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3973" w:right="0" w:firstLine="0"/>
        <w:rPr>
          <w:sz w:val="20"/>
        </w:rPr>
      </w:pPr>
      <w:r>
        <w:rPr>
          <w:sz w:val="20"/>
        </w:rPr>
        <w:drawing>
          <wp:inline distT="0" distB="0" distL="0" distR="0">
            <wp:extent cx="713703" cy="932688"/>
            <wp:effectExtent l="0" t="0" r="0" b="0"/>
            <wp:docPr id="1" name="Image 1" descr="Universidad Estatal de Bolivar (UEB) - Carreras y Postgrados"/>
            <wp:cNvGraphicFramePr>
              <a:graphicFrameLocks/>
            </wp:cNvGraphicFramePr>
            <a:graphic>
              <a:graphicData uri="http://schemas.openxmlformats.org/drawingml/2006/picture">
                <pic:pic>
                  <pic:nvPicPr>
                    <pic:cNvPr id="1" name="Image 1" descr="Universidad Estatal de Bolivar (UEB) - Carreras y Postgrados"/>
                    <pic:cNvPicPr/>
                  </pic:nvPicPr>
                  <pic:blipFill>
                    <a:blip r:embed="rId5" cstate="print"/>
                    <a:stretch>
                      <a:fillRect/>
                    </a:stretch>
                  </pic:blipFill>
                  <pic:spPr>
                    <a:xfrm>
                      <a:off x="0" y="0"/>
                      <a:ext cx="713703" cy="932688"/>
                    </a:xfrm>
                    <a:prstGeom prst="rect">
                      <a:avLst/>
                    </a:prstGeom>
                  </pic:spPr>
                </pic:pic>
              </a:graphicData>
            </a:graphic>
          </wp:inline>
        </w:drawing>
      </w:r>
      <w:r>
        <w:rPr>
          <w:sz w:val="20"/>
        </w:rPr>
      </w:r>
    </w:p>
    <w:p>
      <w:pPr>
        <w:pStyle w:val="Heading1"/>
        <w:spacing w:before="226"/>
        <w:ind w:left="615" w:right="191"/>
        <w:jc w:val="center"/>
      </w:pPr>
      <w:r>
        <w:rPr>
          <w:spacing w:val="-4"/>
        </w:rPr>
        <w:t>UNIVERSIDAD</w:t>
      </w:r>
      <w:r>
        <w:rPr>
          <w:spacing w:val="3"/>
        </w:rPr>
        <w:t> </w:t>
      </w:r>
      <w:r>
        <w:rPr>
          <w:spacing w:val="-4"/>
        </w:rPr>
        <w:t>ESTATAL</w:t>
      </w:r>
      <w:r>
        <w:rPr>
          <w:spacing w:val="-12"/>
        </w:rPr>
        <w:t> </w:t>
      </w:r>
      <w:r>
        <w:rPr>
          <w:spacing w:val="-4"/>
        </w:rPr>
        <w:t>DE</w:t>
      </w:r>
      <w:r>
        <w:rPr>
          <w:spacing w:val="2"/>
        </w:rPr>
        <w:t> </w:t>
      </w:r>
      <w:r>
        <w:rPr>
          <w:spacing w:val="-4"/>
        </w:rPr>
        <w:t>BOLÍVAR</w:t>
      </w:r>
    </w:p>
    <w:p>
      <w:pPr>
        <w:pStyle w:val="BodyText"/>
        <w:rPr>
          <w:b/>
          <w:sz w:val="28"/>
        </w:rPr>
      </w:pPr>
    </w:p>
    <w:p>
      <w:pPr>
        <w:pStyle w:val="BodyText"/>
        <w:spacing w:before="181"/>
        <w:rPr>
          <w:b/>
          <w:sz w:val="28"/>
        </w:rPr>
      </w:pPr>
    </w:p>
    <w:p>
      <w:pPr>
        <w:pStyle w:val="Heading3"/>
        <w:ind w:left="615" w:right="190"/>
        <w:jc w:val="center"/>
      </w:pPr>
      <w:r>
        <w:rPr/>
        <w:t>Facultad</w:t>
      </w:r>
      <w:r>
        <w:rPr>
          <w:spacing w:val="-8"/>
        </w:rPr>
        <w:t> </w:t>
      </w:r>
      <w:r>
        <w:rPr/>
        <w:t>de</w:t>
      </w:r>
      <w:r>
        <w:rPr>
          <w:spacing w:val="-2"/>
        </w:rPr>
        <w:t> </w:t>
      </w:r>
      <w:r>
        <w:rPr/>
        <w:t>Ciencias</w:t>
      </w:r>
      <w:r>
        <w:rPr>
          <w:spacing w:val="-15"/>
        </w:rPr>
        <w:t> </w:t>
      </w:r>
      <w:r>
        <w:rPr/>
        <w:t>Agropecuarias,</w:t>
      </w:r>
      <w:r>
        <w:rPr>
          <w:spacing w:val="-3"/>
        </w:rPr>
        <w:t> </w:t>
      </w:r>
      <w:r>
        <w:rPr/>
        <w:t>Recursos</w:t>
      </w:r>
      <w:r>
        <w:rPr>
          <w:spacing w:val="-3"/>
        </w:rPr>
        <w:t> </w:t>
      </w:r>
      <w:r>
        <w:rPr/>
        <w:t>Naturales</w:t>
      </w:r>
      <w:r>
        <w:rPr>
          <w:spacing w:val="-4"/>
        </w:rPr>
        <w:t> </w:t>
      </w:r>
      <w:r>
        <w:rPr/>
        <w:t>y</w:t>
      </w:r>
      <w:r>
        <w:rPr>
          <w:spacing w:val="-2"/>
        </w:rPr>
        <w:t> </w:t>
      </w:r>
      <w:r>
        <w:rPr/>
        <w:t>del</w:t>
      </w:r>
      <w:r>
        <w:rPr>
          <w:spacing w:val="-15"/>
        </w:rPr>
        <w:t> </w:t>
      </w:r>
      <w:r>
        <w:rPr>
          <w:spacing w:val="-2"/>
        </w:rPr>
        <w:t>Ambiente</w:t>
      </w:r>
    </w:p>
    <w:p>
      <w:pPr>
        <w:pStyle w:val="BodyText"/>
        <w:spacing w:before="22"/>
        <w:rPr>
          <w:b/>
        </w:rPr>
      </w:pPr>
    </w:p>
    <w:p>
      <w:pPr>
        <w:pStyle w:val="BodyText"/>
        <w:ind w:left="615" w:right="191"/>
        <w:jc w:val="center"/>
      </w:pPr>
      <w:r>
        <w:rPr/>
        <w:t>Carrera</w:t>
      </w:r>
      <w:r>
        <w:rPr>
          <w:spacing w:val="-1"/>
        </w:rPr>
        <w:t> </w:t>
      </w:r>
      <w:r>
        <w:rPr/>
        <w:t>de</w:t>
      </w:r>
      <w:r>
        <w:rPr>
          <w:spacing w:val="-2"/>
        </w:rPr>
        <w:t> </w:t>
      </w:r>
      <w:r>
        <w:rPr/>
        <w:t>Medicina</w:t>
      </w:r>
      <w:r>
        <w:rPr>
          <w:spacing w:val="-3"/>
        </w:rPr>
        <w:t> </w:t>
      </w:r>
      <w:r>
        <w:rPr>
          <w:spacing w:val="-2"/>
        </w:rPr>
        <w:t>Veterinaria</w:t>
      </w:r>
    </w:p>
    <w:p>
      <w:pPr>
        <w:pStyle w:val="BodyText"/>
      </w:pPr>
    </w:p>
    <w:p>
      <w:pPr>
        <w:pStyle w:val="BodyText"/>
        <w:spacing w:before="252"/>
      </w:pPr>
    </w:p>
    <w:p>
      <w:pPr>
        <w:pStyle w:val="Heading3"/>
        <w:ind w:left="615" w:right="188"/>
        <w:jc w:val="center"/>
      </w:pPr>
      <w:r>
        <w:rPr>
          <w:spacing w:val="-2"/>
        </w:rPr>
        <w:t>Tema:</w:t>
      </w:r>
    </w:p>
    <w:p>
      <w:pPr>
        <w:pStyle w:val="BodyText"/>
        <w:spacing w:before="161"/>
        <w:rPr>
          <w:b/>
        </w:rPr>
      </w:pPr>
    </w:p>
    <w:p>
      <w:pPr>
        <w:pStyle w:val="BodyText"/>
        <w:spacing w:line="360" w:lineRule="auto"/>
        <w:ind w:left="615" w:right="174"/>
        <w:jc w:val="center"/>
      </w:pPr>
      <w:r>
        <w:rPr/>
        <w:t>EVALUACIÓN</w:t>
      </w:r>
      <w:r>
        <w:rPr>
          <w:spacing w:val="-15"/>
        </w:rPr>
        <w:t> </w:t>
      </w:r>
      <w:r>
        <w:rPr/>
        <w:t>DE</w:t>
      </w:r>
      <w:r>
        <w:rPr>
          <w:spacing w:val="-15"/>
        </w:rPr>
        <w:t> </w:t>
      </w:r>
      <w:r>
        <w:rPr/>
        <w:t>HARINA</w:t>
      </w:r>
      <w:r>
        <w:rPr>
          <w:spacing w:val="-15"/>
        </w:rPr>
        <w:t> </w:t>
      </w:r>
      <w:r>
        <w:rPr/>
        <w:t>DE</w:t>
      </w:r>
      <w:r>
        <w:rPr>
          <w:spacing w:val="-15"/>
        </w:rPr>
        <w:t> </w:t>
      </w:r>
      <w:r>
        <w:rPr/>
        <w:t>SOYA</w:t>
      </w:r>
      <w:r>
        <w:rPr>
          <w:spacing w:val="-15"/>
        </w:rPr>
        <w:t> </w:t>
      </w:r>
      <w:r>
        <w:rPr>
          <w:i/>
        </w:rPr>
        <w:t>“Glycine</w:t>
      </w:r>
      <w:r>
        <w:rPr>
          <w:i/>
          <w:spacing w:val="-15"/>
        </w:rPr>
        <w:t> </w:t>
      </w:r>
      <w:r>
        <w:rPr>
          <w:i/>
        </w:rPr>
        <w:t>max”</w:t>
      </w:r>
      <w:r>
        <w:rPr>
          <w:i/>
          <w:spacing w:val="-15"/>
        </w:rPr>
        <w:t> </w:t>
      </w:r>
      <w:r>
        <w:rPr/>
        <w:t>HIDROPÓNICA COMO ALIMENTO COMPLEMENTARIO EN LA PRODUCCIÓN DE</w:t>
      </w:r>
    </w:p>
    <w:p>
      <w:pPr>
        <w:spacing w:before="0"/>
        <w:ind w:left="615" w:right="189" w:firstLine="0"/>
        <w:jc w:val="center"/>
        <w:rPr>
          <w:i/>
          <w:sz w:val="24"/>
        </w:rPr>
      </w:pPr>
      <w:r>
        <w:rPr>
          <w:sz w:val="24"/>
        </w:rPr>
        <w:t>ALEVINES</w:t>
      </w:r>
      <w:r>
        <w:rPr>
          <w:spacing w:val="-15"/>
          <w:sz w:val="24"/>
        </w:rPr>
        <w:t> </w:t>
      </w:r>
      <w:r>
        <w:rPr>
          <w:sz w:val="24"/>
        </w:rPr>
        <w:t>DE</w:t>
      </w:r>
      <w:r>
        <w:rPr>
          <w:spacing w:val="-15"/>
          <w:sz w:val="24"/>
        </w:rPr>
        <w:t> </w:t>
      </w:r>
      <w:r>
        <w:rPr>
          <w:sz w:val="24"/>
        </w:rPr>
        <w:t>TILAPIA</w:t>
      </w:r>
      <w:r>
        <w:rPr>
          <w:spacing w:val="-15"/>
          <w:sz w:val="24"/>
        </w:rPr>
        <w:t> </w:t>
      </w:r>
      <w:r>
        <w:rPr>
          <w:sz w:val="24"/>
        </w:rPr>
        <w:t>ROJA</w:t>
      </w:r>
      <w:r>
        <w:rPr>
          <w:spacing w:val="-15"/>
          <w:sz w:val="24"/>
        </w:rPr>
        <w:t> </w:t>
      </w:r>
      <w:r>
        <w:rPr>
          <w:i/>
          <w:sz w:val="24"/>
        </w:rPr>
        <w:t>“Oreochromis</w:t>
      </w:r>
      <w:r>
        <w:rPr>
          <w:i/>
          <w:spacing w:val="-9"/>
          <w:sz w:val="24"/>
        </w:rPr>
        <w:t> </w:t>
      </w:r>
      <w:r>
        <w:rPr>
          <w:i/>
          <w:spacing w:val="-2"/>
          <w:sz w:val="24"/>
        </w:rPr>
        <w:t>mossambicus”</w:t>
      </w:r>
    </w:p>
    <w:p>
      <w:pPr>
        <w:pStyle w:val="BodyText"/>
        <w:spacing w:before="21"/>
        <w:rPr>
          <w:i/>
        </w:rPr>
      </w:pPr>
    </w:p>
    <w:p>
      <w:pPr>
        <w:spacing w:before="0"/>
        <w:ind w:left="568" w:right="139" w:firstLine="0"/>
        <w:jc w:val="both"/>
        <w:rPr>
          <w:sz w:val="20"/>
        </w:rPr>
      </w:pPr>
      <w:r>
        <w:rPr>
          <w:sz w:val="20"/>
        </w:rPr>
        <w:t>Proyecto de Investigación previo a la obtención del título de Médica Veterinaria Otorgado por la Universidad Estatal de Bolívar a través de la Facultad de Ciencias Agropecuarias, Recursos Naturales y del Ambiente, Carrera de Medicina Veterinaria.</w:t>
      </w:r>
    </w:p>
    <w:p>
      <w:pPr>
        <w:pStyle w:val="BodyText"/>
        <w:rPr>
          <w:sz w:val="20"/>
        </w:rPr>
      </w:pPr>
    </w:p>
    <w:p>
      <w:pPr>
        <w:pStyle w:val="BodyText"/>
        <w:spacing w:before="91"/>
        <w:rPr>
          <w:sz w:val="20"/>
        </w:rPr>
      </w:pPr>
    </w:p>
    <w:p>
      <w:pPr>
        <w:pStyle w:val="Heading3"/>
        <w:ind w:left="615" w:right="187"/>
        <w:jc w:val="center"/>
      </w:pPr>
      <w:r>
        <w:rPr>
          <w:spacing w:val="-2"/>
        </w:rPr>
        <w:t>Autora:</w:t>
      </w:r>
    </w:p>
    <w:p>
      <w:pPr>
        <w:pStyle w:val="BodyText"/>
        <w:spacing w:before="160"/>
        <w:rPr>
          <w:b/>
        </w:rPr>
      </w:pPr>
    </w:p>
    <w:p>
      <w:pPr>
        <w:pStyle w:val="BodyText"/>
        <w:ind w:left="615" w:right="187"/>
        <w:jc w:val="center"/>
      </w:pPr>
      <w:r>
        <w:rPr/>
        <w:t>Melany</w:t>
      </w:r>
      <w:r>
        <w:rPr>
          <w:spacing w:val="-1"/>
        </w:rPr>
        <w:t> </w:t>
      </w:r>
      <w:r>
        <w:rPr/>
        <w:t>Sarahí</w:t>
      </w:r>
      <w:r>
        <w:rPr>
          <w:spacing w:val="-2"/>
        </w:rPr>
        <w:t> </w:t>
      </w:r>
      <w:r>
        <w:rPr/>
        <w:t>Borja</w:t>
      </w:r>
      <w:r>
        <w:rPr>
          <w:spacing w:val="1"/>
        </w:rPr>
        <w:t> </w:t>
      </w:r>
      <w:r>
        <w:rPr>
          <w:spacing w:val="-2"/>
        </w:rPr>
        <w:t>Robayo</w:t>
      </w:r>
    </w:p>
    <w:p>
      <w:pPr>
        <w:pStyle w:val="BodyText"/>
      </w:pPr>
    </w:p>
    <w:p>
      <w:pPr>
        <w:pStyle w:val="BodyText"/>
      </w:pPr>
    </w:p>
    <w:p>
      <w:pPr>
        <w:pStyle w:val="BodyText"/>
        <w:spacing w:before="228"/>
      </w:pPr>
    </w:p>
    <w:p>
      <w:pPr>
        <w:pStyle w:val="Heading3"/>
        <w:spacing w:before="1"/>
        <w:ind w:left="615" w:right="187"/>
        <w:jc w:val="center"/>
      </w:pPr>
      <w:r>
        <w:rPr>
          <w:spacing w:val="-2"/>
        </w:rPr>
        <w:t>Tutora:</w:t>
      </w:r>
    </w:p>
    <w:p>
      <w:pPr>
        <w:pStyle w:val="BodyText"/>
        <w:spacing w:before="159"/>
        <w:rPr>
          <w:b/>
        </w:rPr>
      </w:pPr>
    </w:p>
    <w:p>
      <w:pPr>
        <w:pStyle w:val="BodyText"/>
        <w:spacing w:before="1"/>
        <w:ind w:left="615" w:right="190"/>
        <w:jc w:val="center"/>
      </w:pPr>
      <w:r>
        <w:rPr/>
        <w:t>Dra.</w:t>
      </w:r>
      <w:r>
        <w:rPr>
          <w:spacing w:val="-15"/>
        </w:rPr>
        <w:t> </w:t>
      </w:r>
      <w:r>
        <w:rPr/>
        <w:t>Araceli</w:t>
      </w:r>
      <w:r>
        <w:rPr>
          <w:spacing w:val="-3"/>
        </w:rPr>
        <w:t> </w:t>
      </w:r>
      <w:r>
        <w:rPr/>
        <w:t>Beatriz</w:t>
      </w:r>
      <w:r>
        <w:rPr>
          <w:spacing w:val="-1"/>
        </w:rPr>
        <w:t> </w:t>
      </w:r>
      <w:r>
        <w:rPr/>
        <w:t>Lucio</w:t>
      </w:r>
      <w:r>
        <w:rPr>
          <w:spacing w:val="-2"/>
        </w:rPr>
        <w:t> </w:t>
      </w:r>
      <w:r>
        <w:rPr/>
        <w:t>Quintana</w:t>
      </w:r>
      <w:r>
        <w:rPr>
          <w:spacing w:val="-1"/>
        </w:rPr>
        <w:t> </w:t>
      </w:r>
      <w:r>
        <w:rPr>
          <w:spacing w:val="-5"/>
        </w:rPr>
        <w:t>PhD</w:t>
      </w:r>
    </w:p>
    <w:p>
      <w:pPr>
        <w:pStyle w:val="BodyText"/>
      </w:pPr>
    </w:p>
    <w:p>
      <w:pPr>
        <w:pStyle w:val="BodyText"/>
      </w:pPr>
    </w:p>
    <w:p>
      <w:pPr>
        <w:pStyle w:val="BodyText"/>
      </w:pPr>
    </w:p>
    <w:p>
      <w:pPr>
        <w:pStyle w:val="BodyText"/>
        <w:spacing w:before="44"/>
      </w:pPr>
    </w:p>
    <w:p>
      <w:pPr>
        <w:pStyle w:val="BodyText"/>
        <w:spacing w:line="619" w:lineRule="auto"/>
        <w:ind w:left="3357" w:right="2926"/>
        <w:jc w:val="center"/>
      </w:pPr>
      <w:r>
        <w:rPr/>
        <w:t>Guaranda</w:t>
      </w:r>
      <w:r>
        <w:rPr>
          <w:spacing w:val="-15"/>
        </w:rPr>
        <w:t> </w:t>
      </w:r>
      <w:r>
        <w:rPr/>
        <w:t>–</w:t>
      </w:r>
      <w:r>
        <w:rPr>
          <w:spacing w:val="-15"/>
        </w:rPr>
        <w:t> </w:t>
      </w:r>
      <w:r>
        <w:rPr/>
        <w:t>Ecuador </w:t>
      </w:r>
      <w:r>
        <w:rPr>
          <w:spacing w:val="-4"/>
        </w:rPr>
        <w:t>2026</w:t>
      </w:r>
    </w:p>
    <w:p>
      <w:pPr>
        <w:pStyle w:val="BodyText"/>
        <w:spacing w:after="0" w:line="619" w:lineRule="auto"/>
        <w:jc w:val="center"/>
        <w:sectPr>
          <w:type w:val="continuous"/>
          <w:pgSz w:w="11910" w:h="16840"/>
          <w:pgMar w:top="1700" w:bottom="280" w:left="1700" w:right="1559"/>
        </w:sectPr>
      </w:pPr>
    </w:p>
    <w:p>
      <w:pPr>
        <w:pStyle w:val="BodyText"/>
        <w:spacing w:before="4"/>
        <w:rPr>
          <w:sz w:val="17"/>
        </w:rPr>
      </w:pPr>
      <w:r>
        <w:rPr>
          <w:sz w:val="17"/>
        </w:rPr>
        <w:drawing>
          <wp:anchor distT="0" distB="0" distL="0" distR="0" allowOverlap="1" layoutInCell="1" locked="0" behindDoc="0" simplePos="0" relativeHeight="15728640">
            <wp:simplePos x="0" y="0"/>
            <wp:positionH relativeFrom="page">
              <wp:posOffset>336851</wp:posOffset>
            </wp:positionH>
            <wp:positionV relativeFrom="page">
              <wp:posOffset>0</wp:posOffset>
            </wp:positionV>
            <wp:extent cx="6882796" cy="10033000"/>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6882796" cy="10033000"/>
                    </a:xfrm>
                    <a:prstGeom prst="rect">
                      <a:avLst/>
                    </a:prstGeom>
                  </pic:spPr>
                </pic:pic>
              </a:graphicData>
            </a:graphic>
          </wp:anchor>
        </w:drawing>
      </w:r>
    </w:p>
    <w:p>
      <w:pPr>
        <w:pStyle w:val="BodyText"/>
        <w:spacing w:after="0"/>
        <w:rPr>
          <w:sz w:val="17"/>
        </w:rPr>
        <w:sectPr>
          <w:pgSz w:w="11900" w:h="16840"/>
          <w:pgMar w:top="1940" w:bottom="280" w:left="1700" w:right="1700"/>
        </w:sectPr>
      </w:pPr>
    </w:p>
    <w:p>
      <w:pPr>
        <w:pStyle w:val="BodyText"/>
        <w:spacing w:before="4"/>
        <w:rPr>
          <w:sz w:val="17"/>
        </w:rPr>
      </w:pPr>
      <w:r>
        <w:rPr>
          <w:sz w:val="17"/>
        </w:rPr>
        <w:drawing>
          <wp:anchor distT="0" distB="0" distL="0" distR="0" allowOverlap="1" layoutInCell="1" locked="0" behindDoc="0" simplePos="0" relativeHeight="15729152">
            <wp:simplePos x="0" y="0"/>
            <wp:positionH relativeFrom="page">
              <wp:posOffset>357275</wp:posOffset>
            </wp:positionH>
            <wp:positionV relativeFrom="page">
              <wp:posOffset>0</wp:posOffset>
            </wp:positionV>
            <wp:extent cx="6841948" cy="10033000"/>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6841948" cy="10033000"/>
                    </a:xfrm>
                    <a:prstGeom prst="rect">
                      <a:avLst/>
                    </a:prstGeom>
                  </pic:spPr>
                </pic:pic>
              </a:graphicData>
            </a:graphic>
          </wp:anchor>
        </w:drawing>
      </w:r>
    </w:p>
    <w:p>
      <w:pPr>
        <w:pStyle w:val="BodyText"/>
        <w:spacing w:after="0"/>
        <w:rPr>
          <w:sz w:val="17"/>
        </w:rPr>
        <w:sectPr>
          <w:pgSz w:w="11900" w:h="16840"/>
          <w:pgMar w:top="1940" w:bottom="280" w:left="1700" w:right="1700"/>
        </w:sectPr>
      </w:pPr>
    </w:p>
    <w:p>
      <w:pPr>
        <w:pStyle w:val="BodyText"/>
        <w:spacing w:before="4"/>
        <w:rPr>
          <w:sz w:val="17"/>
        </w:rPr>
      </w:pPr>
      <w:r>
        <w:rPr>
          <w:sz w:val="17"/>
        </w:rPr>
        <w:drawing>
          <wp:anchor distT="0" distB="0" distL="0" distR="0" allowOverlap="1" layoutInCell="1" locked="0" behindDoc="0" simplePos="0" relativeHeight="15729664">
            <wp:simplePos x="0" y="0"/>
            <wp:positionH relativeFrom="page">
              <wp:posOffset>221095</wp:posOffset>
            </wp:positionH>
            <wp:positionV relativeFrom="page">
              <wp:posOffset>0</wp:posOffset>
            </wp:positionV>
            <wp:extent cx="7114308" cy="10033000"/>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7114308" cy="10033000"/>
                    </a:xfrm>
                    <a:prstGeom prst="rect">
                      <a:avLst/>
                    </a:prstGeom>
                  </pic:spPr>
                </pic:pic>
              </a:graphicData>
            </a:graphic>
          </wp:anchor>
        </w:drawing>
      </w:r>
    </w:p>
    <w:p>
      <w:pPr>
        <w:pStyle w:val="BodyText"/>
        <w:spacing w:after="0"/>
        <w:rPr>
          <w:sz w:val="17"/>
        </w:rPr>
        <w:sectPr>
          <w:pgSz w:w="11900" w:h="16840"/>
          <w:pgMar w:top="1940" w:bottom="280" w:left="1700" w:right="1700"/>
        </w:sectPr>
      </w:pPr>
    </w:p>
    <w:p>
      <w:pPr>
        <w:pStyle w:val="BodyText"/>
        <w:spacing w:before="4"/>
        <w:rPr>
          <w:sz w:val="17"/>
        </w:rPr>
      </w:pPr>
      <w:r>
        <w:rPr>
          <w:sz w:val="17"/>
        </w:rPr>
        <w:drawing>
          <wp:anchor distT="0" distB="0" distL="0" distR="0" allowOverlap="1" layoutInCell="1" locked="0" behindDoc="0" simplePos="0" relativeHeight="15730176">
            <wp:simplePos x="0" y="0"/>
            <wp:positionH relativeFrom="page">
              <wp:posOffset>385478</wp:posOffset>
            </wp:positionH>
            <wp:positionV relativeFrom="page">
              <wp:posOffset>0</wp:posOffset>
            </wp:positionV>
            <wp:extent cx="6785542" cy="10033000"/>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6785542" cy="10033000"/>
                    </a:xfrm>
                    <a:prstGeom prst="rect">
                      <a:avLst/>
                    </a:prstGeom>
                  </pic:spPr>
                </pic:pic>
              </a:graphicData>
            </a:graphic>
          </wp:anchor>
        </w:drawing>
      </w:r>
    </w:p>
    <w:p>
      <w:pPr>
        <w:pStyle w:val="BodyText"/>
        <w:spacing w:after="0"/>
        <w:rPr>
          <w:sz w:val="17"/>
        </w:rPr>
        <w:sectPr>
          <w:pgSz w:w="11900" w:h="16840"/>
          <w:pgMar w:top="1940" w:bottom="280" w:left="1700" w:right="1700"/>
        </w:sectPr>
      </w:pPr>
    </w:p>
    <w:p>
      <w:pPr>
        <w:pStyle w:val="Heading2"/>
        <w:spacing w:before="64"/>
        <w:ind w:left="1"/>
        <w:jc w:val="center"/>
      </w:pPr>
      <w:r>
        <w:rPr>
          <w:spacing w:val="-2"/>
        </w:rPr>
        <w:t>DEDICATORIA</w:t>
      </w:r>
    </w:p>
    <w:p>
      <w:pPr>
        <w:pStyle w:val="BodyText"/>
        <w:spacing w:before="158"/>
        <w:rPr>
          <w:b/>
        </w:rPr>
      </w:pPr>
    </w:p>
    <w:p>
      <w:pPr>
        <w:pStyle w:val="BodyText"/>
        <w:spacing w:line="360" w:lineRule="auto"/>
        <w:ind w:left="568" w:right="569"/>
        <w:jc w:val="both"/>
      </w:pPr>
      <w:r>
        <w:rPr/>
        <w:t>A Dios, por ser mi guía constante, por darme la fortaleza en los momentos de cansancio y la fe necesaria para continuar aun cuando el camino se volvió difícil.</w:t>
      </w:r>
    </w:p>
    <w:p>
      <w:pPr>
        <w:pStyle w:val="BodyText"/>
        <w:spacing w:line="360" w:lineRule="auto" w:before="160"/>
        <w:ind w:left="568" w:right="570"/>
        <w:jc w:val="both"/>
      </w:pPr>
      <w:r>
        <w:rPr/>
        <w:t>A</w:t>
      </w:r>
      <w:r>
        <w:rPr>
          <w:spacing w:val="-8"/>
        </w:rPr>
        <w:t> </w:t>
      </w:r>
      <w:r>
        <w:rPr/>
        <w:t>mis padres, por su amor incondicional, por su apoyo permanente y por creer en mí</w:t>
      </w:r>
      <w:r>
        <w:rPr>
          <w:spacing w:val="-7"/>
        </w:rPr>
        <w:t> </w:t>
      </w:r>
      <w:r>
        <w:rPr/>
        <w:t>incluso</w:t>
      </w:r>
      <w:r>
        <w:rPr>
          <w:spacing w:val="-6"/>
        </w:rPr>
        <w:t> </w:t>
      </w:r>
      <w:r>
        <w:rPr/>
        <w:t>en</w:t>
      </w:r>
      <w:r>
        <w:rPr>
          <w:spacing w:val="-5"/>
        </w:rPr>
        <w:t> </w:t>
      </w:r>
      <w:r>
        <w:rPr/>
        <w:t>los</w:t>
      </w:r>
      <w:r>
        <w:rPr>
          <w:spacing w:val="-6"/>
        </w:rPr>
        <w:t> </w:t>
      </w:r>
      <w:r>
        <w:rPr/>
        <w:t>momentos</w:t>
      </w:r>
      <w:r>
        <w:rPr>
          <w:spacing w:val="-6"/>
        </w:rPr>
        <w:t> </w:t>
      </w:r>
      <w:r>
        <w:rPr/>
        <w:t>de</w:t>
      </w:r>
      <w:r>
        <w:rPr>
          <w:spacing w:val="-7"/>
        </w:rPr>
        <w:t> </w:t>
      </w:r>
      <w:r>
        <w:rPr/>
        <w:t>duda.</w:t>
      </w:r>
      <w:r>
        <w:rPr>
          <w:spacing w:val="-7"/>
        </w:rPr>
        <w:t> </w:t>
      </w:r>
      <w:r>
        <w:rPr/>
        <w:t>Este</w:t>
      </w:r>
      <w:r>
        <w:rPr>
          <w:spacing w:val="-5"/>
        </w:rPr>
        <w:t> </w:t>
      </w:r>
      <w:r>
        <w:rPr/>
        <w:t>logro</w:t>
      </w:r>
      <w:r>
        <w:rPr>
          <w:spacing w:val="-6"/>
        </w:rPr>
        <w:t> </w:t>
      </w:r>
      <w:r>
        <w:rPr/>
        <w:t>es</w:t>
      </w:r>
      <w:r>
        <w:rPr>
          <w:spacing w:val="-6"/>
        </w:rPr>
        <w:t> </w:t>
      </w:r>
      <w:r>
        <w:rPr/>
        <w:t>también</w:t>
      </w:r>
      <w:r>
        <w:rPr>
          <w:spacing w:val="-7"/>
        </w:rPr>
        <w:t> </w:t>
      </w:r>
      <w:r>
        <w:rPr/>
        <w:t>fruto</w:t>
      </w:r>
      <w:r>
        <w:rPr>
          <w:spacing w:val="-7"/>
        </w:rPr>
        <w:t> </w:t>
      </w:r>
      <w:r>
        <w:rPr/>
        <w:t>de</w:t>
      </w:r>
      <w:r>
        <w:rPr>
          <w:spacing w:val="-7"/>
        </w:rPr>
        <w:t> </w:t>
      </w:r>
      <w:r>
        <w:rPr/>
        <w:t>sus</w:t>
      </w:r>
      <w:r>
        <w:rPr>
          <w:spacing w:val="-6"/>
        </w:rPr>
        <w:t> </w:t>
      </w:r>
      <w:r>
        <w:rPr/>
        <w:t>sacrificios, enseñanzas y del ejemplo que me han brindado a lo largo de mi vida.</w:t>
      </w:r>
    </w:p>
    <w:p>
      <w:pPr>
        <w:pStyle w:val="BodyText"/>
        <w:spacing w:line="360" w:lineRule="auto" w:before="160"/>
        <w:ind w:left="568" w:right="570"/>
        <w:jc w:val="both"/>
      </w:pPr>
      <w:r>
        <w:rPr/>
        <w:t>A</w:t>
      </w:r>
      <w:r>
        <w:rPr>
          <w:spacing w:val="-11"/>
        </w:rPr>
        <w:t> </w:t>
      </w:r>
      <w:r>
        <w:rPr/>
        <w:t>mi hermano Sahir, a quien espero llegar a ser, en un futuro, alguien que admire, un ejemplo de esfuerzo, constancia y superación.</w:t>
      </w:r>
    </w:p>
    <w:p>
      <w:pPr>
        <w:pStyle w:val="BodyText"/>
        <w:spacing w:line="360" w:lineRule="auto" w:before="160"/>
        <w:ind w:left="568" w:right="567" w:firstLine="46"/>
        <w:jc w:val="both"/>
      </w:pPr>
      <w:r>
        <w:rPr/>
        <w:t>A</w:t>
      </w:r>
      <w:r>
        <w:rPr>
          <w:spacing w:val="-6"/>
        </w:rPr>
        <w:t> </w:t>
      </w:r>
      <w:r>
        <w:rPr/>
        <w:t>mis abuelitos Julio y Ruth, por su apoyo incondicional, por su cariño sincero y por acompañarme siempre con palabras de aliento y amor.</w:t>
      </w:r>
    </w:p>
    <w:p>
      <w:pPr>
        <w:pStyle w:val="BodyText"/>
        <w:spacing w:line="360" w:lineRule="auto" w:before="160"/>
        <w:ind w:left="568" w:right="566"/>
        <w:jc w:val="both"/>
      </w:pPr>
      <w:r>
        <w:rPr/>
        <w:t>A</w:t>
      </w:r>
      <w:r>
        <w:rPr>
          <w:spacing w:val="-15"/>
        </w:rPr>
        <w:t> </w:t>
      </w:r>
      <w:r>
        <w:rPr/>
        <w:t>mi</w:t>
      </w:r>
      <w:r>
        <w:rPr>
          <w:spacing w:val="-15"/>
        </w:rPr>
        <w:t> </w:t>
      </w:r>
      <w:r>
        <w:rPr/>
        <w:t>tía</w:t>
      </w:r>
      <w:r>
        <w:rPr>
          <w:spacing w:val="-10"/>
        </w:rPr>
        <w:t> </w:t>
      </w:r>
      <w:r>
        <w:rPr/>
        <w:t>Lismara,</w:t>
      </w:r>
      <w:r>
        <w:rPr>
          <w:spacing w:val="-9"/>
        </w:rPr>
        <w:t> </w:t>
      </w:r>
      <w:r>
        <w:rPr/>
        <w:t>quien</w:t>
      </w:r>
      <w:r>
        <w:rPr>
          <w:spacing w:val="-10"/>
        </w:rPr>
        <w:t> </w:t>
      </w:r>
      <w:r>
        <w:rPr/>
        <w:t>es</w:t>
      </w:r>
      <w:r>
        <w:rPr>
          <w:spacing w:val="-10"/>
        </w:rPr>
        <w:t> </w:t>
      </w:r>
      <w:r>
        <w:rPr/>
        <w:t>como</w:t>
      </w:r>
      <w:r>
        <w:rPr>
          <w:spacing w:val="-9"/>
        </w:rPr>
        <w:t> </w:t>
      </w:r>
      <w:r>
        <w:rPr/>
        <w:t>una</w:t>
      </w:r>
      <w:r>
        <w:rPr>
          <w:spacing w:val="-10"/>
        </w:rPr>
        <w:t> </w:t>
      </w:r>
      <w:r>
        <w:rPr/>
        <w:t>hermana</w:t>
      </w:r>
      <w:r>
        <w:rPr>
          <w:spacing w:val="-10"/>
        </w:rPr>
        <w:t> </w:t>
      </w:r>
      <w:r>
        <w:rPr/>
        <w:t>para</w:t>
      </w:r>
      <w:r>
        <w:rPr>
          <w:spacing w:val="-10"/>
        </w:rPr>
        <w:t> </w:t>
      </w:r>
      <w:r>
        <w:rPr/>
        <w:t>mí,</w:t>
      </w:r>
      <w:r>
        <w:rPr>
          <w:spacing w:val="-10"/>
        </w:rPr>
        <w:t> </w:t>
      </w:r>
      <w:r>
        <w:rPr/>
        <w:t>por</w:t>
      </w:r>
      <w:r>
        <w:rPr>
          <w:spacing w:val="-9"/>
        </w:rPr>
        <w:t> </w:t>
      </w:r>
      <w:r>
        <w:rPr/>
        <w:t>creer</w:t>
      </w:r>
      <w:r>
        <w:rPr>
          <w:spacing w:val="-9"/>
        </w:rPr>
        <w:t> </w:t>
      </w:r>
      <w:r>
        <w:rPr/>
        <w:t>siempre</w:t>
      </w:r>
      <w:r>
        <w:rPr>
          <w:spacing w:val="-10"/>
        </w:rPr>
        <w:t> </w:t>
      </w:r>
      <w:r>
        <w:rPr/>
        <w:t>en</w:t>
      </w:r>
      <w:r>
        <w:rPr>
          <w:spacing w:val="-10"/>
        </w:rPr>
        <w:t> </w:t>
      </w:r>
      <w:r>
        <w:rPr/>
        <w:t>mí,</w:t>
      </w:r>
      <w:r>
        <w:rPr>
          <w:spacing w:val="-10"/>
        </w:rPr>
        <w:t> </w:t>
      </w:r>
      <w:r>
        <w:rPr/>
        <w:t>por estar</w:t>
      </w:r>
      <w:r>
        <w:rPr>
          <w:spacing w:val="-11"/>
        </w:rPr>
        <w:t> </w:t>
      </w:r>
      <w:r>
        <w:rPr/>
        <w:t>presente</w:t>
      </w:r>
      <w:r>
        <w:rPr>
          <w:spacing w:val="-12"/>
        </w:rPr>
        <w:t> </w:t>
      </w:r>
      <w:r>
        <w:rPr/>
        <w:t>en</w:t>
      </w:r>
      <w:r>
        <w:rPr>
          <w:spacing w:val="-12"/>
        </w:rPr>
        <w:t> </w:t>
      </w:r>
      <w:r>
        <w:rPr/>
        <w:t>cada</w:t>
      </w:r>
      <w:r>
        <w:rPr>
          <w:spacing w:val="-12"/>
        </w:rPr>
        <w:t> </w:t>
      </w:r>
      <w:r>
        <w:rPr/>
        <w:t>etapa</w:t>
      </w:r>
      <w:r>
        <w:rPr>
          <w:spacing w:val="-13"/>
        </w:rPr>
        <w:t> </w:t>
      </w:r>
      <w:r>
        <w:rPr/>
        <w:t>y</w:t>
      </w:r>
      <w:r>
        <w:rPr>
          <w:spacing w:val="-11"/>
        </w:rPr>
        <w:t> </w:t>
      </w:r>
      <w:r>
        <w:rPr/>
        <w:t>por</w:t>
      </w:r>
      <w:r>
        <w:rPr>
          <w:spacing w:val="-11"/>
        </w:rPr>
        <w:t> </w:t>
      </w:r>
      <w:r>
        <w:rPr/>
        <w:t>su</w:t>
      </w:r>
      <w:r>
        <w:rPr>
          <w:spacing w:val="-11"/>
        </w:rPr>
        <w:t> </w:t>
      </w:r>
      <w:r>
        <w:rPr/>
        <w:t>apoyo</w:t>
      </w:r>
      <w:r>
        <w:rPr>
          <w:spacing w:val="-12"/>
        </w:rPr>
        <w:t> </w:t>
      </w:r>
      <w:r>
        <w:rPr/>
        <w:t>constante,</w:t>
      </w:r>
      <w:r>
        <w:rPr>
          <w:spacing w:val="-12"/>
        </w:rPr>
        <w:t> </w:t>
      </w:r>
      <w:r>
        <w:rPr/>
        <w:t>incluso</w:t>
      </w:r>
      <w:r>
        <w:rPr>
          <w:spacing w:val="-11"/>
        </w:rPr>
        <w:t> </w:t>
      </w:r>
      <w:r>
        <w:rPr/>
        <w:t>en</w:t>
      </w:r>
      <w:r>
        <w:rPr>
          <w:spacing w:val="-11"/>
        </w:rPr>
        <w:t> </w:t>
      </w:r>
      <w:r>
        <w:rPr/>
        <w:t>los</w:t>
      </w:r>
      <w:r>
        <w:rPr>
          <w:spacing w:val="-11"/>
        </w:rPr>
        <w:t> </w:t>
      </w:r>
      <w:r>
        <w:rPr/>
        <w:t>momentos</w:t>
      </w:r>
      <w:r>
        <w:rPr>
          <w:spacing w:val="-11"/>
        </w:rPr>
        <w:t> </w:t>
      </w:r>
      <w:r>
        <w:rPr/>
        <w:t>más </w:t>
      </w:r>
      <w:r>
        <w:rPr>
          <w:spacing w:val="-2"/>
        </w:rPr>
        <w:t>difíciles.</w:t>
      </w:r>
    </w:p>
    <w:p>
      <w:pPr>
        <w:pStyle w:val="BodyText"/>
        <w:spacing w:line="360" w:lineRule="auto" w:before="161"/>
        <w:ind w:left="568" w:right="569"/>
        <w:jc w:val="both"/>
      </w:pPr>
      <w:r>
        <w:rPr/>
        <w:t>Dedico este trabajo de manera muy especial a Kitty María, que, aunque ya no está aquí, me acompañó durante el transcurso de mi vida universitaria y fue una de las presencias más importantes en este proceso. Su cariño y compañía dejaron una huella imborrable en mi corazón.</w:t>
      </w:r>
    </w:p>
    <w:p>
      <w:pPr>
        <w:pStyle w:val="BodyText"/>
        <w:spacing w:line="360" w:lineRule="auto" w:before="160"/>
        <w:ind w:left="568" w:right="568"/>
        <w:jc w:val="both"/>
      </w:pPr>
      <w:r>
        <w:rPr/>
        <w:t>A</w:t>
      </w:r>
      <w:r>
        <w:rPr>
          <w:spacing w:val="-15"/>
        </w:rPr>
        <w:t> </w:t>
      </w:r>
      <w:r>
        <w:rPr/>
        <w:t>mi</w:t>
      </w:r>
      <w:r>
        <w:rPr>
          <w:spacing w:val="-15"/>
        </w:rPr>
        <w:t> </w:t>
      </w:r>
      <w:r>
        <w:rPr/>
        <w:t>perrita</w:t>
      </w:r>
      <w:r>
        <w:rPr>
          <w:spacing w:val="-15"/>
        </w:rPr>
        <w:t> </w:t>
      </w:r>
      <w:r>
        <w:rPr/>
        <w:t>Princesa,</w:t>
      </w:r>
      <w:r>
        <w:rPr>
          <w:spacing w:val="-15"/>
        </w:rPr>
        <w:t> </w:t>
      </w:r>
      <w:r>
        <w:rPr/>
        <w:t>que</w:t>
      </w:r>
      <w:r>
        <w:rPr>
          <w:spacing w:val="-15"/>
        </w:rPr>
        <w:t> </w:t>
      </w:r>
      <w:r>
        <w:rPr/>
        <w:t>ya</w:t>
      </w:r>
      <w:r>
        <w:rPr>
          <w:spacing w:val="-15"/>
        </w:rPr>
        <w:t> </w:t>
      </w:r>
      <w:r>
        <w:rPr/>
        <w:t>no</w:t>
      </w:r>
      <w:r>
        <w:rPr>
          <w:spacing w:val="-15"/>
        </w:rPr>
        <w:t> </w:t>
      </w:r>
      <w:r>
        <w:rPr/>
        <w:t>está</w:t>
      </w:r>
      <w:r>
        <w:rPr>
          <w:spacing w:val="-15"/>
        </w:rPr>
        <w:t> </w:t>
      </w:r>
      <w:r>
        <w:rPr/>
        <w:t>aquí,</w:t>
      </w:r>
      <w:r>
        <w:rPr>
          <w:spacing w:val="-15"/>
        </w:rPr>
        <w:t> </w:t>
      </w:r>
      <w:r>
        <w:rPr/>
        <w:t>pero</w:t>
      </w:r>
      <w:r>
        <w:rPr>
          <w:spacing w:val="-15"/>
        </w:rPr>
        <w:t> </w:t>
      </w:r>
      <w:r>
        <w:rPr/>
        <w:t>por</w:t>
      </w:r>
      <w:r>
        <w:rPr>
          <w:spacing w:val="-15"/>
        </w:rPr>
        <w:t> </w:t>
      </w:r>
      <w:r>
        <w:rPr/>
        <w:t>quien</w:t>
      </w:r>
      <w:r>
        <w:rPr>
          <w:spacing w:val="-15"/>
        </w:rPr>
        <w:t> </w:t>
      </w:r>
      <w:r>
        <w:rPr/>
        <w:t>elegí</w:t>
      </w:r>
      <w:r>
        <w:rPr>
          <w:spacing w:val="-15"/>
        </w:rPr>
        <w:t> </w:t>
      </w:r>
      <w:r>
        <w:rPr/>
        <w:t>esta</w:t>
      </w:r>
      <w:r>
        <w:rPr>
          <w:spacing w:val="-15"/>
        </w:rPr>
        <w:t> </w:t>
      </w:r>
      <w:r>
        <w:rPr/>
        <w:t>carrera.</w:t>
      </w:r>
      <w:r>
        <w:rPr>
          <w:spacing w:val="-13"/>
        </w:rPr>
        <w:t> </w:t>
      </w:r>
      <w:r>
        <w:rPr/>
        <w:t>Su</w:t>
      </w:r>
      <w:r>
        <w:rPr>
          <w:spacing w:val="-14"/>
        </w:rPr>
        <w:t> </w:t>
      </w:r>
      <w:r>
        <w:rPr/>
        <w:t>amor despertó en mí la vocación y el compromiso de cuidar y proteger a los animales.</w:t>
      </w:r>
    </w:p>
    <w:p>
      <w:pPr>
        <w:pStyle w:val="BodyText"/>
        <w:spacing w:line="360" w:lineRule="auto" w:before="160"/>
        <w:ind w:left="568" w:right="567"/>
        <w:jc w:val="both"/>
      </w:pPr>
      <w:r>
        <w:rPr/>
        <w:t>A</w:t>
      </w:r>
      <w:r>
        <w:rPr>
          <w:spacing w:val="-15"/>
        </w:rPr>
        <w:t> </w:t>
      </w:r>
      <w:r>
        <w:rPr/>
        <w:t>mis</w:t>
      </w:r>
      <w:r>
        <w:rPr>
          <w:spacing w:val="-10"/>
        </w:rPr>
        <w:t> </w:t>
      </w:r>
      <w:r>
        <w:rPr/>
        <w:t>amigas</w:t>
      </w:r>
      <w:r>
        <w:rPr>
          <w:spacing w:val="-5"/>
        </w:rPr>
        <w:t> </w:t>
      </w:r>
      <w:r>
        <w:rPr/>
        <w:t>Linda</w:t>
      </w:r>
      <w:r>
        <w:rPr>
          <w:spacing w:val="-4"/>
        </w:rPr>
        <w:t> </w:t>
      </w:r>
      <w:r>
        <w:rPr/>
        <w:t>y</w:t>
      </w:r>
      <w:r>
        <w:rPr>
          <w:spacing w:val="-6"/>
        </w:rPr>
        <w:t> </w:t>
      </w:r>
      <w:r>
        <w:rPr/>
        <w:t>Nashely</w:t>
      </w:r>
      <w:r>
        <w:rPr>
          <w:spacing w:val="-6"/>
        </w:rPr>
        <w:t> </w:t>
      </w:r>
      <w:r>
        <w:rPr/>
        <w:t>por</w:t>
      </w:r>
      <w:r>
        <w:rPr>
          <w:spacing w:val="-6"/>
        </w:rPr>
        <w:t> </w:t>
      </w:r>
      <w:r>
        <w:rPr/>
        <w:t>ser</w:t>
      </w:r>
      <w:r>
        <w:rPr>
          <w:spacing w:val="-5"/>
        </w:rPr>
        <w:t> </w:t>
      </w:r>
      <w:r>
        <w:rPr/>
        <w:t>amigas</w:t>
      </w:r>
      <w:r>
        <w:rPr>
          <w:spacing w:val="-6"/>
        </w:rPr>
        <w:t> </w:t>
      </w:r>
      <w:r>
        <w:rPr/>
        <w:t>verdaderas,</w:t>
      </w:r>
      <w:r>
        <w:rPr>
          <w:spacing w:val="-6"/>
        </w:rPr>
        <w:t> </w:t>
      </w:r>
      <w:r>
        <w:rPr/>
        <w:t>por</w:t>
      </w:r>
      <w:r>
        <w:rPr>
          <w:spacing w:val="-4"/>
        </w:rPr>
        <w:t> </w:t>
      </w:r>
      <w:r>
        <w:rPr/>
        <w:t>estar</w:t>
      </w:r>
      <w:r>
        <w:rPr>
          <w:spacing w:val="-6"/>
        </w:rPr>
        <w:t> </w:t>
      </w:r>
      <w:r>
        <w:rPr/>
        <w:t>para</w:t>
      </w:r>
      <w:r>
        <w:rPr>
          <w:spacing w:val="-6"/>
        </w:rPr>
        <w:t> </w:t>
      </w:r>
      <w:r>
        <w:rPr/>
        <w:t>mí</w:t>
      </w:r>
      <w:r>
        <w:rPr>
          <w:spacing w:val="-7"/>
        </w:rPr>
        <w:t> </w:t>
      </w:r>
      <w:r>
        <w:rPr/>
        <w:t>a</w:t>
      </w:r>
      <w:r>
        <w:rPr>
          <w:spacing w:val="-5"/>
        </w:rPr>
        <w:t> </w:t>
      </w:r>
      <w:r>
        <w:rPr/>
        <w:t>pesar de</w:t>
      </w:r>
      <w:r>
        <w:rPr>
          <w:spacing w:val="-14"/>
        </w:rPr>
        <w:t> </w:t>
      </w:r>
      <w:r>
        <w:rPr/>
        <w:t>las</w:t>
      </w:r>
      <w:r>
        <w:rPr>
          <w:spacing w:val="-13"/>
        </w:rPr>
        <w:t> </w:t>
      </w:r>
      <w:r>
        <w:rPr/>
        <w:t>circunstancias</w:t>
      </w:r>
      <w:r>
        <w:rPr>
          <w:spacing w:val="-11"/>
        </w:rPr>
        <w:t> </w:t>
      </w:r>
      <w:r>
        <w:rPr/>
        <w:t>y</w:t>
      </w:r>
      <w:r>
        <w:rPr>
          <w:spacing w:val="-14"/>
        </w:rPr>
        <w:t> </w:t>
      </w:r>
      <w:r>
        <w:rPr/>
        <w:t>la</w:t>
      </w:r>
      <w:r>
        <w:rPr>
          <w:spacing w:val="-15"/>
        </w:rPr>
        <w:t> </w:t>
      </w:r>
      <w:r>
        <w:rPr/>
        <w:t>distancia.</w:t>
      </w:r>
      <w:r>
        <w:rPr>
          <w:spacing w:val="-14"/>
        </w:rPr>
        <w:t> </w:t>
      </w:r>
      <w:r>
        <w:rPr/>
        <w:t>Nunca</w:t>
      </w:r>
      <w:r>
        <w:rPr>
          <w:spacing w:val="-12"/>
        </w:rPr>
        <w:t> </w:t>
      </w:r>
      <w:r>
        <w:rPr/>
        <w:t>hemos</w:t>
      </w:r>
      <w:r>
        <w:rPr>
          <w:spacing w:val="-13"/>
        </w:rPr>
        <w:t> </w:t>
      </w:r>
      <w:r>
        <w:rPr/>
        <w:t>dejado</w:t>
      </w:r>
      <w:r>
        <w:rPr>
          <w:spacing w:val="-12"/>
        </w:rPr>
        <w:t> </w:t>
      </w:r>
      <w:r>
        <w:rPr/>
        <w:t>de</w:t>
      </w:r>
      <w:r>
        <w:rPr>
          <w:spacing w:val="-14"/>
        </w:rPr>
        <w:t> </w:t>
      </w:r>
      <w:r>
        <w:rPr/>
        <w:t>ser</w:t>
      </w:r>
      <w:r>
        <w:rPr>
          <w:spacing w:val="-11"/>
        </w:rPr>
        <w:t> </w:t>
      </w:r>
      <w:r>
        <w:rPr/>
        <w:t>amigas</w:t>
      </w:r>
      <w:r>
        <w:rPr>
          <w:spacing w:val="-13"/>
        </w:rPr>
        <w:t> </w:t>
      </w:r>
      <w:r>
        <w:rPr/>
        <w:t>y</w:t>
      </w:r>
      <w:r>
        <w:rPr>
          <w:spacing w:val="-11"/>
        </w:rPr>
        <w:t> </w:t>
      </w:r>
      <w:r>
        <w:rPr/>
        <w:t>espero</w:t>
      </w:r>
      <w:r>
        <w:rPr>
          <w:spacing w:val="-14"/>
        </w:rPr>
        <w:t> </w:t>
      </w:r>
      <w:r>
        <w:rPr/>
        <w:t>que esta amistad se conserve con el paso del tiempo.</w:t>
      </w:r>
    </w:p>
    <w:p>
      <w:pPr>
        <w:pStyle w:val="BodyText"/>
        <w:spacing w:line="360" w:lineRule="auto" w:before="161"/>
        <w:ind w:left="568" w:right="568"/>
        <w:jc w:val="both"/>
      </w:pPr>
      <w:r>
        <w:rPr/>
        <w:t>Finalmente, a todas las personas que han llegado recientemente a mi vida, gracias por cada palabra de apoyo, por el aliento brindado y por acompañarme en este </w:t>
      </w:r>
      <w:r>
        <w:rPr>
          <w:spacing w:val="-2"/>
        </w:rPr>
        <w:t>camino.</w:t>
      </w:r>
    </w:p>
    <w:p>
      <w:pPr>
        <w:pStyle w:val="BodyText"/>
        <w:spacing w:line="360" w:lineRule="auto" w:before="160"/>
        <w:ind w:left="568" w:right="566"/>
        <w:jc w:val="both"/>
      </w:pPr>
      <w:r>
        <w:rPr/>
        <w:t>“Porque</w:t>
      </w:r>
      <w:r>
        <w:rPr>
          <w:spacing w:val="-15"/>
        </w:rPr>
        <w:t> </w:t>
      </w:r>
      <w:r>
        <w:rPr/>
        <w:t>incluso</w:t>
      </w:r>
      <w:r>
        <w:rPr>
          <w:spacing w:val="-15"/>
        </w:rPr>
        <w:t> </w:t>
      </w:r>
      <w:r>
        <w:rPr/>
        <w:t>en</w:t>
      </w:r>
      <w:r>
        <w:rPr>
          <w:spacing w:val="-15"/>
        </w:rPr>
        <w:t> </w:t>
      </w:r>
      <w:r>
        <w:rPr/>
        <w:t>la</w:t>
      </w:r>
      <w:r>
        <w:rPr>
          <w:spacing w:val="-15"/>
        </w:rPr>
        <w:t> </w:t>
      </w:r>
      <w:r>
        <w:rPr/>
        <w:t>ausencia,</w:t>
      </w:r>
      <w:r>
        <w:rPr>
          <w:spacing w:val="-15"/>
        </w:rPr>
        <w:t> </w:t>
      </w:r>
      <w:r>
        <w:rPr/>
        <w:t>el</w:t>
      </w:r>
      <w:r>
        <w:rPr>
          <w:spacing w:val="-15"/>
        </w:rPr>
        <w:t> </w:t>
      </w:r>
      <w:r>
        <w:rPr/>
        <w:t>amor</w:t>
      </w:r>
      <w:r>
        <w:rPr>
          <w:spacing w:val="-15"/>
        </w:rPr>
        <w:t> </w:t>
      </w:r>
      <w:r>
        <w:rPr/>
        <w:t>se</w:t>
      </w:r>
      <w:r>
        <w:rPr>
          <w:spacing w:val="-15"/>
        </w:rPr>
        <w:t> </w:t>
      </w:r>
      <w:r>
        <w:rPr/>
        <w:t>transforma</w:t>
      </w:r>
      <w:r>
        <w:rPr>
          <w:spacing w:val="-15"/>
        </w:rPr>
        <w:t> </w:t>
      </w:r>
      <w:r>
        <w:rPr/>
        <w:t>en</w:t>
      </w:r>
      <w:r>
        <w:rPr>
          <w:spacing w:val="-15"/>
        </w:rPr>
        <w:t> </w:t>
      </w:r>
      <w:r>
        <w:rPr/>
        <w:t>fuerza;</w:t>
      </w:r>
      <w:r>
        <w:rPr>
          <w:spacing w:val="-15"/>
        </w:rPr>
        <w:t> </w:t>
      </w:r>
      <w:r>
        <w:rPr/>
        <w:t>y</w:t>
      </w:r>
      <w:r>
        <w:rPr>
          <w:spacing w:val="-15"/>
        </w:rPr>
        <w:t> </w:t>
      </w:r>
      <w:r>
        <w:rPr/>
        <w:t>con</w:t>
      </w:r>
      <w:r>
        <w:rPr>
          <w:spacing w:val="-15"/>
        </w:rPr>
        <w:t> </w:t>
      </w:r>
      <w:r>
        <w:rPr/>
        <w:t>fe,</w:t>
      </w:r>
      <w:r>
        <w:rPr>
          <w:spacing w:val="-15"/>
        </w:rPr>
        <w:t> </w:t>
      </w:r>
      <w:r>
        <w:rPr/>
        <w:t>constancia y gratitud, los sueños que nacen del corazón siempre encuentran su camino.”</w:t>
      </w:r>
    </w:p>
    <w:p>
      <w:pPr>
        <w:pStyle w:val="BodyText"/>
        <w:spacing w:after="0" w:line="360" w:lineRule="auto"/>
        <w:jc w:val="both"/>
        <w:sectPr>
          <w:footerReference w:type="default" r:id="rId10"/>
          <w:pgSz w:w="11910" w:h="16840"/>
          <w:pgMar w:header="0" w:footer="1028" w:top="1620" w:bottom="1220" w:left="1700" w:right="1133"/>
          <w:pgNumType w:start="4"/>
        </w:sectPr>
      </w:pPr>
    </w:p>
    <w:p>
      <w:pPr>
        <w:pStyle w:val="Heading2"/>
        <w:spacing w:before="64"/>
        <w:ind w:left="3"/>
        <w:jc w:val="center"/>
      </w:pPr>
      <w:r>
        <w:rPr>
          <w:spacing w:val="-2"/>
        </w:rPr>
        <w:t>AGRADECIMIENTO</w:t>
      </w:r>
    </w:p>
    <w:p>
      <w:pPr>
        <w:pStyle w:val="BodyText"/>
        <w:spacing w:before="158"/>
        <w:rPr>
          <w:b/>
        </w:rPr>
      </w:pPr>
    </w:p>
    <w:p>
      <w:pPr>
        <w:pStyle w:val="BodyText"/>
        <w:spacing w:line="360" w:lineRule="auto"/>
        <w:ind w:left="568" w:right="568"/>
        <w:jc w:val="both"/>
      </w:pPr>
      <w:r>
        <w:rPr/>
        <w:t>En</w:t>
      </w:r>
      <w:r>
        <w:rPr>
          <w:spacing w:val="-6"/>
        </w:rPr>
        <w:t> </w:t>
      </w:r>
      <w:r>
        <w:rPr/>
        <w:t>primer</w:t>
      </w:r>
      <w:r>
        <w:rPr>
          <w:spacing w:val="-3"/>
        </w:rPr>
        <w:t> </w:t>
      </w:r>
      <w:r>
        <w:rPr/>
        <w:t>lugar,</w:t>
      </w:r>
      <w:r>
        <w:rPr>
          <w:spacing w:val="-3"/>
        </w:rPr>
        <w:t> </w:t>
      </w:r>
      <w:r>
        <w:rPr/>
        <w:t>agradezco</w:t>
      </w:r>
      <w:r>
        <w:rPr>
          <w:spacing w:val="-6"/>
        </w:rPr>
        <w:t> </w:t>
      </w:r>
      <w:r>
        <w:rPr/>
        <w:t>a</w:t>
      </w:r>
      <w:r>
        <w:rPr>
          <w:spacing w:val="-6"/>
        </w:rPr>
        <w:t> </w:t>
      </w:r>
      <w:r>
        <w:rPr/>
        <w:t>Dios</w:t>
      </w:r>
      <w:r>
        <w:rPr>
          <w:spacing w:val="-5"/>
        </w:rPr>
        <w:t> </w:t>
      </w:r>
      <w:r>
        <w:rPr/>
        <w:t>por</w:t>
      </w:r>
      <w:r>
        <w:rPr>
          <w:spacing w:val="-5"/>
        </w:rPr>
        <w:t> </w:t>
      </w:r>
      <w:r>
        <w:rPr/>
        <w:t>brindarme</w:t>
      </w:r>
      <w:r>
        <w:rPr>
          <w:spacing w:val="-6"/>
        </w:rPr>
        <w:t> </w:t>
      </w:r>
      <w:r>
        <w:rPr/>
        <w:t>la</w:t>
      </w:r>
      <w:r>
        <w:rPr>
          <w:spacing w:val="-6"/>
        </w:rPr>
        <w:t> </w:t>
      </w:r>
      <w:r>
        <w:rPr/>
        <w:t>vida,</w:t>
      </w:r>
      <w:r>
        <w:rPr>
          <w:spacing w:val="-4"/>
        </w:rPr>
        <w:t> </w:t>
      </w:r>
      <w:r>
        <w:rPr/>
        <w:t>la</w:t>
      </w:r>
      <w:r>
        <w:rPr>
          <w:spacing w:val="-7"/>
        </w:rPr>
        <w:t> </w:t>
      </w:r>
      <w:r>
        <w:rPr/>
        <w:t>fortaleza</w:t>
      </w:r>
      <w:r>
        <w:rPr>
          <w:spacing w:val="-6"/>
        </w:rPr>
        <w:t> </w:t>
      </w:r>
      <w:r>
        <w:rPr/>
        <w:t>y</w:t>
      </w:r>
      <w:r>
        <w:rPr>
          <w:spacing w:val="-5"/>
        </w:rPr>
        <w:t> </w:t>
      </w:r>
      <w:r>
        <w:rPr/>
        <w:t>la</w:t>
      </w:r>
      <w:r>
        <w:rPr>
          <w:spacing w:val="-6"/>
        </w:rPr>
        <w:t> </w:t>
      </w:r>
      <w:r>
        <w:rPr/>
        <w:t>sabiduría necesaria para culminar esta etapa tan importante de mi formación.</w:t>
      </w:r>
    </w:p>
    <w:p>
      <w:pPr>
        <w:pStyle w:val="BodyText"/>
        <w:spacing w:line="360" w:lineRule="auto" w:before="160"/>
        <w:ind w:left="568" w:right="567"/>
        <w:jc w:val="both"/>
      </w:pPr>
      <w:r>
        <w:rPr/>
        <w:t>A</w:t>
      </w:r>
      <w:r>
        <w:rPr>
          <w:spacing w:val="-15"/>
        </w:rPr>
        <w:t> </w:t>
      </w:r>
      <w:r>
        <w:rPr/>
        <w:t>mí</w:t>
      </w:r>
      <w:r>
        <w:rPr>
          <w:spacing w:val="-15"/>
        </w:rPr>
        <w:t> </w:t>
      </w:r>
      <w:r>
        <w:rPr/>
        <w:t>misma,</w:t>
      </w:r>
      <w:r>
        <w:rPr>
          <w:spacing w:val="-15"/>
        </w:rPr>
        <w:t> </w:t>
      </w:r>
      <w:r>
        <w:rPr/>
        <w:t>por</w:t>
      </w:r>
      <w:r>
        <w:rPr>
          <w:spacing w:val="-14"/>
        </w:rPr>
        <w:t> </w:t>
      </w:r>
      <w:r>
        <w:rPr/>
        <w:t>la</w:t>
      </w:r>
      <w:r>
        <w:rPr>
          <w:spacing w:val="-14"/>
        </w:rPr>
        <w:t> </w:t>
      </w:r>
      <w:r>
        <w:rPr/>
        <w:t>fortaleza</w:t>
      </w:r>
      <w:r>
        <w:rPr>
          <w:spacing w:val="-13"/>
        </w:rPr>
        <w:t> </w:t>
      </w:r>
      <w:r>
        <w:rPr/>
        <w:t>demostrada</w:t>
      </w:r>
      <w:r>
        <w:rPr>
          <w:spacing w:val="-12"/>
        </w:rPr>
        <w:t> </w:t>
      </w:r>
      <w:r>
        <w:rPr/>
        <w:t>a</w:t>
      </w:r>
      <w:r>
        <w:rPr>
          <w:spacing w:val="-13"/>
        </w:rPr>
        <w:t> </w:t>
      </w:r>
      <w:r>
        <w:rPr/>
        <w:t>lo</w:t>
      </w:r>
      <w:r>
        <w:rPr>
          <w:spacing w:val="-13"/>
        </w:rPr>
        <w:t> </w:t>
      </w:r>
      <w:r>
        <w:rPr/>
        <w:t>largo</w:t>
      </w:r>
      <w:r>
        <w:rPr>
          <w:spacing w:val="-13"/>
        </w:rPr>
        <w:t> </w:t>
      </w:r>
      <w:r>
        <w:rPr/>
        <w:t>de</w:t>
      </w:r>
      <w:r>
        <w:rPr>
          <w:spacing w:val="-13"/>
        </w:rPr>
        <w:t> </w:t>
      </w:r>
      <w:r>
        <w:rPr/>
        <w:t>este</w:t>
      </w:r>
      <w:r>
        <w:rPr>
          <w:spacing w:val="-14"/>
        </w:rPr>
        <w:t> </w:t>
      </w:r>
      <w:r>
        <w:rPr/>
        <w:t>proceso.</w:t>
      </w:r>
      <w:r>
        <w:rPr>
          <w:spacing w:val="-12"/>
        </w:rPr>
        <w:t> </w:t>
      </w:r>
      <w:r>
        <w:rPr/>
        <w:t>Por</w:t>
      </w:r>
      <w:r>
        <w:rPr>
          <w:spacing w:val="-12"/>
        </w:rPr>
        <w:t> </w:t>
      </w:r>
      <w:r>
        <w:rPr/>
        <w:t>no</w:t>
      </w:r>
      <w:r>
        <w:rPr>
          <w:spacing w:val="-13"/>
        </w:rPr>
        <w:t> </w:t>
      </w:r>
      <w:r>
        <w:rPr/>
        <w:t>rendirme ante las dificultades, por mantenerme firme en los momentos de incertidumbre y por transformar cada obstáculo en una oportunidad de aprendizaje. Este logro también es reflejo de mi esfuerzo, perseverancia y compromiso.</w:t>
      </w:r>
    </w:p>
    <w:p>
      <w:pPr>
        <w:pStyle w:val="BodyText"/>
        <w:spacing w:line="360" w:lineRule="auto" w:before="160"/>
        <w:ind w:left="568" w:right="565"/>
        <w:jc w:val="both"/>
      </w:pPr>
      <w:r>
        <w:rPr/>
        <w:t>A mis padres, por su amor incondicional, su apoyo constante y por ser el pilar fundamental</w:t>
      </w:r>
      <w:r>
        <w:rPr>
          <w:spacing w:val="-8"/>
        </w:rPr>
        <w:t> </w:t>
      </w:r>
      <w:r>
        <w:rPr/>
        <w:t>en</w:t>
      </w:r>
      <w:r>
        <w:rPr>
          <w:spacing w:val="-8"/>
        </w:rPr>
        <w:t> </w:t>
      </w:r>
      <w:r>
        <w:rPr/>
        <w:t>cada</w:t>
      </w:r>
      <w:r>
        <w:rPr>
          <w:spacing w:val="-6"/>
        </w:rPr>
        <w:t> </w:t>
      </w:r>
      <w:r>
        <w:rPr/>
        <w:t>uno</w:t>
      </w:r>
      <w:r>
        <w:rPr>
          <w:spacing w:val="-8"/>
        </w:rPr>
        <w:t> </w:t>
      </w:r>
      <w:r>
        <w:rPr/>
        <w:t>de</w:t>
      </w:r>
      <w:r>
        <w:rPr>
          <w:spacing w:val="-8"/>
        </w:rPr>
        <w:t> </w:t>
      </w:r>
      <w:r>
        <w:rPr/>
        <w:t>mis</w:t>
      </w:r>
      <w:r>
        <w:rPr>
          <w:spacing w:val="-8"/>
        </w:rPr>
        <w:t> </w:t>
      </w:r>
      <w:r>
        <w:rPr/>
        <w:t>logros.</w:t>
      </w:r>
      <w:r>
        <w:rPr>
          <w:spacing w:val="-8"/>
        </w:rPr>
        <w:t> </w:t>
      </w:r>
      <w:r>
        <w:rPr/>
        <w:t>Gracias</w:t>
      </w:r>
      <w:r>
        <w:rPr>
          <w:spacing w:val="-7"/>
        </w:rPr>
        <w:t> </w:t>
      </w:r>
      <w:r>
        <w:rPr/>
        <w:t>por</w:t>
      </w:r>
      <w:r>
        <w:rPr>
          <w:spacing w:val="-7"/>
        </w:rPr>
        <w:t> </w:t>
      </w:r>
      <w:r>
        <w:rPr/>
        <w:t>creer</w:t>
      </w:r>
      <w:r>
        <w:rPr>
          <w:spacing w:val="-8"/>
        </w:rPr>
        <w:t> </w:t>
      </w:r>
      <w:r>
        <w:rPr/>
        <w:t>en</w:t>
      </w:r>
      <w:r>
        <w:rPr>
          <w:spacing w:val="-8"/>
        </w:rPr>
        <w:t> </w:t>
      </w:r>
      <w:r>
        <w:rPr/>
        <w:t>mí</w:t>
      </w:r>
      <w:r>
        <w:rPr>
          <w:spacing w:val="-8"/>
        </w:rPr>
        <w:t> </w:t>
      </w:r>
      <w:r>
        <w:rPr/>
        <w:t>y</w:t>
      </w:r>
      <w:r>
        <w:rPr>
          <w:spacing w:val="-8"/>
        </w:rPr>
        <w:t> </w:t>
      </w:r>
      <w:r>
        <w:rPr/>
        <w:t>acompañarme</w:t>
      </w:r>
      <w:r>
        <w:rPr>
          <w:spacing w:val="-8"/>
        </w:rPr>
        <w:t> </w:t>
      </w:r>
      <w:r>
        <w:rPr/>
        <w:t>en cada paso de este camino.</w:t>
      </w:r>
    </w:p>
    <w:p>
      <w:pPr>
        <w:pStyle w:val="BodyText"/>
        <w:spacing w:before="160"/>
        <w:ind w:left="568"/>
        <w:jc w:val="both"/>
      </w:pPr>
      <w:r>
        <w:rPr/>
        <w:t>A</w:t>
      </w:r>
      <w:r>
        <w:rPr>
          <w:spacing w:val="-15"/>
        </w:rPr>
        <w:t> </w:t>
      </w:r>
      <w:r>
        <w:rPr/>
        <w:t>mi</w:t>
      </w:r>
      <w:r>
        <w:rPr>
          <w:spacing w:val="-2"/>
        </w:rPr>
        <w:t> </w:t>
      </w:r>
      <w:r>
        <w:rPr/>
        <w:t>familia,</w:t>
      </w:r>
      <w:r>
        <w:rPr>
          <w:spacing w:val="-1"/>
        </w:rPr>
        <w:t> </w:t>
      </w:r>
      <w:r>
        <w:rPr/>
        <w:t>por su</w:t>
      </w:r>
      <w:r>
        <w:rPr>
          <w:spacing w:val="-1"/>
        </w:rPr>
        <w:t> </w:t>
      </w:r>
      <w:r>
        <w:rPr/>
        <w:t>cariño,</w:t>
      </w:r>
      <w:r>
        <w:rPr>
          <w:spacing w:val="-1"/>
        </w:rPr>
        <w:t> </w:t>
      </w:r>
      <w:r>
        <w:rPr/>
        <w:t>comprensión y apoyo</w:t>
      </w:r>
      <w:r>
        <w:rPr>
          <w:spacing w:val="-1"/>
        </w:rPr>
        <w:t> </w:t>
      </w:r>
      <w:r>
        <w:rPr/>
        <w:t>en</w:t>
      </w:r>
      <w:r>
        <w:rPr>
          <w:spacing w:val="-1"/>
        </w:rPr>
        <w:t> </w:t>
      </w:r>
      <w:r>
        <w:rPr/>
        <w:t>todo </w:t>
      </w:r>
      <w:r>
        <w:rPr>
          <w:spacing w:val="-2"/>
        </w:rPr>
        <w:t>momento.</w:t>
      </w:r>
    </w:p>
    <w:p>
      <w:pPr>
        <w:pStyle w:val="BodyText"/>
        <w:spacing w:before="23"/>
      </w:pPr>
    </w:p>
    <w:p>
      <w:pPr>
        <w:pStyle w:val="BodyText"/>
        <w:spacing w:line="360" w:lineRule="auto"/>
        <w:ind w:left="568" w:right="523"/>
      </w:pPr>
      <w:r>
        <w:rPr/>
        <w:t>A</w:t>
      </w:r>
      <w:r>
        <w:rPr>
          <w:spacing w:val="-22"/>
        </w:rPr>
        <w:t> </w:t>
      </w:r>
      <w:r>
        <w:rPr/>
        <w:t>mi</w:t>
      </w:r>
      <w:r>
        <w:rPr>
          <w:spacing w:val="-15"/>
        </w:rPr>
        <w:t> </w:t>
      </w:r>
      <w:r>
        <w:rPr/>
        <w:t>mejor</w:t>
      </w:r>
      <w:r>
        <w:rPr>
          <w:spacing w:val="-11"/>
        </w:rPr>
        <w:t> </w:t>
      </w:r>
      <w:r>
        <w:rPr/>
        <w:t>amigo,</w:t>
      </w:r>
      <w:r>
        <w:rPr>
          <w:spacing w:val="-11"/>
        </w:rPr>
        <w:t> </w:t>
      </w:r>
      <w:r>
        <w:rPr/>
        <w:t>Luis</w:t>
      </w:r>
      <w:r>
        <w:rPr>
          <w:spacing w:val="-11"/>
        </w:rPr>
        <w:t> </w:t>
      </w:r>
      <w:r>
        <w:rPr/>
        <w:t>Paliz,</w:t>
      </w:r>
      <w:r>
        <w:rPr>
          <w:spacing w:val="-11"/>
        </w:rPr>
        <w:t> </w:t>
      </w:r>
      <w:r>
        <w:rPr/>
        <w:t>por</w:t>
      </w:r>
      <w:r>
        <w:rPr>
          <w:spacing w:val="-11"/>
        </w:rPr>
        <w:t> </w:t>
      </w:r>
      <w:r>
        <w:rPr/>
        <w:t>ser</w:t>
      </w:r>
      <w:r>
        <w:rPr>
          <w:spacing w:val="-11"/>
        </w:rPr>
        <w:t> </w:t>
      </w:r>
      <w:r>
        <w:rPr/>
        <w:t>un</w:t>
      </w:r>
      <w:r>
        <w:rPr>
          <w:spacing w:val="-11"/>
        </w:rPr>
        <w:t> </w:t>
      </w:r>
      <w:r>
        <w:rPr/>
        <w:t>amigo</w:t>
      </w:r>
      <w:r>
        <w:rPr>
          <w:spacing w:val="-11"/>
        </w:rPr>
        <w:t> </w:t>
      </w:r>
      <w:r>
        <w:rPr/>
        <w:t>incondicional,</w:t>
      </w:r>
      <w:r>
        <w:rPr>
          <w:spacing w:val="-10"/>
        </w:rPr>
        <w:t> </w:t>
      </w:r>
      <w:r>
        <w:rPr/>
        <w:t>por</w:t>
      </w:r>
      <w:r>
        <w:rPr>
          <w:spacing w:val="-11"/>
        </w:rPr>
        <w:t> </w:t>
      </w:r>
      <w:r>
        <w:rPr/>
        <w:t>su</w:t>
      </w:r>
      <w:r>
        <w:rPr>
          <w:spacing w:val="-11"/>
        </w:rPr>
        <w:t> </w:t>
      </w:r>
      <w:r>
        <w:rPr/>
        <w:t>apoyo</w:t>
      </w:r>
      <w:r>
        <w:rPr>
          <w:spacing w:val="-12"/>
        </w:rPr>
        <w:t> </w:t>
      </w:r>
      <w:r>
        <w:rPr/>
        <w:t>sincero y por estar presente en cada etapa de este proceso.</w:t>
      </w:r>
    </w:p>
    <w:p>
      <w:pPr>
        <w:pStyle w:val="BodyText"/>
        <w:spacing w:line="360" w:lineRule="auto" w:before="160"/>
        <w:ind w:left="568" w:right="523"/>
      </w:pPr>
      <w:r>
        <w:rPr/>
        <w:t>A</w:t>
      </w:r>
      <w:r>
        <w:rPr>
          <w:spacing w:val="-26"/>
        </w:rPr>
        <w:t> </w:t>
      </w:r>
      <w:r>
        <w:rPr/>
        <w:t>la</w:t>
      </w:r>
      <w:r>
        <w:rPr>
          <w:spacing w:val="-15"/>
        </w:rPr>
        <w:t> </w:t>
      </w:r>
      <w:r>
        <w:rPr/>
        <w:t>Universidad</w:t>
      </w:r>
      <w:r>
        <w:rPr>
          <w:spacing w:val="-15"/>
        </w:rPr>
        <w:t> </w:t>
      </w:r>
      <w:r>
        <w:rPr/>
        <w:t>Estatal</w:t>
      </w:r>
      <w:r>
        <w:rPr>
          <w:spacing w:val="-15"/>
        </w:rPr>
        <w:t> </w:t>
      </w:r>
      <w:r>
        <w:rPr/>
        <w:t>de</w:t>
      </w:r>
      <w:r>
        <w:rPr>
          <w:spacing w:val="-15"/>
        </w:rPr>
        <w:t> </w:t>
      </w:r>
      <w:r>
        <w:rPr/>
        <w:t>Bolívar,</w:t>
      </w:r>
      <w:r>
        <w:rPr>
          <w:spacing w:val="-15"/>
        </w:rPr>
        <w:t> </w:t>
      </w:r>
      <w:r>
        <w:rPr/>
        <w:t>por</w:t>
      </w:r>
      <w:r>
        <w:rPr>
          <w:spacing w:val="-15"/>
        </w:rPr>
        <w:t> </w:t>
      </w:r>
      <w:r>
        <w:rPr/>
        <w:t>abrirme</w:t>
      </w:r>
      <w:r>
        <w:rPr>
          <w:spacing w:val="-15"/>
        </w:rPr>
        <w:t> </w:t>
      </w:r>
      <w:r>
        <w:rPr/>
        <w:t>sus</w:t>
      </w:r>
      <w:r>
        <w:rPr>
          <w:spacing w:val="-15"/>
        </w:rPr>
        <w:t> </w:t>
      </w:r>
      <w:r>
        <w:rPr/>
        <w:t>puertas</w:t>
      </w:r>
      <w:r>
        <w:rPr>
          <w:spacing w:val="-15"/>
        </w:rPr>
        <w:t> </w:t>
      </w:r>
      <w:r>
        <w:rPr/>
        <w:t>y</w:t>
      </w:r>
      <w:r>
        <w:rPr>
          <w:spacing w:val="-15"/>
        </w:rPr>
        <w:t> </w:t>
      </w:r>
      <w:r>
        <w:rPr/>
        <w:t>formarme</w:t>
      </w:r>
      <w:r>
        <w:rPr>
          <w:spacing w:val="-15"/>
        </w:rPr>
        <w:t> </w:t>
      </w:r>
      <w:r>
        <w:rPr/>
        <w:t>profesional y humanamente.</w:t>
      </w:r>
    </w:p>
    <w:p>
      <w:pPr>
        <w:pStyle w:val="BodyText"/>
        <w:spacing w:line="360" w:lineRule="auto" w:before="160"/>
        <w:ind w:left="568" w:right="523"/>
      </w:pPr>
      <w:r>
        <w:rPr/>
        <w:t>A mi</w:t>
      </w:r>
      <w:r>
        <w:rPr>
          <w:spacing w:val="28"/>
        </w:rPr>
        <w:t> </w:t>
      </w:r>
      <w:r>
        <w:rPr/>
        <w:t>tutora</w:t>
      </w:r>
      <w:r>
        <w:rPr>
          <w:spacing w:val="28"/>
        </w:rPr>
        <w:t> </w:t>
      </w:r>
      <w:r>
        <w:rPr/>
        <w:t>de</w:t>
      </w:r>
      <w:r>
        <w:rPr>
          <w:spacing w:val="28"/>
        </w:rPr>
        <w:t> </w:t>
      </w:r>
      <w:r>
        <w:rPr/>
        <w:t>tesis,</w:t>
      </w:r>
      <w:r>
        <w:rPr>
          <w:spacing w:val="28"/>
        </w:rPr>
        <w:t> </w:t>
      </w:r>
      <w:r>
        <w:rPr/>
        <w:t>la</w:t>
      </w:r>
      <w:r>
        <w:rPr>
          <w:spacing w:val="27"/>
        </w:rPr>
        <w:t> </w:t>
      </w:r>
      <w:r>
        <w:rPr/>
        <w:t>Dra. Araceli</w:t>
      </w:r>
      <w:r>
        <w:rPr>
          <w:spacing w:val="28"/>
        </w:rPr>
        <w:t> </w:t>
      </w:r>
      <w:r>
        <w:rPr/>
        <w:t>Lucio,</w:t>
      </w:r>
      <w:r>
        <w:rPr>
          <w:spacing w:val="28"/>
        </w:rPr>
        <w:t> </w:t>
      </w:r>
      <w:r>
        <w:rPr/>
        <w:t>por</w:t>
      </w:r>
      <w:r>
        <w:rPr>
          <w:spacing w:val="28"/>
        </w:rPr>
        <w:t> </w:t>
      </w:r>
      <w:r>
        <w:rPr/>
        <w:t>su</w:t>
      </w:r>
      <w:r>
        <w:rPr>
          <w:spacing w:val="29"/>
        </w:rPr>
        <w:t> </w:t>
      </w:r>
      <w:r>
        <w:rPr/>
        <w:t>guía,</w:t>
      </w:r>
      <w:r>
        <w:rPr>
          <w:spacing w:val="28"/>
        </w:rPr>
        <w:t> </w:t>
      </w:r>
      <w:r>
        <w:rPr/>
        <w:t>paciencia</w:t>
      </w:r>
      <w:r>
        <w:rPr>
          <w:spacing w:val="28"/>
        </w:rPr>
        <w:t> </w:t>
      </w:r>
      <w:r>
        <w:rPr/>
        <w:t>y</w:t>
      </w:r>
      <w:r>
        <w:rPr>
          <w:spacing w:val="28"/>
        </w:rPr>
        <w:t> </w:t>
      </w:r>
      <w:r>
        <w:rPr/>
        <w:t>dedicación durante el desarrollo de este trabajo.</w:t>
      </w:r>
    </w:p>
    <w:p>
      <w:pPr>
        <w:pStyle w:val="BodyText"/>
        <w:spacing w:line="360" w:lineRule="auto" w:before="160"/>
        <w:ind w:left="568"/>
      </w:pPr>
      <w:r>
        <w:rPr/>
        <w:t>A</w:t>
      </w:r>
      <w:r>
        <w:rPr>
          <w:spacing w:val="40"/>
        </w:rPr>
        <w:t> </w:t>
      </w:r>
      <w:r>
        <w:rPr/>
        <w:t>mi</w:t>
      </w:r>
      <w:r>
        <w:rPr>
          <w:spacing w:val="40"/>
        </w:rPr>
        <w:t> </w:t>
      </w:r>
      <w:r>
        <w:rPr/>
        <w:t>tribunal</w:t>
      </w:r>
      <w:r>
        <w:rPr>
          <w:spacing w:val="40"/>
        </w:rPr>
        <w:t> </w:t>
      </w:r>
      <w:r>
        <w:rPr/>
        <w:t>de</w:t>
      </w:r>
      <w:r>
        <w:rPr>
          <w:spacing w:val="40"/>
        </w:rPr>
        <w:t> </w:t>
      </w:r>
      <w:r>
        <w:rPr/>
        <w:t>tesis,</w:t>
      </w:r>
      <w:r>
        <w:rPr>
          <w:spacing w:val="40"/>
        </w:rPr>
        <w:t> </w:t>
      </w:r>
      <w:r>
        <w:rPr/>
        <w:t>por</w:t>
      </w:r>
      <w:r>
        <w:rPr>
          <w:spacing w:val="40"/>
        </w:rPr>
        <w:t> </w:t>
      </w:r>
      <w:r>
        <w:rPr/>
        <w:t>sus</w:t>
      </w:r>
      <w:r>
        <w:rPr>
          <w:spacing w:val="40"/>
        </w:rPr>
        <w:t> </w:t>
      </w:r>
      <w:r>
        <w:rPr/>
        <w:t>valiosas</w:t>
      </w:r>
      <w:r>
        <w:rPr>
          <w:spacing w:val="40"/>
        </w:rPr>
        <w:t> </w:t>
      </w:r>
      <w:r>
        <w:rPr/>
        <w:t>observaciones,</w:t>
      </w:r>
      <w:r>
        <w:rPr>
          <w:spacing w:val="40"/>
        </w:rPr>
        <w:t> </w:t>
      </w:r>
      <w:r>
        <w:rPr/>
        <w:t>tiempo</w:t>
      </w:r>
      <w:r>
        <w:rPr>
          <w:spacing w:val="40"/>
        </w:rPr>
        <w:t> </w:t>
      </w:r>
      <w:r>
        <w:rPr/>
        <w:t>y</w:t>
      </w:r>
      <w:r>
        <w:rPr>
          <w:spacing w:val="40"/>
        </w:rPr>
        <w:t> </w:t>
      </w:r>
      <w:r>
        <w:rPr/>
        <w:t>aportes</w:t>
      </w:r>
      <w:r>
        <w:rPr>
          <w:spacing w:val="40"/>
        </w:rPr>
        <w:t> </w:t>
      </w:r>
      <w:r>
        <w:rPr/>
        <w:t>que contribuyeron al fortalecimiento de este trabajo académico.</w:t>
      </w:r>
    </w:p>
    <w:p>
      <w:pPr>
        <w:pStyle w:val="BodyText"/>
        <w:spacing w:line="360" w:lineRule="auto" w:before="160"/>
        <w:ind w:left="568" w:right="523"/>
      </w:pPr>
      <w:r>
        <w:rPr/>
        <w:t>Al</w:t>
      </w:r>
      <w:r>
        <w:rPr>
          <w:spacing w:val="28"/>
        </w:rPr>
        <w:t> </w:t>
      </w:r>
      <w:r>
        <w:rPr/>
        <w:t>Dr.</w:t>
      </w:r>
      <w:r>
        <w:rPr>
          <w:spacing w:val="28"/>
        </w:rPr>
        <w:t> </w:t>
      </w:r>
      <w:r>
        <w:rPr/>
        <w:t>Jonathan Arias,</w:t>
      </w:r>
      <w:r>
        <w:rPr>
          <w:spacing w:val="28"/>
        </w:rPr>
        <w:t> </w:t>
      </w:r>
      <w:r>
        <w:rPr/>
        <w:t>por</w:t>
      </w:r>
      <w:r>
        <w:rPr>
          <w:spacing w:val="28"/>
        </w:rPr>
        <w:t> </w:t>
      </w:r>
      <w:r>
        <w:rPr/>
        <w:t>ser</w:t>
      </w:r>
      <w:r>
        <w:rPr>
          <w:spacing w:val="28"/>
        </w:rPr>
        <w:t> </w:t>
      </w:r>
      <w:r>
        <w:rPr/>
        <w:t>un</w:t>
      </w:r>
      <w:r>
        <w:rPr>
          <w:spacing w:val="28"/>
        </w:rPr>
        <w:t> </w:t>
      </w:r>
      <w:r>
        <w:rPr/>
        <w:t>excelente</w:t>
      </w:r>
      <w:r>
        <w:rPr>
          <w:spacing w:val="28"/>
        </w:rPr>
        <w:t> </w:t>
      </w:r>
      <w:r>
        <w:rPr/>
        <w:t>docente</w:t>
      </w:r>
      <w:r>
        <w:rPr>
          <w:spacing w:val="27"/>
        </w:rPr>
        <w:t> </w:t>
      </w:r>
      <w:r>
        <w:rPr/>
        <w:t>y,</w:t>
      </w:r>
      <w:r>
        <w:rPr>
          <w:spacing w:val="28"/>
        </w:rPr>
        <w:t> </w:t>
      </w:r>
      <w:r>
        <w:rPr/>
        <w:t>además,</w:t>
      </w:r>
      <w:r>
        <w:rPr>
          <w:spacing w:val="28"/>
        </w:rPr>
        <w:t> </w:t>
      </w:r>
      <w:r>
        <w:rPr/>
        <w:t>un</w:t>
      </w:r>
      <w:r>
        <w:rPr>
          <w:spacing w:val="28"/>
        </w:rPr>
        <w:t> </w:t>
      </w:r>
      <w:r>
        <w:rPr/>
        <w:t>gran</w:t>
      </w:r>
      <w:r>
        <w:rPr>
          <w:spacing w:val="28"/>
        </w:rPr>
        <w:t> </w:t>
      </w:r>
      <w:r>
        <w:rPr/>
        <w:t>amigo, brindándome siempre su apoyo y conocimientos.</w:t>
      </w:r>
    </w:p>
    <w:p>
      <w:pPr>
        <w:pStyle w:val="BodyText"/>
        <w:spacing w:line="360" w:lineRule="auto" w:before="161"/>
        <w:ind w:left="568" w:right="523"/>
      </w:pPr>
      <w:r>
        <w:rPr/>
        <w:t>A</w:t>
      </w:r>
      <w:r>
        <w:rPr>
          <w:spacing w:val="-22"/>
        </w:rPr>
        <w:t> </w:t>
      </w:r>
      <w:r>
        <w:rPr/>
        <w:t>mis</w:t>
      </w:r>
      <w:r>
        <w:rPr>
          <w:spacing w:val="-15"/>
        </w:rPr>
        <w:t> </w:t>
      </w:r>
      <w:r>
        <w:rPr/>
        <w:t>amigos</w:t>
      </w:r>
      <w:r>
        <w:rPr>
          <w:spacing w:val="-20"/>
        </w:rPr>
        <w:t> </w:t>
      </w:r>
      <w:r>
        <w:rPr/>
        <w:t>Alexis,</w:t>
      </w:r>
      <w:r>
        <w:rPr>
          <w:spacing w:val="-11"/>
        </w:rPr>
        <w:t> </w:t>
      </w:r>
      <w:r>
        <w:rPr/>
        <w:t>Joselyn,</w:t>
      </w:r>
      <w:r>
        <w:rPr>
          <w:spacing w:val="-12"/>
        </w:rPr>
        <w:t> </w:t>
      </w:r>
      <w:r>
        <w:rPr/>
        <w:t>Mishell</w:t>
      </w:r>
      <w:r>
        <w:rPr>
          <w:spacing w:val="-13"/>
        </w:rPr>
        <w:t> </w:t>
      </w:r>
      <w:r>
        <w:rPr/>
        <w:t>y</w:t>
      </w:r>
      <w:r>
        <w:rPr>
          <w:spacing w:val="-13"/>
        </w:rPr>
        <w:t> </w:t>
      </w:r>
      <w:r>
        <w:rPr/>
        <w:t>Mabel,</w:t>
      </w:r>
      <w:r>
        <w:rPr>
          <w:spacing w:val="-12"/>
        </w:rPr>
        <w:t> </w:t>
      </w:r>
      <w:r>
        <w:rPr/>
        <w:t>por</w:t>
      </w:r>
      <w:r>
        <w:rPr>
          <w:spacing w:val="-12"/>
        </w:rPr>
        <w:t> </w:t>
      </w:r>
      <w:r>
        <w:rPr/>
        <w:t>cada</w:t>
      </w:r>
      <w:r>
        <w:rPr>
          <w:spacing w:val="-13"/>
        </w:rPr>
        <w:t> </w:t>
      </w:r>
      <w:r>
        <w:rPr/>
        <w:t>momento</w:t>
      </w:r>
      <w:r>
        <w:rPr>
          <w:spacing w:val="-12"/>
        </w:rPr>
        <w:t> </w:t>
      </w:r>
      <w:r>
        <w:rPr/>
        <w:t>compartido,</w:t>
      </w:r>
      <w:r>
        <w:rPr>
          <w:spacing w:val="-12"/>
        </w:rPr>
        <w:t> </w:t>
      </w:r>
      <w:r>
        <w:rPr/>
        <w:t>por las</w:t>
      </w:r>
      <w:r>
        <w:rPr>
          <w:spacing w:val="-11"/>
        </w:rPr>
        <w:t> </w:t>
      </w:r>
      <w:r>
        <w:rPr/>
        <w:t>salidas,</w:t>
      </w:r>
      <w:r>
        <w:rPr>
          <w:spacing w:val="-9"/>
        </w:rPr>
        <w:t> </w:t>
      </w:r>
      <w:r>
        <w:rPr/>
        <w:t>las</w:t>
      </w:r>
      <w:r>
        <w:rPr>
          <w:spacing w:val="-9"/>
        </w:rPr>
        <w:t> </w:t>
      </w:r>
      <w:r>
        <w:rPr/>
        <w:t>desveladas</w:t>
      </w:r>
      <w:r>
        <w:rPr>
          <w:spacing w:val="-9"/>
        </w:rPr>
        <w:t> </w:t>
      </w:r>
      <w:r>
        <w:rPr/>
        <w:t>y</w:t>
      </w:r>
      <w:r>
        <w:rPr>
          <w:spacing w:val="-9"/>
        </w:rPr>
        <w:t> </w:t>
      </w:r>
      <w:r>
        <w:rPr/>
        <w:t>por</w:t>
      </w:r>
      <w:r>
        <w:rPr>
          <w:spacing w:val="-9"/>
        </w:rPr>
        <w:t> </w:t>
      </w:r>
      <w:r>
        <w:rPr/>
        <w:t>cada</w:t>
      </w:r>
      <w:r>
        <w:rPr>
          <w:spacing w:val="-10"/>
        </w:rPr>
        <w:t> </w:t>
      </w:r>
      <w:r>
        <w:rPr/>
        <w:t>palabra</w:t>
      </w:r>
      <w:r>
        <w:rPr>
          <w:spacing w:val="-9"/>
        </w:rPr>
        <w:t> </w:t>
      </w:r>
      <w:r>
        <w:rPr/>
        <w:t>de</w:t>
      </w:r>
      <w:r>
        <w:rPr>
          <w:spacing w:val="-10"/>
        </w:rPr>
        <w:t> </w:t>
      </w:r>
      <w:r>
        <w:rPr/>
        <w:t>aliento</w:t>
      </w:r>
      <w:r>
        <w:rPr>
          <w:spacing w:val="-9"/>
        </w:rPr>
        <w:t> </w:t>
      </w:r>
      <w:r>
        <w:rPr/>
        <w:t>que</w:t>
      </w:r>
      <w:r>
        <w:rPr>
          <w:spacing w:val="-8"/>
        </w:rPr>
        <w:t> </w:t>
      </w:r>
      <w:r>
        <w:rPr/>
        <w:t>me</w:t>
      </w:r>
      <w:r>
        <w:rPr>
          <w:spacing w:val="-10"/>
        </w:rPr>
        <w:t> </w:t>
      </w:r>
      <w:r>
        <w:rPr/>
        <w:t>impulsó</w:t>
      </w:r>
      <w:r>
        <w:rPr>
          <w:spacing w:val="-9"/>
        </w:rPr>
        <w:t> </w:t>
      </w:r>
      <w:r>
        <w:rPr/>
        <w:t>a</w:t>
      </w:r>
      <w:r>
        <w:rPr>
          <w:spacing w:val="-10"/>
        </w:rPr>
        <w:t> </w:t>
      </w:r>
      <w:r>
        <w:rPr/>
        <w:t>ser</w:t>
      </w:r>
      <w:r>
        <w:rPr>
          <w:spacing w:val="-8"/>
        </w:rPr>
        <w:t> </w:t>
      </w:r>
      <w:r>
        <w:rPr>
          <w:spacing w:val="-2"/>
        </w:rPr>
        <w:t>mejor.</w:t>
      </w:r>
    </w:p>
    <w:p>
      <w:pPr>
        <w:pStyle w:val="BodyText"/>
        <w:spacing w:line="360" w:lineRule="auto" w:before="120"/>
        <w:ind w:left="568"/>
      </w:pPr>
      <w:r>
        <w:rPr/>
        <w:t>Y</w:t>
      </w:r>
      <w:r>
        <w:rPr>
          <w:spacing w:val="-20"/>
        </w:rPr>
        <w:t> </w:t>
      </w:r>
      <w:r>
        <w:rPr/>
        <w:t>a</w:t>
      </w:r>
      <w:r>
        <w:rPr>
          <w:spacing w:val="-14"/>
        </w:rPr>
        <w:t> </w:t>
      </w:r>
      <w:r>
        <w:rPr/>
        <w:t>la</w:t>
      </w:r>
      <w:r>
        <w:rPr>
          <w:spacing w:val="-12"/>
        </w:rPr>
        <w:t> </w:t>
      </w:r>
      <w:r>
        <w:rPr/>
        <w:t>Lic.</w:t>
      </w:r>
      <w:r>
        <w:rPr>
          <w:spacing w:val="-13"/>
        </w:rPr>
        <w:t> </w:t>
      </w:r>
      <w:r>
        <w:rPr/>
        <w:t>Narcisa</w:t>
      </w:r>
      <w:r>
        <w:rPr>
          <w:spacing w:val="-13"/>
        </w:rPr>
        <w:t> </w:t>
      </w:r>
      <w:r>
        <w:rPr/>
        <w:t>Urbano,</w:t>
      </w:r>
      <w:r>
        <w:rPr>
          <w:spacing w:val="-13"/>
        </w:rPr>
        <w:t> </w:t>
      </w:r>
      <w:r>
        <w:rPr/>
        <w:t>por</w:t>
      </w:r>
      <w:r>
        <w:rPr>
          <w:spacing w:val="-12"/>
        </w:rPr>
        <w:t> </w:t>
      </w:r>
      <w:r>
        <w:rPr/>
        <w:t>su</w:t>
      </w:r>
      <w:r>
        <w:rPr>
          <w:spacing w:val="-12"/>
        </w:rPr>
        <w:t> </w:t>
      </w:r>
      <w:r>
        <w:rPr/>
        <w:t>cariño,</w:t>
      </w:r>
      <w:r>
        <w:rPr>
          <w:spacing w:val="-11"/>
        </w:rPr>
        <w:t> </w:t>
      </w:r>
      <w:r>
        <w:rPr/>
        <w:t>cuidado</w:t>
      </w:r>
      <w:r>
        <w:rPr>
          <w:spacing w:val="-13"/>
        </w:rPr>
        <w:t> </w:t>
      </w:r>
      <w:r>
        <w:rPr/>
        <w:t>y</w:t>
      </w:r>
      <w:r>
        <w:rPr>
          <w:spacing w:val="-13"/>
        </w:rPr>
        <w:t> </w:t>
      </w:r>
      <w:r>
        <w:rPr/>
        <w:t>apoyo,</w:t>
      </w:r>
      <w:r>
        <w:rPr>
          <w:spacing w:val="-13"/>
        </w:rPr>
        <w:t> </w:t>
      </w:r>
      <w:r>
        <w:rPr/>
        <w:t>por</w:t>
      </w:r>
      <w:r>
        <w:rPr>
          <w:spacing w:val="-10"/>
        </w:rPr>
        <w:t> </w:t>
      </w:r>
      <w:r>
        <w:rPr/>
        <w:t>ser</w:t>
      </w:r>
      <w:r>
        <w:rPr>
          <w:spacing w:val="-12"/>
        </w:rPr>
        <w:t> </w:t>
      </w:r>
      <w:r>
        <w:rPr/>
        <w:t>como</w:t>
      </w:r>
      <w:r>
        <w:rPr>
          <w:spacing w:val="-13"/>
        </w:rPr>
        <w:t> </w:t>
      </w:r>
      <w:r>
        <w:rPr/>
        <w:t>una</w:t>
      </w:r>
      <w:r>
        <w:rPr>
          <w:spacing w:val="-13"/>
        </w:rPr>
        <w:t> </w:t>
      </w:r>
      <w:r>
        <w:rPr/>
        <w:t>madre durante mi estancia en su hogar.</w:t>
      </w:r>
    </w:p>
    <w:p>
      <w:pPr>
        <w:pStyle w:val="BodyText"/>
        <w:spacing w:line="360" w:lineRule="auto" w:before="160"/>
        <w:ind w:left="568" w:right="523"/>
      </w:pPr>
      <w:r>
        <w:rPr/>
        <w:t>Finalmente,</w:t>
      </w:r>
      <w:r>
        <w:rPr>
          <w:spacing w:val="-2"/>
        </w:rPr>
        <w:t> </w:t>
      </w:r>
      <w:r>
        <w:rPr/>
        <w:t>agradezco</w:t>
      </w:r>
      <w:r>
        <w:rPr>
          <w:spacing w:val="-2"/>
        </w:rPr>
        <w:t> </w:t>
      </w:r>
      <w:r>
        <w:rPr/>
        <w:t>a</w:t>
      </w:r>
      <w:r>
        <w:rPr>
          <w:spacing w:val="-2"/>
        </w:rPr>
        <w:t> </w:t>
      </w:r>
      <w:r>
        <w:rPr/>
        <w:t>quien me</w:t>
      </w:r>
      <w:r>
        <w:rPr>
          <w:spacing w:val="-2"/>
        </w:rPr>
        <w:t> </w:t>
      </w:r>
      <w:r>
        <w:rPr/>
        <w:t>soltó, porque</w:t>
      </w:r>
      <w:r>
        <w:rPr>
          <w:spacing w:val="-2"/>
        </w:rPr>
        <w:t> </w:t>
      </w:r>
      <w:r>
        <w:rPr/>
        <w:t>en</w:t>
      </w:r>
      <w:r>
        <w:rPr>
          <w:spacing w:val="-2"/>
        </w:rPr>
        <w:t> </w:t>
      </w:r>
      <w:r>
        <w:rPr/>
        <w:t>ese</w:t>
      </w:r>
      <w:r>
        <w:rPr>
          <w:spacing w:val="-2"/>
        </w:rPr>
        <w:t> </w:t>
      </w:r>
      <w:r>
        <w:rPr/>
        <w:t>acto</w:t>
      </w:r>
      <w:r>
        <w:rPr>
          <w:spacing w:val="-3"/>
        </w:rPr>
        <w:t> </w:t>
      </w:r>
      <w:r>
        <w:rPr/>
        <w:t>aprendí</w:t>
      </w:r>
      <w:r>
        <w:rPr>
          <w:spacing w:val="-3"/>
        </w:rPr>
        <w:t> </w:t>
      </w:r>
      <w:r>
        <w:rPr/>
        <w:t>a</w:t>
      </w:r>
      <w:r>
        <w:rPr>
          <w:spacing w:val="-2"/>
        </w:rPr>
        <w:t> </w:t>
      </w:r>
      <w:r>
        <w:rPr/>
        <w:t>avanzar</w:t>
      </w:r>
      <w:r>
        <w:rPr>
          <w:spacing w:val="-2"/>
        </w:rPr>
        <w:t> </w:t>
      </w:r>
      <w:r>
        <w:rPr/>
        <w:t>sola y a culminar este camino bajo mi propia luz.</w:t>
      </w:r>
    </w:p>
    <w:p>
      <w:pPr>
        <w:pStyle w:val="BodyText"/>
        <w:spacing w:after="0" w:line="360" w:lineRule="auto"/>
        <w:sectPr>
          <w:pgSz w:w="11910" w:h="16840"/>
          <w:pgMar w:header="0" w:footer="1028" w:top="1620" w:bottom="1220" w:left="1700" w:right="1133"/>
        </w:sectPr>
      </w:pPr>
    </w:p>
    <w:p>
      <w:pPr>
        <w:pStyle w:val="Heading2"/>
        <w:spacing w:before="64"/>
        <w:ind w:left="3"/>
        <w:jc w:val="center"/>
      </w:pPr>
      <w:r>
        <w:rPr/>
        <w:t>ÍNDICE DE </w:t>
      </w:r>
      <w:r>
        <w:rPr>
          <w:spacing w:val="-2"/>
        </w:rPr>
        <w:t>CONTENIDOS</w:t>
      </w:r>
    </w:p>
    <w:p>
      <w:pPr>
        <w:tabs>
          <w:tab w:pos="7419" w:val="left" w:leader="none"/>
        </w:tabs>
        <w:spacing w:before="180"/>
        <w:ind w:left="0" w:right="8" w:firstLine="0"/>
        <w:jc w:val="center"/>
        <w:rPr>
          <w:b/>
          <w:sz w:val="24"/>
        </w:rPr>
      </w:pPr>
      <w:r>
        <w:rPr>
          <w:b/>
          <w:spacing w:val="-2"/>
          <w:sz w:val="24"/>
        </w:rPr>
        <w:t>CONTENIDO</w:t>
      </w:r>
      <w:r>
        <w:rPr>
          <w:b/>
          <w:sz w:val="24"/>
        </w:rPr>
        <w:tab/>
      </w:r>
      <w:r>
        <w:rPr>
          <w:b/>
          <w:spacing w:val="-5"/>
          <w:sz w:val="24"/>
        </w:rPr>
        <w:t>PÁG</w:t>
      </w:r>
    </w:p>
    <w:p>
      <w:pPr>
        <w:spacing w:after="0"/>
        <w:jc w:val="center"/>
        <w:rPr>
          <w:b/>
          <w:sz w:val="24"/>
        </w:rPr>
        <w:sectPr>
          <w:pgSz w:w="11910" w:h="16840"/>
          <w:pgMar w:header="0" w:footer="1028" w:top="1620" w:bottom="1990" w:left="1700" w:right="1133"/>
        </w:sectPr>
      </w:pPr>
    </w:p>
    <w:sdt>
      <w:sdtPr>
        <w:docPartObj>
          <w:docPartGallery w:val="Table of Contents"/>
          <w:docPartUnique/>
        </w:docPartObj>
      </w:sdtPr>
      <w:sdtEndPr/>
      <w:sdtContent>
        <w:p>
          <w:pPr>
            <w:pStyle w:val="TOC1"/>
            <w:tabs>
              <w:tab w:pos="7929" w:val="right" w:leader="none"/>
            </w:tabs>
          </w:pPr>
          <w:hyperlink w:history="true" w:anchor="_bookmark0">
            <w:r>
              <w:rPr/>
              <w:t>CAPÍTULO</w:t>
            </w:r>
            <w:r>
              <w:rPr>
                <w:spacing w:val="-7"/>
              </w:rPr>
              <w:t> </w:t>
            </w:r>
            <w:r>
              <w:rPr>
                <w:spacing w:val="-10"/>
              </w:rPr>
              <w:t>I</w:t>
            </w:r>
            <w:r>
              <w:rPr/>
              <w:tab/>
            </w:r>
            <w:r>
              <w:rPr>
                <w:spacing w:val="-10"/>
              </w:rPr>
              <w:t>1</w:t>
            </w:r>
          </w:hyperlink>
        </w:p>
        <w:p>
          <w:pPr>
            <w:pStyle w:val="TOC2"/>
            <w:numPr>
              <w:ilvl w:val="1"/>
              <w:numId w:val="1"/>
            </w:numPr>
            <w:tabs>
              <w:tab w:pos="1276" w:val="left" w:leader="none"/>
              <w:tab w:pos="8497" w:val="right" w:leader="none"/>
            </w:tabs>
            <w:spacing w:line="240" w:lineRule="auto" w:before="238" w:after="0"/>
            <w:ind w:left="1276" w:right="0" w:hanging="708"/>
            <w:jc w:val="left"/>
          </w:pPr>
          <w:hyperlink w:history="true" w:anchor="_bookmark1">
            <w:r>
              <w:rPr>
                <w:spacing w:val="-2"/>
              </w:rPr>
              <w:t>INTRODUCCIÓN</w:t>
            </w:r>
            <w:r>
              <w:rPr/>
              <w:tab/>
            </w:r>
            <w:r>
              <w:rPr>
                <w:spacing w:val="-10"/>
              </w:rPr>
              <w:t>1</w:t>
            </w:r>
          </w:hyperlink>
        </w:p>
        <w:p>
          <w:pPr>
            <w:pStyle w:val="TOC2"/>
            <w:numPr>
              <w:ilvl w:val="1"/>
              <w:numId w:val="1"/>
            </w:numPr>
            <w:tabs>
              <w:tab w:pos="1276" w:val="left" w:leader="none"/>
              <w:tab w:pos="8497" w:val="right" w:leader="none"/>
            </w:tabs>
            <w:spacing w:line="240" w:lineRule="auto" w:before="238" w:after="0"/>
            <w:ind w:left="1276" w:right="0" w:hanging="708"/>
            <w:jc w:val="left"/>
          </w:pPr>
          <w:hyperlink w:history="true" w:anchor="_bookmark2">
            <w:r>
              <w:rPr>
                <w:spacing w:val="-2"/>
              </w:rPr>
              <w:t>PROBLEMA</w:t>
            </w:r>
            <w:r>
              <w:rPr/>
              <w:tab/>
            </w:r>
            <w:r>
              <w:rPr>
                <w:spacing w:val="-10"/>
              </w:rPr>
              <w:t>4</w:t>
            </w:r>
          </w:hyperlink>
        </w:p>
        <w:p>
          <w:pPr>
            <w:pStyle w:val="TOC2"/>
            <w:numPr>
              <w:ilvl w:val="1"/>
              <w:numId w:val="1"/>
            </w:numPr>
            <w:tabs>
              <w:tab w:pos="1276" w:val="left" w:leader="none"/>
              <w:tab w:pos="8497" w:val="right" w:leader="none"/>
            </w:tabs>
            <w:spacing w:line="240" w:lineRule="auto" w:before="238" w:after="0"/>
            <w:ind w:left="1276" w:right="0" w:hanging="708"/>
            <w:jc w:val="left"/>
          </w:pPr>
          <w:hyperlink w:history="true" w:anchor="_bookmark3">
            <w:r>
              <w:rPr>
                <w:spacing w:val="-2"/>
              </w:rPr>
              <w:t>OBJETIVOS</w:t>
            </w:r>
            <w:r>
              <w:rPr/>
              <w:tab/>
            </w:r>
            <w:r>
              <w:rPr>
                <w:spacing w:val="-10"/>
              </w:rPr>
              <w:t>5</w:t>
            </w:r>
          </w:hyperlink>
        </w:p>
        <w:p>
          <w:pPr>
            <w:pStyle w:val="TOC3"/>
            <w:numPr>
              <w:ilvl w:val="2"/>
              <w:numId w:val="1"/>
            </w:numPr>
            <w:tabs>
              <w:tab w:pos="1420" w:val="left" w:leader="none"/>
              <w:tab w:pos="8497" w:val="right" w:leader="none"/>
            </w:tabs>
            <w:spacing w:line="240" w:lineRule="auto" w:before="238" w:after="0"/>
            <w:ind w:left="1420" w:right="0" w:hanging="852"/>
            <w:jc w:val="left"/>
          </w:pPr>
          <w:hyperlink w:history="true" w:anchor="_bookmark4">
            <w:r>
              <w:rPr/>
              <w:t>Objetivo</w:t>
            </w:r>
            <w:r>
              <w:rPr>
                <w:spacing w:val="-3"/>
              </w:rPr>
              <w:t> </w:t>
            </w:r>
            <w:r>
              <w:rPr>
                <w:spacing w:val="-2"/>
              </w:rPr>
              <w:t>General</w:t>
            </w:r>
            <w:r>
              <w:rPr/>
              <w:tab/>
            </w:r>
            <w:r>
              <w:rPr>
                <w:spacing w:val="-10"/>
              </w:rPr>
              <w:t>5</w:t>
            </w:r>
          </w:hyperlink>
        </w:p>
        <w:p>
          <w:pPr>
            <w:pStyle w:val="TOC3"/>
            <w:numPr>
              <w:ilvl w:val="2"/>
              <w:numId w:val="1"/>
            </w:numPr>
            <w:tabs>
              <w:tab w:pos="1420" w:val="left" w:leader="none"/>
              <w:tab w:pos="8497" w:val="right" w:leader="none"/>
            </w:tabs>
            <w:spacing w:line="240" w:lineRule="auto" w:before="238" w:after="0"/>
            <w:ind w:left="1420" w:right="0" w:hanging="852"/>
            <w:jc w:val="left"/>
          </w:pPr>
          <w:hyperlink w:history="true" w:anchor="_bookmark5">
            <w:r>
              <w:rPr/>
              <w:t>Objetivos</w:t>
            </w:r>
            <w:r>
              <w:rPr>
                <w:spacing w:val="-5"/>
              </w:rPr>
              <w:t> </w:t>
            </w:r>
            <w:r>
              <w:rPr>
                <w:spacing w:val="-2"/>
              </w:rPr>
              <w:t>Específicos</w:t>
            </w:r>
            <w:r>
              <w:rPr/>
              <w:tab/>
            </w:r>
            <w:r>
              <w:rPr>
                <w:spacing w:val="-10"/>
              </w:rPr>
              <w:t>5</w:t>
            </w:r>
          </w:hyperlink>
        </w:p>
        <w:p>
          <w:pPr>
            <w:pStyle w:val="TOC2"/>
            <w:numPr>
              <w:ilvl w:val="1"/>
              <w:numId w:val="1"/>
            </w:numPr>
            <w:tabs>
              <w:tab w:pos="1276" w:val="left" w:leader="none"/>
              <w:tab w:pos="8497" w:val="right" w:leader="none"/>
            </w:tabs>
            <w:spacing w:line="240" w:lineRule="auto" w:before="238" w:after="0"/>
            <w:ind w:left="1276" w:right="0" w:hanging="708"/>
            <w:jc w:val="left"/>
          </w:pPr>
          <w:hyperlink w:history="true" w:anchor="_bookmark6">
            <w:r>
              <w:rPr>
                <w:spacing w:val="-2"/>
              </w:rPr>
              <w:t>HIPÓTESIS:</w:t>
            </w:r>
            <w:r>
              <w:rPr/>
              <w:tab/>
            </w:r>
            <w:r>
              <w:rPr>
                <w:spacing w:val="-10"/>
              </w:rPr>
              <w:t>6</w:t>
            </w:r>
          </w:hyperlink>
        </w:p>
        <w:p>
          <w:pPr>
            <w:pStyle w:val="TOC1"/>
            <w:tabs>
              <w:tab w:pos="7929" w:val="right" w:leader="none"/>
            </w:tabs>
          </w:pPr>
          <w:hyperlink w:history="true" w:anchor="_bookmark7">
            <w:r>
              <w:rPr/>
              <w:t>CAPÍTULO</w:t>
            </w:r>
            <w:r>
              <w:rPr>
                <w:spacing w:val="-7"/>
              </w:rPr>
              <w:t> </w:t>
            </w:r>
            <w:r>
              <w:rPr>
                <w:spacing w:val="-5"/>
              </w:rPr>
              <w:t>II</w:t>
            </w:r>
            <w:r>
              <w:rPr/>
              <w:tab/>
            </w:r>
            <w:r>
              <w:rPr>
                <w:spacing w:val="-10"/>
              </w:rPr>
              <w:t>7</w:t>
            </w:r>
          </w:hyperlink>
        </w:p>
        <w:p>
          <w:pPr>
            <w:pStyle w:val="TOC2"/>
            <w:numPr>
              <w:ilvl w:val="0"/>
              <w:numId w:val="2"/>
            </w:numPr>
            <w:tabs>
              <w:tab w:pos="1288" w:val="left" w:leader="none"/>
              <w:tab w:pos="8497" w:val="right" w:leader="none"/>
            </w:tabs>
            <w:spacing w:line="240" w:lineRule="auto" w:before="239" w:after="0"/>
            <w:ind w:left="1288" w:right="0" w:hanging="720"/>
            <w:jc w:val="left"/>
          </w:pPr>
          <w:hyperlink w:history="true" w:anchor="_bookmark8">
            <w:r>
              <w:rPr/>
              <w:t>MARCO</w:t>
            </w:r>
            <w:r>
              <w:rPr>
                <w:spacing w:val="-6"/>
              </w:rPr>
              <w:t> </w:t>
            </w:r>
            <w:r>
              <w:rPr>
                <w:spacing w:val="-2"/>
              </w:rPr>
              <w:t>TEÓRICO</w:t>
            </w:r>
            <w:r>
              <w:rPr/>
              <w:tab/>
            </w:r>
            <w:r>
              <w:rPr>
                <w:spacing w:val="-10"/>
              </w:rPr>
              <w:t>7</w:t>
            </w:r>
          </w:hyperlink>
        </w:p>
        <w:p>
          <w:pPr>
            <w:pStyle w:val="TOC3"/>
            <w:numPr>
              <w:ilvl w:val="1"/>
              <w:numId w:val="2"/>
            </w:numPr>
            <w:tabs>
              <w:tab w:pos="1276" w:val="left" w:leader="none"/>
              <w:tab w:pos="8497" w:val="right" w:leader="none"/>
            </w:tabs>
            <w:spacing w:line="240" w:lineRule="auto" w:before="238" w:after="0"/>
            <w:ind w:left="1276" w:right="0" w:hanging="708"/>
            <w:jc w:val="left"/>
          </w:pPr>
          <w:hyperlink w:history="true" w:anchor="_bookmark9">
            <w:r>
              <w:rPr>
                <w:spacing w:val="-2"/>
              </w:rPr>
              <w:t>Generalidades</w:t>
            </w:r>
            <w:r>
              <w:rPr/>
              <w:tab/>
            </w:r>
            <w:r>
              <w:rPr>
                <w:spacing w:val="-10"/>
              </w:rPr>
              <w:t>7</w:t>
            </w:r>
          </w:hyperlink>
        </w:p>
        <w:p>
          <w:pPr>
            <w:pStyle w:val="TOC3"/>
            <w:numPr>
              <w:ilvl w:val="1"/>
              <w:numId w:val="2"/>
            </w:numPr>
            <w:tabs>
              <w:tab w:pos="1276" w:val="left" w:leader="none"/>
              <w:tab w:pos="8497" w:val="right" w:leader="none"/>
            </w:tabs>
            <w:spacing w:line="240" w:lineRule="auto" w:before="238" w:after="0"/>
            <w:ind w:left="1276" w:right="0" w:hanging="708"/>
            <w:jc w:val="left"/>
          </w:pPr>
          <w:hyperlink w:history="true" w:anchor="_bookmark10">
            <w:r>
              <w:rPr/>
              <w:t>Descripción</w:t>
            </w:r>
            <w:r>
              <w:rPr>
                <w:spacing w:val="-5"/>
              </w:rPr>
              <w:t> </w:t>
            </w:r>
            <w:r>
              <w:rPr/>
              <w:t>de</w:t>
            </w:r>
            <w:r>
              <w:rPr>
                <w:spacing w:val="-4"/>
              </w:rPr>
              <w:t> </w:t>
            </w:r>
            <w:r>
              <w:rPr/>
              <w:t>la</w:t>
            </w:r>
            <w:r>
              <w:rPr>
                <w:spacing w:val="-8"/>
              </w:rPr>
              <w:t> </w:t>
            </w:r>
            <w:r>
              <w:rPr/>
              <w:t>Tilapia</w:t>
            </w:r>
            <w:r>
              <w:rPr>
                <w:spacing w:val="-4"/>
              </w:rPr>
              <w:t> Roja</w:t>
            </w:r>
            <w:r>
              <w:rPr/>
              <w:tab/>
            </w:r>
            <w:r>
              <w:rPr>
                <w:spacing w:val="-10"/>
              </w:rPr>
              <w:t>7</w:t>
            </w:r>
          </w:hyperlink>
        </w:p>
        <w:p>
          <w:pPr>
            <w:pStyle w:val="TOC3"/>
            <w:numPr>
              <w:ilvl w:val="1"/>
              <w:numId w:val="3"/>
            </w:numPr>
            <w:tabs>
              <w:tab w:pos="1288" w:val="left" w:leader="none"/>
              <w:tab w:pos="8497" w:val="right" w:leader="none"/>
            </w:tabs>
            <w:spacing w:line="240" w:lineRule="auto" w:before="238" w:after="0"/>
            <w:ind w:left="1288" w:right="0" w:hanging="720"/>
            <w:jc w:val="left"/>
          </w:pPr>
          <w:hyperlink w:history="true" w:anchor="_bookmark11">
            <w:r>
              <w:rPr/>
              <w:t>Origen</w:t>
            </w:r>
            <w:r>
              <w:rPr>
                <w:spacing w:val="-1"/>
              </w:rPr>
              <w:t> </w:t>
            </w:r>
            <w:r>
              <w:rPr/>
              <w:t>e</w:t>
            </w:r>
            <w:r>
              <w:rPr>
                <w:spacing w:val="-3"/>
              </w:rPr>
              <w:t> </w:t>
            </w:r>
            <w:r>
              <w:rPr/>
              <w:t>hibridación</w:t>
            </w:r>
            <w:r>
              <w:rPr>
                <w:spacing w:val="-1"/>
              </w:rPr>
              <w:t> </w:t>
            </w:r>
            <w:r>
              <w:rPr/>
              <w:t>de la</w:t>
            </w:r>
            <w:r>
              <w:rPr>
                <w:spacing w:val="-3"/>
              </w:rPr>
              <w:t> </w:t>
            </w:r>
            <w:r>
              <w:rPr/>
              <w:t>tilapia</w:t>
            </w:r>
            <w:r>
              <w:rPr>
                <w:spacing w:val="-2"/>
              </w:rPr>
              <w:t> </w:t>
            </w:r>
            <w:r>
              <w:rPr>
                <w:spacing w:val="-4"/>
              </w:rPr>
              <w:t>roja</w:t>
            </w:r>
            <w:r>
              <w:rPr/>
              <w:tab/>
            </w:r>
            <w:r>
              <w:rPr>
                <w:spacing w:val="-10"/>
              </w:rPr>
              <w:t>8</w:t>
            </w:r>
          </w:hyperlink>
        </w:p>
        <w:p>
          <w:pPr>
            <w:pStyle w:val="TOC3"/>
            <w:numPr>
              <w:ilvl w:val="1"/>
              <w:numId w:val="4"/>
            </w:numPr>
            <w:tabs>
              <w:tab w:pos="1276" w:val="left" w:leader="none"/>
              <w:tab w:pos="8497" w:val="right" w:leader="none"/>
            </w:tabs>
            <w:spacing w:line="240" w:lineRule="auto" w:before="238" w:after="0"/>
            <w:ind w:left="1276" w:right="0" w:hanging="708"/>
            <w:jc w:val="left"/>
          </w:pPr>
          <w:hyperlink w:history="true" w:anchor="_bookmark12">
            <w:r>
              <w:rPr/>
              <w:t>Adaptabilidad</w:t>
            </w:r>
            <w:r>
              <w:rPr>
                <w:spacing w:val="-3"/>
              </w:rPr>
              <w:t> </w:t>
            </w:r>
            <w:r>
              <w:rPr/>
              <w:t>fisiológica</w:t>
            </w:r>
            <w:r>
              <w:rPr>
                <w:spacing w:val="-4"/>
              </w:rPr>
              <w:t> </w:t>
            </w:r>
            <w:r>
              <w:rPr/>
              <w:t>y</w:t>
            </w:r>
            <w:r>
              <w:rPr>
                <w:spacing w:val="-2"/>
              </w:rPr>
              <w:t> </w:t>
            </w:r>
            <w:r>
              <w:rPr/>
              <w:t>resistencia</w:t>
            </w:r>
            <w:r>
              <w:rPr>
                <w:spacing w:val="-1"/>
              </w:rPr>
              <w:t> </w:t>
            </w:r>
            <w:r>
              <w:rPr>
                <w:spacing w:val="-2"/>
              </w:rPr>
              <w:t>ambiental</w:t>
            </w:r>
            <w:r>
              <w:rPr/>
              <w:tab/>
            </w:r>
            <w:r>
              <w:rPr>
                <w:spacing w:val="-10"/>
              </w:rPr>
              <w:t>8</w:t>
            </w:r>
          </w:hyperlink>
        </w:p>
        <w:p>
          <w:pPr>
            <w:pStyle w:val="TOC3"/>
            <w:numPr>
              <w:ilvl w:val="1"/>
              <w:numId w:val="4"/>
            </w:numPr>
            <w:tabs>
              <w:tab w:pos="1276" w:val="left" w:leader="none"/>
              <w:tab w:pos="8497" w:val="right" w:leader="none"/>
            </w:tabs>
            <w:spacing w:line="240" w:lineRule="auto" w:before="238" w:after="0"/>
            <w:ind w:left="1276" w:right="0" w:hanging="708"/>
            <w:jc w:val="left"/>
          </w:pPr>
          <w:hyperlink w:history="true" w:anchor="_bookmark13">
            <w:r>
              <w:rPr/>
              <w:t>Clasificación</w:t>
            </w:r>
            <w:r>
              <w:rPr>
                <w:spacing w:val="-5"/>
              </w:rPr>
              <w:t> </w:t>
            </w:r>
            <w:r>
              <w:rPr>
                <w:spacing w:val="-2"/>
              </w:rPr>
              <w:t>taxonómica</w:t>
            </w:r>
            <w:r>
              <w:rPr/>
              <w:tab/>
            </w:r>
            <w:r>
              <w:rPr>
                <w:spacing w:val="-10"/>
              </w:rPr>
              <w:t>9</w:t>
            </w:r>
          </w:hyperlink>
        </w:p>
        <w:p>
          <w:pPr>
            <w:pStyle w:val="TOC3"/>
            <w:numPr>
              <w:ilvl w:val="1"/>
              <w:numId w:val="4"/>
            </w:numPr>
            <w:tabs>
              <w:tab w:pos="1276" w:val="left" w:leader="none"/>
              <w:tab w:pos="8497" w:val="right" w:leader="none"/>
            </w:tabs>
            <w:spacing w:line="240" w:lineRule="auto" w:before="238" w:after="0"/>
            <w:ind w:left="1276" w:right="0" w:hanging="708"/>
            <w:jc w:val="left"/>
          </w:pPr>
          <w:hyperlink w:history="true" w:anchor="_bookmark14">
            <w:r>
              <w:rPr/>
              <w:t>Cultivo</w:t>
            </w:r>
            <w:r>
              <w:rPr>
                <w:spacing w:val="-2"/>
              </w:rPr>
              <w:t> </w:t>
            </w:r>
            <w:r>
              <w:rPr/>
              <w:t>de</w:t>
            </w:r>
            <w:r>
              <w:rPr>
                <w:spacing w:val="-1"/>
              </w:rPr>
              <w:t> </w:t>
            </w:r>
            <w:r>
              <w:rPr/>
              <w:t>tilapia</w:t>
            </w:r>
            <w:r>
              <w:rPr>
                <w:spacing w:val="-2"/>
              </w:rPr>
              <w:t> </w:t>
            </w:r>
            <w:r>
              <w:rPr/>
              <w:t>en</w:t>
            </w:r>
            <w:r>
              <w:rPr>
                <w:spacing w:val="-1"/>
              </w:rPr>
              <w:t> </w:t>
            </w:r>
            <w:r>
              <w:rPr>
                <w:spacing w:val="-2"/>
              </w:rPr>
              <w:t>tanques</w:t>
            </w:r>
            <w:r>
              <w:rPr/>
              <w:tab/>
            </w:r>
            <w:r>
              <w:rPr>
                <w:spacing w:val="-5"/>
              </w:rPr>
              <w:t>12</w:t>
            </w:r>
          </w:hyperlink>
        </w:p>
        <w:p>
          <w:pPr>
            <w:pStyle w:val="TOC3"/>
            <w:numPr>
              <w:ilvl w:val="1"/>
              <w:numId w:val="4"/>
            </w:numPr>
            <w:tabs>
              <w:tab w:pos="1276" w:val="left" w:leader="none"/>
              <w:tab w:pos="8497" w:val="right" w:leader="none"/>
            </w:tabs>
            <w:spacing w:line="240" w:lineRule="auto" w:before="238" w:after="0"/>
            <w:ind w:left="1276" w:right="0" w:hanging="708"/>
            <w:jc w:val="left"/>
          </w:pPr>
          <w:hyperlink w:history="true" w:anchor="_bookmark15">
            <w:r>
              <w:rPr/>
              <w:t>Comportamiento</w:t>
            </w:r>
            <w:r>
              <w:rPr>
                <w:spacing w:val="-3"/>
              </w:rPr>
              <w:t> </w:t>
            </w:r>
            <w:r>
              <w:rPr/>
              <w:t>y</w:t>
            </w:r>
            <w:r>
              <w:rPr>
                <w:spacing w:val="-3"/>
              </w:rPr>
              <w:t> </w:t>
            </w:r>
            <w:r>
              <w:rPr/>
              <w:t>bienestar</w:t>
            </w:r>
            <w:r>
              <w:rPr>
                <w:spacing w:val="-2"/>
              </w:rPr>
              <w:t> animal</w:t>
            </w:r>
            <w:r>
              <w:rPr/>
              <w:tab/>
            </w:r>
            <w:r>
              <w:rPr>
                <w:spacing w:val="-5"/>
              </w:rPr>
              <w:t>12</w:t>
            </w:r>
          </w:hyperlink>
        </w:p>
        <w:p>
          <w:pPr>
            <w:pStyle w:val="TOC3"/>
            <w:numPr>
              <w:ilvl w:val="1"/>
              <w:numId w:val="4"/>
            </w:numPr>
            <w:tabs>
              <w:tab w:pos="1276" w:val="left" w:leader="none"/>
              <w:tab w:pos="8497" w:val="right" w:leader="none"/>
            </w:tabs>
            <w:spacing w:line="240" w:lineRule="auto" w:before="238" w:after="0"/>
            <w:ind w:left="1276" w:right="0" w:hanging="708"/>
            <w:jc w:val="left"/>
          </w:pPr>
          <w:hyperlink w:history="true" w:anchor="_bookmark16">
            <w:r>
              <w:rPr/>
              <w:t>Mejoramiento</w:t>
            </w:r>
            <w:r>
              <w:rPr>
                <w:spacing w:val="-3"/>
              </w:rPr>
              <w:t> </w:t>
            </w:r>
            <w:r>
              <w:rPr/>
              <w:t>genético</w:t>
            </w:r>
            <w:r>
              <w:rPr>
                <w:spacing w:val="-1"/>
              </w:rPr>
              <w:t> </w:t>
            </w:r>
            <w:r>
              <w:rPr/>
              <w:t>y</w:t>
            </w:r>
            <w:r>
              <w:rPr>
                <w:spacing w:val="-1"/>
              </w:rPr>
              <w:t> </w:t>
            </w:r>
            <w:r>
              <w:rPr>
                <w:spacing w:val="-2"/>
              </w:rPr>
              <w:t>productividad</w:t>
            </w:r>
            <w:r>
              <w:rPr/>
              <w:tab/>
            </w:r>
            <w:r>
              <w:rPr>
                <w:spacing w:val="-5"/>
              </w:rPr>
              <w:t>13</w:t>
            </w:r>
          </w:hyperlink>
        </w:p>
        <w:p>
          <w:pPr>
            <w:pStyle w:val="TOC3"/>
            <w:numPr>
              <w:ilvl w:val="1"/>
              <w:numId w:val="4"/>
            </w:numPr>
            <w:tabs>
              <w:tab w:pos="1276" w:val="left" w:leader="none"/>
              <w:tab w:pos="8497" w:val="right" w:leader="none"/>
            </w:tabs>
            <w:spacing w:line="240" w:lineRule="auto" w:before="238" w:after="0"/>
            <w:ind w:left="1276" w:right="0" w:hanging="708"/>
            <w:jc w:val="left"/>
          </w:pPr>
          <w:hyperlink w:history="true" w:anchor="_bookmark17">
            <w:r>
              <w:rPr/>
              <w:t>Requerimientos</w:t>
            </w:r>
            <w:r>
              <w:rPr>
                <w:spacing w:val="-6"/>
              </w:rPr>
              <w:t> </w:t>
            </w:r>
            <w:r>
              <w:rPr>
                <w:spacing w:val="-2"/>
              </w:rPr>
              <w:t>nutricionales</w:t>
            </w:r>
            <w:r>
              <w:rPr/>
              <w:tab/>
            </w:r>
            <w:r>
              <w:rPr>
                <w:spacing w:val="-5"/>
              </w:rPr>
              <w:t>13</w:t>
            </w:r>
          </w:hyperlink>
        </w:p>
        <w:p>
          <w:pPr>
            <w:pStyle w:val="TOC3"/>
            <w:numPr>
              <w:ilvl w:val="2"/>
              <w:numId w:val="4"/>
            </w:numPr>
            <w:tabs>
              <w:tab w:pos="1420" w:val="left" w:leader="none"/>
              <w:tab w:pos="8497" w:val="right" w:leader="none"/>
            </w:tabs>
            <w:spacing w:line="240" w:lineRule="auto" w:before="239" w:after="0"/>
            <w:ind w:left="1420" w:right="0" w:hanging="852"/>
            <w:jc w:val="left"/>
          </w:pPr>
          <w:hyperlink w:history="true" w:anchor="_bookmark18">
            <w:r>
              <w:rPr>
                <w:spacing w:val="-2"/>
              </w:rPr>
              <w:t>Alimentación</w:t>
            </w:r>
            <w:r>
              <w:rPr/>
              <w:tab/>
            </w:r>
            <w:r>
              <w:rPr>
                <w:spacing w:val="-5"/>
              </w:rPr>
              <w:t>14</w:t>
            </w:r>
          </w:hyperlink>
        </w:p>
        <w:p>
          <w:pPr>
            <w:pStyle w:val="TOC3"/>
            <w:numPr>
              <w:ilvl w:val="2"/>
              <w:numId w:val="4"/>
            </w:numPr>
            <w:tabs>
              <w:tab w:pos="1420" w:val="left" w:leader="none"/>
            </w:tabs>
            <w:spacing w:line="240" w:lineRule="auto" w:before="238" w:after="0"/>
            <w:ind w:left="1420" w:right="0" w:hanging="852"/>
            <w:jc w:val="left"/>
          </w:pPr>
          <w:hyperlink w:history="true" w:anchor="_bookmark19">
            <w:r>
              <w:rPr/>
              <w:t>Uso</w:t>
            </w:r>
            <w:r>
              <w:rPr>
                <w:spacing w:val="-2"/>
              </w:rPr>
              <w:t> </w:t>
            </w:r>
            <w:r>
              <w:rPr/>
              <w:t>de</w:t>
            </w:r>
            <w:r>
              <w:rPr>
                <w:spacing w:val="-1"/>
              </w:rPr>
              <w:t> </w:t>
            </w:r>
            <w:r>
              <w:rPr/>
              <w:t>soya</w:t>
            </w:r>
            <w:r>
              <w:rPr>
                <w:spacing w:val="-2"/>
              </w:rPr>
              <w:t> </w:t>
            </w:r>
            <w:r>
              <w:rPr/>
              <w:t>hidropónica</w:t>
            </w:r>
            <w:r>
              <w:rPr>
                <w:spacing w:val="-1"/>
              </w:rPr>
              <w:t> </w:t>
            </w:r>
            <w:r>
              <w:rPr/>
              <w:t>en</w:t>
            </w:r>
            <w:r>
              <w:rPr>
                <w:spacing w:val="-1"/>
              </w:rPr>
              <w:t> </w:t>
            </w:r>
            <w:r>
              <w:rPr/>
              <w:t>la</w:t>
            </w:r>
            <w:r>
              <w:rPr>
                <w:spacing w:val="-2"/>
              </w:rPr>
              <w:t> </w:t>
            </w:r>
            <w:r>
              <w:rPr/>
              <w:t>alimentación</w:t>
            </w:r>
            <w:r>
              <w:rPr>
                <w:spacing w:val="-1"/>
              </w:rPr>
              <w:t> </w:t>
            </w:r>
            <w:r>
              <w:rPr/>
              <w:t>de</w:t>
            </w:r>
            <w:r>
              <w:rPr>
                <w:spacing w:val="-1"/>
              </w:rPr>
              <w:t> </w:t>
            </w:r>
            <w:r>
              <w:rPr/>
              <w:t>alevines</w:t>
            </w:r>
            <w:r>
              <w:rPr>
                <w:spacing w:val="-3"/>
              </w:rPr>
              <w:t> </w:t>
            </w:r>
            <w:r>
              <w:rPr/>
              <w:t>de</w:t>
            </w:r>
            <w:r>
              <w:rPr>
                <w:spacing w:val="-1"/>
              </w:rPr>
              <w:t> </w:t>
            </w:r>
            <w:r>
              <w:rPr/>
              <w:t>tilapia</w:t>
            </w:r>
            <w:r>
              <w:rPr>
                <w:spacing w:val="-2"/>
              </w:rPr>
              <w:t> </w:t>
            </w:r>
            <w:r>
              <w:rPr/>
              <w:t>roja</w:t>
            </w:r>
            <w:r>
              <w:rPr>
                <w:spacing w:val="68"/>
              </w:rPr>
              <w:t> </w:t>
            </w:r>
            <w:r>
              <w:rPr>
                <w:spacing w:val="-5"/>
              </w:rPr>
              <w:t>15</w:t>
            </w:r>
          </w:hyperlink>
        </w:p>
        <w:p>
          <w:pPr>
            <w:pStyle w:val="TOC3"/>
            <w:numPr>
              <w:ilvl w:val="2"/>
              <w:numId w:val="4"/>
            </w:numPr>
            <w:tabs>
              <w:tab w:pos="1420" w:val="left" w:leader="none"/>
              <w:tab w:pos="8497" w:val="right" w:leader="none"/>
            </w:tabs>
            <w:spacing w:line="240" w:lineRule="auto" w:before="238" w:after="0"/>
            <w:ind w:left="1420" w:right="0" w:hanging="852"/>
            <w:jc w:val="left"/>
          </w:pPr>
          <w:hyperlink w:history="true" w:anchor="_bookmark20">
            <w:r>
              <w:rPr/>
              <w:t>Consideraciones</w:t>
            </w:r>
            <w:r>
              <w:rPr>
                <w:spacing w:val="-4"/>
              </w:rPr>
              <w:t> </w:t>
            </w:r>
            <w:r>
              <w:rPr/>
              <w:t>económicas</w:t>
            </w:r>
            <w:r>
              <w:rPr>
                <w:spacing w:val="-3"/>
              </w:rPr>
              <w:t> </w:t>
            </w:r>
            <w:r>
              <w:rPr/>
              <w:t>y</w:t>
            </w:r>
            <w:r>
              <w:rPr>
                <w:spacing w:val="-2"/>
              </w:rPr>
              <w:t> ambientales</w:t>
            </w:r>
            <w:r>
              <w:rPr/>
              <w:tab/>
            </w:r>
            <w:r>
              <w:rPr>
                <w:spacing w:val="-5"/>
              </w:rPr>
              <w:t>16</w:t>
            </w:r>
          </w:hyperlink>
        </w:p>
        <w:p>
          <w:pPr>
            <w:pStyle w:val="TOC3"/>
            <w:numPr>
              <w:ilvl w:val="1"/>
              <w:numId w:val="4"/>
            </w:numPr>
            <w:tabs>
              <w:tab w:pos="1384" w:val="left" w:leader="none"/>
              <w:tab w:pos="8497" w:val="right" w:leader="none"/>
            </w:tabs>
            <w:spacing w:line="240" w:lineRule="auto" w:before="238" w:after="0"/>
            <w:ind w:left="1384" w:right="0" w:hanging="816"/>
            <w:jc w:val="left"/>
          </w:pPr>
          <w:hyperlink w:history="true" w:anchor="_bookmark21">
            <w:r>
              <w:rPr>
                <w:spacing w:val="-2"/>
              </w:rPr>
              <w:t>Hidroponía</w:t>
            </w:r>
            <w:r>
              <w:rPr/>
              <w:tab/>
            </w:r>
            <w:r>
              <w:rPr>
                <w:spacing w:val="-5"/>
              </w:rPr>
              <w:t>17</w:t>
            </w:r>
          </w:hyperlink>
        </w:p>
        <w:p>
          <w:pPr>
            <w:pStyle w:val="TOC3"/>
            <w:numPr>
              <w:ilvl w:val="2"/>
              <w:numId w:val="4"/>
            </w:numPr>
            <w:tabs>
              <w:tab w:pos="1420" w:val="left" w:leader="none"/>
              <w:tab w:pos="8497" w:val="right" w:leader="none"/>
            </w:tabs>
            <w:spacing w:line="240" w:lineRule="auto" w:before="238" w:after="0"/>
            <w:ind w:left="1420" w:right="0" w:hanging="852"/>
            <w:jc w:val="left"/>
          </w:pPr>
          <w:hyperlink w:history="true" w:anchor="_bookmark22">
            <w:r>
              <w:rPr/>
              <w:t>Ventajas</w:t>
            </w:r>
            <w:r>
              <w:rPr>
                <w:spacing w:val="-10"/>
              </w:rPr>
              <w:t> </w:t>
            </w:r>
            <w:r>
              <w:rPr/>
              <w:t>de</w:t>
            </w:r>
            <w:r>
              <w:rPr>
                <w:spacing w:val="-9"/>
              </w:rPr>
              <w:t> </w:t>
            </w:r>
            <w:r>
              <w:rPr/>
              <w:t>los</w:t>
            </w:r>
            <w:r>
              <w:rPr>
                <w:spacing w:val="-9"/>
              </w:rPr>
              <w:t> </w:t>
            </w:r>
            <w:r>
              <w:rPr/>
              <w:t>cultivos</w:t>
            </w:r>
            <w:r>
              <w:rPr>
                <w:spacing w:val="-9"/>
              </w:rPr>
              <w:t> </w:t>
            </w:r>
            <w:r>
              <w:rPr>
                <w:spacing w:val="-2"/>
              </w:rPr>
              <w:t>hidropónicos</w:t>
            </w:r>
            <w:r>
              <w:rPr/>
              <w:tab/>
            </w:r>
            <w:r>
              <w:rPr>
                <w:spacing w:val="-5"/>
              </w:rPr>
              <w:t>17</w:t>
            </w:r>
          </w:hyperlink>
        </w:p>
        <w:p>
          <w:pPr>
            <w:pStyle w:val="TOC3"/>
            <w:numPr>
              <w:ilvl w:val="2"/>
              <w:numId w:val="4"/>
            </w:numPr>
            <w:tabs>
              <w:tab w:pos="1420" w:val="left" w:leader="none"/>
              <w:tab w:pos="8497" w:val="right" w:leader="none"/>
            </w:tabs>
            <w:spacing w:line="240" w:lineRule="auto" w:before="238" w:after="76"/>
            <w:ind w:left="1420" w:right="0" w:hanging="852"/>
            <w:jc w:val="left"/>
          </w:pPr>
          <w:hyperlink w:history="true" w:anchor="_bookmark23">
            <w:r>
              <w:rPr/>
              <w:t>Soya</w:t>
            </w:r>
            <w:r>
              <w:rPr>
                <w:spacing w:val="-1"/>
              </w:rPr>
              <w:t> </w:t>
            </w:r>
            <w:r>
              <w:rPr/>
              <w:t>Hidropónica:</w:t>
            </w:r>
            <w:r>
              <w:rPr>
                <w:spacing w:val="-3"/>
              </w:rPr>
              <w:t> </w:t>
            </w:r>
            <w:r>
              <w:rPr/>
              <w:t>definición</w:t>
            </w:r>
            <w:r>
              <w:rPr>
                <w:spacing w:val="-1"/>
              </w:rPr>
              <w:t> </w:t>
            </w:r>
            <w:r>
              <w:rPr/>
              <w:t>y</w:t>
            </w:r>
            <w:r>
              <w:rPr>
                <w:spacing w:val="-1"/>
              </w:rPr>
              <w:t> </w:t>
            </w:r>
            <w:r>
              <w:rPr>
                <w:spacing w:val="-2"/>
              </w:rPr>
              <w:t>ventajas</w:t>
            </w:r>
            <w:r>
              <w:rPr/>
              <w:tab/>
            </w:r>
            <w:r>
              <w:rPr>
                <w:spacing w:val="-5"/>
              </w:rPr>
              <w:t>18</w:t>
            </w:r>
          </w:hyperlink>
        </w:p>
        <w:p>
          <w:pPr>
            <w:pStyle w:val="TOC3"/>
            <w:numPr>
              <w:ilvl w:val="1"/>
              <w:numId w:val="4"/>
            </w:numPr>
            <w:tabs>
              <w:tab w:pos="1276" w:val="left" w:leader="none"/>
              <w:tab w:pos="8497" w:val="right" w:leader="none"/>
            </w:tabs>
            <w:spacing w:line="240" w:lineRule="auto" w:before="66" w:after="0"/>
            <w:ind w:left="1276" w:right="0" w:hanging="708"/>
            <w:jc w:val="left"/>
          </w:pPr>
          <w:hyperlink w:history="true" w:anchor="_bookmark24">
            <w:r>
              <w:rPr/>
              <w:t>Examen</w:t>
            </w:r>
            <w:r>
              <w:rPr>
                <w:spacing w:val="-3"/>
              </w:rPr>
              <w:t> </w:t>
            </w:r>
            <w:r>
              <w:rPr>
                <w:spacing w:val="-2"/>
              </w:rPr>
              <w:t>bromatológico</w:t>
            </w:r>
            <w:r>
              <w:rPr/>
              <w:tab/>
            </w:r>
            <w:r>
              <w:rPr>
                <w:spacing w:val="-5"/>
              </w:rPr>
              <w:t>18</w:t>
            </w:r>
          </w:hyperlink>
        </w:p>
        <w:p>
          <w:pPr>
            <w:pStyle w:val="TOC2"/>
            <w:tabs>
              <w:tab w:pos="8497" w:val="right" w:leader="none"/>
            </w:tabs>
            <w:spacing w:before="236"/>
            <w:ind w:left="568" w:firstLine="0"/>
          </w:pPr>
          <w:hyperlink w:history="true" w:anchor="_bookmark25">
            <w:r>
              <w:rPr/>
              <w:t>CAPÍTULO</w:t>
            </w:r>
            <w:r>
              <w:rPr>
                <w:spacing w:val="-7"/>
              </w:rPr>
              <w:t> </w:t>
            </w:r>
            <w:r>
              <w:rPr>
                <w:spacing w:val="-5"/>
              </w:rPr>
              <w:t>III</w:t>
            </w:r>
            <w:r>
              <w:rPr/>
              <w:tab/>
            </w:r>
            <w:r>
              <w:rPr>
                <w:spacing w:val="-5"/>
              </w:rPr>
              <w:t>19</w:t>
            </w:r>
          </w:hyperlink>
        </w:p>
        <w:p>
          <w:pPr>
            <w:pStyle w:val="TOC2"/>
            <w:numPr>
              <w:ilvl w:val="0"/>
              <w:numId w:val="2"/>
            </w:numPr>
            <w:tabs>
              <w:tab w:pos="1288" w:val="left" w:leader="none"/>
              <w:tab w:pos="8497" w:val="right" w:leader="none"/>
            </w:tabs>
            <w:spacing w:line="240" w:lineRule="auto" w:before="238" w:after="0"/>
            <w:ind w:left="1288" w:right="0" w:hanging="720"/>
            <w:jc w:val="left"/>
          </w:pPr>
          <w:hyperlink w:history="true" w:anchor="_bookmark26">
            <w:r>
              <w:rPr/>
              <w:t>MARCO</w:t>
            </w:r>
            <w:r>
              <w:rPr>
                <w:spacing w:val="-3"/>
              </w:rPr>
              <w:t> </w:t>
            </w:r>
            <w:r>
              <w:rPr>
                <w:spacing w:val="-2"/>
              </w:rPr>
              <w:t>METODOLÓGICO</w:t>
            </w:r>
            <w:r>
              <w:rPr/>
              <w:tab/>
            </w:r>
            <w:r>
              <w:rPr>
                <w:spacing w:val="-5"/>
              </w:rPr>
              <w:t>19</w:t>
            </w:r>
          </w:hyperlink>
        </w:p>
        <w:p>
          <w:pPr>
            <w:pStyle w:val="TOC3"/>
            <w:numPr>
              <w:ilvl w:val="1"/>
              <w:numId w:val="2"/>
            </w:numPr>
            <w:tabs>
              <w:tab w:pos="1276" w:val="left" w:leader="none"/>
              <w:tab w:pos="8497" w:val="right" w:leader="none"/>
            </w:tabs>
            <w:spacing w:line="240" w:lineRule="auto" w:before="238" w:after="0"/>
            <w:ind w:left="1276" w:right="0" w:hanging="708"/>
            <w:jc w:val="left"/>
          </w:pPr>
          <w:hyperlink w:history="true" w:anchor="_bookmark27">
            <w:r>
              <w:rPr/>
              <w:t>Ubicación</w:t>
            </w:r>
            <w:r>
              <w:rPr>
                <w:spacing w:val="-2"/>
              </w:rPr>
              <w:t> </w:t>
            </w:r>
            <w:r>
              <w:rPr/>
              <w:t>y</w:t>
            </w:r>
            <w:r>
              <w:rPr>
                <w:spacing w:val="-1"/>
              </w:rPr>
              <w:t> </w:t>
            </w:r>
            <w:r>
              <w:rPr/>
              <w:t>características</w:t>
            </w:r>
            <w:r>
              <w:rPr>
                <w:spacing w:val="-3"/>
              </w:rPr>
              <w:t> </w:t>
            </w:r>
            <w:r>
              <w:rPr/>
              <w:t>de la</w:t>
            </w:r>
            <w:r>
              <w:rPr>
                <w:spacing w:val="-3"/>
              </w:rPr>
              <w:t> </w:t>
            </w:r>
            <w:r>
              <w:rPr>
                <w:spacing w:val="-2"/>
              </w:rPr>
              <w:t>investigación</w:t>
            </w:r>
            <w:r>
              <w:rPr/>
              <w:tab/>
            </w:r>
            <w:r>
              <w:rPr>
                <w:spacing w:val="-5"/>
              </w:rPr>
              <w:t>19</w:t>
            </w:r>
          </w:hyperlink>
        </w:p>
        <w:p>
          <w:pPr>
            <w:pStyle w:val="TOC3"/>
            <w:numPr>
              <w:ilvl w:val="1"/>
              <w:numId w:val="2"/>
            </w:numPr>
            <w:tabs>
              <w:tab w:pos="1276" w:val="left" w:leader="none"/>
              <w:tab w:pos="8497" w:val="right" w:leader="none"/>
            </w:tabs>
            <w:spacing w:line="240" w:lineRule="auto" w:before="238" w:after="0"/>
            <w:ind w:left="1276" w:right="0" w:hanging="708"/>
            <w:jc w:val="left"/>
          </w:pPr>
          <w:hyperlink w:history="true" w:anchor="_bookmark28">
            <w:r>
              <w:rPr>
                <w:spacing w:val="-2"/>
              </w:rPr>
              <w:t>Metodología</w:t>
            </w:r>
            <w:r>
              <w:rPr/>
              <w:tab/>
            </w:r>
            <w:r>
              <w:rPr>
                <w:spacing w:val="-5"/>
              </w:rPr>
              <w:t>20</w:t>
            </w:r>
          </w:hyperlink>
        </w:p>
        <w:p>
          <w:pPr>
            <w:pStyle w:val="TOC3"/>
            <w:numPr>
              <w:ilvl w:val="2"/>
              <w:numId w:val="2"/>
            </w:numPr>
            <w:tabs>
              <w:tab w:pos="1420" w:val="left" w:leader="none"/>
              <w:tab w:pos="8497" w:val="right" w:leader="none"/>
            </w:tabs>
            <w:spacing w:line="240" w:lineRule="auto" w:before="238" w:after="0"/>
            <w:ind w:left="1420" w:right="0" w:hanging="852"/>
            <w:jc w:val="left"/>
          </w:pPr>
          <w:hyperlink w:history="true" w:anchor="_bookmark29">
            <w:r>
              <w:rPr/>
              <w:t>Material</w:t>
            </w:r>
            <w:r>
              <w:rPr>
                <w:spacing w:val="-3"/>
              </w:rPr>
              <w:t> </w:t>
            </w:r>
            <w:r>
              <w:rPr/>
              <w:t>de</w:t>
            </w:r>
            <w:r>
              <w:rPr>
                <w:spacing w:val="-1"/>
              </w:rPr>
              <w:t> </w:t>
            </w:r>
            <w:r>
              <w:rPr>
                <w:spacing w:val="-2"/>
              </w:rPr>
              <w:t>estudio</w:t>
            </w:r>
            <w:r>
              <w:rPr/>
              <w:tab/>
            </w:r>
            <w:r>
              <w:rPr>
                <w:spacing w:val="-5"/>
              </w:rPr>
              <w:t>20</w:t>
            </w:r>
          </w:hyperlink>
        </w:p>
        <w:p>
          <w:pPr>
            <w:pStyle w:val="TOC3"/>
            <w:numPr>
              <w:ilvl w:val="2"/>
              <w:numId w:val="2"/>
            </w:numPr>
            <w:tabs>
              <w:tab w:pos="1420" w:val="left" w:leader="none"/>
              <w:tab w:pos="8497" w:val="right" w:leader="none"/>
            </w:tabs>
            <w:spacing w:line="240" w:lineRule="auto" w:before="238" w:after="0"/>
            <w:ind w:left="1420" w:right="0" w:hanging="852"/>
            <w:jc w:val="left"/>
          </w:pPr>
          <w:hyperlink w:history="true" w:anchor="_bookmark30">
            <w:r>
              <w:rPr/>
              <w:t>Factores</w:t>
            </w:r>
            <w:r>
              <w:rPr>
                <w:spacing w:val="-4"/>
              </w:rPr>
              <w:t> </w:t>
            </w:r>
            <w:r>
              <w:rPr/>
              <w:t>de</w:t>
            </w:r>
            <w:r>
              <w:rPr>
                <w:spacing w:val="-2"/>
              </w:rPr>
              <w:t> Estudio</w:t>
            </w:r>
            <w:r>
              <w:rPr/>
              <w:tab/>
            </w:r>
            <w:r>
              <w:rPr>
                <w:spacing w:val="-5"/>
              </w:rPr>
              <w:t>20</w:t>
            </w:r>
          </w:hyperlink>
        </w:p>
        <w:p>
          <w:pPr>
            <w:pStyle w:val="TOC3"/>
            <w:numPr>
              <w:ilvl w:val="2"/>
              <w:numId w:val="2"/>
            </w:numPr>
            <w:tabs>
              <w:tab w:pos="1420" w:val="left" w:leader="none"/>
              <w:tab w:pos="8497" w:val="right" w:leader="none"/>
            </w:tabs>
            <w:spacing w:line="240" w:lineRule="auto" w:before="238" w:after="0"/>
            <w:ind w:left="1420" w:right="0" w:hanging="852"/>
            <w:jc w:val="left"/>
          </w:pPr>
          <w:hyperlink w:history="true" w:anchor="_bookmark31">
            <w:r>
              <w:rPr/>
              <w:t>Tipo</w:t>
            </w:r>
            <w:r>
              <w:rPr>
                <w:spacing w:val="-4"/>
              </w:rPr>
              <w:t> </w:t>
            </w:r>
            <w:r>
              <w:rPr/>
              <w:t>de</w:t>
            </w:r>
            <w:r>
              <w:rPr>
                <w:spacing w:val="-4"/>
              </w:rPr>
              <w:t> </w:t>
            </w:r>
            <w:r>
              <w:rPr/>
              <w:t>diseño</w:t>
            </w:r>
            <w:r>
              <w:rPr>
                <w:spacing w:val="-4"/>
              </w:rPr>
              <w:t> </w:t>
            </w:r>
            <w:r>
              <w:rPr>
                <w:spacing w:val="-2"/>
              </w:rPr>
              <w:t>experimental</w:t>
            </w:r>
            <w:r>
              <w:rPr/>
              <w:tab/>
            </w:r>
            <w:r>
              <w:rPr>
                <w:spacing w:val="-5"/>
              </w:rPr>
              <w:t>20</w:t>
            </w:r>
          </w:hyperlink>
        </w:p>
        <w:p>
          <w:pPr>
            <w:pStyle w:val="TOC3"/>
            <w:numPr>
              <w:ilvl w:val="2"/>
              <w:numId w:val="2"/>
            </w:numPr>
            <w:tabs>
              <w:tab w:pos="1420" w:val="left" w:leader="none"/>
              <w:tab w:pos="8497" w:val="right" w:leader="none"/>
            </w:tabs>
            <w:spacing w:line="240" w:lineRule="auto" w:before="238" w:after="0"/>
            <w:ind w:left="1420" w:right="0" w:hanging="852"/>
            <w:jc w:val="left"/>
          </w:pPr>
          <w:hyperlink w:history="true" w:anchor="_bookmark32">
            <w:r>
              <w:rPr/>
              <w:t>Manejo</w:t>
            </w:r>
            <w:r>
              <w:rPr>
                <w:spacing w:val="-2"/>
              </w:rPr>
              <w:t> </w:t>
            </w:r>
            <w:r>
              <w:rPr/>
              <w:t>del</w:t>
            </w:r>
            <w:r>
              <w:rPr>
                <w:spacing w:val="-2"/>
              </w:rPr>
              <w:t> experimento</w:t>
            </w:r>
            <w:r>
              <w:rPr/>
              <w:tab/>
            </w:r>
            <w:r>
              <w:rPr>
                <w:spacing w:val="-5"/>
              </w:rPr>
              <w:t>20</w:t>
            </w:r>
          </w:hyperlink>
        </w:p>
        <w:p>
          <w:pPr>
            <w:pStyle w:val="TOC3"/>
            <w:numPr>
              <w:ilvl w:val="2"/>
              <w:numId w:val="2"/>
            </w:numPr>
            <w:tabs>
              <w:tab w:pos="1420" w:val="left" w:leader="none"/>
              <w:tab w:pos="8497" w:val="right" w:leader="none"/>
            </w:tabs>
            <w:spacing w:line="240" w:lineRule="auto" w:before="238" w:after="0"/>
            <w:ind w:left="1420" w:right="0" w:hanging="852"/>
            <w:jc w:val="left"/>
          </w:pPr>
          <w:hyperlink w:history="true" w:anchor="_bookmark33">
            <w:r>
              <w:rPr/>
              <w:t>Métodos</w:t>
            </w:r>
            <w:r>
              <w:rPr>
                <w:spacing w:val="-5"/>
              </w:rPr>
              <w:t> </w:t>
            </w:r>
            <w:r>
              <w:rPr/>
              <w:t>de</w:t>
            </w:r>
            <w:r>
              <w:rPr>
                <w:spacing w:val="-2"/>
              </w:rPr>
              <w:t> </w:t>
            </w:r>
            <w:r>
              <w:rPr/>
              <w:t>evaluación</w:t>
            </w:r>
            <w:r>
              <w:rPr>
                <w:spacing w:val="-2"/>
              </w:rPr>
              <w:t> </w:t>
            </w:r>
            <w:r>
              <w:rPr/>
              <w:t>y</w:t>
            </w:r>
            <w:r>
              <w:rPr>
                <w:spacing w:val="-3"/>
              </w:rPr>
              <w:t> </w:t>
            </w:r>
            <w:r>
              <w:rPr/>
              <w:t>datos</w:t>
            </w:r>
            <w:r>
              <w:rPr>
                <w:spacing w:val="-2"/>
              </w:rPr>
              <w:t> </w:t>
            </w:r>
            <w:r>
              <w:rPr/>
              <w:t>a</w:t>
            </w:r>
            <w:r>
              <w:rPr>
                <w:spacing w:val="-2"/>
              </w:rPr>
              <w:t> tomarse</w:t>
            </w:r>
            <w:r>
              <w:rPr/>
              <w:tab/>
            </w:r>
            <w:r>
              <w:rPr>
                <w:spacing w:val="-5"/>
              </w:rPr>
              <w:t>21</w:t>
            </w:r>
          </w:hyperlink>
        </w:p>
        <w:p>
          <w:pPr>
            <w:pStyle w:val="TOC3"/>
            <w:numPr>
              <w:ilvl w:val="2"/>
              <w:numId w:val="2"/>
            </w:numPr>
            <w:tabs>
              <w:tab w:pos="1420" w:val="left" w:leader="none"/>
              <w:tab w:pos="8497" w:val="right" w:leader="none"/>
            </w:tabs>
            <w:spacing w:line="240" w:lineRule="auto" w:before="239" w:after="0"/>
            <w:ind w:left="1420" w:right="0" w:hanging="852"/>
            <w:jc w:val="left"/>
          </w:pPr>
          <w:hyperlink w:history="true" w:anchor="_bookmark34">
            <w:r>
              <w:rPr/>
              <w:t>Análisis</w:t>
            </w:r>
            <w:r>
              <w:rPr>
                <w:spacing w:val="-3"/>
              </w:rPr>
              <w:t> </w:t>
            </w:r>
            <w:r>
              <w:rPr/>
              <w:t>de</w:t>
            </w:r>
            <w:r>
              <w:rPr>
                <w:spacing w:val="-2"/>
              </w:rPr>
              <w:t> datos</w:t>
            </w:r>
            <w:r>
              <w:rPr/>
              <w:tab/>
            </w:r>
            <w:r>
              <w:rPr>
                <w:spacing w:val="-5"/>
              </w:rPr>
              <w:t>22</w:t>
            </w:r>
          </w:hyperlink>
        </w:p>
        <w:p>
          <w:pPr>
            <w:pStyle w:val="TOC2"/>
            <w:tabs>
              <w:tab w:pos="8497" w:val="right" w:leader="none"/>
            </w:tabs>
            <w:ind w:left="568" w:firstLine="0"/>
          </w:pPr>
          <w:hyperlink w:history="true" w:anchor="_bookmark35">
            <w:r>
              <w:rPr/>
              <w:t>CAPÍTULO</w:t>
            </w:r>
            <w:r>
              <w:rPr>
                <w:spacing w:val="-7"/>
              </w:rPr>
              <w:t> </w:t>
            </w:r>
            <w:r>
              <w:rPr>
                <w:spacing w:val="-5"/>
              </w:rPr>
              <w:t>IV</w:t>
            </w:r>
            <w:r>
              <w:rPr/>
              <w:tab/>
            </w:r>
            <w:r>
              <w:rPr>
                <w:spacing w:val="-5"/>
              </w:rPr>
              <w:t>23</w:t>
            </w:r>
          </w:hyperlink>
        </w:p>
        <w:p>
          <w:pPr>
            <w:pStyle w:val="TOC2"/>
            <w:numPr>
              <w:ilvl w:val="0"/>
              <w:numId w:val="2"/>
            </w:numPr>
            <w:tabs>
              <w:tab w:pos="1288" w:val="left" w:leader="none"/>
              <w:tab w:pos="8497" w:val="right" w:leader="none"/>
            </w:tabs>
            <w:spacing w:line="240" w:lineRule="auto" w:before="238" w:after="0"/>
            <w:ind w:left="1288" w:right="0" w:hanging="720"/>
            <w:jc w:val="left"/>
          </w:pPr>
          <w:hyperlink w:history="true" w:anchor="_bookmark36">
            <w:r>
              <w:rPr>
                <w:spacing w:val="-4"/>
              </w:rPr>
              <w:t>RESULTADOS</w:t>
            </w:r>
            <w:r>
              <w:rPr>
                <w:spacing w:val="-10"/>
              </w:rPr>
              <w:t> </w:t>
            </w:r>
            <w:r>
              <w:rPr>
                <w:spacing w:val="-4"/>
              </w:rPr>
              <w:t>Y</w:t>
            </w:r>
            <w:r>
              <w:rPr>
                <w:spacing w:val="-10"/>
              </w:rPr>
              <w:t> </w:t>
            </w:r>
            <w:r>
              <w:rPr>
                <w:spacing w:val="-4"/>
              </w:rPr>
              <w:t>DISCUSIÓN</w:t>
            </w:r>
            <w:r>
              <w:rPr/>
              <w:tab/>
            </w:r>
            <w:r>
              <w:rPr>
                <w:spacing w:val="-5"/>
              </w:rPr>
              <w:t>23</w:t>
            </w:r>
          </w:hyperlink>
        </w:p>
        <w:p>
          <w:pPr>
            <w:pStyle w:val="TOC3"/>
            <w:numPr>
              <w:ilvl w:val="1"/>
              <w:numId w:val="2"/>
            </w:numPr>
            <w:tabs>
              <w:tab w:pos="1288" w:val="left" w:leader="none"/>
              <w:tab w:pos="8497" w:val="right" w:leader="none"/>
            </w:tabs>
            <w:spacing w:line="240" w:lineRule="auto" w:before="238" w:after="0"/>
            <w:ind w:left="1288" w:right="0" w:hanging="720"/>
            <w:jc w:val="left"/>
          </w:pPr>
          <w:hyperlink w:history="true" w:anchor="_bookmark37">
            <w:r>
              <w:rPr/>
              <w:t>Interpretación</w:t>
            </w:r>
            <w:r>
              <w:rPr>
                <w:spacing w:val="-3"/>
              </w:rPr>
              <w:t> </w:t>
            </w:r>
            <w:r>
              <w:rPr/>
              <w:t>de</w:t>
            </w:r>
            <w:r>
              <w:rPr>
                <w:spacing w:val="-2"/>
              </w:rPr>
              <w:t> resultados</w:t>
            </w:r>
            <w:r>
              <w:rPr/>
              <w:tab/>
            </w:r>
            <w:r>
              <w:rPr>
                <w:spacing w:val="-5"/>
              </w:rPr>
              <w:t>23</w:t>
            </w:r>
          </w:hyperlink>
        </w:p>
        <w:p>
          <w:pPr>
            <w:pStyle w:val="TOC3"/>
            <w:numPr>
              <w:ilvl w:val="2"/>
              <w:numId w:val="2"/>
            </w:numPr>
            <w:tabs>
              <w:tab w:pos="1276" w:val="left" w:leader="none"/>
              <w:tab w:pos="8497" w:val="right" w:leader="none"/>
            </w:tabs>
            <w:spacing w:line="240" w:lineRule="auto" w:before="238" w:after="0"/>
            <w:ind w:left="1276" w:right="0" w:hanging="708"/>
            <w:jc w:val="left"/>
          </w:pPr>
          <w:hyperlink w:history="true" w:anchor="_bookmark38">
            <w:r>
              <w:rPr/>
              <w:t>Parámetros</w:t>
            </w:r>
            <w:r>
              <w:rPr>
                <w:spacing w:val="-3"/>
              </w:rPr>
              <w:t> </w:t>
            </w:r>
            <w:r>
              <w:rPr/>
              <w:t>productivos</w:t>
            </w:r>
            <w:r>
              <w:rPr>
                <w:spacing w:val="-2"/>
              </w:rPr>
              <w:t> </w:t>
            </w:r>
            <w:r>
              <w:rPr/>
              <w:t>de</w:t>
            </w:r>
            <w:r>
              <w:rPr>
                <w:spacing w:val="-3"/>
              </w:rPr>
              <w:t> </w:t>
            </w:r>
            <w:r>
              <w:rPr/>
              <w:t>la</w:t>
            </w:r>
            <w:r>
              <w:rPr>
                <w:spacing w:val="-3"/>
              </w:rPr>
              <w:t> </w:t>
            </w:r>
            <w:r>
              <w:rPr/>
              <w:t>tilapia</w:t>
            </w:r>
            <w:r>
              <w:rPr>
                <w:spacing w:val="-2"/>
              </w:rPr>
              <w:t> </w:t>
            </w:r>
            <w:r>
              <w:rPr>
                <w:spacing w:val="-4"/>
              </w:rPr>
              <w:t>roja</w:t>
            </w:r>
            <w:r>
              <w:rPr/>
              <w:tab/>
            </w:r>
            <w:r>
              <w:rPr>
                <w:spacing w:val="-5"/>
              </w:rPr>
              <w:t>23</w:t>
            </w:r>
          </w:hyperlink>
        </w:p>
        <w:p>
          <w:pPr>
            <w:pStyle w:val="TOC3"/>
            <w:numPr>
              <w:ilvl w:val="3"/>
              <w:numId w:val="2"/>
            </w:numPr>
            <w:tabs>
              <w:tab w:pos="1420" w:val="left" w:leader="none"/>
              <w:tab w:pos="8497" w:val="right" w:leader="none"/>
            </w:tabs>
            <w:spacing w:line="240" w:lineRule="auto" w:before="238" w:after="0"/>
            <w:ind w:left="1420" w:right="0" w:hanging="852"/>
            <w:jc w:val="left"/>
          </w:pPr>
          <w:hyperlink w:history="true" w:anchor="_bookmark39">
            <w:r>
              <w:rPr/>
              <w:t>Peso</w:t>
            </w:r>
            <w:r>
              <w:rPr>
                <w:spacing w:val="-1"/>
              </w:rPr>
              <w:t> </w:t>
            </w:r>
            <w:r>
              <w:rPr/>
              <w:t>inicial</w:t>
            </w:r>
            <w:r>
              <w:rPr>
                <w:spacing w:val="-2"/>
              </w:rPr>
              <w:t> </w:t>
            </w:r>
            <w:r>
              <w:rPr>
                <w:spacing w:val="-5"/>
              </w:rPr>
              <w:t>(g)</w:t>
            </w:r>
            <w:r>
              <w:rPr/>
              <w:tab/>
            </w:r>
            <w:r>
              <w:rPr>
                <w:spacing w:val="-5"/>
              </w:rPr>
              <w:t>23</w:t>
            </w:r>
          </w:hyperlink>
        </w:p>
        <w:p>
          <w:pPr>
            <w:pStyle w:val="TOC3"/>
            <w:numPr>
              <w:ilvl w:val="3"/>
              <w:numId w:val="2"/>
            </w:numPr>
            <w:tabs>
              <w:tab w:pos="1420" w:val="left" w:leader="none"/>
              <w:tab w:pos="8497" w:val="right" w:leader="none"/>
            </w:tabs>
            <w:spacing w:line="240" w:lineRule="auto" w:before="238" w:after="0"/>
            <w:ind w:left="1420" w:right="0" w:hanging="852"/>
            <w:jc w:val="left"/>
          </w:pPr>
          <w:hyperlink w:history="true" w:anchor="_bookmark43">
            <w:r>
              <w:rPr/>
              <w:t>Peso</w:t>
            </w:r>
            <w:r>
              <w:rPr>
                <w:spacing w:val="-3"/>
              </w:rPr>
              <w:t> </w:t>
            </w:r>
            <w:r>
              <w:rPr/>
              <w:t>semanal</w:t>
            </w:r>
            <w:r>
              <w:rPr>
                <w:spacing w:val="-2"/>
              </w:rPr>
              <w:t> </w:t>
            </w:r>
            <w:r>
              <w:rPr>
                <w:spacing w:val="-5"/>
              </w:rPr>
              <w:t>(g)</w:t>
            </w:r>
            <w:r>
              <w:rPr/>
              <w:tab/>
            </w:r>
            <w:r>
              <w:rPr>
                <w:spacing w:val="-5"/>
              </w:rPr>
              <w:t>24</w:t>
            </w:r>
          </w:hyperlink>
        </w:p>
        <w:p>
          <w:pPr>
            <w:pStyle w:val="TOC3"/>
            <w:numPr>
              <w:ilvl w:val="3"/>
              <w:numId w:val="2"/>
            </w:numPr>
            <w:tabs>
              <w:tab w:pos="1420" w:val="left" w:leader="none"/>
              <w:tab w:pos="8497" w:val="right" w:leader="none"/>
            </w:tabs>
            <w:spacing w:line="240" w:lineRule="auto" w:before="238" w:after="0"/>
            <w:ind w:left="1420" w:right="0" w:hanging="852"/>
            <w:jc w:val="left"/>
          </w:pPr>
          <w:hyperlink w:history="true" w:anchor="_bookmark47">
            <w:r>
              <w:rPr/>
              <w:t>Peso</w:t>
            </w:r>
            <w:r>
              <w:rPr>
                <w:spacing w:val="-1"/>
              </w:rPr>
              <w:t> </w:t>
            </w:r>
            <w:r>
              <w:rPr/>
              <w:t>final</w:t>
            </w:r>
            <w:r>
              <w:rPr>
                <w:spacing w:val="-2"/>
              </w:rPr>
              <w:t> </w:t>
            </w:r>
            <w:r>
              <w:rPr>
                <w:spacing w:val="-5"/>
              </w:rPr>
              <w:t>(g)</w:t>
            </w:r>
            <w:r>
              <w:rPr/>
              <w:tab/>
            </w:r>
            <w:r>
              <w:rPr>
                <w:spacing w:val="-5"/>
              </w:rPr>
              <w:t>26</w:t>
            </w:r>
          </w:hyperlink>
        </w:p>
        <w:p>
          <w:pPr>
            <w:pStyle w:val="TOC3"/>
            <w:numPr>
              <w:ilvl w:val="3"/>
              <w:numId w:val="2"/>
            </w:numPr>
            <w:tabs>
              <w:tab w:pos="1420" w:val="left" w:leader="none"/>
              <w:tab w:pos="8497" w:val="right" w:leader="none"/>
            </w:tabs>
            <w:spacing w:line="240" w:lineRule="auto" w:before="238" w:after="0"/>
            <w:ind w:left="1420" w:right="0" w:hanging="852"/>
            <w:jc w:val="left"/>
          </w:pPr>
          <w:hyperlink w:history="true" w:anchor="_bookmark51">
            <w:r>
              <w:rPr/>
              <w:t>Consumo de</w:t>
            </w:r>
            <w:r>
              <w:rPr>
                <w:spacing w:val="-1"/>
              </w:rPr>
              <w:t> </w:t>
            </w:r>
            <w:r>
              <w:rPr>
                <w:spacing w:val="-2"/>
              </w:rPr>
              <w:t>alimento</w:t>
            </w:r>
            <w:r>
              <w:rPr/>
              <w:tab/>
            </w:r>
            <w:r>
              <w:rPr>
                <w:spacing w:val="-5"/>
              </w:rPr>
              <w:t>27</w:t>
            </w:r>
          </w:hyperlink>
        </w:p>
        <w:p>
          <w:pPr>
            <w:pStyle w:val="TOC3"/>
            <w:numPr>
              <w:ilvl w:val="3"/>
              <w:numId w:val="2"/>
            </w:numPr>
            <w:tabs>
              <w:tab w:pos="1420" w:val="left" w:leader="none"/>
              <w:tab w:pos="8497" w:val="right" w:leader="none"/>
            </w:tabs>
            <w:spacing w:line="240" w:lineRule="auto" w:before="238" w:after="0"/>
            <w:ind w:left="1420" w:right="0" w:hanging="852"/>
            <w:jc w:val="left"/>
          </w:pPr>
          <w:hyperlink w:history="true" w:anchor="_bookmark54">
            <w:r>
              <w:rPr/>
              <w:t>Ganancia</w:t>
            </w:r>
            <w:r>
              <w:rPr>
                <w:spacing w:val="-2"/>
              </w:rPr>
              <w:t> </w:t>
            </w:r>
            <w:r>
              <w:rPr/>
              <w:t>de peso </w:t>
            </w:r>
            <w:r>
              <w:rPr>
                <w:spacing w:val="-5"/>
              </w:rPr>
              <w:t>(g)</w:t>
            </w:r>
            <w:r>
              <w:rPr/>
              <w:tab/>
            </w:r>
            <w:r>
              <w:rPr>
                <w:spacing w:val="-5"/>
              </w:rPr>
              <w:t>28</w:t>
            </w:r>
          </w:hyperlink>
        </w:p>
        <w:p>
          <w:pPr>
            <w:pStyle w:val="TOC3"/>
            <w:numPr>
              <w:ilvl w:val="3"/>
              <w:numId w:val="2"/>
            </w:numPr>
            <w:tabs>
              <w:tab w:pos="1420" w:val="left" w:leader="none"/>
              <w:tab w:pos="8497" w:val="right" w:leader="none"/>
            </w:tabs>
            <w:spacing w:line="240" w:lineRule="auto" w:before="239" w:after="0"/>
            <w:ind w:left="1420" w:right="0" w:hanging="852"/>
            <w:jc w:val="left"/>
          </w:pPr>
          <w:hyperlink w:history="true" w:anchor="_bookmark58">
            <w:r>
              <w:rPr/>
              <w:t>Conversión </w:t>
            </w:r>
            <w:r>
              <w:rPr>
                <w:spacing w:val="-2"/>
              </w:rPr>
              <w:t>alimenticia</w:t>
            </w:r>
            <w:r>
              <w:rPr/>
              <w:tab/>
            </w:r>
            <w:r>
              <w:rPr>
                <w:spacing w:val="-5"/>
              </w:rPr>
              <w:t>29</w:t>
            </w:r>
          </w:hyperlink>
        </w:p>
        <w:p>
          <w:pPr>
            <w:pStyle w:val="TOC3"/>
            <w:numPr>
              <w:ilvl w:val="3"/>
              <w:numId w:val="2"/>
            </w:numPr>
            <w:tabs>
              <w:tab w:pos="1420" w:val="left" w:leader="none"/>
              <w:tab w:pos="8497" w:val="right" w:leader="none"/>
            </w:tabs>
            <w:spacing w:line="240" w:lineRule="auto" w:before="238" w:after="0"/>
            <w:ind w:left="1420" w:right="0" w:hanging="852"/>
            <w:jc w:val="left"/>
          </w:pPr>
          <w:hyperlink w:history="true" w:anchor="_bookmark62">
            <w:r>
              <w:rPr/>
              <w:t>Longitud</w:t>
            </w:r>
            <w:r>
              <w:rPr>
                <w:spacing w:val="-3"/>
              </w:rPr>
              <w:t> </w:t>
            </w:r>
            <w:r>
              <w:rPr/>
              <w:t>inicial</w:t>
            </w:r>
            <w:r>
              <w:rPr>
                <w:spacing w:val="-3"/>
              </w:rPr>
              <w:t> </w:t>
            </w:r>
            <w:r>
              <w:rPr>
                <w:spacing w:val="-4"/>
              </w:rPr>
              <w:t>(cm)</w:t>
            </w:r>
            <w:r>
              <w:rPr/>
              <w:tab/>
            </w:r>
            <w:r>
              <w:rPr>
                <w:spacing w:val="-5"/>
              </w:rPr>
              <w:t>30</w:t>
            </w:r>
          </w:hyperlink>
        </w:p>
        <w:p>
          <w:pPr>
            <w:pStyle w:val="TOC3"/>
            <w:numPr>
              <w:ilvl w:val="3"/>
              <w:numId w:val="2"/>
            </w:numPr>
            <w:tabs>
              <w:tab w:pos="1420" w:val="left" w:leader="none"/>
              <w:tab w:pos="8497" w:val="right" w:leader="none"/>
            </w:tabs>
            <w:spacing w:line="240" w:lineRule="auto" w:before="238" w:after="0"/>
            <w:ind w:left="1420" w:right="0" w:hanging="852"/>
            <w:jc w:val="left"/>
          </w:pPr>
          <w:hyperlink w:history="true" w:anchor="_bookmark66">
            <w:r>
              <w:rPr/>
              <w:t>Longitud</w:t>
            </w:r>
            <w:r>
              <w:rPr>
                <w:spacing w:val="-3"/>
              </w:rPr>
              <w:t> </w:t>
            </w:r>
            <w:r>
              <w:rPr/>
              <w:t>semanal</w:t>
            </w:r>
            <w:r>
              <w:rPr>
                <w:spacing w:val="-2"/>
              </w:rPr>
              <w:t> </w:t>
            </w:r>
            <w:r>
              <w:rPr>
                <w:spacing w:val="-4"/>
              </w:rPr>
              <w:t>(cm)</w:t>
            </w:r>
            <w:r>
              <w:rPr/>
              <w:tab/>
            </w:r>
            <w:r>
              <w:rPr>
                <w:spacing w:val="-5"/>
              </w:rPr>
              <w:t>31</w:t>
            </w:r>
          </w:hyperlink>
        </w:p>
        <w:p>
          <w:pPr>
            <w:pStyle w:val="TOC3"/>
            <w:numPr>
              <w:ilvl w:val="3"/>
              <w:numId w:val="2"/>
            </w:numPr>
            <w:tabs>
              <w:tab w:pos="1420" w:val="left" w:leader="none"/>
              <w:tab w:pos="8497" w:val="right" w:leader="none"/>
            </w:tabs>
            <w:spacing w:line="240" w:lineRule="auto" w:before="238" w:after="0"/>
            <w:ind w:left="1420" w:right="0" w:hanging="852"/>
            <w:jc w:val="left"/>
          </w:pPr>
          <w:hyperlink w:history="true" w:anchor="_bookmark70">
            <w:r>
              <w:rPr/>
              <w:t>Longitud</w:t>
            </w:r>
            <w:r>
              <w:rPr>
                <w:spacing w:val="-4"/>
              </w:rPr>
              <w:t> </w:t>
            </w:r>
            <w:r>
              <w:rPr/>
              <w:t>final</w:t>
            </w:r>
            <w:r>
              <w:rPr>
                <w:spacing w:val="-2"/>
              </w:rPr>
              <w:t> </w:t>
            </w:r>
            <w:r>
              <w:rPr>
                <w:spacing w:val="-4"/>
              </w:rPr>
              <w:t>(cm)</w:t>
            </w:r>
            <w:r>
              <w:rPr/>
              <w:tab/>
            </w:r>
            <w:r>
              <w:rPr>
                <w:spacing w:val="-5"/>
              </w:rPr>
              <w:t>33</w:t>
            </w:r>
          </w:hyperlink>
        </w:p>
        <w:p>
          <w:pPr>
            <w:pStyle w:val="TOC3"/>
            <w:numPr>
              <w:ilvl w:val="3"/>
              <w:numId w:val="2"/>
            </w:numPr>
            <w:tabs>
              <w:tab w:pos="1420" w:val="left" w:leader="none"/>
              <w:tab w:pos="8497" w:val="right" w:leader="none"/>
            </w:tabs>
            <w:spacing w:line="240" w:lineRule="auto" w:before="238" w:after="0"/>
            <w:ind w:left="1420" w:right="0" w:hanging="852"/>
            <w:jc w:val="left"/>
          </w:pPr>
          <w:hyperlink w:history="true" w:anchor="_bookmark74">
            <w:r>
              <w:rPr/>
              <w:t>Factor</w:t>
            </w:r>
            <w:r>
              <w:rPr>
                <w:spacing w:val="-2"/>
              </w:rPr>
              <w:t> </w:t>
            </w:r>
            <w:r>
              <w:rPr/>
              <w:t>de</w:t>
            </w:r>
            <w:r>
              <w:rPr>
                <w:spacing w:val="-1"/>
              </w:rPr>
              <w:t> </w:t>
            </w:r>
            <w:r>
              <w:rPr/>
              <w:t>condición</w:t>
            </w:r>
            <w:r>
              <w:rPr>
                <w:spacing w:val="-1"/>
              </w:rPr>
              <w:t> </w:t>
            </w:r>
            <w:r>
              <w:rPr>
                <w:spacing w:val="-5"/>
              </w:rPr>
              <w:t>(K)</w:t>
            </w:r>
            <w:r>
              <w:rPr/>
              <w:tab/>
            </w:r>
            <w:r>
              <w:rPr>
                <w:spacing w:val="-5"/>
              </w:rPr>
              <w:t>34</w:t>
            </w:r>
          </w:hyperlink>
        </w:p>
        <w:p>
          <w:pPr>
            <w:pStyle w:val="TOC3"/>
            <w:numPr>
              <w:ilvl w:val="3"/>
              <w:numId w:val="2"/>
            </w:numPr>
            <w:tabs>
              <w:tab w:pos="1419" w:val="left" w:leader="none"/>
              <w:tab w:pos="8497" w:val="right" w:leader="none"/>
            </w:tabs>
            <w:spacing w:line="240" w:lineRule="auto" w:before="238" w:after="20"/>
            <w:ind w:left="1419" w:right="0" w:hanging="851"/>
            <w:jc w:val="left"/>
          </w:pPr>
          <w:hyperlink w:history="true" w:anchor="_bookmark78">
            <w:r>
              <w:rPr/>
              <w:t>Mortalidad</w:t>
            </w:r>
            <w:r>
              <w:rPr>
                <w:spacing w:val="-2"/>
              </w:rPr>
              <w:t> </w:t>
            </w:r>
            <w:r>
              <w:rPr/>
              <w:t>y</w:t>
            </w:r>
            <w:r>
              <w:rPr>
                <w:spacing w:val="-2"/>
              </w:rPr>
              <w:t> Morbilidad</w:t>
            </w:r>
            <w:r>
              <w:rPr/>
              <w:tab/>
            </w:r>
            <w:r>
              <w:rPr>
                <w:spacing w:val="-5"/>
              </w:rPr>
              <w:t>36</w:t>
            </w:r>
          </w:hyperlink>
        </w:p>
        <w:p>
          <w:pPr>
            <w:pStyle w:val="TOC3"/>
            <w:numPr>
              <w:ilvl w:val="2"/>
              <w:numId w:val="2"/>
            </w:numPr>
            <w:tabs>
              <w:tab w:pos="1276" w:val="left" w:leader="none"/>
              <w:tab w:pos="8497" w:val="right" w:leader="none"/>
            </w:tabs>
            <w:spacing w:line="240" w:lineRule="auto" w:before="66" w:after="0"/>
            <w:ind w:left="1276" w:right="0" w:hanging="708"/>
            <w:jc w:val="left"/>
          </w:pPr>
          <w:hyperlink w:history="true" w:anchor="_bookmark82">
            <w:r>
              <w:rPr/>
              <w:t>Parámetros</w:t>
            </w:r>
            <w:r>
              <w:rPr>
                <w:spacing w:val="-2"/>
              </w:rPr>
              <w:t> </w:t>
            </w:r>
            <w:r>
              <w:rPr/>
              <w:t>de</w:t>
            </w:r>
            <w:r>
              <w:rPr>
                <w:spacing w:val="-2"/>
              </w:rPr>
              <w:t> </w:t>
            </w:r>
            <w:r>
              <w:rPr/>
              <w:t>calidad</w:t>
            </w:r>
            <w:r>
              <w:rPr>
                <w:spacing w:val="-2"/>
              </w:rPr>
              <w:t> </w:t>
            </w:r>
            <w:r>
              <w:rPr/>
              <w:t>del</w:t>
            </w:r>
            <w:r>
              <w:rPr>
                <w:spacing w:val="-3"/>
              </w:rPr>
              <w:t> </w:t>
            </w:r>
            <w:r>
              <w:rPr>
                <w:spacing w:val="-4"/>
              </w:rPr>
              <w:t>agua</w:t>
            </w:r>
            <w:r>
              <w:rPr/>
              <w:tab/>
            </w:r>
            <w:r>
              <w:rPr>
                <w:spacing w:val="-5"/>
              </w:rPr>
              <w:t>37</w:t>
            </w:r>
          </w:hyperlink>
        </w:p>
        <w:p>
          <w:pPr>
            <w:pStyle w:val="TOC3"/>
            <w:numPr>
              <w:ilvl w:val="2"/>
              <w:numId w:val="2"/>
            </w:numPr>
            <w:tabs>
              <w:tab w:pos="1276" w:val="left" w:leader="none"/>
              <w:tab w:pos="8497" w:val="right" w:leader="none"/>
            </w:tabs>
            <w:spacing w:line="240" w:lineRule="auto" w:before="236" w:after="0"/>
            <w:ind w:left="1276" w:right="0" w:hanging="708"/>
            <w:jc w:val="left"/>
          </w:pPr>
          <w:hyperlink w:history="true" w:anchor="_bookmark86">
            <w:r>
              <w:rPr/>
              <w:t>Composición</w:t>
            </w:r>
            <w:r>
              <w:rPr>
                <w:spacing w:val="-1"/>
              </w:rPr>
              <w:t> </w:t>
            </w:r>
            <w:r>
              <w:rPr/>
              <w:t>nutricional</w:t>
            </w:r>
            <w:r>
              <w:rPr>
                <w:spacing w:val="-3"/>
              </w:rPr>
              <w:t> </w:t>
            </w:r>
            <w:r>
              <w:rPr/>
              <w:t>de</w:t>
            </w:r>
            <w:r>
              <w:rPr>
                <w:spacing w:val="-1"/>
              </w:rPr>
              <w:t> </w:t>
            </w:r>
            <w:r>
              <w:rPr/>
              <w:t>la harina</w:t>
            </w:r>
            <w:r>
              <w:rPr>
                <w:spacing w:val="-1"/>
              </w:rPr>
              <w:t> </w:t>
            </w:r>
            <w:r>
              <w:rPr/>
              <w:t>de</w:t>
            </w:r>
            <w:r>
              <w:rPr>
                <w:spacing w:val="-1"/>
              </w:rPr>
              <w:t> </w:t>
            </w:r>
            <w:r>
              <w:rPr/>
              <w:t>soya </w:t>
            </w:r>
            <w:r>
              <w:rPr>
                <w:spacing w:val="-2"/>
              </w:rPr>
              <w:t>hidropónica</w:t>
            </w:r>
            <w:r>
              <w:rPr/>
              <w:tab/>
            </w:r>
            <w:r>
              <w:rPr>
                <w:spacing w:val="-5"/>
              </w:rPr>
              <w:t>38</w:t>
            </w:r>
          </w:hyperlink>
        </w:p>
        <w:p>
          <w:pPr>
            <w:pStyle w:val="TOC3"/>
            <w:numPr>
              <w:ilvl w:val="1"/>
              <w:numId w:val="2"/>
            </w:numPr>
            <w:tabs>
              <w:tab w:pos="1288" w:val="left" w:leader="none"/>
              <w:tab w:pos="8497" w:val="right" w:leader="none"/>
            </w:tabs>
            <w:spacing w:line="240" w:lineRule="auto" w:before="238" w:after="0"/>
            <w:ind w:left="1288" w:right="0" w:hanging="720"/>
            <w:jc w:val="left"/>
          </w:pPr>
          <w:hyperlink w:history="true" w:anchor="_bookmark90">
            <w:r>
              <w:rPr/>
              <w:t>Comprobación</w:t>
            </w:r>
            <w:r>
              <w:rPr>
                <w:spacing w:val="-1"/>
              </w:rPr>
              <w:t> </w:t>
            </w:r>
            <w:r>
              <w:rPr/>
              <w:t>de la</w:t>
            </w:r>
            <w:r>
              <w:rPr>
                <w:spacing w:val="-1"/>
              </w:rPr>
              <w:t> </w:t>
            </w:r>
            <w:r>
              <w:rPr>
                <w:spacing w:val="-2"/>
              </w:rPr>
              <w:t>hipótesis</w:t>
            </w:r>
            <w:r>
              <w:rPr/>
              <w:tab/>
            </w:r>
            <w:r>
              <w:rPr>
                <w:spacing w:val="-5"/>
              </w:rPr>
              <w:t>39</w:t>
            </w:r>
          </w:hyperlink>
        </w:p>
        <w:p>
          <w:pPr>
            <w:pStyle w:val="TOC2"/>
            <w:tabs>
              <w:tab w:pos="8497" w:val="right" w:leader="none"/>
            </w:tabs>
            <w:ind w:left="568" w:firstLine="0"/>
          </w:pPr>
          <w:hyperlink w:history="true" w:anchor="_bookmark91">
            <w:r>
              <w:rPr/>
              <w:t>CAPÍTULO</w:t>
            </w:r>
            <w:r>
              <w:rPr>
                <w:spacing w:val="-10"/>
              </w:rPr>
              <w:t> V</w:t>
            </w:r>
            <w:r>
              <w:rPr/>
              <w:tab/>
            </w:r>
            <w:r>
              <w:rPr>
                <w:spacing w:val="-5"/>
              </w:rPr>
              <w:t>40</w:t>
            </w:r>
          </w:hyperlink>
        </w:p>
        <w:p>
          <w:pPr>
            <w:pStyle w:val="TOC2"/>
            <w:numPr>
              <w:ilvl w:val="1"/>
              <w:numId w:val="5"/>
            </w:numPr>
            <w:tabs>
              <w:tab w:pos="1288" w:val="left" w:leader="none"/>
              <w:tab w:pos="8497" w:val="right" w:leader="none"/>
            </w:tabs>
            <w:spacing w:line="240" w:lineRule="auto" w:before="238" w:after="0"/>
            <w:ind w:left="1288" w:right="0" w:hanging="720"/>
            <w:jc w:val="left"/>
          </w:pPr>
          <w:hyperlink w:history="true" w:anchor="_bookmark92">
            <w:r>
              <w:rPr>
                <w:spacing w:val="-2"/>
              </w:rPr>
              <w:t>CONCLUSIONES</w:t>
            </w:r>
            <w:r>
              <w:rPr/>
              <w:tab/>
            </w:r>
            <w:r>
              <w:rPr>
                <w:spacing w:val="-5"/>
              </w:rPr>
              <w:t>40</w:t>
            </w:r>
          </w:hyperlink>
        </w:p>
        <w:p>
          <w:pPr>
            <w:pStyle w:val="TOC2"/>
            <w:numPr>
              <w:ilvl w:val="1"/>
              <w:numId w:val="5"/>
            </w:numPr>
            <w:tabs>
              <w:tab w:pos="1288" w:val="left" w:leader="none"/>
              <w:tab w:pos="8497" w:val="right" w:leader="none"/>
            </w:tabs>
            <w:spacing w:line="240" w:lineRule="auto" w:before="238" w:after="0"/>
            <w:ind w:left="1288" w:right="0" w:hanging="720"/>
            <w:jc w:val="left"/>
          </w:pPr>
          <w:hyperlink w:history="true" w:anchor="_bookmark93">
            <w:r>
              <w:rPr>
                <w:spacing w:val="-2"/>
              </w:rPr>
              <w:t>RECOMENDACIONES</w:t>
            </w:r>
            <w:r>
              <w:rPr/>
              <w:tab/>
            </w:r>
            <w:r>
              <w:rPr>
                <w:spacing w:val="-5"/>
              </w:rPr>
              <w:t>41</w:t>
            </w:r>
          </w:hyperlink>
        </w:p>
        <w:p>
          <w:pPr>
            <w:pStyle w:val="TOC2"/>
            <w:tabs>
              <w:tab w:pos="8497" w:val="right" w:leader="none"/>
            </w:tabs>
            <w:ind w:left="568" w:firstLine="0"/>
          </w:pPr>
          <w:hyperlink w:history="true" w:anchor="_bookmark94">
            <w:r>
              <w:rPr>
                <w:spacing w:val="-2"/>
              </w:rPr>
              <w:t>BIBLIOGRAFÍA</w:t>
            </w:r>
            <w:r>
              <w:rPr/>
              <w:tab/>
            </w:r>
            <w:r>
              <w:rPr>
                <w:spacing w:val="-5"/>
              </w:rPr>
              <w:t>42</w:t>
            </w:r>
          </w:hyperlink>
        </w:p>
      </w:sdtContent>
    </w:sdt>
    <w:p>
      <w:pPr>
        <w:pStyle w:val="TOC2"/>
        <w:spacing w:after="0"/>
        <w:sectPr>
          <w:type w:val="continuous"/>
          <w:pgSz w:w="11910" w:h="16840"/>
          <w:pgMar w:header="0" w:footer="1028" w:top="1637" w:bottom="1990" w:left="1700" w:right="1133"/>
        </w:sectPr>
      </w:pPr>
    </w:p>
    <w:p>
      <w:pPr>
        <w:pStyle w:val="BodyText"/>
        <w:spacing w:before="238"/>
        <w:ind w:left="568"/>
      </w:pPr>
      <w:hyperlink w:history="true" w:anchor="_bookmark95">
        <w:r>
          <w:rPr>
            <w:spacing w:val="-2"/>
          </w:rPr>
          <w:t>ANEXOS</w:t>
        </w:r>
      </w:hyperlink>
    </w:p>
    <w:p>
      <w:pPr>
        <w:pStyle w:val="BodyText"/>
        <w:spacing w:after="0"/>
        <w:sectPr>
          <w:type w:val="continuous"/>
          <w:pgSz w:w="11910" w:h="16840"/>
          <w:pgMar w:header="0" w:footer="1028" w:top="1620" w:bottom="1220" w:left="1700" w:right="1133"/>
        </w:sectPr>
      </w:pPr>
    </w:p>
    <w:p>
      <w:pPr>
        <w:pStyle w:val="Heading2"/>
        <w:spacing w:before="64"/>
        <w:ind w:left="3"/>
        <w:jc w:val="center"/>
      </w:pPr>
      <w:r>
        <w:rPr/>
        <w:t>INDICE DE</w:t>
      </w:r>
      <w:r>
        <w:rPr>
          <w:spacing w:val="-4"/>
        </w:rPr>
        <w:t> </w:t>
      </w:r>
      <w:r>
        <w:rPr>
          <w:spacing w:val="-2"/>
        </w:rPr>
        <w:t>TABLAS</w:t>
      </w:r>
    </w:p>
    <w:p>
      <w:pPr>
        <w:pStyle w:val="BodyText"/>
        <w:spacing w:before="20"/>
        <w:rPr>
          <w:b/>
        </w:rPr>
      </w:pPr>
    </w:p>
    <w:p>
      <w:pPr>
        <w:tabs>
          <w:tab w:pos="4158" w:val="left" w:leader="none"/>
          <w:tab w:pos="7701" w:val="left" w:leader="none"/>
        </w:tabs>
        <w:spacing w:before="0"/>
        <w:ind w:left="676" w:right="0" w:firstLine="0"/>
        <w:jc w:val="left"/>
        <w:rPr>
          <w:b/>
          <w:sz w:val="24"/>
        </w:rPr>
      </w:pPr>
      <w:r>
        <w:rPr>
          <w:b/>
          <w:spacing w:val="-5"/>
          <w:sz w:val="24"/>
        </w:rPr>
        <w:t>N°</w:t>
      </w:r>
      <w:r>
        <w:rPr>
          <w:b/>
          <w:sz w:val="24"/>
        </w:rPr>
        <w:tab/>
      </w:r>
      <w:r>
        <w:rPr>
          <w:b/>
          <w:spacing w:val="-2"/>
          <w:sz w:val="24"/>
        </w:rPr>
        <w:t>Detalle</w:t>
      </w:r>
      <w:r>
        <w:rPr>
          <w:b/>
          <w:sz w:val="24"/>
        </w:rPr>
        <w:tab/>
      </w:r>
      <w:r>
        <w:rPr>
          <w:b/>
          <w:spacing w:val="-4"/>
          <w:sz w:val="24"/>
        </w:rPr>
        <w:t>Pág.</w:t>
      </w:r>
    </w:p>
    <w:p>
      <w:pPr>
        <w:pStyle w:val="ListParagraph"/>
        <w:numPr>
          <w:ilvl w:val="0"/>
          <w:numId w:val="6"/>
        </w:numPr>
        <w:tabs>
          <w:tab w:pos="928" w:val="left" w:leader="none"/>
          <w:tab w:pos="8257" w:val="left" w:leader="none"/>
        </w:tabs>
        <w:spacing w:line="240" w:lineRule="auto" w:before="138" w:after="0"/>
        <w:ind w:left="928" w:right="0" w:hanging="360"/>
        <w:jc w:val="left"/>
        <w:rPr>
          <w:sz w:val="24"/>
        </w:rPr>
      </w:pPr>
      <w:hyperlink w:history="true" w:anchor="_bookmark40">
        <w:r>
          <w:rPr>
            <w:sz w:val="24"/>
          </w:rPr>
          <w:t>Prueba</w:t>
        </w:r>
        <w:r>
          <w:rPr>
            <w:spacing w:val="-3"/>
            <w:sz w:val="24"/>
          </w:rPr>
          <w:t> </w:t>
        </w:r>
        <w:r>
          <w:rPr>
            <w:sz w:val="24"/>
          </w:rPr>
          <w:t>de</w:t>
        </w:r>
        <w:r>
          <w:rPr>
            <w:spacing w:val="-6"/>
            <w:sz w:val="24"/>
          </w:rPr>
          <w:t> </w:t>
        </w:r>
        <w:r>
          <w:rPr>
            <w:sz w:val="24"/>
          </w:rPr>
          <w:t>Tukey</w:t>
        </w:r>
        <w:r>
          <w:rPr>
            <w:spacing w:val="-2"/>
            <w:sz w:val="24"/>
          </w:rPr>
          <w:t> </w:t>
        </w:r>
        <w:r>
          <w:rPr>
            <w:sz w:val="24"/>
          </w:rPr>
          <w:t>para</w:t>
        </w:r>
        <w:r>
          <w:rPr>
            <w:spacing w:val="-2"/>
            <w:sz w:val="24"/>
          </w:rPr>
          <w:t> </w:t>
        </w:r>
        <w:r>
          <w:rPr>
            <w:sz w:val="24"/>
          </w:rPr>
          <w:t>peso</w:t>
        </w:r>
        <w:r>
          <w:rPr>
            <w:spacing w:val="-2"/>
            <w:sz w:val="24"/>
          </w:rPr>
          <w:t> </w:t>
        </w:r>
        <w:r>
          <w:rPr>
            <w:sz w:val="24"/>
          </w:rPr>
          <w:t>inicial</w:t>
        </w:r>
        <w:r>
          <w:rPr>
            <w:spacing w:val="-3"/>
            <w:sz w:val="24"/>
          </w:rPr>
          <w:t> </w:t>
        </w:r>
        <w:r>
          <w:rPr>
            <w:sz w:val="24"/>
          </w:rPr>
          <w:t>por</w:t>
        </w:r>
        <w:r>
          <w:rPr>
            <w:spacing w:val="-2"/>
            <w:sz w:val="24"/>
          </w:rPr>
          <w:t> tratamiento</w:t>
        </w:r>
        <w:r>
          <w:rPr>
            <w:sz w:val="24"/>
          </w:rPr>
          <w:tab/>
        </w:r>
        <w:r>
          <w:rPr>
            <w:spacing w:val="-5"/>
            <w:sz w:val="24"/>
          </w:rPr>
          <w:t>23</w:t>
        </w:r>
      </w:hyperlink>
    </w:p>
    <w:p>
      <w:pPr>
        <w:pStyle w:val="BodyText"/>
      </w:pPr>
    </w:p>
    <w:p>
      <w:pPr>
        <w:pStyle w:val="ListParagraph"/>
        <w:numPr>
          <w:ilvl w:val="0"/>
          <w:numId w:val="6"/>
        </w:numPr>
        <w:tabs>
          <w:tab w:pos="928" w:val="left" w:leader="none"/>
          <w:tab w:pos="8257" w:val="left" w:leader="none"/>
        </w:tabs>
        <w:spacing w:line="240" w:lineRule="auto" w:before="0" w:after="0"/>
        <w:ind w:left="928" w:right="0" w:hanging="360"/>
        <w:jc w:val="left"/>
        <w:rPr>
          <w:sz w:val="24"/>
        </w:rPr>
      </w:pPr>
      <w:hyperlink w:history="true" w:anchor="_bookmark41">
        <w:r>
          <w:rPr>
            <w:sz w:val="24"/>
          </w:rPr>
          <w:t>ANOVA</w:t>
        </w:r>
        <w:r>
          <w:rPr>
            <w:spacing w:val="-15"/>
            <w:sz w:val="24"/>
          </w:rPr>
          <w:t> </w:t>
        </w:r>
        <w:r>
          <w:rPr>
            <w:sz w:val="24"/>
          </w:rPr>
          <w:t>para</w:t>
        </w:r>
        <w:r>
          <w:rPr>
            <w:spacing w:val="-10"/>
            <w:sz w:val="24"/>
          </w:rPr>
          <w:t> </w:t>
        </w:r>
        <w:r>
          <w:rPr>
            <w:sz w:val="24"/>
          </w:rPr>
          <w:t>peso</w:t>
        </w:r>
        <w:r>
          <w:rPr>
            <w:spacing w:val="-6"/>
            <w:sz w:val="24"/>
          </w:rPr>
          <w:t> </w:t>
        </w:r>
        <w:r>
          <w:rPr>
            <w:sz w:val="24"/>
          </w:rPr>
          <w:t>inicial</w:t>
        </w:r>
        <w:r>
          <w:rPr>
            <w:spacing w:val="-6"/>
            <w:sz w:val="24"/>
          </w:rPr>
          <w:t> </w:t>
        </w:r>
        <w:r>
          <w:rPr>
            <w:sz w:val="24"/>
          </w:rPr>
          <w:t>según</w:t>
        </w:r>
        <w:r>
          <w:rPr>
            <w:spacing w:val="-6"/>
            <w:sz w:val="24"/>
          </w:rPr>
          <w:t> </w:t>
        </w:r>
        <w:r>
          <w:rPr>
            <w:sz w:val="24"/>
          </w:rPr>
          <w:t>niveles</w:t>
        </w:r>
        <w:r>
          <w:rPr>
            <w:spacing w:val="-6"/>
            <w:sz w:val="24"/>
          </w:rPr>
          <w:t> </w:t>
        </w:r>
        <w:r>
          <w:rPr>
            <w:sz w:val="24"/>
          </w:rPr>
          <w:t>de</w:t>
        </w:r>
        <w:r>
          <w:rPr>
            <w:spacing w:val="-5"/>
            <w:sz w:val="24"/>
          </w:rPr>
          <w:t> HSH</w:t>
        </w:r>
        <w:r>
          <w:rPr>
            <w:sz w:val="24"/>
          </w:rPr>
          <w:tab/>
        </w:r>
        <w:r>
          <w:rPr>
            <w:spacing w:val="-5"/>
            <w:sz w:val="24"/>
          </w:rPr>
          <w:t>23</w:t>
        </w:r>
      </w:hyperlink>
    </w:p>
    <w:p>
      <w:pPr>
        <w:pStyle w:val="BodyText"/>
      </w:pPr>
    </w:p>
    <w:p>
      <w:pPr>
        <w:pStyle w:val="ListParagraph"/>
        <w:numPr>
          <w:ilvl w:val="0"/>
          <w:numId w:val="6"/>
        </w:numPr>
        <w:tabs>
          <w:tab w:pos="928" w:val="left" w:leader="none"/>
          <w:tab w:pos="8257" w:val="left" w:leader="none"/>
        </w:tabs>
        <w:spacing w:line="240" w:lineRule="auto" w:before="0" w:after="0"/>
        <w:ind w:left="928" w:right="0" w:hanging="360"/>
        <w:jc w:val="left"/>
        <w:rPr>
          <w:sz w:val="24"/>
        </w:rPr>
      </w:pPr>
      <w:hyperlink w:history="true" w:anchor="_bookmark44">
        <w:r>
          <w:rPr>
            <w:sz w:val="24"/>
          </w:rPr>
          <w:t>Prueba</w:t>
        </w:r>
        <w:r>
          <w:rPr>
            <w:spacing w:val="-3"/>
            <w:sz w:val="24"/>
          </w:rPr>
          <w:t> </w:t>
        </w:r>
        <w:r>
          <w:rPr>
            <w:sz w:val="24"/>
          </w:rPr>
          <w:t>de</w:t>
        </w:r>
        <w:r>
          <w:rPr>
            <w:spacing w:val="-7"/>
            <w:sz w:val="24"/>
          </w:rPr>
          <w:t> </w:t>
        </w:r>
        <w:r>
          <w:rPr>
            <w:sz w:val="24"/>
          </w:rPr>
          <w:t>Tukey</w:t>
        </w:r>
        <w:r>
          <w:rPr>
            <w:spacing w:val="-2"/>
            <w:sz w:val="24"/>
          </w:rPr>
          <w:t> </w:t>
        </w:r>
        <w:r>
          <w:rPr>
            <w:sz w:val="24"/>
          </w:rPr>
          <w:t>para</w:t>
        </w:r>
        <w:r>
          <w:rPr>
            <w:spacing w:val="-3"/>
            <w:sz w:val="24"/>
          </w:rPr>
          <w:t> </w:t>
        </w:r>
        <w:r>
          <w:rPr>
            <w:sz w:val="24"/>
          </w:rPr>
          <w:t>peso</w:t>
        </w:r>
        <w:r>
          <w:rPr>
            <w:spacing w:val="-2"/>
            <w:sz w:val="24"/>
          </w:rPr>
          <w:t> </w:t>
        </w:r>
        <w:r>
          <w:rPr>
            <w:sz w:val="24"/>
          </w:rPr>
          <w:t>semanal</w:t>
        </w:r>
        <w:r>
          <w:rPr>
            <w:spacing w:val="-3"/>
            <w:sz w:val="24"/>
          </w:rPr>
          <w:t> </w:t>
        </w:r>
        <w:r>
          <w:rPr>
            <w:sz w:val="24"/>
          </w:rPr>
          <w:t>por</w:t>
        </w:r>
        <w:r>
          <w:rPr>
            <w:spacing w:val="-1"/>
            <w:sz w:val="24"/>
          </w:rPr>
          <w:t> </w:t>
        </w:r>
        <w:r>
          <w:rPr>
            <w:spacing w:val="-2"/>
            <w:sz w:val="24"/>
          </w:rPr>
          <w:t>tratamiento</w:t>
        </w:r>
        <w:r>
          <w:rPr>
            <w:sz w:val="24"/>
          </w:rPr>
          <w:tab/>
        </w:r>
        <w:r>
          <w:rPr>
            <w:spacing w:val="-5"/>
            <w:sz w:val="24"/>
          </w:rPr>
          <w:t>24</w:t>
        </w:r>
      </w:hyperlink>
    </w:p>
    <w:p>
      <w:pPr>
        <w:pStyle w:val="BodyText"/>
      </w:pPr>
    </w:p>
    <w:p>
      <w:pPr>
        <w:pStyle w:val="ListParagraph"/>
        <w:numPr>
          <w:ilvl w:val="0"/>
          <w:numId w:val="6"/>
        </w:numPr>
        <w:tabs>
          <w:tab w:pos="928" w:val="left" w:leader="none"/>
          <w:tab w:pos="8257" w:val="left" w:leader="none"/>
        </w:tabs>
        <w:spacing w:line="240" w:lineRule="auto" w:before="0" w:after="0"/>
        <w:ind w:left="928" w:right="0" w:hanging="360"/>
        <w:jc w:val="left"/>
        <w:rPr>
          <w:sz w:val="24"/>
        </w:rPr>
      </w:pPr>
      <w:hyperlink w:history="true" w:anchor="_bookmark45">
        <w:r>
          <w:rPr>
            <w:sz w:val="24"/>
          </w:rPr>
          <w:t>ANOVA</w:t>
        </w:r>
        <w:r>
          <w:rPr>
            <w:spacing w:val="-15"/>
            <w:sz w:val="24"/>
          </w:rPr>
          <w:t> </w:t>
        </w:r>
        <w:r>
          <w:rPr>
            <w:sz w:val="24"/>
          </w:rPr>
          <w:t>para</w:t>
        </w:r>
        <w:r>
          <w:rPr>
            <w:spacing w:val="-10"/>
            <w:sz w:val="24"/>
          </w:rPr>
          <w:t> </w:t>
        </w:r>
        <w:r>
          <w:rPr>
            <w:sz w:val="24"/>
          </w:rPr>
          <w:t>peso</w:t>
        </w:r>
        <w:r>
          <w:rPr>
            <w:spacing w:val="-6"/>
            <w:sz w:val="24"/>
          </w:rPr>
          <w:t> </w:t>
        </w:r>
        <w:r>
          <w:rPr>
            <w:sz w:val="24"/>
          </w:rPr>
          <w:t>semanal</w:t>
        </w:r>
        <w:r>
          <w:rPr>
            <w:spacing w:val="-6"/>
            <w:sz w:val="24"/>
          </w:rPr>
          <w:t> </w:t>
        </w:r>
        <w:r>
          <w:rPr>
            <w:sz w:val="24"/>
          </w:rPr>
          <w:t>según</w:t>
        </w:r>
        <w:r>
          <w:rPr>
            <w:spacing w:val="-6"/>
            <w:sz w:val="24"/>
          </w:rPr>
          <w:t> </w:t>
        </w:r>
        <w:r>
          <w:rPr>
            <w:sz w:val="24"/>
          </w:rPr>
          <w:t>niveles</w:t>
        </w:r>
        <w:r>
          <w:rPr>
            <w:spacing w:val="-6"/>
            <w:sz w:val="24"/>
          </w:rPr>
          <w:t> </w:t>
        </w:r>
        <w:r>
          <w:rPr>
            <w:sz w:val="24"/>
          </w:rPr>
          <w:t>de</w:t>
        </w:r>
        <w:r>
          <w:rPr>
            <w:spacing w:val="-5"/>
            <w:sz w:val="24"/>
          </w:rPr>
          <w:t> HSH</w:t>
        </w:r>
        <w:r>
          <w:rPr>
            <w:sz w:val="24"/>
          </w:rPr>
          <w:tab/>
        </w:r>
        <w:r>
          <w:rPr>
            <w:spacing w:val="-5"/>
            <w:sz w:val="24"/>
          </w:rPr>
          <w:t>24</w:t>
        </w:r>
      </w:hyperlink>
    </w:p>
    <w:p>
      <w:pPr>
        <w:pStyle w:val="BodyText"/>
      </w:pPr>
    </w:p>
    <w:p>
      <w:pPr>
        <w:pStyle w:val="ListParagraph"/>
        <w:numPr>
          <w:ilvl w:val="0"/>
          <w:numId w:val="6"/>
        </w:numPr>
        <w:tabs>
          <w:tab w:pos="928" w:val="left" w:leader="none"/>
          <w:tab w:pos="8257" w:val="left" w:leader="none"/>
        </w:tabs>
        <w:spacing w:line="240" w:lineRule="auto" w:before="0" w:after="0"/>
        <w:ind w:left="928" w:right="0" w:hanging="360"/>
        <w:jc w:val="left"/>
        <w:rPr>
          <w:sz w:val="24"/>
        </w:rPr>
      </w:pPr>
      <w:hyperlink w:history="true" w:anchor="_bookmark48">
        <w:r>
          <w:rPr>
            <w:sz w:val="24"/>
          </w:rPr>
          <w:t>Prueba</w:t>
        </w:r>
        <w:r>
          <w:rPr>
            <w:spacing w:val="-2"/>
            <w:sz w:val="24"/>
          </w:rPr>
          <w:t> </w:t>
        </w:r>
        <w:r>
          <w:rPr>
            <w:sz w:val="24"/>
          </w:rPr>
          <w:t>de</w:t>
        </w:r>
        <w:r>
          <w:rPr>
            <w:spacing w:val="-7"/>
            <w:sz w:val="24"/>
          </w:rPr>
          <w:t> </w:t>
        </w:r>
        <w:r>
          <w:rPr>
            <w:sz w:val="24"/>
          </w:rPr>
          <w:t>Tukey</w:t>
        </w:r>
        <w:r>
          <w:rPr>
            <w:spacing w:val="-2"/>
            <w:sz w:val="24"/>
          </w:rPr>
          <w:t> </w:t>
        </w:r>
        <w:r>
          <w:rPr>
            <w:sz w:val="24"/>
          </w:rPr>
          <w:t>para</w:t>
        </w:r>
        <w:r>
          <w:rPr>
            <w:spacing w:val="-2"/>
            <w:sz w:val="24"/>
          </w:rPr>
          <w:t> </w:t>
        </w:r>
        <w:r>
          <w:rPr>
            <w:sz w:val="24"/>
          </w:rPr>
          <w:t>peso</w:t>
        </w:r>
        <w:r>
          <w:rPr>
            <w:spacing w:val="-2"/>
            <w:sz w:val="24"/>
          </w:rPr>
          <w:t> </w:t>
        </w:r>
        <w:r>
          <w:rPr>
            <w:sz w:val="24"/>
          </w:rPr>
          <w:t>final</w:t>
        </w:r>
        <w:r>
          <w:rPr>
            <w:spacing w:val="-4"/>
            <w:sz w:val="24"/>
          </w:rPr>
          <w:t> </w:t>
        </w:r>
        <w:r>
          <w:rPr>
            <w:sz w:val="24"/>
          </w:rPr>
          <w:t>por</w:t>
        </w:r>
        <w:r>
          <w:rPr>
            <w:spacing w:val="-1"/>
            <w:sz w:val="24"/>
          </w:rPr>
          <w:t> </w:t>
        </w:r>
        <w:r>
          <w:rPr>
            <w:spacing w:val="-2"/>
            <w:sz w:val="24"/>
          </w:rPr>
          <w:t>tratamiento</w:t>
        </w:r>
        <w:r>
          <w:rPr>
            <w:sz w:val="24"/>
          </w:rPr>
          <w:tab/>
        </w:r>
        <w:r>
          <w:rPr>
            <w:spacing w:val="-5"/>
            <w:sz w:val="24"/>
          </w:rPr>
          <w:t>26</w:t>
        </w:r>
      </w:hyperlink>
    </w:p>
    <w:p>
      <w:pPr>
        <w:pStyle w:val="BodyText"/>
      </w:pPr>
    </w:p>
    <w:p>
      <w:pPr>
        <w:pStyle w:val="ListParagraph"/>
        <w:numPr>
          <w:ilvl w:val="0"/>
          <w:numId w:val="6"/>
        </w:numPr>
        <w:tabs>
          <w:tab w:pos="928" w:val="left" w:leader="none"/>
          <w:tab w:pos="8257" w:val="left" w:leader="none"/>
        </w:tabs>
        <w:spacing w:line="240" w:lineRule="auto" w:before="0" w:after="0"/>
        <w:ind w:left="928" w:right="0" w:hanging="360"/>
        <w:jc w:val="left"/>
        <w:rPr>
          <w:sz w:val="24"/>
        </w:rPr>
      </w:pPr>
      <w:hyperlink w:history="true" w:anchor="_bookmark49">
        <w:r>
          <w:rPr>
            <w:sz w:val="24"/>
          </w:rPr>
          <w:t>ANOVA</w:t>
        </w:r>
        <w:r>
          <w:rPr>
            <w:spacing w:val="-15"/>
            <w:sz w:val="24"/>
          </w:rPr>
          <w:t> </w:t>
        </w:r>
        <w:r>
          <w:rPr>
            <w:sz w:val="24"/>
          </w:rPr>
          <w:t>para</w:t>
        </w:r>
        <w:r>
          <w:rPr>
            <w:spacing w:val="-10"/>
            <w:sz w:val="24"/>
          </w:rPr>
          <w:t> </w:t>
        </w:r>
        <w:r>
          <w:rPr>
            <w:sz w:val="24"/>
          </w:rPr>
          <w:t>peso</w:t>
        </w:r>
        <w:r>
          <w:rPr>
            <w:spacing w:val="-5"/>
            <w:sz w:val="24"/>
          </w:rPr>
          <w:t> </w:t>
        </w:r>
        <w:r>
          <w:rPr>
            <w:sz w:val="24"/>
          </w:rPr>
          <w:t>final</w:t>
        </w:r>
        <w:r>
          <w:rPr>
            <w:spacing w:val="-6"/>
            <w:sz w:val="24"/>
          </w:rPr>
          <w:t> </w:t>
        </w:r>
        <w:r>
          <w:rPr>
            <w:sz w:val="24"/>
          </w:rPr>
          <w:t>según</w:t>
        </w:r>
        <w:r>
          <w:rPr>
            <w:spacing w:val="-6"/>
            <w:sz w:val="24"/>
          </w:rPr>
          <w:t> </w:t>
        </w:r>
        <w:r>
          <w:rPr>
            <w:sz w:val="24"/>
          </w:rPr>
          <w:t>niveles</w:t>
        </w:r>
        <w:r>
          <w:rPr>
            <w:spacing w:val="-6"/>
            <w:sz w:val="24"/>
          </w:rPr>
          <w:t> </w:t>
        </w:r>
        <w:r>
          <w:rPr>
            <w:sz w:val="24"/>
          </w:rPr>
          <w:t>de</w:t>
        </w:r>
        <w:r>
          <w:rPr>
            <w:spacing w:val="-4"/>
            <w:sz w:val="24"/>
          </w:rPr>
          <w:t> </w:t>
        </w:r>
        <w:r>
          <w:rPr>
            <w:spacing w:val="-5"/>
            <w:sz w:val="24"/>
          </w:rPr>
          <w:t>HSH</w:t>
        </w:r>
        <w:r>
          <w:rPr>
            <w:sz w:val="24"/>
          </w:rPr>
          <w:tab/>
        </w:r>
        <w:r>
          <w:rPr>
            <w:spacing w:val="-5"/>
            <w:sz w:val="24"/>
          </w:rPr>
          <w:t>26</w:t>
        </w:r>
      </w:hyperlink>
    </w:p>
    <w:p>
      <w:pPr>
        <w:pStyle w:val="BodyText"/>
      </w:pPr>
    </w:p>
    <w:p>
      <w:pPr>
        <w:pStyle w:val="ListParagraph"/>
        <w:numPr>
          <w:ilvl w:val="0"/>
          <w:numId w:val="6"/>
        </w:numPr>
        <w:tabs>
          <w:tab w:pos="928" w:val="left" w:leader="none"/>
          <w:tab w:pos="8257" w:val="left" w:leader="none"/>
        </w:tabs>
        <w:spacing w:line="240" w:lineRule="auto" w:before="0" w:after="0"/>
        <w:ind w:left="928" w:right="0" w:hanging="360"/>
        <w:jc w:val="left"/>
        <w:rPr>
          <w:sz w:val="24"/>
        </w:rPr>
      </w:pPr>
      <w:hyperlink w:history="true" w:anchor="_bookmark52">
        <w:r>
          <w:rPr>
            <w:sz w:val="24"/>
          </w:rPr>
          <w:t>Medias</w:t>
        </w:r>
        <w:r>
          <w:rPr>
            <w:spacing w:val="-2"/>
            <w:sz w:val="24"/>
          </w:rPr>
          <w:t> </w:t>
        </w:r>
        <w:r>
          <w:rPr>
            <w:sz w:val="24"/>
          </w:rPr>
          <w:t>para</w:t>
        </w:r>
        <w:r>
          <w:rPr>
            <w:spacing w:val="-1"/>
            <w:sz w:val="24"/>
          </w:rPr>
          <w:t> </w:t>
        </w:r>
        <w:r>
          <w:rPr>
            <w:sz w:val="24"/>
          </w:rPr>
          <w:t>consumo</w:t>
        </w:r>
        <w:r>
          <w:rPr>
            <w:spacing w:val="-1"/>
            <w:sz w:val="24"/>
          </w:rPr>
          <w:t> </w:t>
        </w:r>
        <w:r>
          <w:rPr>
            <w:sz w:val="24"/>
          </w:rPr>
          <w:t>de</w:t>
        </w:r>
        <w:r>
          <w:rPr>
            <w:spacing w:val="-1"/>
            <w:sz w:val="24"/>
          </w:rPr>
          <w:t> </w:t>
        </w:r>
        <w:r>
          <w:rPr>
            <w:sz w:val="24"/>
          </w:rPr>
          <w:t>alimento</w:t>
        </w:r>
        <w:r>
          <w:rPr>
            <w:spacing w:val="-1"/>
            <w:sz w:val="24"/>
          </w:rPr>
          <w:t> </w:t>
        </w:r>
        <w:r>
          <w:rPr>
            <w:sz w:val="24"/>
          </w:rPr>
          <w:t>por</w:t>
        </w:r>
        <w:r>
          <w:rPr>
            <w:spacing w:val="-1"/>
            <w:sz w:val="24"/>
          </w:rPr>
          <w:t> </w:t>
        </w:r>
        <w:r>
          <w:rPr>
            <w:spacing w:val="-2"/>
            <w:sz w:val="24"/>
          </w:rPr>
          <w:t>tratamiento</w:t>
        </w:r>
        <w:r>
          <w:rPr>
            <w:sz w:val="24"/>
          </w:rPr>
          <w:tab/>
        </w:r>
        <w:r>
          <w:rPr>
            <w:spacing w:val="-5"/>
            <w:sz w:val="24"/>
          </w:rPr>
          <w:t>27</w:t>
        </w:r>
      </w:hyperlink>
    </w:p>
    <w:p>
      <w:pPr>
        <w:pStyle w:val="BodyText"/>
      </w:pPr>
    </w:p>
    <w:p>
      <w:pPr>
        <w:pStyle w:val="ListParagraph"/>
        <w:numPr>
          <w:ilvl w:val="0"/>
          <w:numId w:val="6"/>
        </w:numPr>
        <w:tabs>
          <w:tab w:pos="928" w:val="left" w:leader="none"/>
          <w:tab w:pos="8257" w:val="left" w:leader="none"/>
        </w:tabs>
        <w:spacing w:line="240" w:lineRule="auto" w:before="0" w:after="0"/>
        <w:ind w:left="928" w:right="0" w:hanging="360"/>
        <w:jc w:val="left"/>
        <w:rPr>
          <w:sz w:val="24"/>
        </w:rPr>
      </w:pPr>
      <w:hyperlink w:history="true" w:anchor="_bookmark55">
        <w:r>
          <w:rPr>
            <w:sz w:val="24"/>
          </w:rPr>
          <w:t>Prueba</w:t>
        </w:r>
        <w:r>
          <w:rPr>
            <w:spacing w:val="-2"/>
            <w:sz w:val="24"/>
          </w:rPr>
          <w:t> </w:t>
        </w:r>
        <w:r>
          <w:rPr>
            <w:sz w:val="24"/>
          </w:rPr>
          <w:t>de</w:t>
        </w:r>
        <w:r>
          <w:rPr>
            <w:spacing w:val="-6"/>
            <w:sz w:val="24"/>
          </w:rPr>
          <w:t> </w:t>
        </w:r>
        <w:r>
          <w:rPr>
            <w:sz w:val="24"/>
          </w:rPr>
          <w:t>Tukey</w:t>
        </w:r>
        <w:r>
          <w:rPr>
            <w:spacing w:val="-2"/>
            <w:sz w:val="24"/>
          </w:rPr>
          <w:t> </w:t>
        </w:r>
        <w:r>
          <w:rPr>
            <w:sz w:val="24"/>
          </w:rPr>
          <w:t>para</w:t>
        </w:r>
        <w:r>
          <w:rPr>
            <w:spacing w:val="-1"/>
            <w:sz w:val="24"/>
          </w:rPr>
          <w:t> </w:t>
        </w:r>
        <w:r>
          <w:rPr>
            <w:sz w:val="24"/>
          </w:rPr>
          <w:t>ganancia</w:t>
        </w:r>
        <w:r>
          <w:rPr>
            <w:spacing w:val="-2"/>
            <w:sz w:val="24"/>
          </w:rPr>
          <w:t> </w:t>
        </w:r>
        <w:r>
          <w:rPr>
            <w:sz w:val="24"/>
          </w:rPr>
          <w:t>de</w:t>
        </w:r>
        <w:r>
          <w:rPr>
            <w:spacing w:val="-3"/>
            <w:sz w:val="24"/>
          </w:rPr>
          <w:t> </w:t>
        </w:r>
        <w:r>
          <w:rPr>
            <w:sz w:val="24"/>
          </w:rPr>
          <w:t>peso</w:t>
        </w:r>
        <w:r>
          <w:rPr>
            <w:spacing w:val="-2"/>
            <w:sz w:val="24"/>
          </w:rPr>
          <w:t> </w:t>
        </w:r>
        <w:r>
          <w:rPr>
            <w:sz w:val="24"/>
          </w:rPr>
          <w:t>por</w:t>
        </w:r>
        <w:r>
          <w:rPr>
            <w:spacing w:val="-1"/>
            <w:sz w:val="24"/>
          </w:rPr>
          <w:t> </w:t>
        </w:r>
        <w:r>
          <w:rPr>
            <w:spacing w:val="-2"/>
            <w:sz w:val="24"/>
          </w:rPr>
          <w:t>tratamiento</w:t>
        </w:r>
        <w:r>
          <w:rPr>
            <w:sz w:val="24"/>
          </w:rPr>
          <w:tab/>
        </w:r>
        <w:r>
          <w:rPr>
            <w:spacing w:val="-5"/>
            <w:sz w:val="24"/>
          </w:rPr>
          <w:t>28</w:t>
        </w:r>
      </w:hyperlink>
    </w:p>
    <w:p>
      <w:pPr>
        <w:pStyle w:val="BodyText"/>
        <w:spacing w:before="1"/>
      </w:pPr>
    </w:p>
    <w:p>
      <w:pPr>
        <w:pStyle w:val="ListParagraph"/>
        <w:numPr>
          <w:ilvl w:val="0"/>
          <w:numId w:val="6"/>
        </w:numPr>
        <w:tabs>
          <w:tab w:pos="928" w:val="left" w:leader="none"/>
          <w:tab w:pos="8257" w:val="left" w:leader="none"/>
        </w:tabs>
        <w:spacing w:line="240" w:lineRule="auto" w:before="0" w:after="0"/>
        <w:ind w:left="928" w:right="0" w:hanging="360"/>
        <w:jc w:val="left"/>
        <w:rPr>
          <w:sz w:val="24"/>
        </w:rPr>
      </w:pPr>
      <w:hyperlink w:history="true" w:anchor="_bookmark56">
        <w:r>
          <w:rPr>
            <w:sz w:val="24"/>
          </w:rPr>
          <w:t>ANOVA</w:t>
        </w:r>
        <w:r>
          <w:rPr>
            <w:spacing w:val="-15"/>
            <w:sz w:val="24"/>
          </w:rPr>
          <w:t> </w:t>
        </w:r>
        <w:r>
          <w:rPr>
            <w:sz w:val="24"/>
          </w:rPr>
          <w:t>para</w:t>
        </w:r>
        <w:r>
          <w:rPr>
            <w:spacing w:val="-10"/>
            <w:sz w:val="24"/>
          </w:rPr>
          <w:t> </w:t>
        </w:r>
        <w:r>
          <w:rPr>
            <w:sz w:val="24"/>
          </w:rPr>
          <w:t>ganancia</w:t>
        </w:r>
        <w:r>
          <w:rPr>
            <w:spacing w:val="-5"/>
            <w:sz w:val="24"/>
          </w:rPr>
          <w:t> </w:t>
        </w:r>
        <w:r>
          <w:rPr>
            <w:sz w:val="24"/>
          </w:rPr>
          <w:t>de</w:t>
        </w:r>
        <w:r>
          <w:rPr>
            <w:spacing w:val="-7"/>
            <w:sz w:val="24"/>
          </w:rPr>
          <w:t> </w:t>
        </w:r>
        <w:r>
          <w:rPr>
            <w:sz w:val="24"/>
          </w:rPr>
          <w:t>peso</w:t>
        </w:r>
        <w:r>
          <w:rPr>
            <w:spacing w:val="-5"/>
            <w:sz w:val="24"/>
          </w:rPr>
          <w:t> </w:t>
        </w:r>
        <w:r>
          <w:rPr>
            <w:sz w:val="24"/>
          </w:rPr>
          <w:t>según</w:t>
        </w:r>
        <w:r>
          <w:rPr>
            <w:spacing w:val="-5"/>
            <w:sz w:val="24"/>
          </w:rPr>
          <w:t> </w:t>
        </w:r>
        <w:r>
          <w:rPr>
            <w:sz w:val="24"/>
          </w:rPr>
          <w:t>niveles</w:t>
        </w:r>
        <w:r>
          <w:rPr>
            <w:spacing w:val="-6"/>
            <w:sz w:val="24"/>
          </w:rPr>
          <w:t> </w:t>
        </w:r>
        <w:r>
          <w:rPr>
            <w:sz w:val="24"/>
          </w:rPr>
          <w:t>de</w:t>
        </w:r>
        <w:r>
          <w:rPr>
            <w:spacing w:val="-5"/>
            <w:sz w:val="24"/>
          </w:rPr>
          <w:t> HSH</w:t>
        </w:r>
        <w:r>
          <w:rPr>
            <w:sz w:val="24"/>
          </w:rPr>
          <w:tab/>
        </w:r>
        <w:r>
          <w:rPr>
            <w:spacing w:val="-5"/>
            <w:sz w:val="24"/>
          </w:rPr>
          <w:t>28</w:t>
        </w:r>
      </w:hyperlink>
    </w:p>
    <w:p>
      <w:pPr>
        <w:pStyle w:val="BodyText"/>
      </w:pPr>
    </w:p>
    <w:p>
      <w:pPr>
        <w:pStyle w:val="ListParagraph"/>
        <w:numPr>
          <w:ilvl w:val="0"/>
          <w:numId w:val="6"/>
        </w:numPr>
        <w:tabs>
          <w:tab w:pos="928" w:val="left" w:leader="none"/>
          <w:tab w:pos="8257" w:val="left" w:leader="none"/>
        </w:tabs>
        <w:spacing w:line="240" w:lineRule="auto" w:before="0" w:after="0"/>
        <w:ind w:left="928" w:right="0" w:hanging="360"/>
        <w:jc w:val="left"/>
        <w:rPr>
          <w:sz w:val="24"/>
        </w:rPr>
      </w:pPr>
      <w:hyperlink w:history="true" w:anchor="_bookmark59">
        <w:r>
          <w:rPr>
            <w:sz w:val="24"/>
          </w:rPr>
          <w:t>Prueba</w:t>
        </w:r>
        <w:r>
          <w:rPr>
            <w:spacing w:val="-3"/>
            <w:sz w:val="24"/>
          </w:rPr>
          <w:t> </w:t>
        </w:r>
        <w:r>
          <w:rPr>
            <w:sz w:val="24"/>
          </w:rPr>
          <w:t>de</w:t>
        </w:r>
        <w:r>
          <w:rPr>
            <w:spacing w:val="-7"/>
            <w:sz w:val="24"/>
          </w:rPr>
          <w:t> </w:t>
        </w:r>
        <w:r>
          <w:rPr>
            <w:sz w:val="24"/>
          </w:rPr>
          <w:t>Tukey</w:t>
        </w:r>
        <w:r>
          <w:rPr>
            <w:spacing w:val="-2"/>
            <w:sz w:val="24"/>
          </w:rPr>
          <w:t> </w:t>
        </w:r>
        <w:r>
          <w:rPr>
            <w:sz w:val="24"/>
          </w:rPr>
          <w:t>para</w:t>
        </w:r>
        <w:r>
          <w:rPr>
            <w:spacing w:val="-2"/>
            <w:sz w:val="24"/>
          </w:rPr>
          <w:t> </w:t>
        </w:r>
        <w:r>
          <w:rPr>
            <w:sz w:val="24"/>
          </w:rPr>
          <w:t>conversión</w:t>
        </w:r>
        <w:r>
          <w:rPr>
            <w:spacing w:val="-2"/>
            <w:sz w:val="24"/>
          </w:rPr>
          <w:t> </w:t>
        </w:r>
        <w:r>
          <w:rPr>
            <w:sz w:val="24"/>
          </w:rPr>
          <w:t>alimenticia</w:t>
        </w:r>
        <w:r>
          <w:rPr>
            <w:spacing w:val="-4"/>
            <w:sz w:val="24"/>
          </w:rPr>
          <w:t> </w:t>
        </w:r>
        <w:r>
          <w:rPr>
            <w:sz w:val="24"/>
          </w:rPr>
          <w:t>por</w:t>
        </w:r>
        <w:r>
          <w:rPr>
            <w:spacing w:val="-1"/>
            <w:sz w:val="24"/>
          </w:rPr>
          <w:t> </w:t>
        </w:r>
        <w:r>
          <w:rPr>
            <w:spacing w:val="-2"/>
            <w:sz w:val="24"/>
          </w:rPr>
          <w:t>tratamiento</w:t>
        </w:r>
        <w:r>
          <w:rPr>
            <w:sz w:val="24"/>
          </w:rPr>
          <w:tab/>
        </w:r>
        <w:r>
          <w:rPr>
            <w:spacing w:val="-5"/>
            <w:sz w:val="24"/>
          </w:rPr>
          <w:t>29</w:t>
        </w:r>
      </w:hyperlink>
    </w:p>
    <w:p>
      <w:pPr>
        <w:pStyle w:val="BodyText"/>
      </w:pPr>
    </w:p>
    <w:p>
      <w:pPr>
        <w:pStyle w:val="ListParagraph"/>
        <w:numPr>
          <w:ilvl w:val="0"/>
          <w:numId w:val="6"/>
        </w:numPr>
        <w:tabs>
          <w:tab w:pos="928" w:val="left" w:leader="none"/>
          <w:tab w:pos="8257" w:val="left" w:leader="none"/>
        </w:tabs>
        <w:spacing w:line="240" w:lineRule="auto" w:before="0" w:after="0"/>
        <w:ind w:left="928" w:right="0" w:hanging="360"/>
        <w:jc w:val="left"/>
        <w:rPr>
          <w:sz w:val="24"/>
        </w:rPr>
      </w:pPr>
      <w:hyperlink w:history="true" w:anchor="_bookmark60">
        <w:r>
          <w:rPr>
            <w:sz w:val="24"/>
          </w:rPr>
          <w:t>ANOVA</w:t>
        </w:r>
        <w:r>
          <w:rPr>
            <w:spacing w:val="-17"/>
            <w:sz w:val="24"/>
          </w:rPr>
          <w:t> </w:t>
        </w:r>
        <w:r>
          <w:rPr>
            <w:sz w:val="24"/>
          </w:rPr>
          <w:t>para</w:t>
        </w:r>
        <w:r>
          <w:rPr>
            <w:spacing w:val="-11"/>
            <w:sz w:val="24"/>
          </w:rPr>
          <w:t> </w:t>
        </w:r>
        <w:r>
          <w:rPr>
            <w:sz w:val="24"/>
          </w:rPr>
          <w:t>conversión</w:t>
        </w:r>
        <w:r>
          <w:rPr>
            <w:spacing w:val="-6"/>
            <w:sz w:val="24"/>
          </w:rPr>
          <w:t> </w:t>
        </w:r>
        <w:r>
          <w:rPr>
            <w:sz w:val="24"/>
          </w:rPr>
          <w:t>alimenticia</w:t>
        </w:r>
        <w:r>
          <w:rPr>
            <w:spacing w:val="-8"/>
            <w:sz w:val="24"/>
          </w:rPr>
          <w:t> </w:t>
        </w:r>
        <w:r>
          <w:rPr>
            <w:sz w:val="24"/>
          </w:rPr>
          <w:t>según</w:t>
        </w:r>
        <w:r>
          <w:rPr>
            <w:spacing w:val="-6"/>
            <w:sz w:val="24"/>
          </w:rPr>
          <w:t> </w:t>
        </w:r>
        <w:r>
          <w:rPr>
            <w:sz w:val="24"/>
          </w:rPr>
          <w:t>niveles</w:t>
        </w:r>
        <w:r>
          <w:rPr>
            <w:spacing w:val="-7"/>
            <w:sz w:val="24"/>
          </w:rPr>
          <w:t> </w:t>
        </w:r>
        <w:r>
          <w:rPr>
            <w:sz w:val="24"/>
          </w:rPr>
          <w:t>de</w:t>
        </w:r>
        <w:r>
          <w:rPr>
            <w:spacing w:val="-6"/>
            <w:sz w:val="24"/>
          </w:rPr>
          <w:t> </w:t>
        </w:r>
        <w:r>
          <w:rPr>
            <w:spacing w:val="-5"/>
            <w:sz w:val="24"/>
          </w:rPr>
          <w:t>HSH</w:t>
        </w:r>
        <w:r>
          <w:rPr>
            <w:sz w:val="24"/>
          </w:rPr>
          <w:tab/>
        </w:r>
        <w:r>
          <w:rPr>
            <w:spacing w:val="-5"/>
            <w:sz w:val="24"/>
          </w:rPr>
          <w:t>29</w:t>
        </w:r>
      </w:hyperlink>
    </w:p>
    <w:p>
      <w:pPr>
        <w:pStyle w:val="BodyText"/>
      </w:pPr>
    </w:p>
    <w:p>
      <w:pPr>
        <w:pStyle w:val="ListParagraph"/>
        <w:numPr>
          <w:ilvl w:val="0"/>
          <w:numId w:val="6"/>
        </w:numPr>
        <w:tabs>
          <w:tab w:pos="928" w:val="left" w:leader="none"/>
          <w:tab w:pos="8257" w:val="left" w:leader="none"/>
        </w:tabs>
        <w:spacing w:line="240" w:lineRule="auto" w:before="0" w:after="0"/>
        <w:ind w:left="928" w:right="0" w:hanging="360"/>
        <w:jc w:val="left"/>
        <w:rPr>
          <w:sz w:val="24"/>
        </w:rPr>
      </w:pPr>
      <w:hyperlink w:history="true" w:anchor="_bookmark63">
        <w:r>
          <w:rPr>
            <w:sz w:val="24"/>
          </w:rPr>
          <w:t>Prueba</w:t>
        </w:r>
        <w:r>
          <w:rPr>
            <w:spacing w:val="-3"/>
            <w:sz w:val="24"/>
          </w:rPr>
          <w:t> </w:t>
        </w:r>
        <w:r>
          <w:rPr>
            <w:sz w:val="24"/>
          </w:rPr>
          <w:t>de</w:t>
        </w:r>
        <w:r>
          <w:rPr>
            <w:spacing w:val="-7"/>
            <w:sz w:val="24"/>
          </w:rPr>
          <w:t> </w:t>
        </w:r>
        <w:r>
          <w:rPr>
            <w:sz w:val="24"/>
          </w:rPr>
          <w:t>Tukey</w:t>
        </w:r>
        <w:r>
          <w:rPr>
            <w:spacing w:val="-3"/>
            <w:sz w:val="24"/>
          </w:rPr>
          <w:t> </w:t>
        </w:r>
        <w:r>
          <w:rPr>
            <w:sz w:val="24"/>
          </w:rPr>
          <w:t>para</w:t>
        </w:r>
        <w:r>
          <w:rPr>
            <w:spacing w:val="-2"/>
            <w:sz w:val="24"/>
          </w:rPr>
          <w:t> </w:t>
        </w:r>
        <w:r>
          <w:rPr>
            <w:sz w:val="24"/>
          </w:rPr>
          <w:t>longitud</w:t>
        </w:r>
        <w:r>
          <w:rPr>
            <w:spacing w:val="-2"/>
            <w:sz w:val="24"/>
          </w:rPr>
          <w:t> </w:t>
        </w:r>
        <w:r>
          <w:rPr>
            <w:sz w:val="24"/>
          </w:rPr>
          <w:t>inicial</w:t>
        </w:r>
        <w:r>
          <w:rPr>
            <w:spacing w:val="-3"/>
            <w:sz w:val="24"/>
          </w:rPr>
          <w:t> </w:t>
        </w:r>
        <w:r>
          <w:rPr>
            <w:sz w:val="24"/>
          </w:rPr>
          <w:t>por</w:t>
        </w:r>
        <w:r>
          <w:rPr>
            <w:spacing w:val="-1"/>
            <w:sz w:val="24"/>
          </w:rPr>
          <w:t> </w:t>
        </w:r>
        <w:r>
          <w:rPr>
            <w:spacing w:val="-2"/>
            <w:sz w:val="24"/>
          </w:rPr>
          <w:t>tratamiento</w:t>
        </w:r>
        <w:r>
          <w:rPr>
            <w:sz w:val="24"/>
          </w:rPr>
          <w:tab/>
        </w:r>
        <w:r>
          <w:rPr>
            <w:spacing w:val="-5"/>
            <w:sz w:val="24"/>
          </w:rPr>
          <w:t>30</w:t>
        </w:r>
      </w:hyperlink>
    </w:p>
    <w:p>
      <w:pPr>
        <w:pStyle w:val="BodyText"/>
      </w:pPr>
    </w:p>
    <w:p>
      <w:pPr>
        <w:pStyle w:val="ListParagraph"/>
        <w:numPr>
          <w:ilvl w:val="0"/>
          <w:numId w:val="6"/>
        </w:numPr>
        <w:tabs>
          <w:tab w:pos="928" w:val="left" w:leader="none"/>
          <w:tab w:pos="8257" w:val="left" w:leader="none"/>
        </w:tabs>
        <w:spacing w:line="240" w:lineRule="auto" w:before="0" w:after="0"/>
        <w:ind w:left="928" w:right="0" w:hanging="360"/>
        <w:jc w:val="left"/>
        <w:rPr>
          <w:sz w:val="24"/>
        </w:rPr>
      </w:pPr>
      <w:hyperlink w:history="true" w:anchor="_bookmark64">
        <w:r>
          <w:rPr>
            <w:sz w:val="24"/>
          </w:rPr>
          <w:t>ANOVA</w:t>
        </w:r>
        <w:r>
          <w:rPr>
            <w:spacing w:val="-15"/>
            <w:sz w:val="24"/>
          </w:rPr>
          <w:t> </w:t>
        </w:r>
        <w:r>
          <w:rPr>
            <w:sz w:val="24"/>
          </w:rPr>
          <w:t>para</w:t>
        </w:r>
        <w:r>
          <w:rPr>
            <w:spacing w:val="-10"/>
            <w:sz w:val="24"/>
          </w:rPr>
          <w:t> </w:t>
        </w:r>
        <w:r>
          <w:rPr>
            <w:sz w:val="24"/>
          </w:rPr>
          <w:t>longitud</w:t>
        </w:r>
        <w:r>
          <w:rPr>
            <w:spacing w:val="-5"/>
            <w:sz w:val="24"/>
          </w:rPr>
          <w:t> </w:t>
        </w:r>
        <w:r>
          <w:rPr>
            <w:sz w:val="24"/>
          </w:rPr>
          <w:t>inicial</w:t>
        </w:r>
        <w:r>
          <w:rPr>
            <w:spacing w:val="-7"/>
            <w:sz w:val="24"/>
          </w:rPr>
          <w:t> </w:t>
        </w:r>
        <w:r>
          <w:rPr>
            <w:sz w:val="24"/>
          </w:rPr>
          <w:t>según</w:t>
        </w:r>
        <w:r>
          <w:rPr>
            <w:spacing w:val="-6"/>
            <w:sz w:val="24"/>
          </w:rPr>
          <w:t> </w:t>
        </w:r>
        <w:r>
          <w:rPr>
            <w:sz w:val="24"/>
          </w:rPr>
          <w:t>niveles</w:t>
        </w:r>
        <w:r>
          <w:rPr>
            <w:spacing w:val="-6"/>
            <w:sz w:val="24"/>
          </w:rPr>
          <w:t> </w:t>
        </w:r>
        <w:r>
          <w:rPr>
            <w:sz w:val="24"/>
          </w:rPr>
          <w:t>de</w:t>
        </w:r>
        <w:r>
          <w:rPr>
            <w:spacing w:val="-5"/>
            <w:sz w:val="24"/>
          </w:rPr>
          <w:t> HSH</w:t>
        </w:r>
        <w:r>
          <w:rPr>
            <w:sz w:val="24"/>
          </w:rPr>
          <w:tab/>
        </w:r>
        <w:r>
          <w:rPr>
            <w:spacing w:val="-5"/>
            <w:sz w:val="24"/>
          </w:rPr>
          <w:t>30</w:t>
        </w:r>
      </w:hyperlink>
    </w:p>
    <w:p>
      <w:pPr>
        <w:pStyle w:val="BodyText"/>
      </w:pPr>
    </w:p>
    <w:p>
      <w:pPr>
        <w:pStyle w:val="ListParagraph"/>
        <w:numPr>
          <w:ilvl w:val="0"/>
          <w:numId w:val="6"/>
        </w:numPr>
        <w:tabs>
          <w:tab w:pos="928" w:val="left" w:leader="none"/>
          <w:tab w:pos="8257" w:val="left" w:leader="none"/>
        </w:tabs>
        <w:spacing w:line="240" w:lineRule="auto" w:before="0" w:after="0"/>
        <w:ind w:left="928" w:right="0" w:hanging="360"/>
        <w:jc w:val="left"/>
        <w:rPr>
          <w:sz w:val="24"/>
        </w:rPr>
      </w:pPr>
      <w:hyperlink w:history="true" w:anchor="_bookmark67">
        <w:r>
          <w:rPr>
            <w:sz w:val="24"/>
          </w:rPr>
          <w:t>Prueba</w:t>
        </w:r>
        <w:r>
          <w:rPr>
            <w:spacing w:val="-3"/>
            <w:sz w:val="24"/>
          </w:rPr>
          <w:t> </w:t>
        </w:r>
        <w:r>
          <w:rPr>
            <w:sz w:val="24"/>
          </w:rPr>
          <w:t>de</w:t>
        </w:r>
        <w:r>
          <w:rPr>
            <w:spacing w:val="-7"/>
            <w:sz w:val="24"/>
          </w:rPr>
          <w:t> </w:t>
        </w:r>
        <w:r>
          <w:rPr>
            <w:sz w:val="24"/>
          </w:rPr>
          <w:t>Tukey</w:t>
        </w:r>
        <w:r>
          <w:rPr>
            <w:spacing w:val="-2"/>
            <w:sz w:val="24"/>
          </w:rPr>
          <w:t> </w:t>
        </w:r>
        <w:r>
          <w:rPr>
            <w:sz w:val="24"/>
          </w:rPr>
          <w:t>para</w:t>
        </w:r>
        <w:r>
          <w:rPr>
            <w:spacing w:val="-2"/>
            <w:sz w:val="24"/>
          </w:rPr>
          <w:t> </w:t>
        </w:r>
        <w:r>
          <w:rPr>
            <w:sz w:val="24"/>
          </w:rPr>
          <w:t>longitud</w:t>
        </w:r>
        <w:r>
          <w:rPr>
            <w:spacing w:val="-2"/>
            <w:sz w:val="24"/>
          </w:rPr>
          <w:t> </w:t>
        </w:r>
        <w:r>
          <w:rPr>
            <w:sz w:val="24"/>
          </w:rPr>
          <w:t>semanal</w:t>
        </w:r>
        <w:r>
          <w:rPr>
            <w:spacing w:val="-3"/>
            <w:sz w:val="24"/>
          </w:rPr>
          <w:t> </w:t>
        </w:r>
        <w:r>
          <w:rPr>
            <w:sz w:val="24"/>
          </w:rPr>
          <w:t>por</w:t>
        </w:r>
        <w:r>
          <w:rPr>
            <w:spacing w:val="-2"/>
            <w:sz w:val="24"/>
          </w:rPr>
          <w:t> tratamiento</w:t>
        </w:r>
        <w:r>
          <w:rPr>
            <w:sz w:val="24"/>
          </w:rPr>
          <w:tab/>
        </w:r>
        <w:r>
          <w:rPr>
            <w:spacing w:val="-5"/>
            <w:sz w:val="24"/>
          </w:rPr>
          <w:t>31</w:t>
        </w:r>
      </w:hyperlink>
    </w:p>
    <w:p>
      <w:pPr>
        <w:pStyle w:val="BodyText"/>
      </w:pPr>
    </w:p>
    <w:p>
      <w:pPr>
        <w:pStyle w:val="ListParagraph"/>
        <w:numPr>
          <w:ilvl w:val="0"/>
          <w:numId w:val="6"/>
        </w:numPr>
        <w:tabs>
          <w:tab w:pos="928" w:val="left" w:leader="none"/>
          <w:tab w:pos="8257" w:val="left" w:leader="none"/>
        </w:tabs>
        <w:spacing w:line="240" w:lineRule="auto" w:before="0" w:after="0"/>
        <w:ind w:left="928" w:right="0" w:hanging="360"/>
        <w:jc w:val="left"/>
        <w:rPr>
          <w:sz w:val="24"/>
        </w:rPr>
      </w:pPr>
      <w:hyperlink w:history="true" w:anchor="_bookmark68">
        <w:r>
          <w:rPr>
            <w:sz w:val="24"/>
          </w:rPr>
          <w:t>ANOVA</w:t>
        </w:r>
        <w:r>
          <w:rPr>
            <w:spacing w:val="-15"/>
            <w:sz w:val="24"/>
          </w:rPr>
          <w:t> </w:t>
        </w:r>
        <w:r>
          <w:rPr>
            <w:sz w:val="24"/>
          </w:rPr>
          <w:t>para</w:t>
        </w:r>
        <w:r>
          <w:rPr>
            <w:spacing w:val="-10"/>
            <w:sz w:val="24"/>
          </w:rPr>
          <w:t> </w:t>
        </w:r>
        <w:r>
          <w:rPr>
            <w:sz w:val="24"/>
          </w:rPr>
          <w:t>longitud</w:t>
        </w:r>
        <w:r>
          <w:rPr>
            <w:spacing w:val="-6"/>
            <w:sz w:val="24"/>
          </w:rPr>
          <w:t> </w:t>
        </w:r>
        <w:r>
          <w:rPr>
            <w:sz w:val="24"/>
          </w:rPr>
          <w:t>semanal</w:t>
        </w:r>
        <w:r>
          <w:rPr>
            <w:spacing w:val="-8"/>
            <w:sz w:val="24"/>
          </w:rPr>
          <w:t> </w:t>
        </w:r>
        <w:r>
          <w:rPr>
            <w:sz w:val="24"/>
          </w:rPr>
          <w:t>según</w:t>
        </w:r>
        <w:r>
          <w:rPr>
            <w:spacing w:val="-5"/>
            <w:sz w:val="24"/>
          </w:rPr>
          <w:t> </w:t>
        </w:r>
        <w:r>
          <w:rPr>
            <w:sz w:val="24"/>
          </w:rPr>
          <w:t>niveles</w:t>
        </w:r>
        <w:r>
          <w:rPr>
            <w:spacing w:val="-7"/>
            <w:sz w:val="24"/>
          </w:rPr>
          <w:t> </w:t>
        </w:r>
        <w:r>
          <w:rPr>
            <w:sz w:val="24"/>
          </w:rPr>
          <w:t>de</w:t>
        </w:r>
        <w:r>
          <w:rPr>
            <w:spacing w:val="-5"/>
            <w:sz w:val="24"/>
          </w:rPr>
          <w:t> HSH</w:t>
        </w:r>
        <w:r>
          <w:rPr>
            <w:sz w:val="24"/>
          </w:rPr>
          <w:tab/>
        </w:r>
        <w:r>
          <w:rPr>
            <w:spacing w:val="-5"/>
            <w:sz w:val="24"/>
          </w:rPr>
          <w:t>32</w:t>
        </w:r>
      </w:hyperlink>
    </w:p>
    <w:p>
      <w:pPr>
        <w:pStyle w:val="BodyText"/>
      </w:pPr>
    </w:p>
    <w:p>
      <w:pPr>
        <w:pStyle w:val="ListParagraph"/>
        <w:numPr>
          <w:ilvl w:val="0"/>
          <w:numId w:val="6"/>
        </w:numPr>
        <w:tabs>
          <w:tab w:pos="928" w:val="left" w:leader="none"/>
          <w:tab w:pos="8257" w:val="left" w:leader="none"/>
        </w:tabs>
        <w:spacing w:line="240" w:lineRule="auto" w:before="0" w:after="0"/>
        <w:ind w:left="928" w:right="0" w:hanging="360"/>
        <w:jc w:val="left"/>
        <w:rPr>
          <w:sz w:val="24"/>
        </w:rPr>
      </w:pPr>
      <w:hyperlink w:history="true" w:anchor="_bookmark71">
        <w:r>
          <w:rPr>
            <w:sz w:val="24"/>
          </w:rPr>
          <w:t>Prueba</w:t>
        </w:r>
        <w:r>
          <w:rPr>
            <w:spacing w:val="-3"/>
            <w:sz w:val="24"/>
          </w:rPr>
          <w:t> </w:t>
        </w:r>
        <w:r>
          <w:rPr>
            <w:sz w:val="24"/>
          </w:rPr>
          <w:t>de</w:t>
        </w:r>
        <w:r>
          <w:rPr>
            <w:spacing w:val="-6"/>
            <w:sz w:val="24"/>
          </w:rPr>
          <w:t> </w:t>
        </w:r>
        <w:r>
          <w:rPr>
            <w:sz w:val="24"/>
          </w:rPr>
          <w:t>Tukey</w:t>
        </w:r>
        <w:r>
          <w:rPr>
            <w:spacing w:val="-2"/>
            <w:sz w:val="24"/>
          </w:rPr>
          <w:t> </w:t>
        </w:r>
        <w:r>
          <w:rPr>
            <w:sz w:val="24"/>
          </w:rPr>
          <w:t>para</w:t>
        </w:r>
        <w:r>
          <w:rPr>
            <w:spacing w:val="-2"/>
            <w:sz w:val="24"/>
          </w:rPr>
          <w:t> </w:t>
        </w:r>
        <w:r>
          <w:rPr>
            <w:sz w:val="24"/>
          </w:rPr>
          <w:t>longitud</w:t>
        </w:r>
        <w:r>
          <w:rPr>
            <w:spacing w:val="-2"/>
            <w:sz w:val="24"/>
          </w:rPr>
          <w:t> </w:t>
        </w:r>
        <w:r>
          <w:rPr>
            <w:sz w:val="24"/>
          </w:rPr>
          <w:t>final</w:t>
        </w:r>
        <w:r>
          <w:rPr>
            <w:spacing w:val="-4"/>
            <w:sz w:val="24"/>
          </w:rPr>
          <w:t> </w:t>
        </w:r>
        <w:r>
          <w:rPr>
            <w:sz w:val="24"/>
          </w:rPr>
          <w:t>por</w:t>
        </w:r>
        <w:r>
          <w:rPr>
            <w:spacing w:val="-2"/>
            <w:sz w:val="24"/>
          </w:rPr>
          <w:t> tratamiento</w:t>
        </w:r>
        <w:r>
          <w:rPr>
            <w:sz w:val="24"/>
          </w:rPr>
          <w:tab/>
        </w:r>
        <w:r>
          <w:rPr>
            <w:spacing w:val="-5"/>
            <w:sz w:val="24"/>
          </w:rPr>
          <w:t>33</w:t>
        </w:r>
      </w:hyperlink>
    </w:p>
    <w:p>
      <w:pPr>
        <w:pStyle w:val="BodyText"/>
      </w:pPr>
    </w:p>
    <w:p>
      <w:pPr>
        <w:pStyle w:val="ListParagraph"/>
        <w:numPr>
          <w:ilvl w:val="0"/>
          <w:numId w:val="6"/>
        </w:numPr>
        <w:tabs>
          <w:tab w:pos="928" w:val="left" w:leader="none"/>
          <w:tab w:pos="8257" w:val="left" w:leader="none"/>
        </w:tabs>
        <w:spacing w:line="240" w:lineRule="auto" w:before="0" w:after="0"/>
        <w:ind w:left="928" w:right="0" w:hanging="360"/>
        <w:jc w:val="left"/>
        <w:rPr>
          <w:sz w:val="24"/>
        </w:rPr>
      </w:pPr>
      <w:hyperlink w:history="true" w:anchor="_bookmark72">
        <w:r>
          <w:rPr>
            <w:sz w:val="24"/>
          </w:rPr>
          <w:t>ANOVA</w:t>
        </w:r>
        <w:r>
          <w:rPr>
            <w:spacing w:val="-15"/>
            <w:sz w:val="24"/>
          </w:rPr>
          <w:t> </w:t>
        </w:r>
        <w:r>
          <w:rPr>
            <w:sz w:val="24"/>
          </w:rPr>
          <w:t>para</w:t>
        </w:r>
        <w:r>
          <w:rPr>
            <w:spacing w:val="-10"/>
            <w:sz w:val="24"/>
          </w:rPr>
          <w:t> </w:t>
        </w:r>
        <w:r>
          <w:rPr>
            <w:sz w:val="24"/>
          </w:rPr>
          <w:t>longitud</w:t>
        </w:r>
        <w:r>
          <w:rPr>
            <w:spacing w:val="-6"/>
            <w:sz w:val="24"/>
          </w:rPr>
          <w:t> </w:t>
        </w:r>
        <w:r>
          <w:rPr>
            <w:sz w:val="24"/>
          </w:rPr>
          <w:t>final</w:t>
        </w:r>
        <w:r>
          <w:rPr>
            <w:spacing w:val="-6"/>
            <w:sz w:val="24"/>
          </w:rPr>
          <w:t> </w:t>
        </w:r>
        <w:r>
          <w:rPr>
            <w:sz w:val="24"/>
          </w:rPr>
          <w:t>según</w:t>
        </w:r>
        <w:r>
          <w:rPr>
            <w:spacing w:val="-6"/>
            <w:sz w:val="24"/>
          </w:rPr>
          <w:t> </w:t>
        </w:r>
        <w:r>
          <w:rPr>
            <w:sz w:val="24"/>
          </w:rPr>
          <w:t>niveles</w:t>
        </w:r>
        <w:r>
          <w:rPr>
            <w:spacing w:val="-4"/>
            <w:sz w:val="24"/>
          </w:rPr>
          <w:t> </w:t>
        </w:r>
        <w:r>
          <w:rPr>
            <w:sz w:val="24"/>
          </w:rPr>
          <w:t>de</w:t>
        </w:r>
        <w:r>
          <w:rPr>
            <w:spacing w:val="-5"/>
            <w:sz w:val="24"/>
          </w:rPr>
          <w:t> HSH</w:t>
        </w:r>
        <w:r>
          <w:rPr>
            <w:sz w:val="24"/>
          </w:rPr>
          <w:tab/>
        </w:r>
        <w:r>
          <w:rPr>
            <w:spacing w:val="-5"/>
            <w:sz w:val="24"/>
          </w:rPr>
          <w:t>34</w:t>
        </w:r>
      </w:hyperlink>
    </w:p>
    <w:p>
      <w:pPr>
        <w:pStyle w:val="BodyText"/>
        <w:spacing w:before="1"/>
      </w:pPr>
    </w:p>
    <w:p>
      <w:pPr>
        <w:pStyle w:val="ListParagraph"/>
        <w:numPr>
          <w:ilvl w:val="0"/>
          <w:numId w:val="6"/>
        </w:numPr>
        <w:tabs>
          <w:tab w:pos="928" w:val="left" w:leader="none"/>
          <w:tab w:pos="8257" w:val="left" w:leader="none"/>
        </w:tabs>
        <w:spacing w:line="240" w:lineRule="auto" w:before="0" w:after="0"/>
        <w:ind w:left="928" w:right="0" w:hanging="360"/>
        <w:jc w:val="left"/>
        <w:rPr>
          <w:sz w:val="24"/>
        </w:rPr>
      </w:pPr>
      <w:hyperlink w:history="true" w:anchor="_bookmark75">
        <w:r>
          <w:rPr>
            <w:sz w:val="24"/>
          </w:rPr>
          <w:t>Prueba</w:t>
        </w:r>
        <w:r>
          <w:rPr>
            <w:spacing w:val="-2"/>
            <w:sz w:val="24"/>
          </w:rPr>
          <w:t> </w:t>
        </w:r>
        <w:r>
          <w:rPr>
            <w:sz w:val="24"/>
          </w:rPr>
          <w:t>de</w:t>
        </w:r>
        <w:r>
          <w:rPr>
            <w:spacing w:val="-7"/>
            <w:sz w:val="24"/>
          </w:rPr>
          <w:t> </w:t>
        </w:r>
        <w:r>
          <w:rPr>
            <w:sz w:val="24"/>
          </w:rPr>
          <w:t>Tukey</w:t>
        </w:r>
        <w:r>
          <w:rPr>
            <w:spacing w:val="-2"/>
            <w:sz w:val="24"/>
          </w:rPr>
          <w:t> </w:t>
        </w:r>
        <w:r>
          <w:rPr>
            <w:sz w:val="24"/>
          </w:rPr>
          <w:t>para</w:t>
        </w:r>
        <w:r>
          <w:rPr>
            <w:spacing w:val="-2"/>
            <w:sz w:val="24"/>
          </w:rPr>
          <w:t> </w:t>
        </w:r>
        <w:r>
          <w:rPr>
            <w:sz w:val="24"/>
          </w:rPr>
          <w:t>factor</w:t>
        </w:r>
        <w:r>
          <w:rPr>
            <w:spacing w:val="-2"/>
            <w:sz w:val="24"/>
          </w:rPr>
          <w:t> </w:t>
        </w:r>
        <w:r>
          <w:rPr>
            <w:sz w:val="24"/>
          </w:rPr>
          <w:t>de</w:t>
        </w:r>
        <w:r>
          <w:rPr>
            <w:spacing w:val="-1"/>
            <w:sz w:val="24"/>
          </w:rPr>
          <w:t> </w:t>
        </w:r>
        <w:r>
          <w:rPr>
            <w:sz w:val="24"/>
          </w:rPr>
          <w:t>condición</w:t>
        </w:r>
        <w:r>
          <w:rPr>
            <w:spacing w:val="-1"/>
            <w:sz w:val="24"/>
          </w:rPr>
          <w:t> </w:t>
        </w:r>
        <w:r>
          <w:rPr>
            <w:sz w:val="24"/>
          </w:rPr>
          <w:t>por</w:t>
        </w:r>
        <w:r>
          <w:rPr>
            <w:spacing w:val="-1"/>
            <w:sz w:val="24"/>
          </w:rPr>
          <w:t> </w:t>
        </w:r>
        <w:r>
          <w:rPr>
            <w:spacing w:val="-2"/>
            <w:sz w:val="24"/>
          </w:rPr>
          <w:t>tratamiento</w:t>
        </w:r>
        <w:r>
          <w:rPr>
            <w:sz w:val="24"/>
          </w:rPr>
          <w:tab/>
        </w:r>
        <w:r>
          <w:rPr>
            <w:spacing w:val="-5"/>
            <w:sz w:val="24"/>
          </w:rPr>
          <w:t>34</w:t>
        </w:r>
      </w:hyperlink>
    </w:p>
    <w:p>
      <w:pPr>
        <w:pStyle w:val="BodyText"/>
      </w:pPr>
    </w:p>
    <w:p>
      <w:pPr>
        <w:pStyle w:val="ListParagraph"/>
        <w:numPr>
          <w:ilvl w:val="0"/>
          <w:numId w:val="6"/>
        </w:numPr>
        <w:tabs>
          <w:tab w:pos="928" w:val="left" w:leader="none"/>
          <w:tab w:pos="8257" w:val="left" w:leader="none"/>
        </w:tabs>
        <w:spacing w:line="240" w:lineRule="auto" w:before="0" w:after="0"/>
        <w:ind w:left="928" w:right="0" w:hanging="360"/>
        <w:jc w:val="left"/>
        <w:rPr>
          <w:sz w:val="24"/>
        </w:rPr>
      </w:pPr>
      <w:hyperlink w:history="true" w:anchor="_bookmark76">
        <w:r>
          <w:rPr>
            <w:sz w:val="24"/>
          </w:rPr>
          <w:t>ANOVA</w:t>
        </w:r>
        <w:r>
          <w:rPr>
            <w:spacing w:val="-15"/>
            <w:sz w:val="24"/>
          </w:rPr>
          <w:t> </w:t>
        </w:r>
        <w:r>
          <w:rPr>
            <w:sz w:val="24"/>
          </w:rPr>
          <w:t>para</w:t>
        </w:r>
        <w:r>
          <w:rPr>
            <w:spacing w:val="-10"/>
            <w:sz w:val="24"/>
          </w:rPr>
          <w:t> </w:t>
        </w:r>
        <w:r>
          <w:rPr>
            <w:sz w:val="24"/>
          </w:rPr>
          <w:t>factor</w:t>
        </w:r>
        <w:r>
          <w:rPr>
            <w:spacing w:val="-5"/>
            <w:sz w:val="24"/>
          </w:rPr>
          <w:t> </w:t>
        </w:r>
        <w:r>
          <w:rPr>
            <w:sz w:val="24"/>
          </w:rPr>
          <w:t>de</w:t>
        </w:r>
        <w:r>
          <w:rPr>
            <w:spacing w:val="-5"/>
            <w:sz w:val="24"/>
          </w:rPr>
          <w:t> </w:t>
        </w:r>
        <w:r>
          <w:rPr>
            <w:sz w:val="24"/>
          </w:rPr>
          <w:t>condición</w:t>
        </w:r>
        <w:r>
          <w:rPr>
            <w:spacing w:val="-6"/>
            <w:sz w:val="24"/>
          </w:rPr>
          <w:t> </w:t>
        </w:r>
        <w:r>
          <w:rPr>
            <w:sz w:val="24"/>
          </w:rPr>
          <w:t>según</w:t>
        </w:r>
        <w:r>
          <w:rPr>
            <w:spacing w:val="-5"/>
            <w:sz w:val="24"/>
          </w:rPr>
          <w:t> </w:t>
        </w:r>
        <w:r>
          <w:rPr>
            <w:sz w:val="24"/>
          </w:rPr>
          <w:t>niveles</w:t>
        </w:r>
        <w:r>
          <w:rPr>
            <w:spacing w:val="-6"/>
            <w:sz w:val="24"/>
          </w:rPr>
          <w:t> </w:t>
        </w:r>
        <w:r>
          <w:rPr>
            <w:sz w:val="24"/>
          </w:rPr>
          <w:t>de</w:t>
        </w:r>
        <w:r>
          <w:rPr>
            <w:spacing w:val="-5"/>
            <w:sz w:val="24"/>
          </w:rPr>
          <w:t> HSH</w:t>
        </w:r>
        <w:r>
          <w:rPr>
            <w:sz w:val="24"/>
          </w:rPr>
          <w:tab/>
        </w:r>
        <w:r>
          <w:rPr>
            <w:spacing w:val="-5"/>
            <w:sz w:val="24"/>
          </w:rPr>
          <w:t>35</w:t>
        </w:r>
      </w:hyperlink>
    </w:p>
    <w:p>
      <w:pPr>
        <w:pStyle w:val="BodyText"/>
      </w:pPr>
    </w:p>
    <w:p>
      <w:pPr>
        <w:pStyle w:val="ListParagraph"/>
        <w:numPr>
          <w:ilvl w:val="0"/>
          <w:numId w:val="6"/>
        </w:numPr>
        <w:tabs>
          <w:tab w:pos="928" w:val="left" w:leader="none"/>
          <w:tab w:pos="8257" w:val="left" w:leader="none"/>
        </w:tabs>
        <w:spacing w:line="240" w:lineRule="auto" w:before="0" w:after="0"/>
        <w:ind w:left="928" w:right="0" w:hanging="360"/>
        <w:jc w:val="left"/>
        <w:rPr>
          <w:sz w:val="24"/>
        </w:rPr>
      </w:pPr>
      <w:hyperlink w:history="true" w:anchor="_bookmark80">
        <w:r>
          <w:rPr>
            <w:sz w:val="24"/>
          </w:rPr>
          <w:t>Frecuencia</w:t>
        </w:r>
        <w:r>
          <w:rPr>
            <w:spacing w:val="-4"/>
            <w:sz w:val="24"/>
          </w:rPr>
          <w:t> </w:t>
        </w:r>
        <w:r>
          <w:rPr>
            <w:sz w:val="24"/>
          </w:rPr>
          <w:t>y</w:t>
        </w:r>
        <w:r>
          <w:rPr>
            <w:spacing w:val="-1"/>
            <w:sz w:val="24"/>
          </w:rPr>
          <w:t> </w:t>
        </w:r>
        <w:r>
          <w:rPr>
            <w:sz w:val="24"/>
          </w:rPr>
          <w:t>porcentaje</w:t>
        </w:r>
        <w:r>
          <w:rPr>
            <w:spacing w:val="-1"/>
            <w:sz w:val="24"/>
          </w:rPr>
          <w:t> </w:t>
        </w:r>
        <w:r>
          <w:rPr>
            <w:sz w:val="24"/>
          </w:rPr>
          <w:t>de</w:t>
        </w:r>
        <w:r>
          <w:rPr>
            <w:spacing w:val="-3"/>
            <w:sz w:val="24"/>
          </w:rPr>
          <w:t> </w:t>
        </w:r>
        <w:r>
          <w:rPr>
            <w:sz w:val="24"/>
          </w:rPr>
          <w:t>morbilidad</w:t>
        </w:r>
        <w:r>
          <w:rPr>
            <w:spacing w:val="-2"/>
            <w:sz w:val="24"/>
          </w:rPr>
          <w:t> </w:t>
        </w:r>
        <w:r>
          <w:rPr>
            <w:sz w:val="24"/>
          </w:rPr>
          <w:t>y mortalidad</w:t>
        </w:r>
        <w:r>
          <w:rPr>
            <w:spacing w:val="-1"/>
            <w:sz w:val="24"/>
          </w:rPr>
          <w:t> </w:t>
        </w:r>
        <w:r>
          <w:rPr>
            <w:sz w:val="24"/>
          </w:rPr>
          <w:t>por</w:t>
        </w:r>
        <w:r>
          <w:rPr>
            <w:spacing w:val="-1"/>
            <w:sz w:val="24"/>
          </w:rPr>
          <w:t> </w:t>
        </w:r>
        <w:r>
          <w:rPr>
            <w:spacing w:val="-2"/>
            <w:sz w:val="24"/>
          </w:rPr>
          <w:t>tratamiento</w:t>
        </w:r>
        <w:r>
          <w:rPr>
            <w:sz w:val="24"/>
          </w:rPr>
          <w:tab/>
        </w:r>
        <w:r>
          <w:rPr>
            <w:spacing w:val="-5"/>
            <w:sz w:val="24"/>
          </w:rPr>
          <w:t>36</w:t>
        </w:r>
      </w:hyperlink>
    </w:p>
    <w:p>
      <w:pPr>
        <w:pStyle w:val="BodyText"/>
      </w:pPr>
    </w:p>
    <w:p>
      <w:pPr>
        <w:pStyle w:val="ListParagraph"/>
        <w:numPr>
          <w:ilvl w:val="0"/>
          <w:numId w:val="6"/>
        </w:numPr>
        <w:tabs>
          <w:tab w:pos="928" w:val="left" w:leader="none"/>
          <w:tab w:pos="8257" w:val="left" w:leader="none"/>
        </w:tabs>
        <w:spacing w:line="240" w:lineRule="auto" w:before="0" w:after="0"/>
        <w:ind w:left="928" w:right="0" w:hanging="360"/>
        <w:jc w:val="left"/>
        <w:rPr>
          <w:sz w:val="24"/>
        </w:rPr>
      </w:pPr>
      <w:hyperlink w:history="true" w:anchor="_bookmark84">
        <w:r>
          <w:rPr>
            <w:sz w:val="24"/>
          </w:rPr>
          <w:t>Parámetros</w:t>
        </w:r>
        <w:r>
          <w:rPr>
            <w:spacing w:val="-3"/>
            <w:sz w:val="24"/>
          </w:rPr>
          <w:t> </w:t>
        </w:r>
        <w:r>
          <w:rPr>
            <w:sz w:val="24"/>
          </w:rPr>
          <w:t>de</w:t>
        </w:r>
        <w:r>
          <w:rPr>
            <w:spacing w:val="-1"/>
            <w:sz w:val="24"/>
          </w:rPr>
          <w:t> </w:t>
        </w:r>
        <w:r>
          <w:rPr>
            <w:sz w:val="24"/>
          </w:rPr>
          <w:t>calidad</w:t>
        </w:r>
        <w:r>
          <w:rPr>
            <w:spacing w:val="-1"/>
            <w:sz w:val="24"/>
          </w:rPr>
          <w:t> </w:t>
        </w:r>
        <w:r>
          <w:rPr>
            <w:sz w:val="24"/>
          </w:rPr>
          <w:t>del</w:t>
        </w:r>
        <w:r>
          <w:rPr>
            <w:spacing w:val="-3"/>
            <w:sz w:val="24"/>
          </w:rPr>
          <w:t> </w:t>
        </w:r>
        <w:r>
          <w:rPr>
            <w:sz w:val="24"/>
          </w:rPr>
          <w:t>agua</w:t>
        </w:r>
        <w:r>
          <w:rPr>
            <w:spacing w:val="-3"/>
            <w:sz w:val="24"/>
          </w:rPr>
          <w:t> </w:t>
        </w:r>
        <w:r>
          <w:rPr>
            <w:sz w:val="24"/>
          </w:rPr>
          <w:t>durante</w:t>
        </w:r>
        <w:r>
          <w:rPr>
            <w:spacing w:val="-3"/>
            <w:sz w:val="24"/>
          </w:rPr>
          <w:t> </w:t>
        </w:r>
        <w:r>
          <w:rPr>
            <w:sz w:val="24"/>
          </w:rPr>
          <w:t>el periodo </w:t>
        </w:r>
        <w:r>
          <w:rPr>
            <w:spacing w:val="-2"/>
            <w:sz w:val="24"/>
          </w:rPr>
          <w:t>experimental</w:t>
        </w:r>
        <w:r>
          <w:rPr>
            <w:sz w:val="24"/>
          </w:rPr>
          <w:tab/>
        </w:r>
        <w:r>
          <w:rPr>
            <w:spacing w:val="-5"/>
            <w:sz w:val="24"/>
          </w:rPr>
          <w:t>37</w:t>
        </w:r>
      </w:hyperlink>
    </w:p>
    <w:p>
      <w:pPr>
        <w:pStyle w:val="BodyText"/>
      </w:pPr>
    </w:p>
    <w:p>
      <w:pPr>
        <w:pStyle w:val="ListParagraph"/>
        <w:numPr>
          <w:ilvl w:val="0"/>
          <w:numId w:val="6"/>
        </w:numPr>
        <w:tabs>
          <w:tab w:pos="928" w:val="left" w:leader="none"/>
          <w:tab w:pos="8257" w:val="left" w:leader="none"/>
        </w:tabs>
        <w:spacing w:line="240" w:lineRule="auto" w:before="0" w:after="0"/>
        <w:ind w:left="928" w:right="0" w:hanging="360"/>
        <w:jc w:val="left"/>
        <w:rPr>
          <w:sz w:val="24"/>
        </w:rPr>
      </w:pPr>
      <w:hyperlink w:history="true" w:anchor="_bookmark88">
        <w:r>
          <w:rPr>
            <w:sz w:val="24"/>
          </w:rPr>
          <w:t>Análisis</w:t>
        </w:r>
        <w:r>
          <w:rPr>
            <w:spacing w:val="-2"/>
            <w:sz w:val="24"/>
          </w:rPr>
          <w:t> </w:t>
        </w:r>
        <w:r>
          <w:rPr>
            <w:sz w:val="24"/>
          </w:rPr>
          <w:t>bromatológico</w:t>
        </w:r>
        <w:r>
          <w:rPr>
            <w:spacing w:val="-1"/>
            <w:sz w:val="24"/>
          </w:rPr>
          <w:t> </w:t>
        </w:r>
        <w:r>
          <w:rPr>
            <w:sz w:val="24"/>
          </w:rPr>
          <w:t>de</w:t>
        </w:r>
        <w:r>
          <w:rPr>
            <w:spacing w:val="-3"/>
            <w:sz w:val="24"/>
          </w:rPr>
          <w:t> </w:t>
        </w:r>
        <w:r>
          <w:rPr>
            <w:sz w:val="24"/>
          </w:rPr>
          <w:t>la</w:t>
        </w:r>
        <w:r>
          <w:rPr>
            <w:spacing w:val="-1"/>
            <w:sz w:val="24"/>
          </w:rPr>
          <w:t> </w:t>
        </w:r>
        <w:r>
          <w:rPr>
            <w:sz w:val="24"/>
          </w:rPr>
          <w:t>harina</w:t>
        </w:r>
        <w:r>
          <w:rPr>
            <w:spacing w:val="-1"/>
            <w:sz w:val="24"/>
          </w:rPr>
          <w:t> </w:t>
        </w:r>
        <w:r>
          <w:rPr>
            <w:sz w:val="24"/>
          </w:rPr>
          <w:t>de</w:t>
        </w:r>
        <w:r>
          <w:rPr>
            <w:spacing w:val="-3"/>
            <w:sz w:val="24"/>
          </w:rPr>
          <w:t> </w:t>
        </w:r>
        <w:r>
          <w:rPr>
            <w:sz w:val="24"/>
          </w:rPr>
          <w:t>soya </w:t>
        </w:r>
        <w:r>
          <w:rPr>
            <w:spacing w:val="-2"/>
            <w:sz w:val="24"/>
          </w:rPr>
          <w:t>hidropónica</w:t>
        </w:r>
        <w:r>
          <w:rPr>
            <w:sz w:val="24"/>
          </w:rPr>
          <w:tab/>
        </w:r>
        <w:r>
          <w:rPr>
            <w:spacing w:val="-5"/>
            <w:sz w:val="24"/>
          </w:rPr>
          <w:t>38</w:t>
        </w:r>
      </w:hyperlink>
    </w:p>
    <w:p>
      <w:pPr>
        <w:pStyle w:val="ListParagraph"/>
        <w:spacing w:after="0" w:line="240" w:lineRule="auto"/>
        <w:jc w:val="left"/>
        <w:rPr>
          <w:sz w:val="24"/>
        </w:rPr>
        <w:sectPr>
          <w:pgSz w:w="11910" w:h="16840"/>
          <w:pgMar w:header="0" w:footer="1028" w:top="1620" w:bottom="1220" w:left="1700" w:right="1133"/>
        </w:sectPr>
      </w:pPr>
    </w:p>
    <w:p>
      <w:pPr>
        <w:pStyle w:val="Heading2"/>
        <w:spacing w:before="64"/>
        <w:ind w:left="1"/>
        <w:jc w:val="center"/>
      </w:pPr>
      <w:r>
        <w:rPr/>
        <w:t>INDICE DE </w:t>
      </w:r>
      <w:r>
        <w:rPr>
          <w:spacing w:val="-2"/>
        </w:rPr>
        <w:t>FIGURAS</w:t>
      </w:r>
    </w:p>
    <w:p>
      <w:pPr>
        <w:pStyle w:val="BodyText"/>
        <w:spacing w:before="20"/>
        <w:rPr>
          <w:b/>
        </w:rPr>
      </w:pPr>
    </w:p>
    <w:p>
      <w:pPr>
        <w:tabs>
          <w:tab w:pos="4158" w:val="left" w:leader="none"/>
          <w:tab w:pos="7701" w:val="left" w:leader="none"/>
        </w:tabs>
        <w:spacing w:before="0"/>
        <w:ind w:left="676" w:right="0" w:firstLine="0"/>
        <w:jc w:val="left"/>
        <w:rPr>
          <w:b/>
          <w:sz w:val="24"/>
        </w:rPr>
      </w:pPr>
      <w:r>
        <w:rPr>
          <w:b/>
          <w:spacing w:val="-5"/>
          <w:sz w:val="24"/>
        </w:rPr>
        <w:t>N°</w:t>
      </w:r>
      <w:r>
        <w:rPr>
          <w:b/>
          <w:sz w:val="24"/>
        </w:rPr>
        <w:tab/>
      </w:r>
      <w:r>
        <w:rPr>
          <w:b/>
          <w:spacing w:val="-2"/>
          <w:sz w:val="24"/>
        </w:rPr>
        <w:t>Detalle</w:t>
      </w:r>
      <w:r>
        <w:rPr>
          <w:b/>
          <w:sz w:val="24"/>
        </w:rPr>
        <w:tab/>
      </w:r>
      <w:r>
        <w:rPr>
          <w:b/>
          <w:spacing w:val="-4"/>
          <w:sz w:val="24"/>
        </w:rPr>
        <w:t>Pág.</w:t>
      </w:r>
    </w:p>
    <w:p>
      <w:pPr>
        <w:pStyle w:val="ListParagraph"/>
        <w:numPr>
          <w:ilvl w:val="0"/>
          <w:numId w:val="7"/>
        </w:numPr>
        <w:tabs>
          <w:tab w:pos="928" w:val="left" w:leader="none"/>
          <w:tab w:pos="8497" w:val="right" w:leader="none"/>
        </w:tabs>
        <w:spacing w:line="240" w:lineRule="auto" w:before="138" w:after="0"/>
        <w:ind w:left="928" w:right="0" w:hanging="360"/>
        <w:jc w:val="left"/>
        <w:rPr>
          <w:sz w:val="24"/>
        </w:rPr>
      </w:pPr>
      <w:hyperlink w:history="true" w:anchor="_bookmark42">
        <w:r>
          <w:rPr>
            <w:sz w:val="24"/>
          </w:rPr>
          <w:t>Medias</w:t>
        </w:r>
        <w:r>
          <w:rPr>
            <w:spacing w:val="-2"/>
            <w:sz w:val="24"/>
          </w:rPr>
          <w:t> </w:t>
        </w:r>
        <w:r>
          <w:rPr>
            <w:sz w:val="24"/>
          </w:rPr>
          <w:t>de peso inicial</w:t>
        </w:r>
        <w:r>
          <w:rPr>
            <w:spacing w:val="-3"/>
            <w:sz w:val="24"/>
          </w:rPr>
          <w:t> </w:t>
        </w:r>
        <w:r>
          <w:rPr>
            <w:sz w:val="24"/>
          </w:rPr>
          <w:t>(g) por </w:t>
        </w:r>
        <w:r>
          <w:rPr>
            <w:spacing w:val="-2"/>
            <w:sz w:val="24"/>
          </w:rPr>
          <w:t>tratamiento</w:t>
        </w:r>
        <w:r>
          <w:rPr>
            <w:sz w:val="24"/>
          </w:rPr>
          <w:tab/>
        </w:r>
        <w:r>
          <w:rPr>
            <w:spacing w:val="-5"/>
            <w:sz w:val="24"/>
          </w:rPr>
          <w:t>23</w:t>
        </w:r>
      </w:hyperlink>
    </w:p>
    <w:p>
      <w:pPr>
        <w:pStyle w:val="ListParagraph"/>
        <w:numPr>
          <w:ilvl w:val="0"/>
          <w:numId w:val="7"/>
        </w:numPr>
        <w:tabs>
          <w:tab w:pos="928" w:val="left" w:leader="none"/>
          <w:tab w:pos="8497" w:val="right" w:leader="none"/>
        </w:tabs>
        <w:spacing w:line="240" w:lineRule="auto" w:before="276" w:after="0"/>
        <w:ind w:left="928" w:right="0" w:hanging="360"/>
        <w:jc w:val="left"/>
        <w:rPr>
          <w:sz w:val="24"/>
        </w:rPr>
      </w:pPr>
      <w:hyperlink w:history="true" w:anchor="_bookmark46">
        <w:r>
          <w:rPr>
            <w:sz w:val="24"/>
          </w:rPr>
          <w:t>Medias</w:t>
        </w:r>
        <w:r>
          <w:rPr>
            <w:spacing w:val="-2"/>
            <w:sz w:val="24"/>
          </w:rPr>
          <w:t> </w:t>
        </w:r>
        <w:r>
          <w:rPr>
            <w:sz w:val="24"/>
          </w:rPr>
          <w:t>de peso</w:t>
        </w:r>
        <w:r>
          <w:rPr>
            <w:spacing w:val="-1"/>
            <w:sz w:val="24"/>
          </w:rPr>
          <w:t> </w:t>
        </w:r>
        <w:r>
          <w:rPr>
            <w:sz w:val="24"/>
          </w:rPr>
          <w:t>semanal</w:t>
        </w:r>
        <w:r>
          <w:rPr>
            <w:spacing w:val="-2"/>
            <w:sz w:val="24"/>
          </w:rPr>
          <w:t> </w:t>
        </w:r>
        <w:r>
          <w:rPr>
            <w:sz w:val="24"/>
          </w:rPr>
          <w:t>(g)</w:t>
        </w:r>
        <w:r>
          <w:rPr>
            <w:spacing w:val="-1"/>
            <w:sz w:val="24"/>
          </w:rPr>
          <w:t> </w:t>
        </w:r>
        <w:r>
          <w:rPr>
            <w:sz w:val="24"/>
          </w:rPr>
          <w:t>por </w:t>
        </w:r>
        <w:r>
          <w:rPr>
            <w:spacing w:val="-2"/>
            <w:sz w:val="24"/>
          </w:rPr>
          <w:t>tratamiento</w:t>
        </w:r>
        <w:r>
          <w:rPr>
            <w:sz w:val="24"/>
          </w:rPr>
          <w:tab/>
        </w:r>
        <w:r>
          <w:rPr>
            <w:spacing w:val="-5"/>
            <w:sz w:val="24"/>
          </w:rPr>
          <w:t>25</w:t>
        </w:r>
      </w:hyperlink>
    </w:p>
    <w:p>
      <w:pPr>
        <w:pStyle w:val="ListParagraph"/>
        <w:numPr>
          <w:ilvl w:val="0"/>
          <w:numId w:val="7"/>
        </w:numPr>
        <w:tabs>
          <w:tab w:pos="928" w:val="left" w:leader="none"/>
          <w:tab w:pos="8497" w:val="right" w:leader="none"/>
        </w:tabs>
        <w:spacing w:line="240" w:lineRule="auto" w:before="276" w:after="0"/>
        <w:ind w:left="928" w:right="0" w:hanging="360"/>
        <w:jc w:val="left"/>
        <w:rPr>
          <w:sz w:val="24"/>
        </w:rPr>
      </w:pPr>
      <w:hyperlink w:history="true" w:anchor="_bookmark50">
        <w:r>
          <w:rPr>
            <w:sz w:val="24"/>
          </w:rPr>
          <w:t>Medias</w:t>
        </w:r>
        <w:r>
          <w:rPr>
            <w:spacing w:val="-2"/>
            <w:sz w:val="24"/>
          </w:rPr>
          <w:t> </w:t>
        </w:r>
        <w:r>
          <w:rPr>
            <w:sz w:val="24"/>
          </w:rPr>
          <w:t>de peso</w:t>
        </w:r>
        <w:r>
          <w:rPr>
            <w:spacing w:val="-1"/>
            <w:sz w:val="24"/>
          </w:rPr>
          <w:t> </w:t>
        </w:r>
        <w:r>
          <w:rPr>
            <w:sz w:val="24"/>
          </w:rPr>
          <w:t>final</w:t>
        </w:r>
        <w:r>
          <w:rPr>
            <w:spacing w:val="1"/>
            <w:sz w:val="24"/>
          </w:rPr>
          <w:t> </w:t>
        </w:r>
        <w:r>
          <w:rPr>
            <w:sz w:val="24"/>
          </w:rPr>
          <w:t>(g)</w:t>
        </w:r>
        <w:r>
          <w:rPr>
            <w:spacing w:val="-1"/>
            <w:sz w:val="24"/>
          </w:rPr>
          <w:t> </w:t>
        </w:r>
        <w:r>
          <w:rPr>
            <w:sz w:val="24"/>
          </w:rPr>
          <w:t>por </w:t>
        </w:r>
        <w:r>
          <w:rPr>
            <w:spacing w:val="-2"/>
            <w:sz w:val="24"/>
          </w:rPr>
          <w:t>tratamiento</w:t>
        </w:r>
        <w:r>
          <w:rPr>
            <w:sz w:val="24"/>
          </w:rPr>
          <w:tab/>
        </w:r>
        <w:r>
          <w:rPr>
            <w:spacing w:val="-5"/>
            <w:sz w:val="24"/>
          </w:rPr>
          <w:t>27</w:t>
        </w:r>
      </w:hyperlink>
    </w:p>
    <w:p>
      <w:pPr>
        <w:pStyle w:val="ListParagraph"/>
        <w:numPr>
          <w:ilvl w:val="0"/>
          <w:numId w:val="7"/>
        </w:numPr>
        <w:tabs>
          <w:tab w:pos="928" w:val="left" w:leader="none"/>
          <w:tab w:pos="8497" w:val="right" w:leader="none"/>
        </w:tabs>
        <w:spacing w:line="240" w:lineRule="auto" w:before="276" w:after="0"/>
        <w:ind w:left="928" w:right="0" w:hanging="360"/>
        <w:jc w:val="left"/>
        <w:rPr>
          <w:sz w:val="24"/>
        </w:rPr>
      </w:pPr>
      <w:hyperlink w:history="true" w:anchor="_bookmark53">
        <w:r>
          <w:rPr>
            <w:sz w:val="24"/>
          </w:rPr>
          <w:t>Medias</w:t>
        </w:r>
        <w:r>
          <w:rPr>
            <w:spacing w:val="-2"/>
            <w:sz w:val="24"/>
          </w:rPr>
          <w:t> </w:t>
        </w:r>
        <w:r>
          <w:rPr>
            <w:sz w:val="24"/>
          </w:rPr>
          <w:t>de</w:t>
        </w:r>
        <w:r>
          <w:rPr>
            <w:spacing w:val="-1"/>
            <w:sz w:val="24"/>
          </w:rPr>
          <w:t> </w:t>
        </w:r>
        <w:r>
          <w:rPr>
            <w:sz w:val="24"/>
          </w:rPr>
          <w:t>consumo de</w:t>
        </w:r>
        <w:r>
          <w:rPr>
            <w:spacing w:val="-1"/>
            <w:sz w:val="24"/>
          </w:rPr>
          <w:t> </w:t>
        </w:r>
        <w:r>
          <w:rPr>
            <w:sz w:val="24"/>
          </w:rPr>
          <w:t>alimento</w:t>
        </w:r>
        <w:r>
          <w:rPr>
            <w:spacing w:val="-1"/>
            <w:sz w:val="24"/>
          </w:rPr>
          <w:t> </w:t>
        </w:r>
        <w:r>
          <w:rPr>
            <w:sz w:val="24"/>
          </w:rPr>
          <w:t>por</w:t>
        </w:r>
        <w:r>
          <w:rPr>
            <w:spacing w:val="-1"/>
            <w:sz w:val="24"/>
          </w:rPr>
          <w:t> </w:t>
        </w:r>
        <w:r>
          <w:rPr>
            <w:spacing w:val="-2"/>
            <w:sz w:val="24"/>
          </w:rPr>
          <w:t>tratamiento</w:t>
        </w:r>
        <w:r>
          <w:rPr>
            <w:sz w:val="24"/>
          </w:rPr>
          <w:tab/>
        </w:r>
        <w:r>
          <w:rPr>
            <w:spacing w:val="-5"/>
            <w:sz w:val="24"/>
          </w:rPr>
          <w:t>28</w:t>
        </w:r>
      </w:hyperlink>
    </w:p>
    <w:p>
      <w:pPr>
        <w:pStyle w:val="ListParagraph"/>
        <w:numPr>
          <w:ilvl w:val="0"/>
          <w:numId w:val="7"/>
        </w:numPr>
        <w:tabs>
          <w:tab w:pos="928" w:val="left" w:leader="none"/>
          <w:tab w:pos="8497" w:val="right" w:leader="none"/>
        </w:tabs>
        <w:spacing w:line="240" w:lineRule="auto" w:before="276" w:after="0"/>
        <w:ind w:left="928" w:right="0" w:hanging="360"/>
        <w:jc w:val="left"/>
        <w:rPr>
          <w:sz w:val="24"/>
        </w:rPr>
      </w:pPr>
      <w:hyperlink w:history="true" w:anchor="_bookmark57">
        <w:r>
          <w:rPr>
            <w:sz w:val="24"/>
          </w:rPr>
          <w:t>Medias</w:t>
        </w:r>
        <w:r>
          <w:rPr>
            <w:spacing w:val="-2"/>
            <w:sz w:val="24"/>
          </w:rPr>
          <w:t> </w:t>
        </w:r>
        <w:r>
          <w:rPr>
            <w:sz w:val="24"/>
          </w:rPr>
          <w:t>de</w:t>
        </w:r>
        <w:r>
          <w:rPr>
            <w:spacing w:val="-1"/>
            <w:sz w:val="24"/>
          </w:rPr>
          <w:t> </w:t>
        </w:r>
        <w:r>
          <w:rPr>
            <w:sz w:val="24"/>
          </w:rPr>
          <w:t>ganancia de</w:t>
        </w:r>
        <w:r>
          <w:rPr>
            <w:spacing w:val="-1"/>
            <w:sz w:val="24"/>
          </w:rPr>
          <w:t> </w:t>
        </w:r>
        <w:r>
          <w:rPr>
            <w:sz w:val="24"/>
          </w:rPr>
          <w:t>peso (g)</w:t>
        </w:r>
        <w:r>
          <w:rPr>
            <w:spacing w:val="-1"/>
            <w:sz w:val="24"/>
          </w:rPr>
          <w:t> </w:t>
        </w:r>
        <w:r>
          <w:rPr>
            <w:sz w:val="24"/>
          </w:rPr>
          <w:t>por </w:t>
        </w:r>
        <w:r>
          <w:rPr>
            <w:spacing w:val="-2"/>
            <w:sz w:val="24"/>
          </w:rPr>
          <w:t>tratamiento</w:t>
        </w:r>
        <w:r>
          <w:rPr>
            <w:sz w:val="24"/>
          </w:rPr>
          <w:tab/>
        </w:r>
        <w:r>
          <w:rPr>
            <w:spacing w:val="-5"/>
            <w:sz w:val="24"/>
          </w:rPr>
          <w:t>29</w:t>
        </w:r>
      </w:hyperlink>
    </w:p>
    <w:p>
      <w:pPr>
        <w:pStyle w:val="ListParagraph"/>
        <w:numPr>
          <w:ilvl w:val="0"/>
          <w:numId w:val="7"/>
        </w:numPr>
        <w:tabs>
          <w:tab w:pos="928" w:val="left" w:leader="none"/>
          <w:tab w:pos="8497" w:val="right" w:leader="none"/>
        </w:tabs>
        <w:spacing w:line="240" w:lineRule="auto" w:before="276" w:after="0"/>
        <w:ind w:left="928" w:right="0" w:hanging="360"/>
        <w:jc w:val="left"/>
        <w:rPr>
          <w:sz w:val="24"/>
        </w:rPr>
      </w:pPr>
      <w:hyperlink w:history="true" w:anchor="_bookmark61">
        <w:r>
          <w:rPr>
            <w:sz w:val="24"/>
          </w:rPr>
          <w:t>Medias</w:t>
        </w:r>
        <w:r>
          <w:rPr>
            <w:spacing w:val="-3"/>
            <w:sz w:val="24"/>
          </w:rPr>
          <w:t> </w:t>
        </w:r>
        <w:r>
          <w:rPr>
            <w:sz w:val="24"/>
          </w:rPr>
          <w:t>de</w:t>
        </w:r>
        <w:r>
          <w:rPr>
            <w:spacing w:val="-1"/>
            <w:sz w:val="24"/>
          </w:rPr>
          <w:t> </w:t>
        </w:r>
        <w:r>
          <w:rPr>
            <w:sz w:val="24"/>
          </w:rPr>
          <w:t>conversión</w:t>
        </w:r>
        <w:r>
          <w:rPr>
            <w:spacing w:val="-2"/>
            <w:sz w:val="24"/>
          </w:rPr>
          <w:t> </w:t>
        </w:r>
        <w:r>
          <w:rPr>
            <w:sz w:val="24"/>
          </w:rPr>
          <w:t>alimenticia</w:t>
        </w:r>
        <w:r>
          <w:rPr>
            <w:spacing w:val="-3"/>
            <w:sz w:val="24"/>
          </w:rPr>
          <w:t> </w:t>
        </w:r>
        <w:r>
          <w:rPr>
            <w:sz w:val="24"/>
          </w:rPr>
          <w:t>por</w:t>
        </w:r>
        <w:r>
          <w:rPr>
            <w:spacing w:val="-1"/>
            <w:sz w:val="24"/>
          </w:rPr>
          <w:t> </w:t>
        </w:r>
        <w:r>
          <w:rPr>
            <w:spacing w:val="-2"/>
            <w:sz w:val="24"/>
          </w:rPr>
          <w:t>tratamiento</w:t>
        </w:r>
        <w:r>
          <w:rPr>
            <w:sz w:val="24"/>
          </w:rPr>
          <w:tab/>
        </w:r>
        <w:r>
          <w:rPr>
            <w:spacing w:val="-5"/>
            <w:sz w:val="24"/>
          </w:rPr>
          <w:t>30</w:t>
        </w:r>
      </w:hyperlink>
    </w:p>
    <w:p>
      <w:pPr>
        <w:pStyle w:val="ListParagraph"/>
        <w:numPr>
          <w:ilvl w:val="0"/>
          <w:numId w:val="7"/>
        </w:numPr>
        <w:tabs>
          <w:tab w:pos="928" w:val="left" w:leader="none"/>
          <w:tab w:pos="8497" w:val="right" w:leader="none"/>
        </w:tabs>
        <w:spacing w:line="240" w:lineRule="auto" w:before="276" w:after="0"/>
        <w:ind w:left="928" w:right="0" w:hanging="360"/>
        <w:jc w:val="left"/>
        <w:rPr>
          <w:sz w:val="24"/>
        </w:rPr>
      </w:pPr>
      <w:hyperlink w:history="true" w:anchor="_bookmark65">
        <w:r>
          <w:rPr>
            <w:sz w:val="24"/>
          </w:rPr>
          <w:t>Medias</w:t>
        </w:r>
        <w:r>
          <w:rPr>
            <w:spacing w:val="-2"/>
            <w:sz w:val="24"/>
          </w:rPr>
          <w:t> </w:t>
        </w:r>
        <w:r>
          <w:rPr>
            <w:sz w:val="24"/>
          </w:rPr>
          <w:t>de</w:t>
        </w:r>
        <w:r>
          <w:rPr>
            <w:spacing w:val="-1"/>
            <w:sz w:val="24"/>
          </w:rPr>
          <w:t> </w:t>
        </w:r>
        <w:r>
          <w:rPr>
            <w:sz w:val="24"/>
          </w:rPr>
          <w:t>longitud</w:t>
        </w:r>
        <w:r>
          <w:rPr>
            <w:spacing w:val="-1"/>
            <w:sz w:val="24"/>
          </w:rPr>
          <w:t> </w:t>
        </w:r>
        <w:r>
          <w:rPr>
            <w:sz w:val="24"/>
          </w:rPr>
          <w:t>inicial</w:t>
        </w:r>
        <w:r>
          <w:rPr>
            <w:spacing w:val="-2"/>
            <w:sz w:val="24"/>
          </w:rPr>
          <w:t> </w:t>
        </w:r>
        <w:r>
          <w:rPr>
            <w:sz w:val="24"/>
          </w:rPr>
          <w:t>(cm)</w:t>
        </w:r>
        <w:r>
          <w:rPr>
            <w:spacing w:val="-1"/>
            <w:sz w:val="24"/>
          </w:rPr>
          <w:t> </w:t>
        </w:r>
        <w:r>
          <w:rPr>
            <w:sz w:val="24"/>
          </w:rPr>
          <w:t>por </w:t>
        </w:r>
        <w:r>
          <w:rPr>
            <w:spacing w:val="-2"/>
            <w:sz w:val="24"/>
          </w:rPr>
          <w:t>tratamiento</w:t>
        </w:r>
        <w:r>
          <w:rPr>
            <w:sz w:val="24"/>
          </w:rPr>
          <w:tab/>
        </w:r>
        <w:r>
          <w:rPr>
            <w:spacing w:val="-5"/>
            <w:sz w:val="24"/>
          </w:rPr>
          <w:t>31</w:t>
        </w:r>
      </w:hyperlink>
    </w:p>
    <w:p>
      <w:pPr>
        <w:pStyle w:val="ListParagraph"/>
        <w:numPr>
          <w:ilvl w:val="0"/>
          <w:numId w:val="7"/>
        </w:numPr>
        <w:tabs>
          <w:tab w:pos="928" w:val="left" w:leader="none"/>
          <w:tab w:pos="8497" w:val="right" w:leader="none"/>
        </w:tabs>
        <w:spacing w:line="240" w:lineRule="auto" w:before="276" w:after="0"/>
        <w:ind w:left="928" w:right="0" w:hanging="360"/>
        <w:jc w:val="left"/>
        <w:rPr>
          <w:sz w:val="24"/>
        </w:rPr>
      </w:pPr>
      <w:hyperlink w:history="true" w:anchor="_bookmark69">
        <w:r>
          <w:rPr>
            <w:sz w:val="24"/>
          </w:rPr>
          <w:t>Medias</w:t>
        </w:r>
        <w:r>
          <w:rPr>
            <w:spacing w:val="-2"/>
            <w:sz w:val="24"/>
          </w:rPr>
          <w:t> </w:t>
        </w:r>
        <w:r>
          <w:rPr>
            <w:sz w:val="24"/>
          </w:rPr>
          <w:t>de</w:t>
        </w:r>
        <w:r>
          <w:rPr>
            <w:spacing w:val="-1"/>
            <w:sz w:val="24"/>
          </w:rPr>
          <w:t> </w:t>
        </w:r>
        <w:r>
          <w:rPr>
            <w:sz w:val="24"/>
          </w:rPr>
          <w:t>longitud</w:t>
        </w:r>
        <w:r>
          <w:rPr>
            <w:spacing w:val="-1"/>
            <w:sz w:val="24"/>
          </w:rPr>
          <w:t> </w:t>
        </w:r>
        <w:r>
          <w:rPr>
            <w:sz w:val="24"/>
          </w:rPr>
          <w:t>semanal</w:t>
        </w:r>
        <w:r>
          <w:rPr>
            <w:spacing w:val="-3"/>
            <w:sz w:val="24"/>
          </w:rPr>
          <w:t> </w:t>
        </w:r>
        <w:r>
          <w:rPr>
            <w:sz w:val="24"/>
          </w:rPr>
          <w:t>(cm)</w:t>
        </w:r>
        <w:r>
          <w:rPr>
            <w:spacing w:val="-1"/>
            <w:sz w:val="24"/>
          </w:rPr>
          <w:t> </w:t>
        </w:r>
        <w:r>
          <w:rPr>
            <w:sz w:val="24"/>
          </w:rPr>
          <w:t>por </w:t>
        </w:r>
        <w:r>
          <w:rPr>
            <w:spacing w:val="-2"/>
            <w:sz w:val="24"/>
          </w:rPr>
          <w:t>tratamiento</w:t>
        </w:r>
        <w:r>
          <w:rPr>
            <w:sz w:val="24"/>
          </w:rPr>
          <w:tab/>
        </w:r>
        <w:r>
          <w:rPr>
            <w:spacing w:val="-5"/>
            <w:sz w:val="24"/>
          </w:rPr>
          <w:t>33</w:t>
        </w:r>
      </w:hyperlink>
    </w:p>
    <w:p>
      <w:pPr>
        <w:pStyle w:val="ListParagraph"/>
        <w:numPr>
          <w:ilvl w:val="0"/>
          <w:numId w:val="7"/>
        </w:numPr>
        <w:tabs>
          <w:tab w:pos="928" w:val="left" w:leader="none"/>
          <w:tab w:pos="8497" w:val="right" w:leader="none"/>
        </w:tabs>
        <w:spacing w:line="240" w:lineRule="auto" w:before="277" w:after="0"/>
        <w:ind w:left="928" w:right="0" w:hanging="360"/>
        <w:jc w:val="left"/>
        <w:rPr>
          <w:sz w:val="24"/>
        </w:rPr>
      </w:pPr>
      <w:hyperlink w:history="true" w:anchor="_bookmark73">
        <w:r>
          <w:rPr>
            <w:sz w:val="24"/>
          </w:rPr>
          <w:t>Medias</w:t>
        </w:r>
        <w:r>
          <w:rPr>
            <w:spacing w:val="-2"/>
            <w:sz w:val="24"/>
          </w:rPr>
          <w:t> </w:t>
        </w:r>
        <w:r>
          <w:rPr>
            <w:sz w:val="24"/>
          </w:rPr>
          <w:t>de longitud final</w:t>
        </w:r>
        <w:r>
          <w:rPr>
            <w:spacing w:val="-3"/>
            <w:sz w:val="24"/>
          </w:rPr>
          <w:t> </w:t>
        </w:r>
        <w:r>
          <w:rPr>
            <w:sz w:val="24"/>
          </w:rPr>
          <w:t>(cm) por </w:t>
        </w:r>
        <w:r>
          <w:rPr>
            <w:spacing w:val="-2"/>
            <w:sz w:val="24"/>
          </w:rPr>
          <w:t>tratamiento</w:t>
        </w:r>
        <w:r>
          <w:rPr>
            <w:sz w:val="24"/>
          </w:rPr>
          <w:tab/>
        </w:r>
        <w:r>
          <w:rPr>
            <w:spacing w:val="-5"/>
            <w:sz w:val="24"/>
          </w:rPr>
          <w:t>34</w:t>
        </w:r>
      </w:hyperlink>
    </w:p>
    <w:p>
      <w:pPr>
        <w:pStyle w:val="ListParagraph"/>
        <w:numPr>
          <w:ilvl w:val="0"/>
          <w:numId w:val="7"/>
        </w:numPr>
        <w:tabs>
          <w:tab w:pos="928" w:val="left" w:leader="none"/>
          <w:tab w:pos="8497" w:val="right" w:leader="none"/>
        </w:tabs>
        <w:spacing w:line="240" w:lineRule="auto" w:before="276" w:after="0"/>
        <w:ind w:left="928" w:right="0" w:hanging="360"/>
        <w:jc w:val="left"/>
        <w:rPr>
          <w:sz w:val="24"/>
        </w:rPr>
      </w:pPr>
      <w:hyperlink w:history="true" w:anchor="_bookmark77">
        <w:r>
          <w:rPr>
            <w:sz w:val="24"/>
          </w:rPr>
          <w:t>Medias</w:t>
        </w:r>
        <w:r>
          <w:rPr>
            <w:spacing w:val="-3"/>
            <w:sz w:val="24"/>
          </w:rPr>
          <w:t> </w:t>
        </w:r>
        <w:r>
          <w:rPr>
            <w:sz w:val="24"/>
          </w:rPr>
          <w:t>de</w:t>
        </w:r>
        <w:r>
          <w:rPr>
            <w:spacing w:val="-1"/>
            <w:sz w:val="24"/>
          </w:rPr>
          <w:t> </w:t>
        </w:r>
        <w:r>
          <w:rPr>
            <w:sz w:val="24"/>
          </w:rPr>
          <w:t>factor</w:t>
        </w:r>
        <w:r>
          <w:rPr>
            <w:spacing w:val="-1"/>
            <w:sz w:val="24"/>
          </w:rPr>
          <w:t> </w:t>
        </w:r>
        <w:r>
          <w:rPr>
            <w:sz w:val="24"/>
          </w:rPr>
          <w:t>de condición</w:t>
        </w:r>
        <w:r>
          <w:rPr>
            <w:spacing w:val="-1"/>
            <w:sz w:val="24"/>
          </w:rPr>
          <w:t> </w:t>
        </w:r>
        <w:r>
          <w:rPr>
            <w:sz w:val="24"/>
          </w:rPr>
          <w:t>por </w:t>
        </w:r>
        <w:r>
          <w:rPr>
            <w:spacing w:val="-2"/>
            <w:sz w:val="24"/>
          </w:rPr>
          <w:t>tratamiento</w:t>
        </w:r>
        <w:r>
          <w:rPr>
            <w:sz w:val="24"/>
          </w:rPr>
          <w:tab/>
        </w:r>
        <w:r>
          <w:rPr>
            <w:spacing w:val="-5"/>
            <w:sz w:val="24"/>
          </w:rPr>
          <w:t>35</w:t>
        </w:r>
      </w:hyperlink>
    </w:p>
    <w:p>
      <w:pPr>
        <w:pStyle w:val="ListParagraph"/>
        <w:numPr>
          <w:ilvl w:val="0"/>
          <w:numId w:val="7"/>
        </w:numPr>
        <w:tabs>
          <w:tab w:pos="928" w:val="left" w:leader="none"/>
          <w:tab w:pos="8497" w:val="right" w:leader="none"/>
        </w:tabs>
        <w:spacing w:line="240" w:lineRule="auto" w:before="276" w:after="0"/>
        <w:ind w:left="928" w:right="0" w:hanging="360"/>
        <w:jc w:val="left"/>
        <w:rPr>
          <w:sz w:val="24"/>
        </w:rPr>
      </w:pPr>
      <w:hyperlink w:history="true" w:anchor="_bookmark81">
        <w:r>
          <w:rPr>
            <w:sz w:val="24"/>
          </w:rPr>
          <w:t>Frecuencia</w:t>
        </w:r>
        <w:r>
          <w:rPr>
            <w:spacing w:val="-1"/>
            <w:sz w:val="24"/>
          </w:rPr>
          <w:t> </w:t>
        </w:r>
        <w:r>
          <w:rPr>
            <w:sz w:val="24"/>
          </w:rPr>
          <w:t>de</w:t>
        </w:r>
        <w:r>
          <w:rPr>
            <w:spacing w:val="-1"/>
            <w:sz w:val="24"/>
          </w:rPr>
          <w:t> </w:t>
        </w:r>
        <w:r>
          <w:rPr>
            <w:sz w:val="24"/>
          </w:rPr>
          <w:t>morbilidad</w:t>
        </w:r>
        <w:r>
          <w:rPr>
            <w:spacing w:val="-1"/>
            <w:sz w:val="24"/>
          </w:rPr>
          <w:t> </w:t>
        </w:r>
        <w:r>
          <w:rPr>
            <w:sz w:val="24"/>
          </w:rPr>
          <w:t>y</w:t>
        </w:r>
        <w:r>
          <w:rPr>
            <w:spacing w:val="-1"/>
            <w:sz w:val="24"/>
          </w:rPr>
          <w:t> </w:t>
        </w:r>
        <w:r>
          <w:rPr>
            <w:sz w:val="24"/>
          </w:rPr>
          <w:t>mortalidad</w:t>
        </w:r>
        <w:r>
          <w:rPr>
            <w:spacing w:val="-1"/>
            <w:sz w:val="24"/>
          </w:rPr>
          <w:t> </w:t>
        </w:r>
        <w:r>
          <w:rPr>
            <w:sz w:val="24"/>
          </w:rPr>
          <w:t>por</w:t>
        </w:r>
        <w:r>
          <w:rPr>
            <w:spacing w:val="-1"/>
            <w:sz w:val="24"/>
          </w:rPr>
          <w:t> </w:t>
        </w:r>
        <w:r>
          <w:rPr>
            <w:spacing w:val="-2"/>
            <w:sz w:val="24"/>
          </w:rPr>
          <w:t>tratamiento</w:t>
        </w:r>
        <w:r>
          <w:rPr>
            <w:sz w:val="24"/>
          </w:rPr>
          <w:tab/>
        </w:r>
        <w:r>
          <w:rPr>
            <w:spacing w:val="-5"/>
            <w:sz w:val="24"/>
          </w:rPr>
          <w:t>36</w:t>
        </w:r>
      </w:hyperlink>
    </w:p>
    <w:p>
      <w:pPr>
        <w:pStyle w:val="ListParagraph"/>
        <w:numPr>
          <w:ilvl w:val="0"/>
          <w:numId w:val="7"/>
        </w:numPr>
        <w:tabs>
          <w:tab w:pos="928" w:val="left" w:leader="none"/>
          <w:tab w:pos="8497" w:val="right" w:leader="none"/>
        </w:tabs>
        <w:spacing w:line="240" w:lineRule="auto" w:before="276" w:after="0"/>
        <w:ind w:left="928" w:right="0" w:hanging="360"/>
        <w:jc w:val="left"/>
        <w:rPr>
          <w:sz w:val="24"/>
        </w:rPr>
      </w:pPr>
      <w:hyperlink w:history="true" w:anchor="_bookmark85">
        <w:r>
          <w:rPr>
            <w:sz w:val="24"/>
          </w:rPr>
          <w:t>Variación</w:t>
        </w:r>
        <w:r>
          <w:rPr>
            <w:spacing w:val="-6"/>
            <w:sz w:val="24"/>
          </w:rPr>
          <w:t> </w:t>
        </w:r>
        <w:r>
          <w:rPr>
            <w:sz w:val="24"/>
          </w:rPr>
          <w:t>semanal</w:t>
        </w:r>
        <w:r>
          <w:rPr>
            <w:spacing w:val="-7"/>
            <w:sz w:val="24"/>
          </w:rPr>
          <w:t> </w:t>
        </w:r>
        <w:r>
          <w:rPr>
            <w:sz w:val="24"/>
          </w:rPr>
          <w:t>de</w:t>
        </w:r>
        <w:r>
          <w:rPr>
            <w:spacing w:val="-5"/>
            <w:sz w:val="24"/>
          </w:rPr>
          <w:t> </w:t>
        </w:r>
        <w:r>
          <w:rPr>
            <w:sz w:val="24"/>
          </w:rPr>
          <w:t>los</w:t>
        </w:r>
        <w:r>
          <w:rPr>
            <w:spacing w:val="-6"/>
            <w:sz w:val="24"/>
          </w:rPr>
          <w:t> </w:t>
        </w:r>
        <w:r>
          <w:rPr>
            <w:sz w:val="24"/>
          </w:rPr>
          <w:t>parámetros</w:t>
        </w:r>
        <w:r>
          <w:rPr>
            <w:spacing w:val="-6"/>
            <w:sz w:val="24"/>
          </w:rPr>
          <w:t> </w:t>
        </w:r>
        <w:r>
          <w:rPr>
            <w:sz w:val="24"/>
          </w:rPr>
          <w:t>de</w:t>
        </w:r>
        <w:r>
          <w:rPr>
            <w:spacing w:val="-5"/>
            <w:sz w:val="24"/>
          </w:rPr>
          <w:t> </w:t>
        </w:r>
        <w:r>
          <w:rPr>
            <w:sz w:val="24"/>
          </w:rPr>
          <w:t>calidad</w:t>
        </w:r>
        <w:r>
          <w:rPr>
            <w:spacing w:val="-5"/>
            <w:sz w:val="24"/>
          </w:rPr>
          <w:t> </w:t>
        </w:r>
        <w:r>
          <w:rPr>
            <w:sz w:val="24"/>
          </w:rPr>
          <w:t>del</w:t>
        </w:r>
        <w:r>
          <w:rPr>
            <w:spacing w:val="-6"/>
            <w:sz w:val="24"/>
          </w:rPr>
          <w:t> </w:t>
        </w:r>
        <w:r>
          <w:rPr>
            <w:spacing w:val="-4"/>
            <w:sz w:val="24"/>
          </w:rPr>
          <w:t>agua</w:t>
        </w:r>
        <w:r>
          <w:rPr>
            <w:sz w:val="24"/>
          </w:rPr>
          <w:tab/>
        </w:r>
        <w:r>
          <w:rPr>
            <w:spacing w:val="-5"/>
            <w:sz w:val="24"/>
          </w:rPr>
          <w:t>37</w:t>
        </w:r>
      </w:hyperlink>
    </w:p>
    <w:p>
      <w:pPr>
        <w:pStyle w:val="ListParagraph"/>
        <w:numPr>
          <w:ilvl w:val="0"/>
          <w:numId w:val="7"/>
        </w:numPr>
        <w:tabs>
          <w:tab w:pos="928" w:val="left" w:leader="none"/>
          <w:tab w:pos="8497" w:val="right" w:leader="none"/>
        </w:tabs>
        <w:spacing w:line="240" w:lineRule="auto" w:before="276" w:after="0"/>
        <w:ind w:left="928" w:right="0" w:hanging="360"/>
        <w:jc w:val="left"/>
        <w:rPr>
          <w:sz w:val="24"/>
        </w:rPr>
      </w:pPr>
      <w:hyperlink w:history="true" w:anchor="_bookmark89">
        <w:r>
          <w:rPr>
            <w:sz w:val="24"/>
          </w:rPr>
          <w:t>Análisis</w:t>
        </w:r>
        <w:r>
          <w:rPr>
            <w:spacing w:val="-2"/>
            <w:sz w:val="24"/>
          </w:rPr>
          <w:t> </w:t>
        </w:r>
        <w:r>
          <w:rPr>
            <w:sz w:val="24"/>
          </w:rPr>
          <w:t>bromatológico</w:t>
        </w:r>
        <w:r>
          <w:rPr>
            <w:spacing w:val="-1"/>
            <w:sz w:val="24"/>
          </w:rPr>
          <w:t> </w:t>
        </w:r>
        <w:r>
          <w:rPr>
            <w:sz w:val="24"/>
          </w:rPr>
          <w:t>de</w:t>
        </w:r>
        <w:r>
          <w:rPr>
            <w:spacing w:val="-3"/>
            <w:sz w:val="24"/>
          </w:rPr>
          <w:t> </w:t>
        </w:r>
        <w:r>
          <w:rPr>
            <w:sz w:val="24"/>
          </w:rPr>
          <w:t>la</w:t>
        </w:r>
        <w:r>
          <w:rPr>
            <w:spacing w:val="-1"/>
            <w:sz w:val="24"/>
          </w:rPr>
          <w:t> </w:t>
        </w:r>
        <w:r>
          <w:rPr>
            <w:sz w:val="24"/>
          </w:rPr>
          <w:t>harina</w:t>
        </w:r>
        <w:r>
          <w:rPr>
            <w:spacing w:val="-1"/>
            <w:sz w:val="24"/>
          </w:rPr>
          <w:t> </w:t>
        </w:r>
        <w:r>
          <w:rPr>
            <w:sz w:val="24"/>
          </w:rPr>
          <w:t>de</w:t>
        </w:r>
        <w:r>
          <w:rPr>
            <w:spacing w:val="-3"/>
            <w:sz w:val="24"/>
          </w:rPr>
          <w:t> </w:t>
        </w:r>
        <w:r>
          <w:rPr>
            <w:sz w:val="24"/>
          </w:rPr>
          <w:t>soya </w:t>
        </w:r>
        <w:r>
          <w:rPr>
            <w:spacing w:val="-2"/>
            <w:sz w:val="24"/>
          </w:rPr>
          <w:t>hidropónica</w:t>
        </w:r>
        <w:r>
          <w:rPr>
            <w:sz w:val="24"/>
          </w:rPr>
          <w:tab/>
        </w:r>
        <w:r>
          <w:rPr>
            <w:spacing w:val="-5"/>
            <w:sz w:val="24"/>
          </w:rPr>
          <w:t>38</w:t>
        </w:r>
      </w:hyperlink>
    </w:p>
    <w:p>
      <w:pPr>
        <w:pStyle w:val="ListParagraph"/>
        <w:spacing w:after="0" w:line="240" w:lineRule="auto"/>
        <w:jc w:val="left"/>
        <w:rPr>
          <w:sz w:val="24"/>
        </w:rPr>
        <w:sectPr>
          <w:pgSz w:w="11910" w:h="16840"/>
          <w:pgMar w:header="0" w:footer="1028" w:top="1620" w:bottom="1220" w:left="1700" w:right="1133"/>
        </w:sectPr>
      </w:pPr>
    </w:p>
    <w:p>
      <w:pPr>
        <w:pStyle w:val="Heading2"/>
        <w:spacing w:before="64"/>
        <w:ind w:left="0"/>
        <w:jc w:val="center"/>
      </w:pPr>
      <w:r>
        <w:rPr/>
        <w:t>INDICE DE</w:t>
      </w:r>
      <w:r>
        <w:rPr>
          <w:spacing w:val="-14"/>
        </w:rPr>
        <w:t> </w:t>
      </w:r>
      <w:r>
        <w:rPr>
          <w:spacing w:val="-2"/>
        </w:rPr>
        <w:t>ANEXOS</w:t>
      </w:r>
    </w:p>
    <w:p>
      <w:pPr>
        <w:pStyle w:val="BodyText"/>
        <w:spacing w:before="20"/>
        <w:rPr>
          <w:b/>
        </w:rPr>
      </w:pPr>
    </w:p>
    <w:p>
      <w:pPr>
        <w:tabs>
          <w:tab w:pos="3378" w:val="left" w:leader="none"/>
        </w:tabs>
        <w:spacing w:before="0"/>
        <w:ind w:left="676" w:right="0" w:firstLine="0"/>
        <w:jc w:val="left"/>
        <w:rPr>
          <w:b/>
          <w:sz w:val="24"/>
        </w:rPr>
      </w:pPr>
      <w:r>
        <w:rPr>
          <w:b/>
          <w:spacing w:val="-5"/>
          <w:sz w:val="24"/>
        </w:rPr>
        <w:t>N°</w:t>
      </w:r>
      <w:r>
        <w:rPr>
          <w:b/>
          <w:sz w:val="24"/>
        </w:rPr>
        <w:tab/>
      </w:r>
      <w:r>
        <w:rPr>
          <w:b/>
          <w:spacing w:val="-2"/>
          <w:sz w:val="24"/>
        </w:rPr>
        <w:t>Detalle</w:t>
      </w:r>
    </w:p>
    <w:p>
      <w:pPr>
        <w:pStyle w:val="ListParagraph"/>
        <w:numPr>
          <w:ilvl w:val="0"/>
          <w:numId w:val="8"/>
        </w:numPr>
        <w:tabs>
          <w:tab w:pos="928" w:val="left" w:leader="none"/>
        </w:tabs>
        <w:spacing w:line="240" w:lineRule="auto" w:before="258" w:after="0"/>
        <w:ind w:left="928" w:right="0" w:hanging="360"/>
        <w:jc w:val="left"/>
        <w:rPr>
          <w:sz w:val="24"/>
        </w:rPr>
      </w:pPr>
      <w:hyperlink w:history="true" w:anchor="_bookmark96">
        <w:r>
          <w:rPr>
            <w:sz w:val="24"/>
          </w:rPr>
          <w:t>Mapa</w:t>
        </w:r>
        <w:r>
          <w:rPr>
            <w:spacing w:val="-1"/>
            <w:sz w:val="24"/>
          </w:rPr>
          <w:t> </w:t>
        </w:r>
        <w:r>
          <w:rPr>
            <w:sz w:val="24"/>
          </w:rPr>
          <w:t>de</w:t>
        </w:r>
        <w:r>
          <w:rPr>
            <w:spacing w:val="-2"/>
            <w:sz w:val="24"/>
          </w:rPr>
          <w:t> </w:t>
        </w:r>
        <w:r>
          <w:rPr>
            <w:sz w:val="24"/>
          </w:rPr>
          <w:t>ubicación</w:t>
        </w:r>
        <w:r>
          <w:rPr>
            <w:spacing w:val="-1"/>
            <w:sz w:val="24"/>
          </w:rPr>
          <w:t> </w:t>
        </w:r>
        <w:r>
          <w:rPr>
            <w:sz w:val="24"/>
          </w:rPr>
          <w:t>de</w:t>
        </w:r>
        <w:r>
          <w:rPr>
            <w:spacing w:val="-1"/>
            <w:sz w:val="24"/>
          </w:rPr>
          <w:t> </w:t>
        </w:r>
        <w:r>
          <w:rPr>
            <w:sz w:val="24"/>
          </w:rPr>
          <w:t>la </w:t>
        </w:r>
        <w:r>
          <w:rPr>
            <w:spacing w:val="-2"/>
            <w:sz w:val="24"/>
          </w:rPr>
          <w:t>investigación</w:t>
        </w:r>
      </w:hyperlink>
    </w:p>
    <w:p>
      <w:pPr>
        <w:pStyle w:val="ListParagraph"/>
        <w:numPr>
          <w:ilvl w:val="0"/>
          <w:numId w:val="8"/>
        </w:numPr>
        <w:tabs>
          <w:tab w:pos="928" w:val="left" w:leader="none"/>
        </w:tabs>
        <w:spacing w:line="240" w:lineRule="auto" w:before="258" w:after="0"/>
        <w:ind w:left="928" w:right="0" w:hanging="360"/>
        <w:jc w:val="left"/>
        <w:rPr>
          <w:sz w:val="24"/>
        </w:rPr>
      </w:pPr>
      <w:hyperlink w:history="true" w:anchor="_bookmark97">
        <w:r>
          <w:rPr>
            <w:sz w:val="24"/>
          </w:rPr>
          <w:t>Croquis</w:t>
        </w:r>
        <w:r>
          <w:rPr>
            <w:spacing w:val="-5"/>
            <w:sz w:val="24"/>
          </w:rPr>
          <w:t> </w:t>
        </w:r>
        <w:r>
          <w:rPr>
            <w:sz w:val="24"/>
          </w:rPr>
          <w:t>del</w:t>
        </w:r>
        <w:r>
          <w:rPr>
            <w:spacing w:val="-4"/>
            <w:sz w:val="24"/>
          </w:rPr>
          <w:t> </w:t>
        </w:r>
        <w:r>
          <w:rPr>
            <w:spacing w:val="-2"/>
            <w:sz w:val="24"/>
          </w:rPr>
          <w:t>ensayo</w:t>
        </w:r>
      </w:hyperlink>
    </w:p>
    <w:p>
      <w:pPr>
        <w:pStyle w:val="ListParagraph"/>
        <w:numPr>
          <w:ilvl w:val="0"/>
          <w:numId w:val="8"/>
        </w:numPr>
        <w:tabs>
          <w:tab w:pos="928" w:val="left" w:leader="none"/>
        </w:tabs>
        <w:spacing w:line="240" w:lineRule="auto" w:before="258" w:after="0"/>
        <w:ind w:left="928" w:right="0" w:hanging="360"/>
        <w:jc w:val="left"/>
        <w:rPr>
          <w:sz w:val="24"/>
        </w:rPr>
      </w:pPr>
      <w:hyperlink w:history="true" w:anchor="_bookmark98">
        <w:r>
          <w:rPr>
            <w:sz w:val="24"/>
          </w:rPr>
          <w:t>Base de</w:t>
        </w:r>
        <w:r>
          <w:rPr>
            <w:spacing w:val="-2"/>
            <w:sz w:val="24"/>
          </w:rPr>
          <w:t> datos</w:t>
        </w:r>
      </w:hyperlink>
    </w:p>
    <w:p>
      <w:pPr>
        <w:pStyle w:val="ListParagraph"/>
        <w:numPr>
          <w:ilvl w:val="0"/>
          <w:numId w:val="8"/>
        </w:numPr>
        <w:tabs>
          <w:tab w:pos="928" w:val="left" w:leader="none"/>
        </w:tabs>
        <w:spacing w:line="240" w:lineRule="auto" w:before="258" w:after="0"/>
        <w:ind w:left="928" w:right="0" w:hanging="360"/>
        <w:jc w:val="left"/>
        <w:rPr>
          <w:sz w:val="24"/>
        </w:rPr>
      </w:pPr>
      <w:hyperlink w:history="true" w:anchor="_bookmark99">
        <w:r>
          <w:rPr>
            <w:sz w:val="24"/>
          </w:rPr>
          <w:t>Análisis</w:t>
        </w:r>
        <w:r>
          <w:rPr>
            <w:spacing w:val="-3"/>
            <w:sz w:val="24"/>
          </w:rPr>
          <w:t> </w:t>
        </w:r>
        <w:r>
          <w:rPr>
            <w:sz w:val="24"/>
          </w:rPr>
          <w:t>de</w:t>
        </w:r>
        <w:r>
          <w:rPr>
            <w:spacing w:val="-2"/>
            <w:sz w:val="24"/>
          </w:rPr>
          <w:t> laboratorio</w:t>
        </w:r>
      </w:hyperlink>
    </w:p>
    <w:p>
      <w:pPr>
        <w:pStyle w:val="ListParagraph"/>
        <w:numPr>
          <w:ilvl w:val="0"/>
          <w:numId w:val="8"/>
        </w:numPr>
        <w:tabs>
          <w:tab w:pos="928" w:val="left" w:leader="none"/>
        </w:tabs>
        <w:spacing w:line="240" w:lineRule="auto" w:before="258" w:after="0"/>
        <w:ind w:left="928" w:right="0" w:hanging="360"/>
        <w:jc w:val="left"/>
        <w:rPr>
          <w:sz w:val="24"/>
        </w:rPr>
      </w:pPr>
      <w:hyperlink w:history="true" w:anchor="_bookmark100">
        <w:r>
          <w:rPr>
            <w:spacing w:val="-2"/>
            <w:sz w:val="24"/>
          </w:rPr>
          <w:t>Fotografías</w:t>
        </w:r>
      </w:hyperlink>
    </w:p>
    <w:p>
      <w:pPr>
        <w:pStyle w:val="ListParagraph"/>
        <w:numPr>
          <w:ilvl w:val="0"/>
          <w:numId w:val="8"/>
        </w:numPr>
        <w:tabs>
          <w:tab w:pos="928" w:val="left" w:leader="none"/>
        </w:tabs>
        <w:spacing w:line="240" w:lineRule="auto" w:before="258" w:after="0"/>
        <w:ind w:left="928" w:right="0" w:hanging="360"/>
        <w:jc w:val="left"/>
        <w:rPr>
          <w:sz w:val="24"/>
        </w:rPr>
      </w:pPr>
      <w:hyperlink w:history="true" w:anchor="_bookmark101">
        <w:r>
          <w:rPr>
            <w:sz w:val="24"/>
          </w:rPr>
          <w:t>Glosario</w:t>
        </w:r>
        <w:r>
          <w:rPr>
            <w:spacing w:val="-2"/>
            <w:sz w:val="24"/>
          </w:rPr>
          <w:t> </w:t>
        </w:r>
        <w:r>
          <w:rPr>
            <w:sz w:val="24"/>
          </w:rPr>
          <w:t>de</w:t>
        </w:r>
        <w:r>
          <w:rPr>
            <w:spacing w:val="-2"/>
            <w:sz w:val="24"/>
          </w:rPr>
          <w:t> </w:t>
        </w:r>
        <w:r>
          <w:rPr>
            <w:sz w:val="24"/>
          </w:rPr>
          <w:t>términos</w:t>
        </w:r>
        <w:r>
          <w:rPr>
            <w:spacing w:val="-2"/>
            <w:sz w:val="24"/>
          </w:rPr>
          <w:t> técnicos</w:t>
        </w:r>
      </w:hyperlink>
    </w:p>
    <w:p>
      <w:pPr>
        <w:pStyle w:val="ListParagraph"/>
        <w:spacing w:after="0" w:line="240" w:lineRule="auto"/>
        <w:jc w:val="left"/>
        <w:rPr>
          <w:sz w:val="24"/>
        </w:rPr>
        <w:sectPr>
          <w:pgSz w:w="11910" w:h="16840"/>
          <w:pgMar w:header="0" w:footer="1028" w:top="1620" w:bottom="1220" w:left="1700" w:right="1133"/>
        </w:sectPr>
      </w:pPr>
    </w:p>
    <w:p>
      <w:pPr>
        <w:pStyle w:val="Heading3"/>
        <w:spacing w:before="64"/>
        <w:ind w:left="3"/>
        <w:jc w:val="center"/>
      </w:pPr>
      <w:r>
        <w:rPr>
          <w:spacing w:val="-2"/>
        </w:rPr>
        <w:t>Resumen</w:t>
      </w:r>
    </w:p>
    <w:p>
      <w:pPr>
        <w:pStyle w:val="BodyText"/>
        <w:spacing w:before="20"/>
        <w:rPr>
          <w:b/>
        </w:rPr>
      </w:pPr>
    </w:p>
    <w:p>
      <w:pPr>
        <w:pStyle w:val="BodyText"/>
        <w:spacing w:line="360" w:lineRule="auto"/>
        <w:ind w:left="568" w:right="565"/>
        <w:jc w:val="both"/>
      </w:pPr>
      <w:r>
        <w:rPr/>
        <w:t>El presente estudio evaluó el uso de harina de soya hidropónica como alimento complementario en la producción de alevines de tilapia roja (</w:t>
      </w:r>
      <w:r>
        <w:rPr>
          <w:i/>
        </w:rPr>
        <w:t>Oreochromis mossambicus</w:t>
      </w:r>
      <w:r>
        <w:rPr/>
        <w:t>), con el objetivo de mejorar el crecimiento, la eficiencia alimenticia y</w:t>
      </w:r>
      <w:r>
        <w:rPr>
          <w:spacing w:val="-5"/>
        </w:rPr>
        <w:t> </w:t>
      </w:r>
      <w:r>
        <w:rPr/>
        <w:t>la</w:t>
      </w:r>
      <w:r>
        <w:rPr>
          <w:spacing w:val="-7"/>
        </w:rPr>
        <w:t> </w:t>
      </w:r>
      <w:r>
        <w:rPr/>
        <w:t>supervivencia,</w:t>
      </w:r>
      <w:r>
        <w:rPr>
          <w:spacing w:val="-5"/>
        </w:rPr>
        <w:t> </w:t>
      </w:r>
      <w:r>
        <w:rPr/>
        <w:t>reduciendo</w:t>
      </w:r>
      <w:r>
        <w:rPr>
          <w:spacing w:val="-6"/>
        </w:rPr>
        <w:t> </w:t>
      </w:r>
      <w:r>
        <w:rPr/>
        <w:t>a</w:t>
      </w:r>
      <w:r>
        <w:rPr>
          <w:spacing w:val="-6"/>
        </w:rPr>
        <w:t> </w:t>
      </w:r>
      <w:r>
        <w:rPr/>
        <w:t>su</w:t>
      </w:r>
      <w:r>
        <w:rPr>
          <w:spacing w:val="-5"/>
        </w:rPr>
        <w:t> </w:t>
      </w:r>
      <w:r>
        <w:rPr/>
        <w:t>vez</w:t>
      </w:r>
      <w:r>
        <w:rPr>
          <w:spacing w:val="-5"/>
        </w:rPr>
        <w:t> </w:t>
      </w:r>
      <w:r>
        <w:rPr/>
        <w:t>los</w:t>
      </w:r>
      <w:r>
        <w:rPr>
          <w:spacing w:val="-5"/>
        </w:rPr>
        <w:t> </w:t>
      </w:r>
      <w:r>
        <w:rPr/>
        <w:t>costos</w:t>
      </w:r>
      <w:r>
        <w:rPr>
          <w:spacing w:val="-5"/>
        </w:rPr>
        <w:t> </w:t>
      </w:r>
      <w:r>
        <w:rPr/>
        <w:t>de</w:t>
      </w:r>
      <w:r>
        <w:rPr>
          <w:spacing w:val="-6"/>
        </w:rPr>
        <w:t> </w:t>
      </w:r>
      <w:r>
        <w:rPr/>
        <w:t>producción</w:t>
      </w:r>
      <w:r>
        <w:rPr>
          <w:spacing w:val="-5"/>
        </w:rPr>
        <w:t> </w:t>
      </w:r>
      <w:r>
        <w:rPr/>
        <w:t>en</w:t>
      </w:r>
      <w:r>
        <w:rPr>
          <w:spacing w:val="-6"/>
        </w:rPr>
        <w:t> </w:t>
      </w:r>
      <w:r>
        <w:rPr/>
        <w:t>acuicultura.</w:t>
      </w:r>
      <w:r>
        <w:rPr>
          <w:spacing w:val="-4"/>
        </w:rPr>
        <w:t> </w:t>
      </w:r>
      <w:r>
        <w:rPr/>
        <w:t>Se utilizó un diseño experimental completamente al azar con cuatro tratamientos que incluyeron diferentes niveles de soya hidropónica (0%, 2%, 4% y 6%) en la dieta de los peces. Los alevines fueron alimentados tres veces al día y se evaluaron parámetros como peso, longitud, conversión alimenticia, factor de condición y supervivencia.</w:t>
      </w:r>
      <w:r>
        <w:rPr>
          <w:spacing w:val="-2"/>
        </w:rPr>
        <w:t> </w:t>
      </w:r>
      <w:r>
        <w:rPr/>
        <w:t>Los</w:t>
      </w:r>
      <w:r>
        <w:rPr>
          <w:spacing w:val="-4"/>
        </w:rPr>
        <w:t> </w:t>
      </w:r>
      <w:r>
        <w:rPr/>
        <w:t>resultados</w:t>
      </w:r>
      <w:r>
        <w:rPr>
          <w:spacing w:val="-4"/>
        </w:rPr>
        <w:t> </w:t>
      </w:r>
      <w:r>
        <w:rPr/>
        <w:t>evidenciaron</w:t>
      </w:r>
      <w:r>
        <w:rPr>
          <w:spacing w:val="-3"/>
        </w:rPr>
        <w:t> </w:t>
      </w:r>
      <w:r>
        <w:rPr/>
        <w:t>un</w:t>
      </w:r>
      <w:r>
        <w:rPr>
          <w:spacing w:val="-3"/>
        </w:rPr>
        <w:t> </w:t>
      </w:r>
      <w:r>
        <w:rPr/>
        <w:t>crecimiento</w:t>
      </w:r>
      <w:r>
        <w:rPr>
          <w:spacing w:val="-3"/>
        </w:rPr>
        <w:t> </w:t>
      </w:r>
      <w:r>
        <w:rPr/>
        <w:t>progresivo</w:t>
      </w:r>
      <w:r>
        <w:rPr>
          <w:spacing w:val="-3"/>
        </w:rPr>
        <w:t> </w:t>
      </w:r>
      <w:r>
        <w:rPr/>
        <w:t>en</w:t>
      </w:r>
      <w:r>
        <w:rPr>
          <w:spacing w:val="-2"/>
        </w:rPr>
        <w:t> </w:t>
      </w:r>
      <w:r>
        <w:rPr/>
        <w:t>todos</w:t>
      </w:r>
      <w:r>
        <w:rPr>
          <w:spacing w:val="-4"/>
        </w:rPr>
        <w:t> </w:t>
      </w:r>
      <w:r>
        <w:rPr/>
        <w:t>los tratamientos; se destaca el tratamiento con 4% de inclusión de soya hidropónica (T2)</w:t>
      </w:r>
      <w:r>
        <w:rPr>
          <w:spacing w:val="-15"/>
        </w:rPr>
        <w:t> </w:t>
      </w:r>
      <w:r>
        <w:rPr/>
        <w:t>presentó</w:t>
      </w:r>
      <w:r>
        <w:rPr>
          <w:spacing w:val="-15"/>
        </w:rPr>
        <w:t> </w:t>
      </w:r>
      <w:r>
        <w:rPr/>
        <w:t>los</w:t>
      </w:r>
      <w:r>
        <w:rPr>
          <w:spacing w:val="-15"/>
        </w:rPr>
        <w:t> </w:t>
      </w:r>
      <w:r>
        <w:rPr/>
        <w:t>mejores</w:t>
      </w:r>
      <w:r>
        <w:rPr>
          <w:spacing w:val="-15"/>
        </w:rPr>
        <w:t> </w:t>
      </w:r>
      <w:r>
        <w:rPr/>
        <w:t>resultados</w:t>
      </w:r>
      <w:r>
        <w:rPr>
          <w:spacing w:val="-15"/>
        </w:rPr>
        <w:t> </w:t>
      </w:r>
      <w:r>
        <w:rPr/>
        <w:t>en</w:t>
      </w:r>
      <w:r>
        <w:rPr>
          <w:spacing w:val="-15"/>
        </w:rPr>
        <w:t> </w:t>
      </w:r>
      <w:r>
        <w:rPr/>
        <w:t>peso</w:t>
      </w:r>
      <w:r>
        <w:rPr>
          <w:spacing w:val="-15"/>
        </w:rPr>
        <w:t> </w:t>
      </w:r>
      <w:r>
        <w:rPr/>
        <w:t>final,</w:t>
      </w:r>
      <w:r>
        <w:rPr>
          <w:spacing w:val="-15"/>
        </w:rPr>
        <w:t> </w:t>
      </w:r>
      <w:r>
        <w:rPr/>
        <w:t>crecimiento</w:t>
      </w:r>
      <w:r>
        <w:rPr>
          <w:spacing w:val="-14"/>
        </w:rPr>
        <w:t> </w:t>
      </w:r>
      <w:r>
        <w:rPr/>
        <w:t>semanal,</w:t>
      </w:r>
      <w:r>
        <w:rPr>
          <w:spacing w:val="-14"/>
        </w:rPr>
        <w:t> </w:t>
      </w:r>
      <w:r>
        <w:rPr/>
        <w:t>conversión alimenticia, con diferencias estadísticamente significativas frente a los demás tratamientos.</w:t>
      </w:r>
      <w:r>
        <w:rPr>
          <w:spacing w:val="-14"/>
        </w:rPr>
        <w:t> </w:t>
      </w:r>
      <w:r>
        <w:rPr/>
        <w:t>En</w:t>
      </w:r>
      <w:r>
        <w:rPr>
          <w:spacing w:val="-15"/>
        </w:rPr>
        <w:t> </w:t>
      </w:r>
      <w:r>
        <w:rPr/>
        <w:t>conclusión,</w:t>
      </w:r>
      <w:r>
        <w:rPr>
          <w:spacing w:val="-14"/>
        </w:rPr>
        <w:t> </w:t>
      </w:r>
      <w:r>
        <w:rPr/>
        <w:t>la</w:t>
      </w:r>
      <w:r>
        <w:rPr>
          <w:spacing w:val="-15"/>
        </w:rPr>
        <w:t> </w:t>
      </w:r>
      <w:r>
        <w:rPr/>
        <w:t>harina</w:t>
      </w:r>
      <w:r>
        <w:rPr>
          <w:spacing w:val="-15"/>
        </w:rPr>
        <w:t> </w:t>
      </w:r>
      <w:r>
        <w:rPr/>
        <w:t>de</w:t>
      </w:r>
      <w:r>
        <w:rPr>
          <w:spacing w:val="-15"/>
        </w:rPr>
        <w:t> </w:t>
      </w:r>
      <w:r>
        <w:rPr/>
        <w:t>soya</w:t>
      </w:r>
      <w:r>
        <w:rPr>
          <w:spacing w:val="-15"/>
        </w:rPr>
        <w:t> </w:t>
      </w:r>
      <w:r>
        <w:rPr/>
        <w:t>hidropónica</w:t>
      </w:r>
      <w:r>
        <w:rPr>
          <w:spacing w:val="-15"/>
        </w:rPr>
        <w:t> </w:t>
      </w:r>
      <w:r>
        <w:rPr/>
        <w:t>es</w:t>
      </w:r>
      <w:r>
        <w:rPr>
          <w:spacing w:val="-13"/>
        </w:rPr>
        <w:t> </w:t>
      </w:r>
      <w:r>
        <w:rPr/>
        <w:t>una</w:t>
      </w:r>
      <w:r>
        <w:rPr>
          <w:spacing w:val="-15"/>
        </w:rPr>
        <w:t> </w:t>
      </w:r>
      <w:r>
        <w:rPr/>
        <w:t>alternativa</w:t>
      </w:r>
      <w:r>
        <w:rPr>
          <w:spacing w:val="-15"/>
        </w:rPr>
        <w:t> </w:t>
      </w:r>
      <w:r>
        <w:rPr/>
        <w:t>viable, sostenible y económica para complementar la alimentación de alevines de tilapia roja, optimizando su desarrollo productivo y contribuyendo a una acuicultura más eficiente y amigable con el ambiente.</w:t>
      </w:r>
    </w:p>
    <w:p>
      <w:pPr>
        <w:pStyle w:val="BodyText"/>
      </w:pPr>
    </w:p>
    <w:p>
      <w:pPr>
        <w:pStyle w:val="BodyText"/>
        <w:spacing w:before="183"/>
      </w:pPr>
    </w:p>
    <w:p>
      <w:pPr>
        <w:pStyle w:val="BodyText"/>
        <w:spacing w:line="360" w:lineRule="auto"/>
        <w:ind w:left="568" w:right="570"/>
        <w:jc w:val="both"/>
      </w:pPr>
      <w:r>
        <w:rPr>
          <w:b/>
        </w:rPr>
        <w:t>Palabras</w:t>
      </w:r>
      <w:r>
        <w:rPr>
          <w:b/>
          <w:spacing w:val="-15"/>
        </w:rPr>
        <w:t> </w:t>
      </w:r>
      <w:r>
        <w:rPr>
          <w:b/>
        </w:rPr>
        <w:t>clave:</w:t>
      </w:r>
      <w:r>
        <w:rPr>
          <w:b/>
          <w:spacing w:val="-15"/>
        </w:rPr>
        <w:t> </w:t>
      </w:r>
      <w:r>
        <w:rPr/>
        <w:t>Tilapia</w:t>
      </w:r>
      <w:r>
        <w:rPr>
          <w:spacing w:val="-15"/>
        </w:rPr>
        <w:t> </w:t>
      </w:r>
      <w:r>
        <w:rPr/>
        <w:t>roja,</w:t>
      </w:r>
      <w:r>
        <w:rPr>
          <w:spacing w:val="-15"/>
        </w:rPr>
        <w:t> </w:t>
      </w:r>
      <w:r>
        <w:rPr/>
        <w:t>soya</w:t>
      </w:r>
      <w:r>
        <w:rPr>
          <w:spacing w:val="-15"/>
        </w:rPr>
        <w:t> </w:t>
      </w:r>
      <w:r>
        <w:rPr/>
        <w:t>hidropónica,</w:t>
      </w:r>
      <w:r>
        <w:rPr>
          <w:spacing w:val="-15"/>
        </w:rPr>
        <w:t> </w:t>
      </w:r>
      <w:r>
        <w:rPr/>
        <w:t>alimentación</w:t>
      </w:r>
      <w:r>
        <w:rPr>
          <w:spacing w:val="-15"/>
        </w:rPr>
        <w:t> </w:t>
      </w:r>
      <w:r>
        <w:rPr/>
        <w:t>acuícola,</w:t>
      </w:r>
      <w:r>
        <w:rPr>
          <w:spacing w:val="-15"/>
        </w:rPr>
        <w:t> </w:t>
      </w:r>
      <w:r>
        <w:rPr/>
        <w:t>crecimiento, </w:t>
      </w:r>
      <w:r>
        <w:rPr>
          <w:spacing w:val="-2"/>
        </w:rPr>
        <w:t>alevines.</w:t>
      </w:r>
    </w:p>
    <w:p>
      <w:pPr>
        <w:pStyle w:val="BodyText"/>
        <w:spacing w:after="0" w:line="360" w:lineRule="auto"/>
        <w:jc w:val="both"/>
        <w:sectPr>
          <w:pgSz w:w="11910" w:h="16840"/>
          <w:pgMar w:header="0" w:footer="1028" w:top="1620" w:bottom="1220" w:left="1700" w:right="1133"/>
        </w:sectPr>
      </w:pPr>
    </w:p>
    <w:p>
      <w:pPr>
        <w:pStyle w:val="Heading3"/>
        <w:spacing w:before="64"/>
        <w:ind w:left="2"/>
        <w:jc w:val="center"/>
      </w:pPr>
      <w:r>
        <w:rPr>
          <w:spacing w:val="-2"/>
        </w:rPr>
        <w:t>Abstract</w:t>
      </w:r>
    </w:p>
    <w:p>
      <w:pPr>
        <w:pStyle w:val="BodyText"/>
        <w:spacing w:before="158"/>
        <w:rPr>
          <w:b/>
        </w:rPr>
      </w:pPr>
    </w:p>
    <w:p>
      <w:pPr>
        <w:pStyle w:val="BodyText"/>
        <w:spacing w:line="360" w:lineRule="auto"/>
        <w:ind w:left="568" w:right="564"/>
        <w:jc w:val="both"/>
      </w:pPr>
      <w:r>
        <w:rPr/>
        <w:t>This</w:t>
      </w:r>
      <w:r>
        <w:rPr>
          <w:spacing w:val="-5"/>
        </w:rPr>
        <w:t> </w:t>
      </w:r>
      <w:r>
        <w:rPr/>
        <w:t>study</w:t>
      </w:r>
      <w:r>
        <w:rPr>
          <w:spacing w:val="-6"/>
        </w:rPr>
        <w:t> </w:t>
      </w:r>
      <w:r>
        <w:rPr/>
        <w:t>evaluated</w:t>
      </w:r>
      <w:r>
        <w:rPr>
          <w:spacing w:val="-2"/>
        </w:rPr>
        <w:t> </w:t>
      </w:r>
      <w:r>
        <w:rPr/>
        <w:t>the</w:t>
      </w:r>
      <w:r>
        <w:rPr>
          <w:spacing w:val="-6"/>
        </w:rPr>
        <w:t> </w:t>
      </w:r>
      <w:r>
        <w:rPr/>
        <w:t>use</w:t>
      </w:r>
      <w:r>
        <w:rPr>
          <w:spacing w:val="-5"/>
        </w:rPr>
        <w:t> </w:t>
      </w:r>
      <w:r>
        <w:rPr/>
        <w:t>of</w:t>
      </w:r>
      <w:r>
        <w:rPr>
          <w:spacing w:val="-5"/>
        </w:rPr>
        <w:t> </w:t>
      </w:r>
      <w:r>
        <w:rPr/>
        <w:t>hydroponic</w:t>
      </w:r>
      <w:r>
        <w:rPr>
          <w:spacing w:val="-6"/>
        </w:rPr>
        <w:t> </w:t>
      </w:r>
      <w:r>
        <w:rPr/>
        <w:t>soybean</w:t>
      </w:r>
      <w:r>
        <w:rPr>
          <w:spacing w:val="-6"/>
        </w:rPr>
        <w:t> </w:t>
      </w:r>
      <w:r>
        <w:rPr/>
        <w:t>meal</w:t>
      </w:r>
      <w:r>
        <w:rPr>
          <w:spacing w:val="-7"/>
        </w:rPr>
        <w:t> </w:t>
      </w:r>
      <w:r>
        <w:rPr/>
        <w:t>as</w:t>
      </w:r>
      <w:r>
        <w:rPr>
          <w:spacing w:val="-4"/>
        </w:rPr>
        <w:t> </w:t>
      </w:r>
      <w:r>
        <w:rPr/>
        <w:t>a</w:t>
      </w:r>
      <w:r>
        <w:rPr>
          <w:spacing w:val="-3"/>
        </w:rPr>
        <w:t> </w:t>
      </w:r>
      <w:r>
        <w:rPr/>
        <w:t>complementary</w:t>
      </w:r>
      <w:r>
        <w:rPr>
          <w:spacing w:val="-4"/>
        </w:rPr>
        <w:t> </w:t>
      </w:r>
      <w:r>
        <w:rPr/>
        <w:t>feed in the production of red tilapia (</w:t>
      </w:r>
      <w:r>
        <w:rPr>
          <w:i/>
        </w:rPr>
        <w:t>Oreochromis mossambicus</w:t>
      </w:r>
      <w:r>
        <w:rPr/>
        <w:t>) fingerlings, aiming to improve growth performance, feed efficiency, and survival rates while reducing production</w:t>
      </w:r>
      <w:r>
        <w:rPr>
          <w:spacing w:val="-15"/>
        </w:rPr>
        <w:t> </w:t>
      </w:r>
      <w:r>
        <w:rPr/>
        <w:t>costs</w:t>
      </w:r>
      <w:r>
        <w:rPr>
          <w:spacing w:val="-15"/>
        </w:rPr>
        <w:t> </w:t>
      </w:r>
      <w:r>
        <w:rPr/>
        <w:t>in</w:t>
      </w:r>
      <w:r>
        <w:rPr>
          <w:spacing w:val="-15"/>
        </w:rPr>
        <w:t> </w:t>
      </w:r>
      <w:r>
        <w:rPr/>
        <w:t>aquaculture.</w:t>
      </w:r>
      <w:r>
        <w:rPr>
          <w:spacing w:val="-15"/>
        </w:rPr>
        <w:t> </w:t>
      </w:r>
      <w:r>
        <w:rPr/>
        <w:t>A</w:t>
      </w:r>
      <w:r>
        <w:rPr>
          <w:spacing w:val="-15"/>
        </w:rPr>
        <w:t> </w:t>
      </w:r>
      <w:r>
        <w:rPr/>
        <w:t>completely</w:t>
      </w:r>
      <w:r>
        <w:rPr>
          <w:spacing w:val="-15"/>
        </w:rPr>
        <w:t> </w:t>
      </w:r>
      <w:r>
        <w:rPr/>
        <w:t>randomized</w:t>
      </w:r>
      <w:r>
        <w:rPr>
          <w:spacing w:val="-15"/>
        </w:rPr>
        <w:t> </w:t>
      </w:r>
      <w:r>
        <w:rPr/>
        <w:t>experimental</w:t>
      </w:r>
      <w:r>
        <w:rPr>
          <w:spacing w:val="-15"/>
        </w:rPr>
        <w:t> </w:t>
      </w:r>
      <w:r>
        <w:rPr/>
        <w:t>design</w:t>
      </w:r>
      <w:r>
        <w:rPr>
          <w:spacing w:val="-15"/>
        </w:rPr>
        <w:t> </w:t>
      </w:r>
      <w:r>
        <w:rPr/>
        <w:t>was applied</w:t>
      </w:r>
      <w:r>
        <w:rPr>
          <w:spacing w:val="-7"/>
        </w:rPr>
        <w:t> </w:t>
      </w:r>
      <w:r>
        <w:rPr/>
        <w:t>with</w:t>
      </w:r>
      <w:r>
        <w:rPr>
          <w:spacing w:val="-7"/>
        </w:rPr>
        <w:t> </w:t>
      </w:r>
      <w:r>
        <w:rPr/>
        <w:t>four</w:t>
      </w:r>
      <w:r>
        <w:rPr>
          <w:spacing w:val="-7"/>
        </w:rPr>
        <w:t> </w:t>
      </w:r>
      <w:r>
        <w:rPr/>
        <w:t>treatments</w:t>
      </w:r>
      <w:r>
        <w:rPr>
          <w:spacing w:val="-8"/>
        </w:rPr>
        <w:t> </w:t>
      </w:r>
      <w:r>
        <w:rPr/>
        <w:t>including</w:t>
      </w:r>
      <w:r>
        <w:rPr>
          <w:spacing w:val="-7"/>
        </w:rPr>
        <w:t> </w:t>
      </w:r>
      <w:r>
        <w:rPr/>
        <w:t>different</w:t>
      </w:r>
      <w:r>
        <w:rPr>
          <w:spacing w:val="-8"/>
        </w:rPr>
        <w:t> </w:t>
      </w:r>
      <w:r>
        <w:rPr/>
        <w:t>levels</w:t>
      </w:r>
      <w:r>
        <w:rPr>
          <w:spacing w:val="-8"/>
        </w:rPr>
        <w:t> </w:t>
      </w:r>
      <w:r>
        <w:rPr/>
        <w:t>of</w:t>
      </w:r>
      <w:r>
        <w:rPr>
          <w:spacing w:val="-7"/>
        </w:rPr>
        <w:t> </w:t>
      </w:r>
      <w:r>
        <w:rPr/>
        <w:t>hydroponic</w:t>
      </w:r>
      <w:r>
        <w:rPr>
          <w:spacing w:val="-9"/>
        </w:rPr>
        <w:t> </w:t>
      </w:r>
      <w:r>
        <w:rPr/>
        <w:t>soybean</w:t>
      </w:r>
      <w:r>
        <w:rPr>
          <w:spacing w:val="-7"/>
        </w:rPr>
        <w:t> </w:t>
      </w:r>
      <w:r>
        <w:rPr/>
        <w:t>meal (0%, 2%, 4%, and 6%) in the fish diet.</w:t>
      </w:r>
      <w:r>
        <w:rPr>
          <w:spacing w:val="-2"/>
        </w:rPr>
        <w:t> </w:t>
      </w:r>
      <w:r>
        <w:rPr/>
        <w:t>The fingerlings were fed three times daily, and</w:t>
      </w:r>
      <w:r>
        <w:rPr>
          <w:spacing w:val="-1"/>
        </w:rPr>
        <w:t> </w:t>
      </w:r>
      <w:r>
        <w:rPr/>
        <w:t>parameters</w:t>
      </w:r>
      <w:r>
        <w:rPr>
          <w:spacing w:val="-1"/>
        </w:rPr>
        <w:t> </w:t>
      </w:r>
      <w:r>
        <w:rPr/>
        <w:t>such</w:t>
      </w:r>
      <w:r>
        <w:rPr>
          <w:spacing w:val="-3"/>
        </w:rPr>
        <w:t> </w:t>
      </w:r>
      <w:r>
        <w:rPr/>
        <w:t>as</w:t>
      </w:r>
      <w:r>
        <w:rPr>
          <w:spacing w:val="-1"/>
        </w:rPr>
        <w:t> </w:t>
      </w:r>
      <w:r>
        <w:rPr/>
        <w:t>weight,</w:t>
      </w:r>
      <w:r>
        <w:rPr>
          <w:spacing w:val="-1"/>
        </w:rPr>
        <w:t> </w:t>
      </w:r>
      <w:r>
        <w:rPr/>
        <w:t>length,</w:t>
      </w:r>
      <w:r>
        <w:rPr>
          <w:spacing w:val="-1"/>
        </w:rPr>
        <w:t> </w:t>
      </w:r>
      <w:r>
        <w:rPr/>
        <w:t>feed</w:t>
      </w:r>
      <w:r>
        <w:rPr>
          <w:spacing w:val="-1"/>
        </w:rPr>
        <w:t> </w:t>
      </w:r>
      <w:r>
        <w:rPr/>
        <w:t>conversion</w:t>
      </w:r>
      <w:r>
        <w:rPr>
          <w:spacing w:val="-1"/>
        </w:rPr>
        <w:t> </w:t>
      </w:r>
      <w:r>
        <w:rPr/>
        <w:t>ratio, condition</w:t>
      </w:r>
      <w:r>
        <w:rPr>
          <w:spacing w:val="-1"/>
        </w:rPr>
        <w:t> </w:t>
      </w:r>
      <w:r>
        <w:rPr/>
        <w:t>factor,</w:t>
      </w:r>
      <w:r>
        <w:rPr>
          <w:spacing w:val="-1"/>
        </w:rPr>
        <w:t> </w:t>
      </w:r>
      <w:r>
        <w:rPr/>
        <w:t>and survival were evaluated. The results showed progressive growth in all treatments; the</w:t>
      </w:r>
      <w:r>
        <w:rPr>
          <w:spacing w:val="-4"/>
        </w:rPr>
        <w:t> </w:t>
      </w:r>
      <w:r>
        <w:rPr/>
        <w:t>treatment</w:t>
      </w:r>
      <w:r>
        <w:rPr>
          <w:spacing w:val="-6"/>
        </w:rPr>
        <w:t> </w:t>
      </w:r>
      <w:r>
        <w:rPr/>
        <w:t>with</w:t>
      </w:r>
      <w:r>
        <w:rPr>
          <w:spacing w:val="-4"/>
        </w:rPr>
        <w:t> </w:t>
      </w:r>
      <w:r>
        <w:rPr/>
        <w:t>4%</w:t>
      </w:r>
      <w:r>
        <w:rPr>
          <w:spacing w:val="-4"/>
        </w:rPr>
        <w:t> </w:t>
      </w:r>
      <w:r>
        <w:rPr/>
        <w:t>inclusion</w:t>
      </w:r>
      <w:r>
        <w:rPr>
          <w:spacing w:val="-4"/>
        </w:rPr>
        <w:t> </w:t>
      </w:r>
      <w:r>
        <w:rPr/>
        <w:t>of</w:t>
      </w:r>
      <w:r>
        <w:rPr>
          <w:spacing w:val="-4"/>
        </w:rPr>
        <w:t> </w:t>
      </w:r>
      <w:r>
        <w:rPr/>
        <w:t>hydroponic</w:t>
      </w:r>
      <w:r>
        <w:rPr>
          <w:spacing w:val="-6"/>
        </w:rPr>
        <w:t> </w:t>
      </w:r>
      <w:r>
        <w:rPr/>
        <w:t>soybeans</w:t>
      </w:r>
      <w:r>
        <w:rPr>
          <w:spacing w:val="-5"/>
        </w:rPr>
        <w:t> </w:t>
      </w:r>
      <w:r>
        <w:rPr/>
        <w:t>(T2)</w:t>
      </w:r>
      <w:r>
        <w:rPr>
          <w:spacing w:val="-4"/>
        </w:rPr>
        <w:t> </w:t>
      </w:r>
      <w:r>
        <w:rPr/>
        <w:t>stood</w:t>
      </w:r>
      <w:r>
        <w:rPr>
          <w:spacing w:val="-4"/>
        </w:rPr>
        <w:t> </w:t>
      </w:r>
      <w:r>
        <w:rPr/>
        <w:t>out,</w:t>
      </w:r>
      <w:r>
        <w:rPr>
          <w:spacing w:val="-4"/>
        </w:rPr>
        <w:t> </w:t>
      </w:r>
      <w:r>
        <w:rPr/>
        <w:t>exhibiting the best results in final weight, weekly growth, and feed conversion, with statistically</w:t>
      </w:r>
      <w:r>
        <w:rPr>
          <w:spacing w:val="-10"/>
        </w:rPr>
        <w:t> </w:t>
      </w:r>
      <w:r>
        <w:rPr/>
        <w:t>significant</w:t>
      </w:r>
      <w:r>
        <w:rPr>
          <w:spacing w:val="-10"/>
        </w:rPr>
        <w:t> </w:t>
      </w:r>
      <w:r>
        <w:rPr/>
        <w:t>differences</w:t>
      </w:r>
      <w:r>
        <w:rPr>
          <w:spacing w:val="-10"/>
        </w:rPr>
        <w:t> </w:t>
      </w:r>
      <w:r>
        <w:rPr/>
        <w:t>compared</w:t>
      </w:r>
      <w:r>
        <w:rPr>
          <w:spacing w:val="-10"/>
        </w:rPr>
        <w:t> </w:t>
      </w:r>
      <w:r>
        <w:rPr/>
        <w:t>to</w:t>
      </w:r>
      <w:r>
        <w:rPr>
          <w:spacing w:val="-10"/>
        </w:rPr>
        <w:t> </w:t>
      </w:r>
      <w:r>
        <w:rPr/>
        <w:t>the</w:t>
      </w:r>
      <w:r>
        <w:rPr>
          <w:spacing w:val="-10"/>
        </w:rPr>
        <w:t> </w:t>
      </w:r>
      <w:r>
        <w:rPr/>
        <w:t>other</w:t>
      </w:r>
      <w:r>
        <w:rPr>
          <w:spacing w:val="-10"/>
        </w:rPr>
        <w:t> </w:t>
      </w:r>
      <w:r>
        <w:rPr/>
        <w:t>treatments.</w:t>
      </w:r>
      <w:r>
        <w:rPr>
          <w:spacing w:val="-9"/>
        </w:rPr>
        <w:t> </w:t>
      </w:r>
      <w:r>
        <w:rPr/>
        <w:t>In</w:t>
      </w:r>
      <w:r>
        <w:rPr>
          <w:spacing w:val="-9"/>
        </w:rPr>
        <w:t> </w:t>
      </w:r>
      <w:r>
        <w:rPr/>
        <w:t>conclusion, hydroponic soybean meal is a viable, sustainable, and economical alternative to supplement</w:t>
      </w:r>
      <w:r>
        <w:rPr>
          <w:spacing w:val="-7"/>
        </w:rPr>
        <w:t> </w:t>
      </w:r>
      <w:r>
        <w:rPr/>
        <w:t>the</w:t>
      </w:r>
      <w:r>
        <w:rPr>
          <w:spacing w:val="-5"/>
        </w:rPr>
        <w:t> </w:t>
      </w:r>
      <w:r>
        <w:rPr/>
        <w:t>diet</w:t>
      </w:r>
      <w:r>
        <w:rPr>
          <w:spacing w:val="-5"/>
        </w:rPr>
        <w:t> </w:t>
      </w:r>
      <w:r>
        <w:rPr/>
        <w:t>of</w:t>
      </w:r>
      <w:r>
        <w:rPr>
          <w:spacing w:val="-5"/>
        </w:rPr>
        <w:t> </w:t>
      </w:r>
      <w:r>
        <w:rPr/>
        <w:t>red</w:t>
      </w:r>
      <w:r>
        <w:rPr>
          <w:spacing w:val="-5"/>
        </w:rPr>
        <w:t> </w:t>
      </w:r>
      <w:r>
        <w:rPr/>
        <w:t>tilapia</w:t>
      </w:r>
      <w:r>
        <w:rPr>
          <w:spacing w:val="-5"/>
        </w:rPr>
        <w:t> </w:t>
      </w:r>
      <w:r>
        <w:rPr/>
        <w:t>fry,</w:t>
      </w:r>
      <w:r>
        <w:rPr>
          <w:spacing w:val="-5"/>
        </w:rPr>
        <w:t> </w:t>
      </w:r>
      <w:r>
        <w:rPr/>
        <w:t>optimizing</w:t>
      </w:r>
      <w:r>
        <w:rPr>
          <w:spacing w:val="-5"/>
        </w:rPr>
        <w:t> </w:t>
      </w:r>
      <w:r>
        <w:rPr/>
        <w:t>their</w:t>
      </w:r>
      <w:r>
        <w:rPr>
          <w:spacing w:val="-5"/>
        </w:rPr>
        <w:t> </w:t>
      </w:r>
      <w:r>
        <w:rPr/>
        <w:t>productive</w:t>
      </w:r>
      <w:r>
        <w:rPr>
          <w:spacing w:val="-5"/>
        </w:rPr>
        <w:t> </w:t>
      </w:r>
      <w:r>
        <w:rPr/>
        <w:t>development</w:t>
      </w:r>
      <w:r>
        <w:rPr>
          <w:spacing w:val="-6"/>
        </w:rPr>
        <w:t> </w:t>
      </w:r>
      <w:r>
        <w:rPr/>
        <w:t>and contributing to more efficient and environmentally friendly aquaculture.</w:t>
      </w:r>
    </w:p>
    <w:p>
      <w:pPr>
        <w:pStyle w:val="BodyText"/>
      </w:pPr>
    </w:p>
    <w:p>
      <w:pPr>
        <w:pStyle w:val="BodyText"/>
        <w:spacing w:before="183"/>
      </w:pPr>
    </w:p>
    <w:p>
      <w:pPr>
        <w:pStyle w:val="BodyText"/>
        <w:spacing w:line="360" w:lineRule="auto"/>
        <w:ind w:left="568" w:right="569"/>
        <w:jc w:val="both"/>
      </w:pPr>
      <w:r>
        <w:rPr>
          <w:b/>
        </w:rPr>
        <w:t>Keywords: </w:t>
      </w:r>
      <w:r>
        <w:rPr/>
        <w:t>Red tilapia, hydroponic soybean, aquaculture feeding, growth, </w:t>
      </w:r>
      <w:r>
        <w:rPr>
          <w:spacing w:val="-2"/>
        </w:rPr>
        <w:t>fingerlings.</w:t>
      </w:r>
    </w:p>
    <w:p>
      <w:pPr>
        <w:pStyle w:val="BodyText"/>
        <w:spacing w:after="0" w:line="360" w:lineRule="auto"/>
        <w:jc w:val="both"/>
        <w:sectPr>
          <w:pgSz w:w="11910" w:h="16840"/>
          <w:pgMar w:header="0" w:footer="1028" w:top="1620" w:bottom="1220" w:left="1700" w:right="1133"/>
        </w:sectPr>
      </w:pPr>
    </w:p>
    <w:p>
      <w:pPr>
        <w:pStyle w:val="Heading1"/>
      </w:pPr>
      <w:bookmarkStart w:name="_bookmark0" w:id="1"/>
      <w:bookmarkEnd w:id="1"/>
      <w:r>
        <w:rPr>
          <w:b w:val="0"/>
        </w:rPr>
      </w:r>
      <w:r>
        <w:rPr/>
        <w:t>CAPÍTULO</w:t>
      </w:r>
      <w:r>
        <w:rPr>
          <w:spacing w:val="-3"/>
        </w:rPr>
        <w:t> </w:t>
      </w:r>
      <w:r>
        <w:rPr>
          <w:spacing w:val="-10"/>
        </w:rPr>
        <w:t>I</w:t>
      </w:r>
    </w:p>
    <w:p>
      <w:pPr>
        <w:pStyle w:val="Heading2"/>
        <w:numPr>
          <w:ilvl w:val="1"/>
          <w:numId w:val="9"/>
        </w:numPr>
        <w:tabs>
          <w:tab w:pos="988" w:val="left" w:leader="none"/>
        </w:tabs>
        <w:spacing w:line="240" w:lineRule="auto" w:before="320" w:after="0"/>
        <w:ind w:left="988" w:right="0" w:hanging="420"/>
        <w:jc w:val="left"/>
      </w:pPr>
      <w:bookmarkStart w:name="_bookmark1" w:id="2"/>
      <w:bookmarkEnd w:id="2"/>
      <w:r>
        <w:rPr>
          <w:spacing w:val="-2"/>
        </w:rPr>
        <w:t>I</w:t>
      </w:r>
      <w:r>
        <w:rPr>
          <w:spacing w:val="-2"/>
        </w:rPr>
        <w:t>NTRODUCCIÓN</w:t>
      </w:r>
    </w:p>
    <w:p>
      <w:pPr>
        <w:pStyle w:val="BodyText"/>
        <w:spacing w:before="120"/>
        <w:rPr>
          <w:b/>
        </w:rPr>
      </w:pPr>
    </w:p>
    <w:p>
      <w:pPr>
        <w:pStyle w:val="BodyText"/>
        <w:spacing w:line="360" w:lineRule="auto"/>
        <w:ind w:left="568" w:right="566"/>
        <w:jc w:val="both"/>
      </w:pPr>
      <w:r>
        <w:rPr/>
        <w:t>En</w:t>
      </w:r>
      <w:r>
        <w:rPr>
          <w:spacing w:val="-15"/>
        </w:rPr>
        <w:t> </w:t>
      </w:r>
      <w:r>
        <w:rPr/>
        <w:t>las</w:t>
      </w:r>
      <w:r>
        <w:rPr>
          <w:spacing w:val="-15"/>
        </w:rPr>
        <w:t> </w:t>
      </w:r>
      <w:r>
        <w:rPr/>
        <w:t>últimas</w:t>
      </w:r>
      <w:r>
        <w:rPr>
          <w:spacing w:val="-15"/>
        </w:rPr>
        <w:t> </w:t>
      </w:r>
      <w:r>
        <w:rPr/>
        <w:t>décadas,</w:t>
      </w:r>
      <w:r>
        <w:rPr>
          <w:spacing w:val="-14"/>
        </w:rPr>
        <w:t> </w:t>
      </w:r>
      <w:r>
        <w:rPr/>
        <w:t>la</w:t>
      </w:r>
      <w:r>
        <w:rPr>
          <w:spacing w:val="-15"/>
        </w:rPr>
        <w:t> </w:t>
      </w:r>
      <w:r>
        <w:rPr/>
        <w:t>acuicultura</w:t>
      </w:r>
      <w:r>
        <w:rPr>
          <w:spacing w:val="-15"/>
        </w:rPr>
        <w:t> </w:t>
      </w:r>
      <w:r>
        <w:rPr/>
        <w:t>se</w:t>
      </w:r>
      <w:r>
        <w:rPr>
          <w:spacing w:val="-14"/>
        </w:rPr>
        <w:t> </w:t>
      </w:r>
      <w:r>
        <w:rPr/>
        <w:t>ha</w:t>
      </w:r>
      <w:r>
        <w:rPr>
          <w:spacing w:val="-15"/>
        </w:rPr>
        <w:t> </w:t>
      </w:r>
      <w:r>
        <w:rPr/>
        <w:t>consolidado</w:t>
      </w:r>
      <w:r>
        <w:rPr>
          <w:spacing w:val="-14"/>
        </w:rPr>
        <w:t> </w:t>
      </w:r>
      <w:r>
        <w:rPr/>
        <w:t>como</w:t>
      </w:r>
      <w:r>
        <w:rPr>
          <w:spacing w:val="-13"/>
        </w:rPr>
        <w:t> </w:t>
      </w:r>
      <w:r>
        <w:rPr/>
        <w:t>una</w:t>
      </w:r>
      <w:r>
        <w:rPr>
          <w:spacing w:val="-15"/>
        </w:rPr>
        <w:t> </w:t>
      </w:r>
      <w:r>
        <w:rPr/>
        <w:t>de</w:t>
      </w:r>
      <w:r>
        <w:rPr>
          <w:spacing w:val="-15"/>
        </w:rPr>
        <w:t> </w:t>
      </w:r>
      <w:r>
        <w:rPr/>
        <w:t>las</w:t>
      </w:r>
      <w:r>
        <w:rPr>
          <w:spacing w:val="-14"/>
        </w:rPr>
        <w:t> </w:t>
      </w:r>
      <w:r>
        <w:rPr/>
        <w:t>principales fuentes de producción de alimentos a nivel mundial, desempeñando un papel fundamental</w:t>
      </w:r>
      <w:r>
        <w:rPr>
          <w:spacing w:val="-15"/>
        </w:rPr>
        <w:t> </w:t>
      </w:r>
      <w:r>
        <w:rPr/>
        <w:t>en</w:t>
      </w:r>
      <w:r>
        <w:rPr>
          <w:spacing w:val="-15"/>
        </w:rPr>
        <w:t> </w:t>
      </w:r>
      <w:r>
        <w:rPr/>
        <w:t>la</w:t>
      </w:r>
      <w:r>
        <w:rPr>
          <w:spacing w:val="-15"/>
        </w:rPr>
        <w:t> </w:t>
      </w:r>
      <w:r>
        <w:rPr/>
        <w:t>seguridad</w:t>
      </w:r>
      <w:r>
        <w:rPr>
          <w:spacing w:val="-15"/>
        </w:rPr>
        <w:t> </w:t>
      </w:r>
      <w:r>
        <w:rPr/>
        <w:t>alimentaria</w:t>
      </w:r>
      <w:r>
        <w:rPr>
          <w:spacing w:val="-15"/>
        </w:rPr>
        <w:t> </w:t>
      </w:r>
      <w:r>
        <w:rPr/>
        <w:t>y</w:t>
      </w:r>
      <w:r>
        <w:rPr>
          <w:spacing w:val="-15"/>
        </w:rPr>
        <w:t> </w:t>
      </w:r>
      <w:r>
        <w:rPr/>
        <w:t>en</w:t>
      </w:r>
      <w:r>
        <w:rPr>
          <w:spacing w:val="-15"/>
        </w:rPr>
        <w:t> </w:t>
      </w:r>
      <w:r>
        <w:rPr/>
        <w:t>el</w:t>
      </w:r>
      <w:r>
        <w:rPr>
          <w:spacing w:val="-15"/>
        </w:rPr>
        <w:t> </w:t>
      </w:r>
      <w:r>
        <w:rPr/>
        <w:t>desarrollo</w:t>
      </w:r>
      <w:r>
        <w:rPr>
          <w:spacing w:val="-15"/>
        </w:rPr>
        <w:t> </w:t>
      </w:r>
      <w:r>
        <w:rPr/>
        <w:t>económico</w:t>
      </w:r>
      <w:r>
        <w:rPr>
          <w:spacing w:val="-15"/>
        </w:rPr>
        <w:t> </w:t>
      </w:r>
      <w:r>
        <w:rPr/>
        <w:t>de</w:t>
      </w:r>
      <w:r>
        <w:rPr>
          <w:spacing w:val="-15"/>
        </w:rPr>
        <w:t> </w:t>
      </w:r>
      <w:r>
        <w:rPr/>
        <w:t>numerosos países. Este crecimiento ha sido impulsado por el aumento de la demanda de proteínas de origen animal, así como por la disminución de los recursos pesqueros naturales</w:t>
      </w:r>
      <w:r>
        <w:rPr>
          <w:spacing w:val="-13"/>
        </w:rPr>
        <w:t> </w:t>
      </w:r>
      <w:r>
        <w:rPr/>
        <w:t>debido</w:t>
      </w:r>
      <w:r>
        <w:rPr>
          <w:spacing w:val="-14"/>
        </w:rPr>
        <w:t> </w:t>
      </w:r>
      <w:r>
        <w:rPr/>
        <w:t>a</w:t>
      </w:r>
      <w:r>
        <w:rPr>
          <w:spacing w:val="-12"/>
        </w:rPr>
        <w:t> </w:t>
      </w:r>
      <w:r>
        <w:rPr/>
        <w:t>la</w:t>
      </w:r>
      <w:r>
        <w:rPr>
          <w:spacing w:val="-13"/>
        </w:rPr>
        <w:t> </w:t>
      </w:r>
      <w:r>
        <w:rPr/>
        <w:t>sobreexplotación.</w:t>
      </w:r>
      <w:r>
        <w:rPr>
          <w:spacing w:val="-14"/>
        </w:rPr>
        <w:t> </w:t>
      </w:r>
      <w:r>
        <w:rPr/>
        <w:t>En</w:t>
      </w:r>
      <w:r>
        <w:rPr>
          <w:spacing w:val="-12"/>
        </w:rPr>
        <w:t> </w:t>
      </w:r>
      <w:r>
        <w:rPr/>
        <w:t>este</w:t>
      </w:r>
      <w:r>
        <w:rPr>
          <w:spacing w:val="-15"/>
        </w:rPr>
        <w:t> </w:t>
      </w:r>
      <w:r>
        <w:rPr/>
        <w:t>contexto,</w:t>
      </w:r>
      <w:r>
        <w:rPr>
          <w:spacing w:val="-11"/>
        </w:rPr>
        <w:t> </w:t>
      </w:r>
      <w:r>
        <w:rPr/>
        <w:t>la</w:t>
      </w:r>
      <w:r>
        <w:rPr>
          <w:spacing w:val="-15"/>
        </w:rPr>
        <w:t> </w:t>
      </w:r>
      <w:r>
        <w:rPr/>
        <w:t>acuicultura</w:t>
      </w:r>
      <w:r>
        <w:rPr>
          <w:spacing w:val="-14"/>
        </w:rPr>
        <w:t> </w:t>
      </w:r>
      <w:r>
        <w:rPr/>
        <w:t>se</w:t>
      </w:r>
      <w:r>
        <w:rPr>
          <w:spacing w:val="-13"/>
        </w:rPr>
        <w:t> </w:t>
      </w:r>
      <w:r>
        <w:rPr/>
        <w:t>posiciona como una alternativa eficiente y sostenible para garantizar el abastecimiento de alimentos</w:t>
      </w:r>
      <w:r>
        <w:rPr>
          <w:spacing w:val="-1"/>
        </w:rPr>
        <w:t> </w:t>
      </w:r>
      <w:r>
        <w:rPr/>
        <w:t>de</w:t>
      </w:r>
      <w:r>
        <w:rPr>
          <w:spacing w:val="-1"/>
        </w:rPr>
        <w:t> </w:t>
      </w:r>
      <w:r>
        <w:rPr/>
        <w:t>alto</w:t>
      </w:r>
      <w:r>
        <w:rPr>
          <w:spacing w:val="-1"/>
        </w:rPr>
        <w:t> </w:t>
      </w:r>
      <w:r>
        <w:rPr/>
        <w:t>valor</w:t>
      </w:r>
      <w:r>
        <w:rPr>
          <w:spacing w:val="-1"/>
        </w:rPr>
        <w:t> </w:t>
      </w:r>
      <w:r>
        <w:rPr/>
        <w:t>nutricional.</w:t>
      </w:r>
      <w:r>
        <w:rPr>
          <w:spacing w:val="-1"/>
        </w:rPr>
        <w:t> </w:t>
      </w:r>
      <w:r>
        <w:rPr/>
        <w:t>Según la</w:t>
      </w:r>
      <w:r>
        <w:rPr>
          <w:spacing w:val="-2"/>
        </w:rPr>
        <w:t> </w:t>
      </w:r>
      <w:r>
        <w:rPr/>
        <w:t>Organización</w:t>
      </w:r>
      <w:r>
        <w:rPr>
          <w:spacing w:val="-1"/>
        </w:rPr>
        <w:t> </w:t>
      </w:r>
      <w:r>
        <w:rPr/>
        <w:t>de</w:t>
      </w:r>
      <w:r>
        <w:rPr>
          <w:spacing w:val="-1"/>
        </w:rPr>
        <w:t> </w:t>
      </w:r>
      <w:r>
        <w:rPr/>
        <w:t>las</w:t>
      </w:r>
      <w:r>
        <w:rPr>
          <w:spacing w:val="-1"/>
        </w:rPr>
        <w:t> </w:t>
      </w:r>
      <w:r>
        <w:rPr/>
        <w:t>Naciones</w:t>
      </w:r>
      <w:r>
        <w:rPr>
          <w:spacing w:val="-1"/>
        </w:rPr>
        <w:t> </w:t>
      </w:r>
      <w:r>
        <w:rPr/>
        <w:t>Unidas para la</w:t>
      </w:r>
      <w:r>
        <w:rPr>
          <w:spacing w:val="-7"/>
        </w:rPr>
        <w:t> </w:t>
      </w:r>
      <w:r>
        <w:rPr/>
        <w:t>Alimentación y la</w:t>
      </w:r>
      <w:r>
        <w:rPr>
          <w:spacing w:val="-7"/>
        </w:rPr>
        <w:t> </w:t>
      </w:r>
      <w:r>
        <w:rPr/>
        <w:t>Agricultura (FAO, 2024), en el año 2022 esta actividad superó por primera vez a la pesca extractiva como principal fuente de producción de animales acuáticos, alcanzando una producción récord de 130,9 millones de toneladas, de las cuales 94,4 millones correspondieron a organismos acuáticos, representando el 51 % del total.</w:t>
      </w:r>
    </w:p>
    <w:p>
      <w:pPr>
        <w:pStyle w:val="BodyText"/>
        <w:spacing w:line="360" w:lineRule="auto" w:before="121"/>
        <w:ind w:left="568" w:right="565"/>
        <w:jc w:val="both"/>
      </w:pPr>
      <w:r>
        <w:rPr/>
        <w:t>Dentro de este panorama, la tilapia se ha convertido en una de las especies más cultivadas a nivel mundial debido a sus múltiples ventajas productivas, entre las que destacan su alta adaptabilidad a diferentes condiciones ambientales, su rápido crecimiento, resistencia a enfermedades y amplia aceptación en los mercados (Puerto,</w:t>
      </w:r>
      <w:r>
        <w:rPr>
          <w:spacing w:val="-2"/>
        </w:rPr>
        <w:t> </w:t>
      </w:r>
      <w:r>
        <w:rPr/>
        <w:t>2022).</w:t>
      </w:r>
      <w:r>
        <w:rPr>
          <w:spacing w:val="-2"/>
        </w:rPr>
        <w:t> </w:t>
      </w:r>
      <w:r>
        <w:rPr/>
        <w:t>En</w:t>
      </w:r>
      <w:r>
        <w:rPr>
          <w:spacing w:val="-2"/>
        </w:rPr>
        <w:t> </w:t>
      </w:r>
      <w:r>
        <w:rPr/>
        <w:t>particular,</w:t>
      </w:r>
      <w:r>
        <w:rPr>
          <w:spacing w:val="-2"/>
        </w:rPr>
        <w:t> </w:t>
      </w:r>
      <w:r>
        <w:rPr/>
        <w:t>la</w:t>
      </w:r>
      <w:r>
        <w:rPr>
          <w:spacing w:val="-3"/>
        </w:rPr>
        <w:t> </w:t>
      </w:r>
      <w:r>
        <w:rPr/>
        <w:t>tilapia</w:t>
      </w:r>
      <w:r>
        <w:rPr>
          <w:spacing w:val="-2"/>
        </w:rPr>
        <w:t> </w:t>
      </w:r>
      <w:r>
        <w:rPr/>
        <w:t>roja</w:t>
      </w:r>
      <w:r>
        <w:rPr>
          <w:spacing w:val="-3"/>
        </w:rPr>
        <w:t> </w:t>
      </w:r>
      <w:r>
        <w:rPr/>
        <w:t>(</w:t>
      </w:r>
      <w:r>
        <w:rPr>
          <w:i/>
        </w:rPr>
        <w:t>Oreochromis</w:t>
      </w:r>
      <w:r>
        <w:rPr>
          <w:i/>
          <w:spacing w:val="-1"/>
        </w:rPr>
        <w:t> </w:t>
      </w:r>
      <w:r>
        <w:rPr>
          <w:i/>
        </w:rPr>
        <w:t>mossambicus</w:t>
      </w:r>
      <w:r>
        <w:rPr/>
        <w:t>)</w:t>
      </w:r>
      <w:r>
        <w:rPr>
          <w:spacing w:val="-2"/>
        </w:rPr>
        <w:t> </w:t>
      </w:r>
      <w:r>
        <w:rPr/>
        <w:t>sobresale por la calidad de su carne, su valor nutricional y su capacidad de aprovechar eficientemente diferentes tipos de alimentos. Su hábito alimenticio omnívoro con tendencia herbívora le permite utilizar fuentes vegetales como parte importante</w:t>
      </w:r>
      <w:r>
        <w:rPr>
          <w:spacing w:val="-1"/>
        </w:rPr>
        <w:t> </w:t>
      </w:r>
      <w:r>
        <w:rPr/>
        <w:t>de su dieta, lo que la convierte en una especie clave en el desarrollo de sistemas de producción más sostenibles (Red Nacional de Información Acuícola, 2022).</w:t>
      </w:r>
    </w:p>
    <w:p>
      <w:pPr>
        <w:pStyle w:val="BodyText"/>
        <w:spacing w:line="360" w:lineRule="auto" w:before="121"/>
        <w:ind w:left="568" w:right="566"/>
        <w:jc w:val="both"/>
      </w:pPr>
      <w:r>
        <w:rPr/>
        <w:t>Uno</w:t>
      </w:r>
      <w:r>
        <w:rPr>
          <w:spacing w:val="-15"/>
        </w:rPr>
        <w:t> </w:t>
      </w:r>
      <w:r>
        <w:rPr/>
        <w:t>de</w:t>
      </w:r>
      <w:r>
        <w:rPr>
          <w:spacing w:val="-15"/>
        </w:rPr>
        <w:t> </w:t>
      </w:r>
      <w:r>
        <w:rPr/>
        <w:t>los</w:t>
      </w:r>
      <w:r>
        <w:rPr>
          <w:spacing w:val="-15"/>
        </w:rPr>
        <w:t> </w:t>
      </w:r>
      <w:r>
        <w:rPr/>
        <w:t>factores</w:t>
      </w:r>
      <w:r>
        <w:rPr>
          <w:spacing w:val="-15"/>
        </w:rPr>
        <w:t> </w:t>
      </w:r>
      <w:r>
        <w:rPr/>
        <w:t>más</w:t>
      </w:r>
      <w:r>
        <w:rPr>
          <w:spacing w:val="-15"/>
        </w:rPr>
        <w:t> </w:t>
      </w:r>
      <w:r>
        <w:rPr/>
        <w:t>determinantes</w:t>
      </w:r>
      <w:r>
        <w:rPr>
          <w:spacing w:val="-15"/>
        </w:rPr>
        <w:t> </w:t>
      </w:r>
      <w:r>
        <w:rPr/>
        <w:t>en</w:t>
      </w:r>
      <w:r>
        <w:rPr>
          <w:spacing w:val="-15"/>
        </w:rPr>
        <w:t> </w:t>
      </w:r>
      <w:r>
        <w:rPr/>
        <w:t>la</w:t>
      </w:r>
      <w:r>
        <w:rPr>
          <w:spacing w:val="-15"/>
        </w:rPr>
        <w:t> </w:t>
      </w:r>
      <w:r>
        <w:rPr/>
        <w:t>producción</w:t>
      </w:r>
      <w:r>
        <w:rPr>
          <w:spacing w:val="-15"/>
        </w:rPr>
        <w:t> </w:t>
      </w:r>
      <w:r>
        <w:rPr/>
        <w:t>acuícola</w:t>
      </w:r>
      <w:r>
        <w:rPr>
          <w:spacing w:val="-15"/>
        </w:rPr>
        <w:t> </w:t>
      </w:r>
      <w:r>
        <w:rPr/>
        <w:t>es</w:t>
      </w:r>
      <w:r>
        <w:rPr>
          <w:spacing w:val="-15"/>
        </w:rPr>
        <w:t> </w:t>
      </w:r>
      <w:r>
        <w:rPr/>
        <w:t>la</w:t>
      </w:r>
      <w:r>
        <w:rPr>
          <w:spacing w:val="-15"/>
        </w:rPr>
        <w:t> </w:t>
      </w:r>
      <w:r>
        <w:rPr/>
        <w:t>alimentación, ya que influye directamente en el crecimiento, la salud y la supervivencia de los organismos cultivados. En este sentido, el alimento balanceado representa el componente de mayor costo dentro de los sistemas productivos, lo que genera un impacto</w:t>
      </w:r>
      <w:r>
        <w:rPr>
          <w:spacing w:val="-4"/>
        </w:rPr>
        <w:t> </w:t>
      </w:r>
      <w:r>
        <w:rPr/>
        <w:t>significativo</w:t>
      </w:r>
      <w:r>
        <w:rPr>
          <w:spacing w:val="-2"/>
        </w:rPr>
        <w:t> </w:t>
      </w:r>
      <w:r>
        <w:rPr/>
        <w:t>en</w:t>
      </w:r>
      <w:r>
        <w:rPr>
          <w:spacing w:val="-3"/>
        </w:rPr>
        <w:t> </w:t>
      </w:r>
      <w:r>
        <w:rPr/>
        <w:t>la</w:t>
      </w:r>
      <w:r>
        <w:rPr>
          <w:spacing w:val="-2"/>
        </w:rPr>
        <w:t> </w:t>
      </w:r>
      <w:r>
        <w:rPr/>
        <w:t>rentabilidad</w:t>
      </w:r>
      <w:r>
        <w:rPr>
          <w:spacing w:val="-3"/>
        </w:rPr>
        <w:t> </w:t>
      </w:r>
      <w:r>
        <w:rPr/>
        <w:t>de</w:t>
      </w:r>
      <w:r>
        <w:rPr>
          <w:spacing w:val="-3"/>
        </w:rPr>
        <w:t> </w:t>
      </w:r>
      <w:r>
        <w:rPr/>
        <w:t>la</w:t>
      </w:r>
      <w:r>
        <w:rPr>
          <w:spacing w:val="-3"/>
        </w:rPr>
        <w:t> </w:t>
      </w:r>
      <w:r>
        <w:rPr/>
        <w:t>actividad.</w:t>
      </w:r>
      <w:r>
        <w:rPr>
          <w:spacing w:val="-2"/>
        </w:rPr>
        <w:t> </w:t>
      </w:r>
      <w:r>
        <w:rPr/>
        <w:t>Esta</w:t>
      </w:r>
      <w:r>
        <w:rPr>
          <w:spacing w:val="-3"/>
        </w:rPr>
        <w:t> </w:t>
      </w:r>
      <w:r>
        <w:rPr/>
        <w:t>situación</w:t>
      </w:r>
      <w:r>
        <w:rPr>
          <w:spacing w:val="-3"/>
        </w:rPr>
        <w:t> </w:t>
      </w:r>
      <w:r>
        <w:rPr/>
        <w:t>ha</w:t>
      </w:r>
      <w:r>
        <w:rPr>
          <w:spacing w:val="-2"/>
        </w:rPr>
        <w:t> </w:t>
      </w:r>
      <w:r>
        <w:rPr/>
        <w:t>motivado el</w:t>
      </w:r>
      <w:r>
        <w:rPr>
          <w:spacing w:val="24"/>
        </w:rPr>
        <w:t>  </w:t>
      </w:r>
      <w:r>
        <w:rPr/>
        <w:t>desarrollo</w:t>
      </w:r>
      <w:r>
        <w:rPr>
          <w:spacing w:val="28"/>
        </w:rPr>
        <w:t>  </w:t>
      </w:r>
      <w:r>
        <w:rPr/>
        <w:t>de</w:t>
      </w:r>
      <w:r>
        <w:rPr>
          <w:spacing w:val="28"/>
        </w:rPr>
        <w:t>  </w:t>
      </w:r>
      <w:r>
        <w:rPr/>
        <w:t>investigaciones</w:t>
      </w:r>
      <w:r>
        <w:rPr>
          <w:spacing w:val="27"/>
        </w:rPr>
        <w:t>  </w:t>
      </w:r>
      <w:r>
        <w:rPr/>
        <w:t>orientadas</w:t>
      </w:r>
      <w:r>
        <w:rPr>
          <w:spacing w:val="28"/>
        </w:rPr>
        <w:t>  </w:t>
      </w:r>
      <w:r>
        <w:rPr/>
        <w:t>a</w:t>
      </w:r>
      <w:r>
        <w:rPr>
          <w:spacing w:val="28"/>
        </w:rPr>
        <w:t>  </w:t>
      </w:r>
      <w:r>
        <w:rPr/>
        <w:t>la</w:t>
      </w:r>
      <w:r>
        <w:rPr>
          <w:spacing w:val="28"/>
        </w:rPr>
        <w:t>  </w:t>
      </w:r>
      <w:r>
        <w:rPr/>
        <w:t>búsqueda</w:t>
      </w:r>
      <w:r>
        <w:rPr>
          <w:spacing w:val="27"/>
        </w:rPr>
        <w:t>  </w:t>
      </w:r>
      <w:r>
        <w:rPr/>
        <w:t>de</w:t>
      </w:r>
      <w:r>
        <w:rPr>
          <w:spacing w:val="28"/>
        </w:rPr>
        <w:t>  </w:t>
      </w:r>
      <w:r>
        <w:rPr>
          <w:spacing w:val="-2"/>
        </w:rPr>
        <w:t>alternativas</w:t>
      </w:r>
    </w:p>
    <w:p>
      <w:pPr>
        <w:pStyle w:val="BodyText"/>
        <w:spacing w:after="0" w:line="360" w:lineRule="auto"/>
        <w:jc w:val="both"/>
        <w:sectPr>
          <w:footerReference w:type="default" r:id="rId11"/>
          <w:pgSz w:w="11910" w:h="16840"/>
          <w:pgMar w:header="0" w:footer="914" w:top="1620" w:bottom="1100" w:left="1700" w:right="1133"/>
          <w:pgNumType w:start="1"/>
        </w:sectPr>
      </w:pPr>
    </w:p>
    <w:p>
      <w:pPr>
        <w:pStyle w:val="BodyText"/>
        <w:spacing w:line="357" w:lineRule="auto" w:before="64"/>
        <w:ind w:left="568" w:right="569"/>
        <w:jc w:val="both"/>
      </w:pPr>
      <w:r>
        <w:rPr/>
        <w:t>alimenticias que sean económicamente viables, nutricionalmente adecuadas y ambientalmente sostenibles.</w:t>
      </w:r>
    </w:p>
    <w:p>
      <w:pPr>
        <w:pStyle w:val="BodyText"/>
        <w:spacing w:line="360" w:lineRule="auto" w:before="124"/>
        <w:ind w:left="568" w:right="567"/>
        <w:jc w:val="both"/>
      </w:pPr>
      <w:r>
        <w:rPr/>
        <w:t>Entre las fuentes proteicas de origen vegetal, la soya ha sido ampliamente reconocida</w:t>
      </w:r>
      <w:r>
        <w:rPr>
          <w:spacing w:val="-2"/>
        </w:rPr>
        <w:t> </w:t>
      </w:r>
      <w:r>
        <w:rPr/>
        <w:t>por</w:t>
      </w:r>
      <w:r>
        <w:rPr>
          <w:spacing w:val="-2"/>
        </w:rPr>
        <w:t> </w:t>
      </w:r>
      <w:r>
        <w:rPr/>
        <w:t>su</w:t>
      </w:r>
      <w:r>
        <w:rPr>
          <w:spacing w:val="-1"/>
        </w:rPr>
        <w:t> </w:t>
      </w:r>
      <w:r>
        <w:rPr/>
        <w:t>alto</w:t>
      </w:r>
      <w:r>
        <w:rPr>
          <w:spacing w:val="-2"/>
        </w:rPr>
        <w:t> </w:t>
      </w:r>
      <w:r>
        <w:rPr/>
        <w:t>contenido</w:t>
      </w:r>
      <w:r>
        <w:rPr>
          <w:spacing w:val="-2"/>
        </w:rPr>
        <w:t> </w:t>
      </w:r>
      <w:r>
        <w:rPr/>
        <w:t>de</w:t>
      </w:r>
      <w:r>
        <w:rPr>
          <w:spacing w:val="-2"/>
        </w:rPr>
        <w:t> </w:t>
      </w:r>
      <w:r>
        <w:rPr/>
        <w:t>proteínas</w:t>
      </w:r>
      <w:r>
        <w:rPr>
          <w:spacing w:val="-2"/>
        </w:rPr>
        <w:t> </w:t>
      </w:r>
      <w:r>
        <w:rPr/>
        <w:t>y</w:t>
      </w:r>
      <w:r>
        <w:rPr>
          <w:spacing w:val="-2"/>
        </w:rPr>
        <w:t> </w:t>
      </w:r>
      <w:r>
        <w:rPr/>
        <w:t>su</w:t>
      </w:r>
      <w:r>
        <w:rPr>
          <w:spacing w:val="-1"/>
        </w:rPr>
        <w:t> </w:t>
      </w:r>
      <w:r>
        <w:rPr/>
        <w:t>adecuado</w:t>
      </w:r>
      <w:r>
        <w:rPr>
          <w:spacing w:val="-2"/>
        </w:rPr>
        <w:t> </w:t>
      </w:r>
      <w:r>
        <w:rPr/>
        <w:t>perfil</w:t>
      </w:r>
      <w:r>
        <w:rPr>
          <w:spacing w:val="-2"/>
        </w:rPr>
        <w:t> </w:t>
      </w:r>
      <w:r>
        <w:rPr/>
        <w:t>de</w:t>
      </w:r>
      <w:r>
        <w:rPr>
          <w:spacing w:val="-2"/>
        </w:rPr>
        <w:t> </w:t>
      </w:r>
      <w:r>
        <w:rPr/>
        <w:t>aminoácidos esenciales,</w:t>
      </w:r>
      <w:r>
        <w:rPr>
          <w:spacing w:val="-6"/>
        </w:rPr>
        <w:t> </w:t>
      </w:r>
      <w:r>
        <w:rPr/>
        <w:t>como</w:t>
      </w:r>
      <w:r>
        <w:rPr>
          <w:spacing w:val="-6"/>
        </w:rPr>
        <w:t> </w:t>
      </w:r>
      <w:r>
        <w:rPr/>
        <w:t>la</w:t>
      </w:r>
      <w:r>
        <w:rPr>
          <w:spacing w:val="-8"/>
        </w:rPr>
        <w:t> </w:t>
      </w:r>
      <w:r>
        <w:rPr/>
        <w:t>lisina,</w:t>
      </w:r>
      <w:r>
        <w:rPr>
          <w:spacing w:val="-7"/>
        </w:rPr>
        <w:t> </w:t>
      </w:r>
      <w:r>
        <w:rPr/>
        <w:t>metionina</w:t>
      </w:r>
      <w:r>
        <w:rPr>
          <w:spacing w:val="-7"/>
        </w:rPr>
        <w:t> </w:t>
      </w:r>
      <w:r>
        <w:rPr/>
        <w:t>y</w:t>
      </w:r>
      <w:r>
        <w:rPr>
          <w:spacing w:val="-6"/>
        </w:rPr>
        <w:t> </w:t>
      </w:r>
      <w:r>
        <w:rPr/>
        <w:t>treonina,</w:t>
      </w:r>
      <w:r>
        <w:rPr>
          <w:spacing w:val="-7"/>
        </w:rPr>
        <w:t> </w:t>
      </w:r>
      <w:r>
        <w:rPr/>
        <w:t>indispensables</w:t>
      </w:r>
      <w:r>
        <w:rPr>
          <w:spacing w:val="-6"/>
        </w:rPr>
        <w:t> </w:t>
      </w:r>
      <w:r>
        <w:rPr/>
        <w:t>para</w:t>
      </w:r>
      <w:r>
        <w:rPr>
          <w:spacing w:val="-7"/>
        </w:rPr>
        <w:t> </w:t>
      </w:r>
      <w:r>
        <w:rPr/>
        <w:t>el</w:t>
      </w:r>
      <w:r>
        <w:rPr>
          <w:spacing w:val="-8"/>
        </w:rPr>
        <w:t> </w:t>
      </w:r>
      <w:r>
        <w:rPr/>
        <w:t>crecimiento y desarrollo de los peces (Gatto et al., 2020). Sin embargo, los sistemas convencionales de producción de soya implican un uso intensivo de recursos naturales,</w:t>
      </w:r>
      <w:r>
        <w:rPr>
          <w:spacing w:val="-15"/>
        </w:rPr>
        <w:t> </w:t>
      </w:r>
      <w:r>
        <w:rPr/>
        <w:t>lo</w:t>
      </w:r>
      <w:r>
        <w:rPr>
          <w:spacing w:val="-15"/>
        </w:rPr>
        <w:t> </w:t>
      </w:r>
      <w:r>
        <w:rPr/>
        <w:t>que</w:t>
      </w:r>
      <w:r>
        <w:rPr>
          <w:spacing w:val="-15"/>
        </w:rPr>
        <w:t> </w:t>
      </w:r>
      <w:r>
        <w:rPr/>
        <w:t>ha</w:t>
      </w:r>
      <w:r>
        <w:rPr>
          <w:spacing w:val="-13"/>
        </w:rPr>
        <w:t> </w:t>
      </w:r>
      <w:r>
        <w:rPr/>
        <w:t>generado</w:t>
      </w:r>
      <w:r>
        <w:rPr>
          <w:spacing w:val="-14"/>
        </w:rPr>
        <w:t> </w:t>
      </w:r>
      <w:r>
        <w:rPr/>
        <w:t>la</w:t>
      </w:r>
      <w:r>
        <w:rPr>
          <w:spacing w:val="-15"/>
        </w:rPr>
        <w:t> </w:t>
      </w:r>
      <w:r>
        <w:rPr/>
        <w:t>necesidad</w:t>
      </w:r>
      <w:r>
        <w:rPr>
          <w:spacing w:val="-12"/>
        </w:rPr>
        <w:t> </w:t>
      </w:r>
      <w:r>
        <w:rPr/>
        <w:t>de</w:t>
      </w:r>
      <w:r>
        <w:rPr>
          <w:spacing w:val="-15"/>
        </w:rPr>
        <w:t> </w:t>
      </w:r>
      <w:r>
        <w:rPr/>
        <w:t>explorar</w:t>
      </w:r>
      <w:r>
        <w:rPr>
          <w:spacing w:val="-15"/>
        </w:rPr>
        <w:t> </w:t>
      </w:r>
      <w:r>
        <w:rPr/>
        <w:t>nuevas</w:t>
      </w:r>
      <w:r>
        <w:rPr>
          <w:spacing w:val="-13"/>
        </w:rPr>
        <w:t> </w:t>
      </w:r>
      <w:r>
        <w:rPr/>
        <w:t>formas</w:t>
      </w:r>
      <w:r>
        <w:rPr>
          <w:spacing w:val="-15"/>
        </w:rPr>
        <w:t> </w:t>
      </w:r>
      <w:r>
        <w:rPr/>
        <w:t>de</w:t>
      </w:r>
      <w:r>
        <w:rPr>
          <w:spacing w:val="-15"/>
        </w:rPr>
        <w:t> </w:t>
      </w:r>
      <w:r>
        <w:rPr/>
        <w:t>producción más eficientes y sostenibles.</w:t>
      </w:r>
    </w:p>
    <w:p>
      <w:pPr>
        <w:pStyle w:val="BodyText"/>
        <w:spacing w:line="360" w:lineRule="auto" w:before="120"/>
        <w:ind w:left="568" w:right="566"/>
        <w:jc w:val="both"/>
      </w:pPr>
      <w:r>
        <w:rPr/>
        <w:t>En este contexto, la producción hidropónica se presenta como una alternativa innovadora</w:t>
      </w:r>
      <w:r>
        <w:rPr>
          <w:spacing w:val="-11"/>
        </w:rPr>
        <w:t> </w:t>
      </w:r>
      <w:r>
        <w:rPr/>
        <w:t>que</w:t>
      </w:r>
      <w:r>
        <w:rPr>
          <w:spacing w:val="-11"/>
        </w:rPr>
        <w:t> </w:t>
      </w:r>
      <w:r>
        <w:rPr/>
        <w:t>permite</w:t>
      </w:r>
      <w:r>
        <w:rPr>
          <w:spacing w:val="-11"/>
        </w:rPr>
        <w:t> </w:t>
      </w:r>
      <w:r>
        <w:rPr/>
        <w:t>el</w:t>
      </w:r>
      <w:r>
        <w:rPr>
          <w:spacing w:val="-12"/>
        </w:rPr>
        <w:t> </w:t>
      </w:r>
      <w:r>
        <w:rPr/>
        <w:t>cultivo</w:t>
      </w:r>
      <w:r>
        <w:rPr>
          <w:spacing w:val="-10"/>
        </w:rPr>
        <w:t> </w:t>
      </w:r>
      <w:r>
        <w:rPr/>
        <w:t>de</w:t>
      </w:r>
      <w:r>
        <w:rPr>
          <w:spacing w:val="-11"/>
        </w:rPr>
        <w:t> </w:t>
      </w:r>
      <w:r>
        <w:rPr/>
        <w:t>plantas</w:t>
      </w:r>
      <w:r>
        <w:rPr>
          <w:spacing w:val="-11"/>
        </w:rPr>
        <w:t> </w:t>
      </w:r>
      <w:r>
        <w:rPr/>
        <w:t>en</w:t>
      </w:r>
      <w:r>
        <w:rPr>
          <w:spacing w:val="-11"/>
        </w:rPr>
        <w:t> </w:t>
      </w:r>
      <w:r>
        <w:rPr/>
        <w:t>condiciones</w:t>
      </w:r>
      <w:r>
        <w:rPr>
          <w:spacing w:val="-11"/>
        </w:rPr>
        <w:t> </w:t>
      </w:r>
      <w:r>
        <w:rPr/>
        <w:t>controladas,</w:t>
      </w:r>
      <w:r>
        <w:rPr>
          <w:spacing w:val="-10"/>
        </w:rPr>
        <w:t> </w:t>
      </w:r>
      <w:r>
        <w:rPr/>
        <w:t>utilizando menor cantidad de agua, sin requerir suelos fértiles y reduciendo el uso de agroquímicos. Este sistema favorece la obtención de productos con mayor uniformidad, calidad nutricional y menor presencia de compuestos antinutricionales. La soya producida mediante sistemas hidropónicos destaca por su</w:t>
      </w:r>
      <w:r>
        <w:rPr>
          <w:spacing w:val="-8"/>
        </w:rPr>
        <w:t> </w:t>
      </w:r>
      <w:r>
        <w:rPr/>
        <w:t>contenido</w:t>
      </w:r>
      <w:r>
        <w:rPr>
          <w:spacing w:val="-9"/>
        </w:rPr>
        <w:t> </w:t>
      </w:r>
      <w:r>
        <w:rPr/>
        <w:t>de</w:t>
      </w:r>
      <w:r>
        <w:rPr>
          <w:spacing w:val="-9"/>
        </w:rPr>
        <w:t> </w:t>
      </w:r>
      <w:r>
        <w:rPr/>
        <w:t>proteínas,</w:t>
      </w:r>
      <w:r>
        <w:rPr>
          <w:spacing w:val="-8"/>
        </w:rPr>
        <w:t> </w:t>
      </w:r>
      <w:r>
        <w:rPr/>
        <w:t>aminoácidos</w:t>
      </w:r>
      <w:r>
        <w:rPr>
          <w:spacing w:val="-8"/>
        </w:rPr>
        <w:t> </w:t>
      </w:r>
      <w:r>
        <w:rPr/>
        <w:t>esenciales,</w:t>
      </w:r>
      <w:r>
        <w:rPr>
          <w:spacing w:val="-8"/>
        </w:rPr>
        <w:t> </w:t>
      </w:r>
      <w:r>
        <w:rPr/>
        <w:t>vitaminas</w:t>
      </w:r>
      <w:r>
        <w:rPr>
          <w:spacing w:val="-8"/>
        </w:rPr>
        <w:t> </w:t>
      </w:r>
      <w:r>
        <w:rPr/>
        <w:t>y</w:t>
      </w:r>
      <w:r>
        <w:rPr>
          <w:spacing w:val="-7"/>
        </w:rPr>
        <w:t> </w:t>
      </w:r>
      <w:r>
        <w:rPr/>
        <w:t>minerales,</w:t>
      </w:r>
      <w:r>
        <w:rPr>
          <w:spacing w:val="-8"/>
        </w:rPr>
        <w:t> </w:t>
      </w:r>
      <w:r>
        <w:rPr/>
        <w:t>lo</w:t>
      </w:r>
      <w:r>
        <w:rPr>
          <w:spacing w:val="-9"/>
        </w:rPr>
        <w:t> </w:t>
      </w:r>
      <w:r>
        <w:rPr/>
        <w:t>que</w:t>
      </w:r>
      <w:r>
        <w:rPr>
          <w:spacing w:val="-9"/>
        </w:rPr>
        <w:t> </w:t>
      </w:r>
      <w:r>
        <w:rPr/>
        <w:t>la convierte en una opción viable dentro de la nutrición acuícola (Saavedra et al., </w:t>
      </w:r>
      <w:r>
        <w:rPr>
          <w:spacing w:val="-2"/>
        </w:rPr>
        <w:t>2024).</w:t>
      </w:r>
    </w:p>
    <w:p>
      <w:pPr>
        <w:pStyle w:val="BodyText"/>
        <w:spacing w:line="360" w:lineRule="auto" w:before="121"/>
        <w:ind w:left="568" w:right="567"/>
        <w:jc w:val="both"/>
      </w:pPr>
      <w:r>
        <w:rPr/>
        <w:t>Además, la soya hidropónica, al ser cultivada en un entorno controlado, presenta una mayor pureza y una calidad nutricional más homogénea, lo que la hace especialmente adecuada como suplemento en la alimentación de organismos acuáticos (Arjona et al., 2022). Estas características contribuyen a mejorar la eficiencia</w:t>
      </w:r>
      <w:r>
        <w:rPr>
          <w:spacing w:val="-14"/>
        </w:rPr>
        <w:t> </w:t>
      </w:r>
      <w:r>
        <w:rPr/>
        <w:t>en</w:t>
      </w:r>
      <w:r>
        <w:rPr>
          <w:spacing w:val="-12"/>
        </w:rPr>
        <w:t> </w:t>
      </w:r>
      <w:r>
        <w:rPr/>
        <w:t>el</w:t>
      </w:r>
      <w:r>
        <w:rPr>
          <w:spacing w:val="-15"/>
        </w:rPr>
        <w:t> </w:t>
      </w:r>
      <w:r>
        <w:rPr/>
        <w:t>aprovechamiento</w:t>
      </w:r>
      <w:r>
        <w:rPr>
          <w:spacing w:val="-14"/>
        </w:rPr>
        <w:t> </w:t>
      </w:r>
      <w:r>
        <w:rPr/>
        <w:t>de</w:t>
      </w:r>
      <w:r>
        <w:rPr>
          <w:spacing w:val="-14"/>
        </w:rPr>
        <w:t> </w:t>
      </w:r>
      <w:r>
        <w:rPr/>
        <w:t>los</w:t>
      </w:r>
      <w:r>
        <w:rPr>
          <w:spacing w:val="-13"/>
        </w:rPr>
        <w:t> </w:t>
      </w:r>
      <w:r>
        <w:rPr/>
        <w:t>nutrientes,</w:t>
      </w:r>
      <w:r>
        <w:rPr>
          <w:spacing w:val="-13"/>
        </w:rPr>
        <w:t> </w:t>
      </w:r>
      <w:r>
        <w:rPr/>
        <w:t>favoreciendo</w:t>
      </w:r>
      <w:r>
        <w:rPr>
          <w:spacing w:val="-14"/>
        </w:rPr>
        <w:t> </w:t>
      </w:r>
      <w:r>
        <w:rPr/>
        <w:t>el</w:t>
      </w:r>
      <w:r>
        <w:rPr>
          <w:spacing w:val="-15"/>
        </w:rPr>
        <w:t> </w:t>
      </w:r>
      <w:r>
        <w:rPr/>
        <w:t>desarrollo</w:t>
      </w:r>
      <w:r>
        <w:rPr>
          <w:spacing w:val="-14"/>
        </w:rPr>
        <w:t> </w:t>
      </w:r>
      <w:r>
        <w:rPr/>
        <w:t>de</w:t>
      </w:r>
      <w:r>
        <w:rPr>
          <w:spacing w:val="-14"/>
        </w:rPr>
        <w:t> </w:t>
      </w:r>
      <w:r>
        <w:rPr/>
        <w:t>los peces y optimizando los sistemas de producción.</w:t>
      </w:r>
    </w:p>
    <w:p>
      <w:pPr>
        <w:pStyle w:val="BodyText"/>
        <w:spacing w:line="360" w:lineRule="auto" w:before="120"/>
        <w:ind w:left="568" w:right="567"/>
        <w:jc w:val="both"/>
      </w:pPr>
      <w:r>
        <w:rPr/>
        <w:t>A</w:t>
      </w:r>
      <w:r>
        <w:rPr>
          <w:spacing w:val="-15"/>
        </w:rPr>
        <w:t> </w:t>
      </w:r>
      <w:r>
        <w:rPr/>
        <w:t>nivel</w:t>
      </w:r>
      <w:r>
        <w:rPr>
          <w:spacing w:val="-15"/>
        </w:rPr>
        <w:t> </w:t>
      </w:r>
      <w:r>
        <w:rPr/>
        <w:t>nacional,</w:t>
      </w:r>
      <w:r>
        <w:rPr>
          <w:spacing w:val="-10"/>
        </w:rPr>
        <w:t> </w:t>
      </w:r>
      <w:r>
        <w:rPr/>
        <w:t>la</w:t>
      </w:r>
      <w:r>
        <w:rPr>
          <w:spacing w:val="-9"/>
        </w:rPr>
        <w:t> </w:t>
      </w:r>
      <w:r>
        <w:rPr/>
        <w:t>acuicultura</w:t>
      </w:r>
      <w:r>
        <w:rPr>
          <w:spacing w:val="-10"/>
        </w:rPr>
        <w:t> </w:t>
      </w:r>
      <w:r>
        <w:rPr/>
        <w:t>constituye</w:t>
      </w:r>
      <w:r>
        <w:rPr>
          <w:spacing w:val="-9"/>
        </w:rPr>
        <w:t> </w:t>
      </w:r>
      <w:r>
        <w:rPr/>
        <w:t>una</w:t>
      </w:r>
      <w:r>
        <w:rPr>
          <w:spacing w:val="-10"/>
        </w:rPr>
        <w:t> </w:t>
      </w:r>
      <w:r>
        <w:rPr/>
        <w:t>actividad</w:t>
      </w:r>
      <w:r>
        <w:rPr>
          <w:spacing w:val="-10"/>
        </w:rPr>
        <w:t> </w:t>
      </w:r>
      <w:r>
        <w:rPr/>
        <w:t>económica</w:t>
      </w:r>
      <w:r>
        <w:rPr>
          <w:spacing w:val="-9"/>
        </w:rPr>
        <w:t> </w:t>
      </w:r>
      <w:r>
        <w:rPr/>
        <w:t>importante</w:t>
      </w:r>
      <w:r>
        <w:rPr>
          <w:spacing w:val="-9"/>
        </w:rPr>
        <w:t> </w:t>
      </w:r>
      <w:r>
        <w:rPr/>
        <w:t>que contribuye a la generación de empleo y al fortalecimiento de la seguridad alimentaria.</w:t>
      </w:r>
      <w:r>
        <w:rPr>
          <w:spacing w:val="-2"/>
        </w:rPr>
        <w:t> </w:t>
      </w:r>
      <w:r>
        <w:rPr/>
        <w:t>El</w:t>
      </w:r>
      <w:r>
        <w:rPr>
          <w:spacing w:val="-3"/>
        </w:rPr>
        <w:t> </w:t>
      </w:r>
      <w:r>
        <w:rPr/>
        <w:t>cultivo</w:t>
      </w:r>
      <w:r>
        <w:rPr>
          <w:spacing w:val="-2"/>
        </w:rPr>
        <w:t> </w:t>
      </w:r>
      <w:r>
        <w:rPr/>
        <w:t>de</w:t>
      </w:r>
      <w:r>
        <w:rPr>
          <w:spacing w:val="-2"/>
        </w:rPr>
        <w:t> </w:t>
      </w:r>
      <w:r>
        <w:rPr/>
        <w:t>tilapia</w:t>
      </w:r>
      <w:r>
        <w:rPr>
          <w:spacing w:val="-3"/>
        </w:rPr>
        <w:t> </w:t>
      </w:r>
      <w:r>
        <w:rPr/>
        <w:t>ha</w:t>
      </w:r>
      <w:r>
        <w:rPr>
          <w:spacing w:val="-2"/>
        </w:rPr>
        <w:t> </w:t>
      </w:r>
      <w:r>
        <w:rPr/>
        <w:t>mostrado</w:t>
      </w:r>
      <w:r>
        <w:rPr>
          <w:spacing w:val="-2"/>
        </w:rPr>
        <w:t> </w:t>
      </w:r>
      <w:r>
        <w:rPr/>
        <w:t>un</w:t>
      </w:r>
      <w:r>
        <w:rPr>
          <w:spacing w:val="-2"/>
        </w:rPr>
        <w:t> </w:t>
      </w:r>
      <w:r>
        <w:rPr/>
        <w:t>crecimiento</w:t>
      </w:r>
      <w:r>
        <w:rPr>
          <w:spacing w:val="-2"/>
        </w:rPr>
        <w:t> </w:t>
      </w:r>
      <w:r>
        <w:rPr/>
        <w:t>sostenido</w:t>
      </w:r>
      <w:r>
        <w:rPr>
          <w:spacing w:val="-2"/>
        </w:rPr>
        <w:t> </w:t>
      </w:r>
      <w:r>
        <w:rPr/>
        <w:t>en</w:t>
      </w:r>
      <w:r>
        <w:rPr>
          <w:spacing w:val="-2"/>
        </w:rPr>
        <w:t> </w:t>
      </w:r>
      <w:r>
        <w:rPr/>
        <w:t>diversas regiones, adaptándose a diferentes condiciones ambientales y sistemas de producción. No obstante, los altos costos asociados a la alimentación continúan siendo</w:t>
      </w:r>
      <w:r>
        <w:rPr>
          <w:spacing w:val="-15"/>
        </w:rPr>
        <w:t> </w:t>
      </w:r>
      <w:r>
        <w:rPr/>
        <w:t>una</w:t>
      </w:r>
      <w:r>
        <w:rPr>
          <w:spacing w:val="-15"/>
        </w:rPr>
        <w:t> </w:t>
      </w:r>
      <w:r>
        <w:rPr/>
        <w:t>de</w:t>
      </w:r>
      <w:r>
        <w:rPr>
          <w:spacing w:val="-15"/>
        </w:rPr>
        <w:t> </w:t>
      </w:r>
      <w:r>
        <w:rPr/>
        <w:t>las</w:t>
      </w:r>
      <w:r>
        <w:rPr>
          <w:spacing w:val="-15"/>
        </w:rPr>
        <w:t> </w:t>
      </w:r>
      <w:r>
        <w:rPr/>
        <w:t>principales</w:t>
      </w:r>
      <w:r>
        <w:rPr>
          <w:spacing w:val="-15"/>
        </w:rPr>
        <w:t> </w:t>
      </w:r>
      <w:r>
        <w:rPr/>
        <w:t>limitantes</w:t>
      </w:r>
      <w:r>
        <w:rPr>
          <w:spacing w:val="-15"/>
        </w:rPr>
        <w:t> </w:t>
      </w:r>
      <w:r>
        <w:rPr/>
        <w:t>para</w:t>
      </w:r>
      <w:r>
        <w:rPr>
          <w:spacing w:val="-15"/>
        </w:rPr>
        <w:t> </w:t>
      </w:r>
      <w:r>
        <w:rPr/>
        <w:t>el</w:t>
      </w:r>
      <w:r>
        <w:rPr>
          <w:spacing w:val="-15"/>
        </w:rPr>
        <w:t> </w:t>
      </w:r>
      <w:r>
        <w:rPr/>
        <w:t>desarrollo</w:t>
      </w:r>
      <w:r>
        <w:rPr>
          <w:spacing w:val="-15"/>
        </w:rPr>
        <w:t> </w:t>
      </w:r>
      <w:r>
        <w:rPr/>
        <w:t>eficiente</w:t>
      </w:r>
      <w:r>
        <w:rPr>
          <w:spacing w:val="-15"/>
        </w:rPr>
        <w:t> </w:t>
      </w:r>
      <w:r>
        <w:rPr/>
        <w:t>de</w:t>
      </w:r>
      <w:r>
        <w:rPr>
          <w:spacing w:val="-15"/>
        </w:rPr>
        <w:t> </w:t>
      </w:r>
      <w:r>
        <w:rPr/>
        <w:t>esta</w:t>
      </w:r>
      <w:r>
        <w:rPr>
          <w:spacing w:val="-15"/>
        </w:rPr>
        <w:t> </w:t>
      </w:r>
      <w:r>
        <w:rPr/>
        <w:t>actividad, especialmente en pequeños y medianos productores (OXIPEZ, 2024).</w:t>
      </w:r>
    </w:p>
    <w:p>
      <w:pPr>
        <w:pStyle w:val="BodyText"/>
        <w:spacing w:after="0" w:line="360" w:lineRule="auto"/>
        <w:jc w:val="both"/>
        <w:sectPr>
          <w:pgSz w:w="11910" w:h="16840"/>
          <w:pgMar w:header="0" w:footer="914" w:top="1620" w:bottom="1100" w:left="1700" w:right="1133"/>
        </w:sectPr>
      </w:pPr>
    </w:p>
    <w:p>
      <w:pPr>
        <w:pStyle w:val="BodyText"/>
        <w:spacing w:line="360" w:lineRule="auto" w:before="64"/>
        <w:ind w:left="568" w:right="568"/>
        <w:jc w:val="both"/>
      </w:pPr>
      <w:r>
        <w:rPr/>
        <w:t>En</w:t>
      </w:r>
      <w:r>
        <w:rPr>
          <w:spacing w:val="-6"/>
        </w:rPr>
        <w:t> </w:t>
      </w:r>
      <w:r>
        <w:rPr/>
        <w:t>diversas</w:t>
      </w:r>
      <w:r>
        <w:rPr>
          <w:spacing w:val="-5"/>
        </w:rPr>
        <w:t> </w:t>
      </w:r>
      <w:r>
        <w:rPr/>
        <w:t>localidades,</w:t>
      </w:r>
      <w:r>
        <w:rPr>
          <w:spacing w:val="-5"/>
        </w:rPr>
        <w:t> </w:t>
      </w:r>
      <w:r>
        <w:rPr/>
        <w:t>la</w:t>
      </w:r>
      <w:r>
        <w:rPr>
          <w:spacing w:val="-7"/>
        </w:rPr>
        <w:t> </w:t>
      </w:r>
      <w:r>
        <w:rPr/>
        <w:t>acuicultura</w:t>
      </w:r>
      <w:r>
        <w:rPr>
          <w:spacing w:val="-6"/>
        </w:rPr>
        <w:t> </w:t>
      </w:r>
      <w:r>
        <w:rPr/>
        <w:t>representa</w:t>
      </w:r>
      <w:r>
        <w:rPr>
          <w:spacing w:val="-6"/>
        </w:rPr>
        <w:t> </w:t>
      </w:r>
      <w:r>
        <w:rPr/>
        <w:t>una</w:t>
      </w:r>
      <w:r>
        <w:rPr>
          <w:spacing w:val="-6"/>
        </w:rPr>
        <w:t> </w:t>
      </w:r>
      <w:r>
        <w:rPr/>
        <w:t>fuente</w:t>
      </w:r>
      <w:r>
        <w:rPr>
          <w:spacing w:val="-7"/>
        </w:rPr>
        <w:t> </w:t>
      </w:r>
      <w:r>
        <w:rPr/>
        <w:t>de</w:t>
      </w:r>
      <w:r>
        <w:rPr>
          <w:spacing w:val="-6"/>
        </w:rPr>
        <w:t> </w:t>
      </w:r>
      <w:r>
        <w:rPr/>
        <w:t>ingresos</w:t>
      </w:r>
      <w:r>
        <w:rPr>
          <w:spacing w:val="-5"/>
        </w:rPr>
        <w:t> </w:t>
      </w:r>
      <w:r>
        <w:rPr/>
        <w:t>y</w:t>
      </w:r>
      <w:r>
        <w:rPr>
          <w:spacing w:val="-5"/>
        </w:rPr>
        <w:t> </w:t>
      </w:r>
      <w:r>
        <w:rPr/>
        <w:t>sustento para</w:t>
      </w:r>
      <w:r>
        <w:rPr>
          <w:spacing w:val="-15"/>
        </w:rPr>
        <w:t> </w:t>
      </w:r>
      <w:r>
        <w:rPr/>
        <w:t>las</w:t>
      </w:r>
      <w:r>
        <w:rPr>
          <w:spacing w:val="-15"/>
        </w:rPr>
        <w:t> </w:t>
      </w:r>
      <w:r>
        <w:rPr/>
        <w:t>familias,</w:t>
      </w:r>
      <w:r>
        <w:rPr>
          <w:spacing w:val="-15"/>
        </w:rPr>
        <w:t> </w:t>
      </w:r>
      <w:r>
        <w:rPr/>
        <w:t>aunque</w:t>
      </w:r>
      <w:r>
        <w:rPr>
          <w:spacing w:val="-15"/>
        </w:rPr>
        <w:t> </w:t>
      </w:r>
      <w:r>
        <w:rPr/>
        <w:t>enfrenta</w:t>
      </w:r>
      <w:r>
        <w:rPr>
          <w:spacing w:val="-15"/>
        </w:rPr>
        <w:t> </w:t>
      </w:r>
      <w:r>
        <w:rPr/>
        <w:t>limitaciones</w:t>
      </w:r>
      <w:r>
        <w:rPr>
          <w:spacing w:val="-15"/>
        </w:rPr>
        <w:t> </w:t>
      </w:r>
      <w:r>
        <w:rPr/>
        <w:t>relacionadas</w:t>
      </w:r>
      <w:r>
        <w:rPr>
          <w:spacing w:val="-15"/>
        </w:rPr>
        <w:t> </w:t>
      </w:r>
      <w:r>
        <w:rPr/>
        <w:t>con</w:t>
      </w:r>
      <w:r>
        <w:rPr>
          <w:spacing w:val="-15"/>
        </w:rPr>
        <w:t> </w:t>
      </w:r>
      <w:r>
        <w:rPr/>
        <w:t>el</w:t>
      </w:r>
      <w:r>
        <w:rPr>
          <w:spacing w:val="-15"/>
        </w:rPr>
        <w:t> </w:t>
      </w:r>
      <w:r>
        <w:rPr/>
        <w:t>acceso</w:t>
      </w:r>
      <w:r>
        <w:rPr>
          <w:spacing w:val="-15"/>
        </w:rPr>
        <w:t> </w:t>
      </w:r>
      <w:r>
        <w:rPr/>
        <w:t>a</w:t>
      </w:r>
      <w:r>
        <w:rPr>
          <w:spacing w:val="-15"/>
        </w:rPr>
        <w:t> </w:t>
      </w:r>
      <w:r>
        <w:rPr/>
        <w:t>insumos de calidad, tecnologías adecuadas y recursos económicos. Estas condiciones evidencian la necesidad de incorporar alternativas que permitan mejorar la eficiencia productiva y reducir los costos de producción, promoviendo al mismo tiempo prácticas sostenibles.</w:t>
      </w:r>
    </w:p>
    <w:p>
      <w:pPr>
        <w:pStyle w:val="BodyText"/>
        <w:spacing w:line="360" w:lineRule="auto" w:before="118"/>
        <w:ind w:left="568" w:right="566"/>
        <w:jc w:val="both"/>
      </w:pPr>
      <w:r>
        <w:rPr/>
        <w:t>En</w:t>
      </w:r>
      <w:r>
        <w:rPr>
          <w:spacing w:val="-10"/>
        </w:rPr>
        <w:t> </w:t>
      </w:r>
      <w:r>
        <w:rPr/>
        <w:t>este</w:t>
      </w:r>
      <w:r>
        <w:rPr>
          <w:spacing w:val="-11"/>
        </w:rPr>
        <w:t> </w:t>
      </w:r>
      <w:r>
        <w:rPr/>
        <w:t>escenario,</w:t>
      </w:r>
      <w:r>
        <w:rPr>
          <w:spacing w:val="-9"/>
        </w:rPr>
        <w:t> </w:t>
      </w:r>
      <w:r>
        <w:rPr/>
        <w:t>el</w:t>
      </w:r>
      <w:r>
        <w:rPr>
          <w:spacing w:val="-9"/>
        </w:rPr>
        <w:t> </w:t>
      </w:r>
      <w:r>
        <w:rPr/>
        <w:t>uso</w:t>
      </w:r>
      <w:r>
        <w:rPr>
          <w:spacing w:val="-9"/>
        </w:rPr>
        <w:t> </w:t>
      </w:r>
      <w:r>
        <w:rPr/>
        <w:t>de</w:t>
      </w:r>
      <w:r>
        <w:rPr>
          <w:spacing w:val="-10"/>
        </w:rPr>
        <w:t> </w:t>
      </w:r>
      <w:r>
        <w:rPr/>
        <w:t>insumos</w:t>
      </w:r>
      <w:r>
        <w:rPr>
          <w:spacing w:val="-9"/>
        </w:rPr>
        <w:t> </w:t>
      </w:r>
      <w:r>
        <w:rPr/>
        <w:t>de</w:t>
      </w:r>
      <w:r>
        <w:rPr>
          <w:spacing w:val="-10"/>
        </w:rPr>
        <w:t> </w:t>
      </w:r>
      <w:r>
        <w:rPr/>
        <w:t>origen</w:t>
      </w:r>
      <w:r>
        <w:rPr>
          <w:spacing w:val="-10"/>
        </w:rPr>
        <w:t> </w:t>
      </w:r>
      <w:r>
        <w:rPr/>
        <w:t>vegetal</w:t>
      </w:r>
      <w:r>
        <w:rPr>
          <w:spacing w:val="-10"/>
        </w:rPr>
        <w:t> </w:t>
      </w:r>
      <w:r>
        <w:rPr/>
        <w:t>obtenidos</w:t>
      </w:r>
      <w:r>
        <w:rPr>
          <w:spacing w:val="-9"/>
        </w:rPr>
        <w:t> </w:t>
      </w:r>
      <w:r>
        <w:rPr/>
        <w:t>mediante</w:t>
      </w:r>
      <w:r>
        <w:rPr>
          <w:spacing w:val="-10"/>
        </w:rPr>
        <w:t> </w:t>
      </w:r>
      <w:r>
        <w:rPr/>
        <w:t>sistemas innovadores, como la hidroponía, adquiere relevancia como una alternativa que contribuye</w:t>
      </w:r>
      <w:r>
        <w:rPr>
          <w:spacing w:val="-7"/>
        </w:rPr>
        <w:t> </w:t>
      </w:r>
      <w:r>
        <w:rPr/>
        <w:t>tanto</w:t>
      </w:r>
      <w:r>
        <w:rPr>
          <w:spacing w:val="-6"/>
        </w:rPr>
        <w:t> </w:t>
      </w:r>
      <w:r>
        <w:rPr/>
        <w:t>a</w:t>
      </w:r>
      <w:r>
        <w:rPr>
          <w:spacing w:val="-6"/>
        </w:rPr>
        <w:t> </w:t>
      </w:r>
      <w:r>
        <w:rPr/>
        <w:t>la</w:t>
      </w:r>
      <w:r>
        <w:rPr>
          <w:spacing w:val="-7"/>
        </w:rPr>
        <w:t> </w:t>
      </w:r>
      <w:r>
        <w:rPr/>
        <w:t>reducción</w:t>
      </w:r>
      <w:r>
        <w:rPr>
          <w:spacing w:val="-5"/>
        </w:rPr>
        <w:t> </w:t>
      </w:r>
      <w:r>
        <w:rPr/>
        <w:t>de</w:t>
      </w:r>
      <w:r>
        <w:rPr>
          <w:spacing w:val="-6"/>
        </w:rPr>
        <w:t> </w:t>
      </w:r>
      <w:r>
        <w:rPr/>
        <w:t>costos</w:t>
      </w:r>
      <w:r>
        <w:rPr>
          <w:spacing w:val="-5"/>
        </w:rPr>
        <w:t> </w:t>
      </w:r>
      <w:r>
        <w:rPr/>
        <w:t>como</w:t>
      </w:r>
      <w:r>
        <w:rPr>
          <w:spacing w:val="-5"/>
        </w:rPr>
        <w:t> </w:t>
      </w:r>
      <w:r>
        <w:rPr/>
        <w:t>al</w:t>
      </w:r>
      <w:r>
        <w:rPr>
          <w:spacing w:val="-7"/>
        </w:rPr>
        <w:t> </w:t>
      </w:r>
      <w:r>
        <w:rPr/>
        <w:t>aprovechamiento</w:t>
      </w:r>
      <w:r>
        <w:rPr>
          <w:spacing w:val="-5"/>
        </w:rPr>
        <w:t> </w:t>
      </w:r>
      <w:r>
        <w:rPr/>
        <w:t>eficiente</w:t>
      </w:r>
      <w:r>
        <w:rPr>
          <w:spacing w:val="-6"/>
        </w:rPr>
        <w:t> </w:t>
      </w:r>
      <w:r>
        <w:rPr/>
        <w:t>de</w:t>
      </w:r>
      <w:r>
        <w:rPr>
          <w:spacing w:val="-6"/>
        </w:rPr>
        <w:t> </w:t>
      </w:r>
      <w:r>
        <w:rPr/>
        <w:t>los recursos disponibles. De esta manera, se fortalece el desarrollo de sistemas acuícolas más sostenibles, resilientes y adaptados a las condiciones actuales del sector productivo.</w:t>
      </w:r>
    </w:p>
    <w:p>
      <w:pPr>
        <w:pStyle w:val="BodyText"/>
        <w:spacing w:after="0" w:line="360" w:lineRule="auto"/>
        <w:jc w:val="both"/>
        <w:sectPr>
          <w:pgSz w:w="11910" w:h="16840"/>
          <w:pgMar w:header="0" w:footer="914" w:top="1620" w:bottom="1100" w:left="1700" w:right="1133"/>
        </w:sectPr>
      </w:pPr>
    </w:p>
    <w:p>
      <w:pPr>
        <w:pStyle w:val="Heading2"/>
        <w:numPr>
          <w:ilvl w:val="1"/>
          <w:numId w:val="9"/>
        </w:numPr>
        <w:tabs>
          <w:tab w:pos="988" w:val="left" w:leader="none"/>
        </w:tabs>
        <w:spacing w:line="240" w:lineRule="auto" w:before="64" w:after="0"/>
        <w:ind w:left="988" w:right="0" w:hanging="420"/>
        <w:jc w:val="left"/>
      </w:pPr>
      <w:bookmarkStart w:name="_bookmark2" w:id="3"/>
      <w:bookmarkEnd w:id="3"/>
      <w:r>
        <w:rPr>
          <w:spacing w:val="-2"/>
        </w:rPr>
        <w:t>PRO</w:t>
      </w:r>
      <w:r>
        <w:rPr>
          <w:spacing w:val="-2"/>
        </w:rPr>
        <w:t>BLEMA</w:t>
      </w:r>
    </w:p>
    <w:p>
      <w:pPr>
        <w:pStyle w:val="BodyText"/>
        <w:spacing w:line="360" w:lineRule="auto" w:before="274"/>
        <w:ind w:left="568" w:right="566"/>
        <w:jc w:val="both"/>
      </w:pPr>
      <w:r>
        <w:rPr/>
        <w:t>La</w:t>
      </w:r>
      <w:r>
        <w:rPr>
          <w:spacing w:val="-8"/>
        </w:rPr>
        <w:t> </w:t>
      </w:r>
      <w:r>
        <w:rPr/>
        <w:t>producción</w:t>
      </w:r>
      <w:r>
        <w:rPr>
          <w:spacing w:val="-6"/>
        </w:rPr>
        <w:t> </w:t>
      </w:r>
      <w:r>
        <w:rPr/>
        <w:t>de</w:t>
      </w:r>
      <w:r>
        <w:rPr>
          <w:spacing w:val="-6"/>
        </w:rPr>
        <w:t> </w:t>
      </w:r>
      <w:r>
        <w:rPr/>
        <w:t>tilapia</w:t>
      </w:r>
      <w:r>
        <w:rPr>
          <w:spacing w:val="-6"/>
        </w:rPr>
        <w:t> </w:t>
      </w:r>
      <w:r>
        <w:rPr/>
        <w:t>roja</w:t>
      </w:r>
      <w:r>
        <w:rPr>
          <w:spacing w:val="-6"/>
        </w:rPr>
        <w:t> </w:t>
      </w:r>
      <w:r>
        <w:rPr/>
        <w:t>(</w:t>
      </w:r>
      <w:r>
        <w:rPr>
          <w:i/>
        </w:rPr>
        <w:t>Oreochromis</w:t>
      </w:r>
      <w:r>
        <w:rPr>
          <w:i/>
          <w:spacing w:val="-7"/>
        </w:rPr>
        <w:t> </w:t>
      </w:r>
      <w:r>
        <w:rPr>
          <w:i/>
        </w:rPr>
        <w:t>mossambicus</w:t>
      </w:r>
      <w:r>
        <w:rPr/>
        <w:t>)</w:t>
      </w:r>
      <w:r>
        <w:rPr>
          <w:spacing w:val="-6"/>
        </w:rPr>
        <w:t> </w:t>
      </w:r>
      <w:r>
        <w:rPr/>
        <w:t>se</w:t>
      </w:r>
      <w:r>
        <w:rPr>
          <w:spacing w:val="-6"/>
        </w:rPr>
        <w:t> </w:t>
      </w:r>
      <w:r>
        <w:rPr/>
        <w:t>ha</w:t>
      </w:r>
      <w:r>
        <w:rPr>
          <w:spacing w:val="-6"/>
        </w:rPr>
        <w:t> </w:t>
      </w:r>
      <w:r>
        <w:rPr/>
        <w:t>consolidado</w:t>
      </w:r>
      <w:r>
        <w:rPr>
          <w:spacing w:val="-6"/>
        </w:rPr>
        <w:t> </w:t>
      </w:r>
      <w:r>
        <w:rPr/>
        <w:t>como una</w:t>
      </w:r>
      <w:r>
        <w:rPr>
          <w:spacing w:val="-5"/>
        </w:rPr>
        <w:t> </w:t>
      </w:r>
      <w:r>
        <w:rPr/>
        <w:t>actividad</w:t>
      </w:r>
      <w:r>
        <w:rPr>
          <w:spacing w:val="-5"/>
        </w:rPr>
        <w:t> </w:t>
      </w:r>
      <w:r>
        <w:rPr/>
        <w:t>importante</w:t>
      </w:r>
      <w:r>
        <w:rPr>
          <w:spacing w:val="-5"/>
        </w:rPr>
        <w:t> </w:t>
      </w:r>
      <w:r>
        <w:rPr/>
        <w:t>dentro</w:t>
      </w:r>
      <w:r>
        <w:rPr>
          <w:spacing w:val="-4"/>
        </w:rPr>
        <w:t> </w:t>
      </w:r>
      <w:r>
        <w:rPr/>
        <w:t>de</w:t>
      </w:r>
      <w:r>
        <w:rPr>
          <w:spacing w:val="-5"/>
        </w:rPr>
        <w:t> </w:t>
      </w:r>
      <w:r>
        <w:rPr/>
        <w:t>la</w:t>
      </w:r>
      <w:r>
        <w:rPr>
          <w:spacing w:val="-6"/>
        </w:rPr>
        <w:t> </w:t>
      </w:r>
      <w:r>
        <w:rPr/>
        <w:t>acuicultura</w:t>
      </w:r>
      <w:r>
        <w:rPr>
          <w:spacing w:val="-5"/>
        </w:rPr>
        <w:t> </w:t>
      </w:r>
      <w:r>
        <w:rPr/>
        <w:t>debido</w:t>
      </w:r>
      <w:r>
        <w:rPr>
          <w:spacing w:val="-4"/>
        </w:rPr>
        <w:t> </w:t>
      </w:r>
      <w:r>
        <w:rPr/>
        <w:t>a</w:t>
      </w:r>
      <w:r>
        <w:rPr>
          <w:spacing w:val="-5"/>
        </w:rPr>
        <w:t> </w:t>
      </w:r>
      <w:r>
        <w:rPr/>
        <w:t>su</w:t>
      </w:r>
      <w:r>
        <w:rPr>
          <w:spacing w:val="-4"/>
        </w:rPr>
        <w:t> </w:t>
      </w:r>
      <w:r>
        <w:rPr/>
        <w:t>valor</w:t>
      </w:r>
      <w:r>
        <w:rPr>
          <w:spacing w:val="-4"/>
        </w:rPr>
        <w:t> </w:t>
      </w:r>
      <w:r>
        <w:rPr/>
        <w:t>nutricional</w:t>
      </w:r>
      <w:r>
        <w:rPr>
          <w:spacing w:val="-6"/>
        </w:rPr>
        <w:t> </w:t>
      </w:r>
      <w:r>
        <w:rPr/>
        <w:t>y</w:t>
      </w:r>
      <w:r>
        <w:rPr>
          <w:spacing w:val="-4"/>
        </w:rPr>
        <w:t> </w:t>
      </w:r>
      <w:r>
        <w:rPr/>
        <w:t>su aceptación en el mercado. No obstante, a pesar de su crecimiento, esta actividad enfrenta limitaciones que afectan su eficiencia productiva, especialmente en sistemas de pequeña escala.</w:t>
      </w:r>
    </w:p>
    <w:p>
      <w:pPr>
        <w:pStyle w:val="BodyText"/>
        <w:spacing w:line="360" w:lineRule="auto" w:before="160"/>
        <w:ind w:left="568" w:right="565"/>
        <w:jc w:val="both"/>
      </w:pPr>
      <w:r>
        <w:rPr/>
        <w:t>Uno de los principales factores que incide en esta</w:t>
      </w:r>
      <w:r>
        <w:rPr>
          <w:spacing w:val="-1"/>
        </w:rPr>
        <w:t> </w:t>
      </w:r>
      <w:r>
        <w:rPr/>
        <w:t>problemática es el</w:t>
      </w:r>
      <w:r>
        <w:rPr>
          <w:spacing w:val="-1"/>
        </w:rPr>
        <w:t> </w:t>
      </w:r>
      <w:r>
        <w:rPr/>
        <w:t>alto costo del alimento</w:t>
      </w:r>
      <w:r>
        <w:rPr>
          <w:spacing w:val="-8"/>
        </w:rPr>
        <w:t> </w:t>
      </w:r>
      <w:r>
        <w:rPr/>
        <w:t>balanceado,</w:t>
      </w:r>
      <w:r>
        <w:rPr>
          <w:spacing w:val="-6"/>
        </w:rPr>
        <w:t> </w:t>
      </w:r>
      <w:r>
        <w:rPr/>
        <w:t>el</w:t>
      </w:r>
      <w:r>
        <w:rPr>
          <w:spacing w:val="-9"/>
        </w:rPr>
        <w:t> </w:t>
      </w:r>
      <w:r>
        <w:rPr/>
        <w:t>cual</w:t>
      </w:r>
      <w:r>
        <w:rPr>
          <w:spacing w:val="-8"/>
        </w:rPr>
        <w:t> </w:t>
      </w:r>
      <w:r>
        <w:rPr/>
        <w:t>representa</w:t>
      </w:r>
      <w:r>
        <w:rPr>
          <w:spacing w:val="-9"/>
        </w:rPr>
        <w:t> </w:t>
      </w:r>
      <w:r>
        <w:rPr/>
        <w:t>la</w:t>
      </w:r>
      <w:r>
        <w:rPr>
          <w:spacing w:val="-7"/>
        </w:rPr>
        <w:t> </w:t>
      </w:r>
      <w:r>
        <w:rPr/>
        <w:t>mayor</w:t>
      </w:r>
      <w:r>
        <w:rPr>
          <w:spacing w:val="-8"/>
        </w:rPr>
        <w:t> </w:t>
      </w:r>
      <w:r>
        <w:rPr/>
        <w:t>parte</w:t>
      </w:r>
      <w:r>
        <w:rPr>
          <w:spacing w:val="-8"/>
        </w:rPr>
        <w:t> </w:t>
      </w:r>
      <w:r>
        <w:rPr/>
        <w:t>de</w:t>
      </w:r>
      <w:r>
        <w:rPr>
          <w:spacing w:val="-8"/>
        </w:rPr>
        <w:t> </w:t>
      </w:r>
      <w:r>
        <w:rPr/>
        <w:t>los</w:t>
      </w:r>
      <w:r>
        <w:rPr>
          <w:spacing w:val="-7"/>
        </w:rPr>
        <w:t> </w:t>
      </w:r>
      <w:r>
        <w:rPr/>
        <w:t>costos</w:t>
      </w:r>
      <w:r>
        <w:rPr>
          <w:spacing w:val="-8"/>
        </w:rPr>
        <w:t> </w:t>
      </w:r>
      <w:r>
        <w:rPr/>
        <w:t>de</w:t>
      </w:r>
      <w:r>
        <w:rPr>
          <w:spacing w:val="-8"/>
        </w:rPr>
        <w:t> </w:t>
      </w:r>
      <w:r>
        <w:rPr/>
        <w:t>producción. Esta situación está relacionada con la dependencia de insumos tradicionales como la harina de pescado y la soya convencional, cuyos precios suelen ser elevados y variables. Además, existe un limitado acceso a alternativas alimenticias más económicas, así como una escasa aplicación de tecnologías innovadoras que permitan optimizar la alimentación de los peces.</w:t>
      </w:r>
    </w:p>
    <w:p>
      <w:pPr>
        <w:pStyle w:val="BodyText"/>
        <w:spacing w:line="360" w:lineRule="auto" w:before="161"/>
        <w:ind w:left="568" w:right="567"/>
        <w:jc w:val="both"/>
      </w:pPr>
      <w:r>
        <w:rPr/>
        <w:t>Como consecuencia de estas condiciones, se generan efectos negativos en la producción, tales como un crecimiento limitado de los alevines, una menor eficiencia en la conversión alimentaria y una reducción en la rentabilidad del cultivo. Estos aspectos afectan directamente a los productores, dificultando el desarrollo sostenible de la actividad acuícola.</w:t>
      </w:r>
    </w:p>
    <w:p>
      <w:pPr>
        <w:pStyle w:val="BodyText"/>
        <w:spacing w:line="360" w:lineRule="auto" w:before="160"/>
        <w:ind w:left="568" w:right="568"/>
        <w:jc w:val="both"/>
      </w:pPr>
      <w:r>
        <w:rPr/>
        <w:t>En este contexto, el problema central</w:t>
      </w:r>
      <w:r>
        <w:rPr>
          <w:spacing w:val="-1"/>
        </w:rPr>
        <w:t> </w:t>
      </w:r>
      <w:r>
        <w:rPr/>
        <w:t>radica en la</w:t>
      </w:r>
      <w:r>
        <w:rPr>
          <w:spacing w:val="-1"/>
        </w:rPr>
        <w:t> </w:t>
      </w:r>
      <w:r>
        <w:rPr/>
        <w:t>falta de alternativas alimenticias accesibles, sostenibles y nutricionalmente adecuadas que permitan mejorar la eficiencia productiva en el cultivo de tilapia roja. Esta situación evidencia la necesidad de considerar nuevas opciones que contribuyan a reducir los costos de alimentación y mejorar los resultados productivos dentro de la acuicultura.</w:t>
      </w:r>
    </w:p>
    <w:p>
      <w:pPr>
        <w:pStyle w:val="BodyText"/>
        <w:spacing w:after="0" w:line="360" w:lineRule="auto"/>
        <w:jc w:val="both"/>
        <w:sectPr>
          <w:pgSz w:w="11910" w:h="16840"/>
          <w:pgMar w:header="0" w:footer="914" w:top="1620" w:bottom="1100" w:left="1700" w:right="1133"/>
        </w:sectPr>
      </w:pPr>
    </w:p>
    <w:p>
      <w:pPr>
        <w:pStyle w:val="Heading2"/>
        <w:numPr>
          <w:ilvl w:val="1"/>
          <w:numId w:val="9"/>
        </w:numPr>
        <w:tabs>
          <w:tab w:pos="988" w:val="left" w:leader="none"/>
        </w:tabs>
        <w:spacing w:line="240" w:lineRule="auto" w:before="64" w:after="0"/>
        <w:ind w:left="988" w:right="0" w:hanging="420"/>
        <w:jc w:val="left"/>
      </w:pPr>
      <w:bookmarkStart w:name="_bookmark3" w:id="4"/>
      <w:bookmarkEnd w:id="4"/>
      <w:r>
        <w:rPr>
          <w:spacing w:val="-2"/>
        </w:rPr>
        <w:t>OBJETI</w:t>
      </w:r>
      <w:r>
        <w:rPr>
          <w:spacing w:val="-2"/>
        </w:rPr>
        <w:t>VOS</w:t>
      </w:r>
    </w:p>
    <w:p>
      <w:pPr>
        <w:pStyle w:val="Heading3"/>
        <w:numPr>
          <w:ilvl w:val="2"/>
          <w:numId w:val="9"/>
        </w:numPr>
        <w:tabs>
          <w:tab w:pos="1288" w:val="left" w:leader="none"/>
        </w:tabs>
        <w:spacing w:line="240" w:lineRule="auto" w:before="274" w:after="0"/>
        <w:ind w:left="1288" w:right="0" w:hanging="720"/>
        <w:jc w:val="left"/>
      </w:pPr>
      <w:bookmarkStart w:name="_bookmark4" w:id="5"/>
      <w:bookmarkEnd w:id="5"/>
      <w:r>
        <w:rPr>
          <w:b w:val="0"/>
        </w:rPr>
      </w:r>
      <w:r>
        <w:rPr/>
        <w:t>Objetivo</w:t>
      </w:r>
      <w:r>
        <w:rPr>
          <w:spacing w:val="-1"/>
        </w:rPr>
        <w:t> </w:t>
      </w:r>
      <w:r>
        <w:rPr>
          <w:spacing w:val="-2"/>
        </w:rPr>
        <w:t>General</w:t>
      </w:r>
    </w:p>
    <w:p>
      <w:pPr>
        <w:pStyle w:val="BodyText"/>
        <w:spacing w:before="120"/>
        <w:rPr>
          <w:b/>
        </w:rPr>
      </w:pPr>
    </w:p>
    <w:p>
      <w:pPr>
        <w:pStyle w:val="BodyText"/>
        <w:spacing w:line="360" w:lineRule="auto"/>
        <w:ind w:left="568" w:right="564"/>
        <w:jc w:val="both"/>
      </w:pPr>
      <w:r>
        <w:rPr/>
        <w:t>Evaluar la harina de Soya “Glycine max” Hidropónica como alimento complementario en la producción de alevines de tilapia roja “</w:t>
      </w:r>
      <w:r>
        <w:rPr>
          <w:i/>
        </w:rPr>
        <w:t>Oreochromis </w:t>
      </w:r>
      <w:r>
        <w:rPr>
          <w:i/>
          <w:spacing w:val="-2"/>
        </w:rPr>
        <w:t>mossambicus</w:t>
      </w:r>
      <w:r>
        <w:rPr>
          <w:spacing w:val="-2"/>
        </w:rPr>
        <w:t>”.</w:t>
      </w:r>
    </w:p>
    <w:p>
      <w:pPr>
        <w:pStyle w:val="Heading3"/>
        <w:numPr>
          <w:ilvl w:val="2"/>
          <w:numId w:val="9"/>
        </w:numPr>
        <w:tabs>
          <w:tab w:pos="1288" w:val="left" w:leader="none"/>
        </w:tabs>
        <w:spacing w:line="240" w:lineRule="auto" w:before="240" w:after="0"/>
        <w:ind w:left="1288" w:right="0" w:hanging="720"/>
        <w:jc w:val="left"/>
      </w:pPr>
      <w:bookmarkStart w:name="_bookmark5" w:id="6"/>
      <w:bookmarkEnd w:id="6"/>
      <w:r>
        <w:rPr>
          <w:b w:val="0"/>
        </w:rPr>
      </w:r>
      <w:r>
        <w:rPr/>
        <w:t>Objetivos</w:t>
      </w:r>
      <w:r>
        <w:rPr>
          <w:spacing w:val="-9"/>
        </w:rPr>
        <w:t> </w:t>
      </w:r>
      <w:r>
        <w:rPr>
          <w:spacing w:val="-2"/>
        </w:rPr>
        <w:t>Específicos</w:t>
      </w:r>
    </w:p>
    <w:p>
      <w:pPr>
        <w:pStyle w:val="BodyText"/>
        <w:spacing w:before="1"/>
        <w:rPr>
          <w:b/>
        </w:rPr>
      </w:pPr>
    </w:p>
    <w:p>
      <w:pPr>
        <w:pStyle w:val="ListParagraph"/>
        <w:numPr>
          <w:ilvl w:val="3"/>
          <w:numId w:val="9"/>
        </w:numPr>
        <w:tabs>
          <w:tab w:pos="1288" w:val="left" w:leader="none"/>
        </w:tabs>
        <w:spacing w:line="352" w:lineRule="auto" w:before="0" w:after="0"/>
        <w:ind w:left="1288" w:right="563" w:hanging="360"/>
        <w:jc w:val="left"/>
        <w:rPr>
          <w:sz w:val="24"/>
        </w:rPr>
      </w:pPr>
      <w:r>
        <w:rPr>
          <w:sz w:val="24"/>
        </w:rPr>
        <w:t>Validar</w:t>
      </w:r>
      <w:r>
        <w:rPr>
          <w:spacing w:val="-6"/>
          <w:sz w:val="24"/>
        </w:rPr>
        <w:t> </w:t>
      </w:r>
      <w:r>
        <w:rPr>
          <w:sz w:val="24"/>
        </w:rPr>
        <w:t>la</w:t>
      </w:r>
      <w:r>
        <w:rPr>
          <w:spacing w:val="-5"/>
          <w:sz w:val="24"/>
        </w:rPr>
        <w:t> </w:t>
      </w:r>
      <w:r>
        <w:rPr>
          <w:sz w:val="24"/>
        </w:rPr>
        <w:t>harina</w:t>
      </w:r>
      <w:r>
        <w:rPr>
          <w:spacing w:val="-6"/>
          <w:sz w:val="24"/>
        </w:rPr>
        <w:t> </w:t>
      </w:r>
      <w:r>
        <w:rPr>
          <w:sz w:val="24"/>
        </w:rPr>
        <w:t>de</w:t>
      </w:r>
      <w:r>
        <w:rPr>
          <w:spacing w:val="-8"/>
          <w:sz w:val="24"/>
        </w:rPr>
        <w:t> </w:t>
      </w:r>
      <w:r>
        <w:rPr>
          <w:sz w:val="24"/>
        </w:rPr>
        <w:t>soya</w:t>
      </w:r>
      <w:r>
        <w:rPr>
          <w:spacing w:val="-6"/>
          <w:sz w:val="24"/>
        </w:rPr>
        <w:t> </w:t>
      </w:r>
      <w:r>
        <w:rPr>
          <w:sz w:val="24"/>
        </w:rPr>
        <w:t>hidropónica</w:t>
      </w:r>
      <w:r>
        <w:rPr>
          <w:spacing w:val="-6"/>
          <w:sz w:val="24"/>
        </w:rPr>
        <w:t> </w:t>
      </w:r>
      <w:r>
        <w:rPr>
          <w:sz w:val="24"/>
        </w:rPr>
        <w:t>como</w:t>
      </w:r>
      <w:r>
        <w:rPr>
          <w:spacing w:val="-6"/>
          <w:sz w:val="24"/>
        </w:rPr>
        <w:t> </w:t>
      </w:r>
      <w:r>
        <w:rPr>
          <w:sz w:val="24"/>
        </w:rPr>
        <w:t>alimento</w:t>
      </w:r>
      <w:r>
        <w:rPr>
          <w:spacing w:val="-5"/>
          <w:sz w:val="24"/>
        </w:rPr>
        <w:t> </w:t>
      </w:r>
      <w:r>
        <w:rPr>
          <w:sz w:val="24"/>
        </w:rPr>
        <w:t>complementario</w:t>
      </w:r>
      <w:r>
        <w:rPr>
          <w:spacing w:val="-5"/>
          <w:sz w:val="24"/>
        </w:rPr>
        <w:t> </w:t>
      </w:r>
      <w:r>
        <w:rPr>
          <w:sz w:val="24"/>
        </w:rPr>
        <w:t>en</w:t>
      </w:r>
      <w:r>
        <w:rPr>
          <w:spacing w:val="-3"/>
          <w:sz w:val="24"/>
        </w:rPr>
        <w:t> </w:t>
      </w:r>
      <w:r>
        <w:rPr>
          <w:sz w:val="24"/>
        </w:rPr>
        <w:t>la ración alimenticia.</w:t>
      </w:r>
    </w:p>
    <w:p>
      <w:pPr>
        <w:pStyle w:val="ListParagraph"/>
        <w:numPr>
          <w:ilvl w:val="3"/>
          <w:numId w:val="9"/>
        </w:numPr>
        <w:tabs>
          <w:tab w:pos="1288" w:val="left" w:leader="none"/>
        </w:tabs>
        <w:spacing w:line="352" w:lineRule="auto" w:before="8" w:after="0"/>
        <w:ind w:left="1288" w:right="565" w:hanging="360"/>
        <w:jc w:val="left"/>
        <w:rPr>
          <w:sz w:val="24"/>
        </w:rPr>
      </w:pPr>
      <w:r>
        <w:rPr>
          <w:sz w:val="24"/>
        </w:rPr>
        <w:t>Determinar</w:t>
      </w:r>
      <w:r>
        <w:rPr>
          <w:spacing w:val="40"/>
          <w:sz w:val="24"/>
        </w:rPr>
        <w:t> </w:t>
      </w:r>
      <w:r>
        <w:rPr>
          <w:sz w:val="24"/>
        </w:rPr>
        <w:t>los</w:t>
      </w:r>
      <w:r>
        <w:rPr>
          <w:spacing w:val="40"/>
          <w:sz w:val="24"/>
        </w:rPr>
        <w:t> </w:t>
      </w:r>
      <w:r>
        <w:rPr>
          <w:sz w:val="24"/>
        </w:rPr>
        <w:t>parámetros</w:t>
      </w:r>
      <w:r>
        <w:rPr>
          <w:spacing w:val="40"/>
          <w:sz w:val="24"/>
        </w:rPr>
        <w:t> </w:t>
      </w:r>
      <w:r>
        <w:rPr>
          <w:sz w:val="24"/>
        </w:rPr>
        <w:t>productivos</w:t>
      </w:r>
      <w:r>
        <w:rPr>
          <w:spacing w:val="40"/>
          <w:sz w:val="24"/>
        </w:rPr>
        <w:t> </w:t>
      </w:r>
      <w:r>
        <w:rPr>
          <w:sz w:val="24"/>
        </w:rPr>
        <w:t>y</w:t>
      </w:r>
      <w:r>
        <w:rPr>
          <w:spacing w:val="40"/>
          <w:sz w:val="24"/>
        </w:rPr>
        <w:t> </w:t>
      </w:r>
      <w:r>
        <w:rPr>
          <w:sz w:val="24"/>
        </w:rPr>
        <w:t>sanitarios</w:t>
      </w:r>
      <w:r>
        <w:rPr>
          <w:spacing w:val="40"/>
          <w:sz w:val="24"/>
        </w:rPr>
        <w:t> </w:t>
      </w:r>
      <w:r>
        <w:rPr>
          <w:sz w:val="24"/>
        </w:rPr>
        <w:t>en</w:t>
      </w:r>
      <w:r>
        <w:rPr>
          <w:spacing w:val="40"/>
          <w:sz w:val="24"/>
        </w:rPr>
        <w:t> </w:t>
      </w:r>
      <w:r>
        <w:rPr>
          <w:sz w:val="24"/>
        </w:rPr>
        <w:t>el</w:t>
      </w:r>
      <w:r>
        <w:rPr>
          <w:spacing w:val="40"/>
          <w:sz w:val="24"/>
        </w:rPr>
        <w:t> </w:t>
      </w:r>
      <w:r>
        <w:rPr>
          <w:sz w:val="24"/>
        </w:rPr>
        <w:t>desarrollo</w:t>
      </w:r>
      <w:r>
        <w:rPr>
          <w:spacing w:val="40"/>
          <w:sz w:val="24"/>
        </w:rPr>
        <w:t> </w:t>
      </w:r>
      <w:r>
        <w:rPr>
          <w:sz w:val="24"/>
        </w:rPr>
        <w:t>de cuatro grupos diferentes de alevines de tilapia roja.</w:t>
      </w:r>
    </w:p>
    <w:p>
      <w:pPr>
        <w:pStyle w:val="ListParagraph"/>
        <w:numPr>
          <w:ilvl w:val="3"/>
          <w:numId w:val="9"/>
        </w:numPr>
        <w:tabs>
          <w:tab w:pos="1288" w:val="left" w:leader="none"/>
        </w:tabs>
        <w:spacing w:line="240" w:lineRule="auto" w:before="8" w:after="0"/>
        <w:ind w:left="1288" w:right="0" w:hanging="360"/>
        <w:jc w:val="left"/>
        <w:rPr>
          <w:sz w:val="24"/>
        </w:rPr>
      </w:pPr>
      <w:r>
        <w:rPr>
          <w:sz w:val="24"/>
        </w:rPr>
        <w:t>Realizar</w:t>
      </w:r>
      <w:r>
        <w:rPr>
          <w:spacing w:val="-3"/>
          <w:sz w:val="24"/>
        </w:rPr>
        <w:t> </w:t>
      </w:r>
      <w:r>
        <w:rPr>
          <w:sz w:val="24"/>
        </w:rPr>
        <w:t>el</w:t>
      </w:r>
      <w:r>
        <w:rPr>
          <w:spacing w:val="-1"/>
          <w:sz w:val="24"/>
        </w:rPr>
        <w:t> </w:t>
      </w:r>
      <w:r>
        <w:rPr>
          <w:sz w:val="24"/>
        </w:rPr>
        <w:t>análisis</w:t>
      </w:r>
      <w:r>
        <w:rPr>
          <w:spacing w:val="-2"/>
          <w:sz w:val="24"/>
        </w:rPr>
        <w:t> </w:t>
      </w:r>
      <w:r>
        <w:rPr>
          <w:sz w:val="24"/>
        </w:rPr>
        <w:t>bromatológico</w:t>
      </w:r>
      <w:r>
        <w:rPr>
          <w:spacing w:val="-1"/>
          <w:sz w:val="24"/>
        </w:rPr>
        <w:t> </w:t>
      </w:r>
      <w:r>
        <w:rPr>
          <w:sz w:val="24"/>
        </w:rPr>
        <w:t>de</w:t>
      </w:r>
      <w:r>
        <w:rPr>
          <w:spacing w:val="-1"/>
          <w:sz w:val="24"/>
        </w:rPr>
        <w:t> </w:t>
      </w:r>
      <w:r>
        <w:rPr>
          <w:sz w:val="24"/>
        </w:rPr>
        <w:t>la</w:t>
      </w:r>
      <w:r>
        <w:rPr>
          <w:spacing w:val="-1"/>
          <w:sz w:val="24"/>
        </w:rPr>
        <w:t> </w:t>
      </w:r>
      <w:r>
        <w:rPr>
          <w:sz w:val="24"/>
        </w:rPr>
        <w:t>harina</w:t>
      </w:r>
      <w:r>
        <w:rPr>
          <w:spacing w:val="-1"/>
          <w:sz w:val="24"/>
        </w:rPr>
        <w:t> </w:t>
      </w:r>
      <w:r>
        <w:rPr>
          <w:sz w:val="24"/>
        </w:rPr>
        <w:t>de</w:t>
      </w:r>
      <w:r>
        <w:rPr>
          <w:spacing w:val="-3"/>
          <w:sz w:val="24"/>
        </w:rPr>
        <w:t> </w:t>
      </w:r>
      <w:r>
        <w:rPr>
          <w:sz w:val="24"/>
        </w:rPr>
        <w:t>soya</w:t>
      </w:r>
      <w:r>
        <w:rPr>
          <w:spacing w:val="-1"/>
          <w:sz w:val="24"/>
        </w:rPr>
        <w:t> </w:t>
      </w:r>
      <w:r>
        <w:rPr>
          <w:spacing w:val="-2"/>
          <w:sz w:val="24"/>
        </w:rPr>
        <w:t>hidropónica.</w:t>
      </w:r>
    </w:p>
    <w:p>
      <w:pPr>
        <w:pStyle w:val="BodyText"/>
        <w:spacing w:before="21"/>
      </w:pPr>
    </w:p>
    <w:p>
      <w:pPr>
        <w:pStyle w:val="ListParagraph"/>
        <w:numPr>
          <w:ilvl w:val="3"/>
          <w:numId w:val="9"/>
        </w:numPr>
        <w:tabs>
          <w:tab w:pos="1288" w:val="left" w:leader="none"/>
        </w:tabs>
        <w:spacing w:line="352" w:lineRule="auto" w:before="0" w:after="0"/>
        <w:ind w:left="1288" w:right="566" w:hanging="360"/>
        <w:jc w:val="left"/>
        <w:rPr>
          <w:sz w:val="24"/>
        </w:rPr>
      </w:pPr>
      <w:r>
        <w:rPr>
          <w:sz w:val="24"/>
        </w:rPr>
        <w:t>Establecer el perfil nutricional de la soya hidropónica mediante el análisis </w:t>
      </w:r>
      <w:r>
        <w:rPr>
          <w:spacing w:val="-2"/>
          <w:sz w:val="24"/>
        </w:rPr>
        <w:t>bromatológico.</w:t>
      </w:r>
    </w:p>
    <w:p>
      <w:pPr>
        <w:pStyle w:val="ListParagraph"/>
        <w:spacing w:after="0" w:line="352" w:lineRule="auto"/>
        <w:jc w:val="left"/>
        <w:rPr>
          <w:sz w:val="24"/>
        </w:rPr>
        <w:sectPr>
          <w:pgSz w:w="11910" w:h="16840"/>
          <w:pgMar w:header="0" w:footer="914" w:top="1620" w:bottom="1100" w:left="1700" w:right="1133"/>
        </w:sectPr>
      </w:pPr>
    </w:p>
    <w:p>
      <w:pPr>
        <w:pStyle w:val="Heading2"/>
        <w:numPr>
          <w:ilvl w:val="1"/>
          <w:numId w:val="9"/>
        </w:numPr>
        <w:tabs>
          <w:tab w:pos="988" w:val="left" w:leader="none"/>
        </w:tabs>
        <w:spacing w:line="240" w:lineRule="auto" w:before="64" w:after="0"/>
        <w:ind w:left="988" w:right="0" w:hanging="420"/>
        <w:jc w:val="left"/>
      </w:pPr>
      <w:bookmarkStart w:name="_bookmark6" w:id="7"/>
      <w:bookmarkEnd w:id="7"/>
      <w:r>
        <w:rPr>
          <w:spacing w:val="-2"/>
        </w:rPr>
        <w:t>H</w:t>
      </w:r>
      <w:r>
        <w:rPr>
          <w:spacing w:val="-2"/>
        </w:rPr>
        <w:t>IPÓTESIS:</w:t>
      </w:r>
    </w:p>
    <w:p>
      <w:pPr>
        <w:pStyle w:val="ListParagraph"/>
        <w:numPr>
          <w:ilvl w:val="0"/>
          <w:numId w:val="10"/>
        </w:numPr>
        <w:tabs>
          <w:tab w:pos="1288" w:val="left" w:leader="none"/>
        </w:tabs>
        <w:spacing w:line="355" w:lineRule="auto" w:before="275" w:after="0"/>
        <w:ind w:left="1288" w:right="565" w:hanging="360"/>
        <w:jc w:val="both"/>
        <w:rPr>
          <w:sz w:val="24"/>
        </w:rPr>
      </w:pPr>
      <w:r>
        <w:rPr>
          <w:b/>
          <w:sz w:val="24"/>
        </w:rPr>
        <w:t>Hipótesis</w:t>
      </w:r>
      <w:r>
        <w:rPr>
          <w:b/>
          <w:spacing w:val="-4"/>
          <w:sz w:val="24"/>
        </w:rPr>
        <w:t> </w:t>
      </w:r>
      <w:r>
        <w:rPr>
          <w:b/>
          <w:sz w:val="24"/>
        </w:rPr>
        <w:t>Nula</w:t>
      </w:r>
      <w:r>
        <w:rPr>
          <w:b/>
          <w:spacing w:val="-4"/>
          <w:sz w:val="24"/>
        </w:rPr>
        <w:t> </w:t>
      </w:r>
      <w:r>
        <w:rPr>
          <w:b/>
          <w:sz w:val="24"/>
        </w:rPr>
        <w:t>(H₀):</w:t>
      </w:r>
      <w:r>
        <w:rPr>
          <w:b/>
          <w:spacing w:val="-3"/>
          <w:sz w:val="24"/>
        </w:rPr>
        <w:t> </w:t>
      </w:r>
      <w:r>
        <w:rPr>
          <w:sz w:val="24"/>
        </w:rPr>
        <w:t>La</w:t>
      </w:r>
      <w:r>
        <w:rPr>
          <w:spacing w:val="-5"/>
          <w:sz w:val="24"/>
        </w:rPr>
        <w:t> </w:t>
      </w:r>
      <w:r>
        <w:rPr>
          <w:sz w:val="24"/>
        </w:rPr>
        <w:t>incorporación</w:t>
      </w:r>
      <w:r>
        <w:rPr>
          <w:spacing w:val="-3"/>
          <w:sz w:val="24"/>
        </w:rPr>
        <w:t> </w:t>
      </w:r>
      <w:r>
        <w:rPr>
          <w:sz w:val="24"/>
        </w:rPr>
        <w:t>de</w:t>
      </w:r>
      <w:r>
        <w:rPr>
          <w:spacing w:val="-4"/>
          <w:sz w:val="24"/>
        </w:rPr>
        <w:t> </w:t>
      </w:r>
      <w:r>
        <w:rPr>
          <w:sz w:val="24"/>
        </w:rPr>
        <w:t>harina</w:t>
      </w:r>
      <w:r>
        <w:rPr>
          <w:spacing w:val="-3"/>
          <w:sz w:val="24"/>
        </w:rPr>
        <w:t> </w:t>
      </w:r>
      <w:r>
        <w:rPr>
          <w:sz w:val="24"/>
        </w:rPr>
        <w:t>de</w:t>
      </w:r>
      <w:r>
        <w:rPr>
          <w:spacing w:val="-5"/>
          <w:sz w:val="24"/>
        </w:rPr>
        <w:t> </w:t>
      </w:r>
      <w:r>
        <w:rPr>
          <w:sz w:val="24"/>
        </w:rPr>
        <w:t>soya</w:t>
      </w:r>
      <w:r>
        <w:rPr>
          <w:spacing w:val="-3"/>
          <w:sz w:val="24"/>
        </w:rPr>
        <w:t> </w:t>
      </w:r>
      <w:r>
        <w:rPr>
          <w:sz w:val="24"/>
        </w:rPr>
        <w:t>hidropónica</w:t>
      </w:r>
      <w:r>
        <w:rPr>
          <w:spacing w:val="-5"/>
          <w:sz w:val="24"/>
        </w:rPr>
        <w:t> </w:t>
      </w:r>
      <w:r>
        <w:rPr>
          <w:sz w:val="24"/>
        </w:rPr>
        <w:t>en</w:t>
      </w:r>
      <w:r>
        <w:rPr>
          <w:spacing w:val="-3"/>
          <w:sz w:val="24"/>
        </w:rPr>
        <w:t> </w:t>
      </w:r>
      <w:r>
        <w:rPr>
          <w:sz w:val="24"/>
        </w:rPr>
        <w:t>la ración alimenticia de alevines de tilapia roja, no genera un efecto positivo en su desarrollo.</w:t>
      </w:r>
    </w:p>
    <w:p>
      <w:pPr>
        <w:pStyle w:val="ListParagraph"/>
        <w:numPr>
          <w:ilvl w:val="0"/>
          <w:numId w:val="10"/>
        </w:numPr>
        <w:tabs>
          <w:tab w:pos="1288" w:val="left" w:leader="none"/>
        </w:tabs>
        <w:spacing w:line="355" w:lineRule="auto" w:before="216" w:after="0"/>
        <w:ind w:left="1288" w:right="563" w:hanging="360"/>
        <w:jc w:val="both"/>
        <w:rPr>
          <w:sz w:val="24"/>
        </w:rPr>
      </w:pPr>
      <w:r>
        <w:rPr>
          <w:b/>
          <w:sz w:val="24"/>
        </w:rPr>
        <w:t>Hipótesis Alterna (H₁): </w:t>
      </w:r>
      <w:r>
        <w:rPr>
          <w:sz w:val="24"/>
        </w:rPr>
        <w:t>La incorporación de soya hidropónica, en diferentes</w:t>
      </w:r>
      <w:r>
        <w:rPr>
          <w:spacing w:val="-2"/>
          <w:sz w:val="24"/>
        </w:rPr>
        <w:t> </w:t>
      </w:r>
      <w:r>
        <w:rPr>
          <w:sz w:val="24"/>
        </w:rPr>
        <w:t>proporciones,</w:t>
      </w:r>
      <w:r>
        <w:rPr>
          <w:spacing w:val="-1"/>
          <w:sz w:val="24"/>
        </w:rPr>
        <w:t> </w:t>
      </w:r>
      <w:r>
        <w:rPr>
          <w:sz w:val="24"/>
        </w:rPr>
        <w:t>en</w:t>
      </w:r>
      <w:r>
        <w:rPr>
          <w:spacing w:val="-2"/>
          <w:sz w:val="24"/>
        </w:rPr>
        <w:t> </w:t>
      </w:r>
      <w:r>
        <w:rPr>
          <w:sz w:val="24"/>
        </w:rPr>
        <w:t>la</w:t>
      </w:r>
      <w:r>
        <w:rPr>
          <w:spacing w:val="-2"/>
          <w:sz w:val="24"/>
        </w:rPr>
        <w:t> </w:t>
      </w:r>
      <w:r>
        <w:rPr>
          <w:sz w:val="24"/>
        </w:rPr>
        <w:t>ración</w:t>
      </w:r>
      <w:r>
        <w:rPr>
          <w:spacing w:val="-2"/>
          <w:sz w:val="24"/>
        </w:rPr>
        <w:t> </w:t>
      </w:r>
      <w:r>
        <w:rPr>
          <w:sz w:val="24"/>
        </w:rPr>
        <w:t>alimenticia</w:t>
      </w:r>
      <w:r>
        <w:rPr>
          <w:spacing w:val="-2"/>
          <w:sz w:val="24"/>
        </w:rPr>
        <w:t> </w:t>
      </w:r>
      <w:r>
        <w:rPr>
          <w:sz w:val="24"/>
        </w:rPr>
        <w:t>de alevines de</w:t>
      </w:r>
      <w:r>
        <w:rPr>
          <w:spacing w:val="-2"/>
          <w:sz w:val="24"/>
        </w:rPr>
        <w:t> </w:t>
      </w:r>
      <w:r>
        <w:rPr>
          <w:sz w:val="24"/>
        </w:rPr>
        <w:t>tilapia</w:t>
      </w:r>
      <w:r>
        <w:rPr>
          <w:spacing w:val="-2"/>
          <w:sz w:val="24"/>
        </w:rPr>
        <w:t> </w:t>
      </w:r>
      <w:r>
        <w:rPr>
          <w:sz w:val="24"/>
        </w:rPr>
        <w:t>roja, genera un efecto positivo en su desarrollo.</w:t>
      </w:r>
    </w:p>
    <w:p>
      <w:pPr>
        <w:pStyle w:val="ListParagraph"/>
        <w:spacing w:after="0" w:line="355" w:lineRule="auto"/>
        <w:jc w:val="both"/>
        <w:rPr>
          <w:sz w:val="24"/>
        </w:rPr>
        <w:sectPr>
          <w:pgSz w:w="11910" w:h="16840"/>
          <w:pgMar w:header="0" w:footer="914" w:top="1620" w:bottom="1100" w:left="1700" w:right="1133"/>
        </w:sectPr>
      </w:pPr>
    </w:p>
    <w:p>
      <w:pPr>
        <w:pStyle w:val="Heading1"/>
      </w:pPr>
      <w:bookmarkStart w:name="_bookmark7" w:id="8"/>
      <w:bookmarkEnd w:id="8"/>
      <w:r>
        <w:rPr>
          <w:b w:val="0"/>
        </w:rPr>
      </w:r>
      <w:r>
        <w:rPr/>
        <w:t>CAPÍTULO</w:t>
      </w:r>
      <w:r>
        <w:rPr>
          <w:spacing w:val="-3"/>
        </w:rPr>
        <w:t> </w:t>
      </w:r>
      <w:r>
        <w:rPr>
          <w:spacing w:val="-5"/>
        </w:rPr>
        <w:t>II</w:t>
      </w:r>
    </w:p>
    <w:p>
      <w:pPr>
        <w:pStyle w:val="Heading2"/>
        <w:numPr>
          <w:ilvl w:val="0"/>
          <w:numId w:val="11"/>
        </w:numPr>
        <w:tabs>
          <w:tab w:pos="928" w:val="left" w:leader="none"/>
        </w:tabs>
        <w:spacing w:line="240" w:lineRule="auto" w:before="320" w:after="0"/>
        <w:ind w:left="928" w:right="0" w:hanging="360"/>
        <w:jc w:val="both"/>
      </w:pPr>
      <w:bookmarkStart w:name="_bookmark8" w:id="9"/>
      <w:bookmarkEnd w:id="9"/>
      <w:r>
        <w:rPr>
          <w:b w:val="0"/>
        </w:rPr>
      </w:r>
      <w:r>
        <w:rPr/>
        <w:t>MARCO</w:t>
      </w:r>
      <w:r>
        <w:rPr>
          <w:spacing w:val="-7"/>
        </w:rPr>
        <w:t> </w:t>
      </w:r>
      <w:r>
        <w:rPr>
          <w:spacing w:val="-2"/>
        </w:rPr>
        <w:t>TEÓRICO</w:t>
      </w:r>
    </w:p>
    <w:p>
      <w:pPr>
        <w:pStyle w:val="BodyText"/>
        <w:rPr>
          <w:b/>
        </w:rPr>
      </w:pPr>
    </w:p>
    <w:p>
      <w:pPr>
        <w:pStyle w:val="Heading3"/>
        <w:numPr>
          <w:ilvl w:val="1"/>
          <w:numId w:val="11"/>
        </w:numPr>
        <w:tabs>
          <w:tab w:pos="988" w:val="left" w:leader="none"/>
        </w:tabs>
        <w:spacing w:line="240" w:lineRule="auto" w:before="0" w:after="0"/>
        <w:ind w:left="988" w:right="0" w:hanging="420"/>
        <w:jc w:val="both"/>
      </w:pPr>
      <w:bookmarkStart w:name="_bookmark9" w:id="10"/>
      <w:bookmarkEnd w:id="10"/>
      <w:r>
        <w:rPr>
          <w:spacing w:val="-2"/>
        </w:rPr>
        <w:t>G</w:t>
      </w:r>
      <w:r>
        <w:rPr>
          <w:spacing w:val="-2"/>
        </w:rPr>
        <w:t>eneralidades</w:t>
      </w:r>
    </w:p>
    <w:p>
      <w:pPr>
        <w:pStyle w:val="BodyText"/>
        <w:spacing w:before="120"/>
        <w:rPr>
          <w:b/>
        </w:rPr>
      </w:pPr>
    </w:p>
    <w:p>
      <w:pPr>
        <w:pStyle w:val="BodyText"/>
        <w:spacing w:line="360" w:lineRule="auto"/>
        <w:ind w:left="568" w:right="568"/>
        <w:jc w:val="both"/>
      </w:pPr>
      <w:r>
        <w:rPr/>
        <w:t>El cultivo de tilapia en Ecuador se remonta a la década de 1980, época en la que esta actividad se desarrollaba principalmente de manera artesanal. Con el paso del tiempo, la acuicultura del país ha experimentado un proceso de tecnificación y expansión, posicionando a Ecuador como uno de los principales productores de tilapia en el hemisferio occidental. Entre las especies más comúnmente cultivadas se</w:t>
      </w:r>
      <w:r>
        <w:rPr>
          <w:spacing w:val="-7"/>
        </w:rPr>
        <w:t> </w:t>
      </w:r>
      <w:r>
        <w:rPr/>
        <w:t>encuentran</w:t>
      </w:r>
      <w:r>
        <w:rPr>
          <w:spacing w:val="-8"/>
        </w:rPr>
        <w:t> </w:t>
      </w:r>
      <w:r>
        <w:rPr/>
        <w:t>la</w:t>
      </w:r>
      <w:r>
        <w:rPr>
          <w:spacing w:val="-7"/>
        </w:rPr>
        <w:t> </w:t>
      </w:r>
      <w:r>
        <w:rPr/>
        <w:t>tilapia</w:t>
      </w:r>
      <w:r>
        <w:rPr>
          <w:spacing w:val="-9"/>
        </w:rPr>
        <w:t> </w:t>
      </w:r>
      <w:r>
        <w:rPr/>
        <w:t>nilótica</w:t>
      </w:r>
      <w:r>
        <w:rPr>
          <w:spacing w:val="-8"/>
        </w:rPr>
        <w:t> </w:t>
      </w:r>
      <w:r>
        <w:rPr/>
        <w:t>(de</w:t>
      </w:r>
      <w:r>
        <w:rPr>
          <w:spacing w:val="-6"/>
        </w:rPr>
        <w:t> </w:t>
      </w:r>
      <w:r>
        <w:rPr/>
        <w:t>color</w:t>
      </w:r>
      <w:r>
        <w:rPr>
          <w:spacing w:val="-7"/>
        </w:rPr>
        <w:t> </w:t>
      </w:r>
      <w:r>
        <w:rPr/>
        <w:t>gris),</w:t>
      </w:r>
      <w:r>
        <w:rPr>
          <w:spacing w:val="-7"/>
        </w:rPr>
        <w:t> </w:t>
      </w:r>
      <w:r>
        <w:rPr/>
        <w:t>la</w:t>
      </w:r>
      <w:r>
        <w:rPr>
          <w:spacing w:val="-9"/>
        </w:rPr>
        <w:t> </w:t>
      </w:r>
      <w:r>
        <w:rPr/>
        <w:t>aurea</w:t>
      </w:r>
      <w:r>
        <w:rPr>
          <w:spacing w:val="-8"/>
        </w:rPr>
        <w:t> </w:t>
      </w:r>
      <w:r>
        <w:rPr/>
        <w:t>(con</w:t>
      </w:r>
      <w:r>
        <w:rPr>
          <w:spacing w:val="-6"/>
        </w:rPr>
        <w:t> </w:t>
      </w:r>
      <w:r>
        <w:rPr/>
        <w:t>tonalidades</w:t>
      </w:r>
      <w:r>
        <w:rPr>
          <w:spacing w:val="-5"/>
        </w:rPr>
        <w:t> </w:t>
      </w:r>
      <w:r>
        <w:rPr/>
        <w:t>azuladas</w:t>
      </w:r>
      <w:r>
        <w:rPr>
          <w:spacing w:val="-7"/>
        </w:rPr>
        <w:t> </w:t>
      </w:r>
      <w:r>
        <w:rPr/>
        <w:t>o verdosas), la </w:t>
      </w:r>
      <w:r>
        <w:rPr>
          <w:i/>
        </w:rPr>
        <w:t>massambica </w:t>
      </w:r>
      <w:r>
        <w:rPr/>
        <w:t>y la híbrida de color rojo, siendo esta última de gran interés comercial por su aceptación en el mercado (Vera, 2023).</w:t>
      </w:r>
    </w:p>
    <w:p>
      <w:pPr>
        <w:pStyle w:val="BodyText"/>
        <w:spacing w:line="360" w:lineRule="auto" w:before="121"/>
        <w:ind w:left="568" w:right="565"/>
        <w:jc w:val="both"/>
      </w:pPr>
      <w:r>
        <w:rPr/>
        <w:t>Las</w:t>
      </w:r>
      <w:r>
        <w:rPr>
          <w:spacing w:val="-10"/>
        </w:rPr>
        <w:t> </w:t>
      </w:r>
      <w:r>
        <w:rPr/>
        <w:t>principales</w:t>
      </w:r>
      <w:r>
        <w:rPr>
          <w:spacing w:val="-9"/>
        </w:rPr>
        <w:t> </w:t>
      </w:r>
      <w:r>
        <w:rPr/>
        <w:t>zonas</w:t>
      </w:r>
      <w:r>
        <w:rPr>
          <w:spacing w:val="-10"/>
        </w:rPr>
        <w:t> </w:t>
      </w:r>
      <w:r>
        <w:rPr/>
        <w:t>de</w:t>
      </w:r>
      <w:r>
        <w:rPr>
          <w:spacing w:val="-11"/>
        </w:rPr>
        <w:t> </w:t>
      </w:r>
      <w:r>
        <w:rPr/>
        <w:t>cultivo</w:t>
      </w:r>
      <w:r>
        <w:rPr>
          <w:spacing w:val="-10"/>
        </w:rPr>
        <w:t> </w:t>
      </w:r>
      <w:r>
        <w:rPr/>
        <w:t>de</w:t>
      </w:r>
      <w:r>
        <w:rPr>
          <w:spacing w:val="-11"/>
        </w:rPr>
        <w:t> </w:t>
      </w:r>
      <w:r>
        <w:rPr/>
        <w:t>tilapia</w:t>
      </w:r>
      <w:r>
        <w:rPr>
          <w:spacing w:val="-10"/>
        </w:rPr>
        <w:t> </w:t>
      </w:r>
      <w:r>
        <w:rPr/>
        <w:t>en</w:t>
      </w:r>
      <w:r>
        <w:rPr>
          <w:spacing w:val="-11"/>
        </w:rPr>
        <w:t> </w:t>
      </w:r>
      <w:r>
        <w:rPr/>
        <w:t>Ecuador</w:t>
      </w:r>
      <w:r>
        <w:rPr>
          <w:spacing w:val="-10"/>
        </w:rPr>
        <w:t> </w:t>
      </w:r>
      <w:r>
        <w:rPr/>
        <w:t>se</w:t>
      </w:r>
      <w:r>
        <w:rPr>
          <w:spacing w:val="-8"/>
        </w:rPr>
        <w:t> </w:t>
      </w:r>
      <w:r>
        <w:rPr/>
        <w:t>localizan</w:t>
      </w:r>
      <w:r>
        <w:rPr>
          <w:spacing w:val="-10"/>
        </w:rPr>
        <w:t> </w:t>
      </w:r>
      <w:r>
        <w:rPr/>
        <w:t>en</w:t>
      </w:r>
      <w:r>
        <w:rPr>
          <w:spacing w:val="-9"/>
        </w:rPr>
        <w:t> </w:t>
      </w:r>
      <w:r>
        <w:rPr/>
        <w:t>las</w:t>
      </w:r>
      <w:r>
        <w:rPr>
          <w:spacing w:val="-10"/>
        </w:rPr>
        <w:t> </w:t>
      </w:r>
      <w:r>
        <w:rPr/>
        <w:t>provincias de</w:t>
      </w:r>
      <w:r>
        <w:rPr>
          <w:spacing w:val="-9"/>
        </w:rPr>
        <w:t> </w:t>
      </w:r>
      <w:r>
        <w:rPr/>
        <w:t>Guayas,</w:t>
      </w:r>
      <w:r>
        <w:rPr>
          <w:spacing w:val="-8"/>
        </w:rPr>
        <w:t> </w:t>
      </w:r>
      <w:r>
        <w:rPr/>
        <w:t>especialmente</w:t>
      </w:r>
      <w:r>
        <w:rPr>
          <w:spacing w:val="-9"/>
        </w:rPr>
        <w:t> </w:t>
      </w:r>
      <w:r>
        <w:rPr/>
        <w:t>en</w:t>
      </w:r>
      <w:r>
        <w:rPr>
          <w:spacing w:val="-9"/>
        </w:rPr>
        <w:t> </w:t>
      </w:r>
      <w:r>
        <w:rPr/>
        <w:t>sectores</w:t>
      </w:r>
      <w:r>
        <w:rPr>
          <w:spacing w:val="-8"/>
        </w:rPr>
        <w:t> </w:t>
      </w:r>
      <w:r>
        <w:rPr/>
        <w:t>como</w:t>
      </w:r>
      <w:r>
        <w:rPr>
          <w:spacing w:val="-12"/>
        </w:rPr>
        <w:t> </w:t>
      </w:r>
      <w:r>
        <w:rPr/>
        <w:t>Taura,</w:t>
      </w:r>
      <w:r>
        <w:rPr>
          <w:spacing w:val="-8"/>
        </w:rPr>
        <w:t> </w:t>
      </w:r>
      <w:r>
        <w:rPr/>
        <w:t>Samborondón,</w:t>
      </w:r>
      <w:r>
        <w:rPr>
          <w:spacing w:val="-8"/>
        </w:rPr>
        <w:t> </w:t>
      </w:r>
      <w:r>
        <w:rPr/>
        <w:t>Chongón,</w:t>
      </w:r>
      <w:r>
        <w:rPr>
          <w:spacing w:val="-9"/>
        </w:rPr>
        <w:t> </w:t>
      </w:r>
      <w:r>
        <w:rPr/>
        <w:t>Daule y El Triunfo. Además, provincias como El Oro también tienen una participación destacada. Recientemente, se ha observado un crecimiento progresivo en áreas como Manabí, Esmeraldas y en la</w:t>
      </w:r>
      <w:r>
        <w:rPr>
          <w:spacing w:val="-1"/>
        </w:rPr>
        <w:t> </w:t>
      </w:r>
      <w:r>
        <w:rPr/>
        <w:t>región oriental, específicamente en Lago</w:t>
      </w:r>
      <w:r>
        <w:rPr>
          <w:spacing w:val="-13"/>
        </w:rPr>
        <w:t> </w:t>
      </w:r>
      <w:r>
        <w:rPr/>
        <w:t>Agrio, alcanzando una superficie estimada de 4.000 hectáreas y un rendimiento aproximado de 40.000 toneladas métricas por año (Zambrano, 2021).</w:t>
      </w:r>
    </w:p>
    <w:p>
      <w:pPr>
        <w:pStyle w:val="Heading3"/>
        <w:numPr>
          <w:ilvl w:val="1"/>
          <w:numId w:val="11"/>
        </w:numPr>
        <w:tabs>
          <w:tab w:pos="988" w:val="left" w:leader="none"/>
        </w:tabs>
        <w:spacing w:line="240" w:lineRule="auto" w:before="200" w:after="0"/>
        <w:ind w:left="988" w:right="0" w:hanging="420"/>
        <w:jc w:val="both"/>
      </w:pPr>
      <w:bookmarkStart w:name="_bookmark10" w:id="11"/>
      <w:bookmarkEnd w:id="11"/>
      <w:r>
        <w:rPr>
          <w:b w:val="0"/>
        </w:rPr>
      </w:r>
      <w:r>
        <w:rPr/>
        <w:t>Descripción</w:t>
      </w:r>
      <w:r>
        <w:rPr>
          <w:spacing w:val="-4"/>
        </w:rPr>
        <w:t> </w:t>
      </w:r>
      <w:r>
        <w:rPr/>
        <w:t>de</w:t>
      </w:r>
      <w:r>
        <w:rPr>
          <w:spacing w:val="-3"/>
        </w:rPr>
        <w:t> </w:t>
      </w:r>
      <w:r>
        <w:rPr/>
        <w:t>la</w:t>
      </w:r>
      <w:r>
        <w:rPr>
          <w:spacing w:val="-8"/>
        </w:rPr>
        <w:t> </w:t>
      </w:r>
      <w:r>
        <w:rPr/>
        <w:t>Tilapia</w:t>
      </w:r>
      <w:r>
        <w:rPr>
          <w:spacing w:val="-3"/>
        </w:rPr>
        <w:t> </w:t>
      </w:r>
      <w:r>
        <w:rPr>
          <w:spacing w:val="-4"/>
        </w:rPr>
        <w:t>Roja</w:t>
      </w:r>
    </w:p>
    <w:p>
      <w:pPr>
        <w:pStyle w:val="BodyText"/>
        <w:spacing w:before="120"/>
        <w:rPr>
          <w:b/>
        </w:rPr>
      </w:pPr>
    </w:p>
    <w:p>
      <w:pPr>
        <w:pStyle w:val="BodyText"/>
        <w:spacing w:line="360" w:lineRule="auto"/>
        <w:ind w:left="568" w:right="563"/>
        <w:jc w:val="both"/>
      </w:pPr>
      <w:r>
        <w:rPr/>
        <w:t>La tilapia roja es un pez de agua dulce y salobre que pertenece a la familia </w:t>
      </w:r>
      <w:r>
        <w:rPr>
          <w:i/>
        </w:rPr>
        <w:t>Cichlidae</w:t>
      </w:r>
      <w:r>
        <w:rPr/>
        <w:t>, ampliamente cultivado por su rápido crecimiento, tolerancia a diversas condiciones ambientales y alta aceptación en el mercado. Esta variedad no corresponde a una especie natural, sino que es el resultado de cruzamientos controlados entre diferentes especies del género </w:t>
      </w:r>
      <w:r>
        <w:rPr>
          <w:i/>
        </w:rPr>
        <w:t>Oreochromis</w:t>
      </w:r>
      <w:r>
        <w:rPr/>
        <w:t>, principalmente </w:t>
      </w:r>
      <w:r>
        <w:rPr>
          <w:i/>
        </w:rPr>
        <w:t>Oreochromis</w:t>
      </w:r>
      <w:r>
        <w:rPr>
          <w:i/>
          <w:spacing w:val="-11"/>
        </w:rPr>
        <w:t> </w:t>
      </w:r>
      <w:r>
        <w:rPr>
          <w:i/>
        </w:rPr>
        <w:t>mossambicus</w:t>
      </w:r>
      <w:r>
        <w:rPr/>
        <w:t>,</w:t>
      </w:r>
      <w:r>
        <w:rPr>
          <w:spacing w:val="-12"/>
        </w:rPr>
        <w:t> </w:t>
      </w:r>
      <w:r>
        <w:rPr>
          <w:i/>
        </w:rPr>
        <w:t>Oreochromis</w:t>
      </w:r>
      <w:r>
        <w:rPr>
          <w:i/>
          <w:spacing w:val="-11"/>
        </w:rPr>
        <w:t> </w:t>
      </w:r>
      <w:r>
        <w:rPr>
          <w:i/>
        </w:rPr>
        <w:t>niloticus</w:t>
      </w:r>
      <w:r>
        <w:rPr>
          <w:i/>
          <w:spacing w:val="-10"/>
        </w:rPr>
        <w:t> </w:t>
      </w:r>
      <w:r>
        <w:rPr/>
        <w:t>y</w:t>
      </w:r>
      <w:r>
        <w:rPr>
          <w:spacing w:val="-11"/>
        </w:rPr>
        <w:t> </w:t>
      </w:r>
      <w:r>
        <w:rPr>
          <w:i/>
        </w:rPr>
        <w:t>Oreochromis</w:t>
      </w:r>
      <w:r>
        <w:rPr>
          <w:i/>
          <w:spacing w:val="-11"/>
        </w:rPr>
        <w:t> </w:t>
      </w:r>
      <w:r>
        <w:rPr>
          <w:i/>
        </w:rPr>
        <w:t>aureus</w:t>
      </w:r>
      <w:r>
        <w:rPr>
          <w:i/>
          <w:spacing w:val="-10"/>
        </w:rPr>
        <w:t> </w:t>
      </w:r>
      <w:r>
        <w:rPr/>
        <w:t>(Tonato, </w:t>
      </w:r>
      <w:r>
        <w:rPr>
          <w:spacing w:val="-2"/>
        </w:rPr>
        <w:t>2024).</w:t>
      </w:r>
    </w:p>
    <w:p>
      <w:pPr>
        <w:pStyle w:val="BodyText"/>
        <w:spacing w:line="360" w:lineRule="auto" w:before="121"/>
        <w:ind w:left="568" w:right="569"/>
        <w:jc w:val="both"/>
      </w:pPr>
      <w:r>
        <w:rPr/>
        <w:t>El carácter híbrido de la tilapia roja le confiere ventajas significativas en acuicultura, como una mejor conversión alimenticia, mayor resistencia a enfermedades</w:t>
      </w:r>
      <w:r>
        <w:rPr>
          <w:spacing w:val="42"/>
        </w:rPr>
        <w:t> </w:t>
      </w:r>
      <w:r>
        <w:rPr/>
        <w:t>y</w:t>
      </w:r>
      <w:r>
        <w:rPr>
          <w:spacing w:val="42"/>
        </w:rPr>
        <w:t> </w:t>
      </w:r>
      <w:r>
        <w:rPr/>
        <w:t>una</w:t>
      </w:r>
      <w:r>
        <w:rPr>
          <w:spacing w:val="45"/>
        </w:rPr>
        <w:t> </w:t>
      </w:r>
      <w:r>
        <w:rPr/>
        <w:t>apariencia</w:t>
      </w:r>
      <w:r>
        <w:rPr>
          <w:spacing w:val="44"/>
        </w:rPr>
        <w:t> </w:t>
      </w:r>
      <w:r>
        <w:rPr/>
        <w:t>más</w:t>
      </w:r>
      <w:r>
        <w:rPr>
          <w:spacing w:val="43"/>
        </w:rPr>
        <w:t> </w:t>
      </w:r>
      <w:r>
        <w:rPr/>
        <w:t>atractiva</w:t>
      </w:r>
      <w:r>
        <w:rPr>
          <w:spacing w:val="44"/>
        </w:rPr>
        <w:t> </w:t>
      </w:r>
      <w:r>
        <w:rPr/>
        <w:t>para</w:t>
      </w:r>
      <w:r>
        <w:rPr>
          <w:spacing w:val="44"/>
        </w:rPr>
        <w:t> </w:t>
      </w:r>
      <w:r>
        <w:rPr/>
        <w:t>el</w:t>
      </w:r>
      <w:r>
        <w:rPr>
          <w:spacing w:val="41"/>
        </w:rPr>
        <w:t> </w:t>
      </w:r>
      <w:r>
        <w:rPr/>
        <w:t>consumidor,</w:t>
      </w:r>
      <w:r>
        <w:rPr>
          <w:spacing w:val="43"/>
        </w:rPr>
        <w:t> </w:t>
      </w:r>
      <w:r>
        <w:rPr/>
        <w:t>gracias</w:t>
      </w:r>
      <w:r>
        <w:rPr>
          <w:spacing w:val="42"/>
        </w:rPr>
        <w:t> </w:t>
      </w:r>
      <w:r>
        <w:rPr/>
        <w:t>a</w:t>
      </w:r>
      <w:r>
        <w:rPr>
          <w:spacing w:val="43"/>
        </w:rPr>
        <w:t> </w:t>
      </w:r>
      <w:r>
        <w:rPr>
          <w:spacing w:val="-5"/>
        </w:rPr>
        <w:t>su</w:t>
      </w:r>
    </w:p>
    <w:p>
      <w:pPr>
        <w:pStyle w:val="BodyText"/>
        <w:spacing w:after="0" w:line="360" w:lineRule="auto"/>
        <w:jc w:val="both"/>
        <w:sectPr>
          <w:pgSz w:w="11910" w:h="16840"/>
          <w:pgMar w:header="0" w:footer="914" w:top="1620" w:bottom="1100" w:left="1700" w:right="1133"/>
        </w:sectPr>
      </w:pPr>
    </w:p>
    <w:p>
      <w:pPr>
        <w:pStyle w:val="BodyText"/>
        <w:spacing w:line="360" w:lineRule="auto" w:before="64"/>
        <w:ind w:left="568" w:right="565"/>
        <w:jc w:val="both"/>
      </w:pPr>
      <w:r>
        <w:rPr/>
        <w:t>coloración rojiza distintiva. Estas características la han posicionado como una de las variedades más demandadas en sistemas de cultivo intensivo y semi-intensivo, especialmente en regiones tropicales y subtropicales (Vera, 2023).</w:t>
      </w:r>
    </w:p>
    <w:p>
      <w:pPr>
        <w:pStyle w:val="Heading3"/>
        <w:numPr>
          <w:ilvl w:val="1"/>
          <w:numId w:val="12"/>
        </w:numPr>
        <w:tabs>
          <w:tab w:pos="928" w:val="left" w:leader="none"/>
        </w:tabs>
        <w:spacing w:line="240" w:lineRule="auto" w:before="118" w:after="0"/>
        <w:ind w:left="928" w:right="0" w:hanging="360"/>
        <w:jc w:val="both"/>
      </w:pPr>
      <w:bookmarkStart w:name="_bookmark11" w:id="12"/>
      <w:bookmarkEnd w:id="12"/>
      <w:r>
        <w:rPr>
          <w:b w:val="0"/>
        </w:rPr>
      </w:r>
      <w:r>
        <w:rPr/>
        <w:t>Origen</w:t>
      </w:r>
      <w:r>
        <w:rPr>
          <w:spacing w:val="-3"/>
        </w:rPr>
        <w:t> </w:t>
      </w:r>
      <w:r>
        <w:rPr/>
        <w:t>e</w:t>
      </w:r>
      <w:r>
        <w:rPr>
          <w:spacing w:val="-2"/>
        </w:rPr>
        <w:t> </w:t>
      </w:r>
      <w:r>
        <w:rPr/>
        <w:t>hibridación</w:t>
      </w:r>
      <w:r>
        <w:rPr>
          <w:spacing w:val="-3"/>
        </w:rPr>
        <w:t> </w:t>
      </w:r>
      <w:r>
        <w:rPr/>
        <w:t>de</w:t>
      </w:r>
      <w:r>
        <w:rPr>
          <w:spacing w:val="-2"/>
        </w:rPr>
        <w:t> </w:t>
      </w:r>
      <w:r>
        <w:rPr/>
        <w:t>la</w:t>
      </w:r>
      <w:r>
        <w:rPr>
          <w:spacing w:val="-2"/>
        </w:rPr>
        <w:t> </w:t>
      </w:r>
      <w:r>
        <w:rPr/>
        <w:t>tilapia</w:t>
      </w:r>
      <w:r>
        <w:rPr>
          <w:spacing w:val="-1"/>
        </w:rPr>
        <w:t> </w:t>
      </w:r>
      <w:r>
        <w:rPr>
          <w:spacing w:val="-4"/>
        </w:rPr>
        <w:t>roja</w:t>
      </w:r>
    </w:p>
    <w:p>
      <w:pPr>
        <w:pStyle w:val="BodyText"/>
        <w:spacing w:line="360" w:lineRule="auto" w:before="258"/>
        <w:ind w:left="568" w:right="564"/>
        <w:jc w:val="both"/>
      </w:pPr>
      <w:r>
        <w:rPr/>
        <w:t>La tilapia roja es considerada una variedad híbrida desarrollada mediante cruzamientos selectivos entre diferentes especies del género </w:t>
      </w:r>
      <w:r>
        <w:rPr>
          <w:i/>
        </w:rPr>
        <w:t>Oreochromis</w:t>
      </w:r>
      <w:r>
        <w:rPr/>
        <w:t>, principalmente </w:t>
      </w:r>
      <w:r>
        <w:rPr>
          <w:i/>
        </w:rPr>
        <w:t>Oreochromis mossambicus</w:t>
      </w:r>
      <w:r>
        <w:rPr/>
        <w:t>, </w:t>
      </w:r>
      <w:r>
        <w:rPr>
          <w:i/>
        </w:rPr>
        <w:t>Oreochromis niloticus </w:t>
      </w:r>
      <w:r>
        <w:rPr/>
        <w:t>y </w:t>
      </w:r>
      <w:r>
        <w:rPr>
          <w:i/>
        </w:rPr>
        <w:t>Oreochromis aureus</w:t>
      </w:r>
      <w:r>
        <w:rPr/>
        <w:t>. Estos programas de mejoramiento genético tuvieron como propósito obtener organismos con mejor desempeño productivo, rápido crecimiento, tolerancia a condiciones variables del medio y una coloración rojiza atractiva para el mercado consumidor. La aparición de esta variedad representó un avance importante para la acuicultura comercial, debido a que combinó características deseables de varias especies parentales. (Alarcón &amp; Piedra, 2025)</w:t>
      </w:r>
    </w:p>
    <w:p>
      <w:pPr>
        <w:pStyle w:val="BodyText"/>
        <w:spacing w:line="360" w:lineRule="auto" w:before="121"/>
        <w:ind w:left="568" w:right="567"/>
        <w:jc w:val="both"/>
      </w:pPr>
      <w:r>
        <w:rPr/>
        <w:t>La</w:t>
      </w:r>
      <w:r>
        <w:rPr>
          <w:spacing w:val="-7"/>
        </w:rPr>
        <w:t> </w:t>
      </w:r>
      <w:r>
        <w:rPr/>
        <w:t>coloración</w:t>
      </w:r>
      <w:r>
        <w:rPr>
          <w:spacing w:val="-5"/>
        </w:rPr>
        <w:t> </w:t>
      </w:r>
      <w:r>
        <w:rPr/>
        <w:t>rojiza</w:t>
      </w:r>
      <w:r>
        <w:rPr>
          <w:spacing w:val="-6"/>
        </w:rPr>
        <w:t> </w:t>
      </w:r>
      <w:r>
        <w:rPr/>
        <w:t>o</w:t>
      </w:r>
      <w:r>
        <w:rPr>
          <w:spacing w:val="-5"/>
        </w:rPr>
        <w:t> </w:t>
      </w:r>
      <w:r>
        <w:rPr/>
        <w:t>rosada</w:t>
      </w:r>
      <w:r>
        <w:rPr>
          <w:spacing w:val="-7"/>
        </w:rPr>
        <w:t> </w:t>
      </w:r>
      <w:r>
        <w:rPr/>
        <w:t>de</w:t>
      </w:r>
      <w:r>
        <w:rPr>
          <w:spacing w:val="-6"/>
        </w:rPr>
        <w:t> </w:t>
      </w:r>
      <w:r>
        <w:rPr/>
        <w:t>la</w:t>
      </w:r>
      <w:r>
        <w:rPr>
          <w:spacing w:val="-7"/>
        </w:rPr>
        <w:t> </w:t>
      </w:r>
      <w:r>
        <w:rPr/>
        <w:t>tilapia</w:t>
      </w:r>
      <w:r>
        <w:rPr>
          <w:spacing w:val="-5"/>
        </w:rPr>
        <w:t> </w:t>
      </w:r>
      <w:r>
        <w:rPr/>
        <w:t>roja</w:t>
      </w:r>
      <w:r>
        <w:rPr>
          <w:spacing w:val="-7"/>
        </w:rPr>
        <w:t> </w:t>
      </w:r>
      <w:r>
        <w:rPr/>
        <w:t>constituye</w:t>
      </w:r>
      <w:r>
        <w:rPr>
          <w:spacing w:val="-6"/>
        </w:rPr>
        <w:t> </w:t>
      </w:r>
      <w:r>
        <w:rPr/>
        <w:t>una</w:t>
      </w:r>
      <w:r>
        <w:rPr>
          <w:spacing w:val="-6"/>
        </w:rPr>
        <w:t> </w:t>
      </w:r>
      <w:r>
        <w:rPr/>
        <w:t>ventaja</w:t>
      </w:r>
      <w:r>
        <w:rPr>
          <w:spacing w:val="-6"/>
        </w:rPr>
        <w:t> </w:t>
      </w:r>
      <w:r>
        <w:rPr/>
        <w:t>comercial,</w:t>
      </w:r>
      <w:r>
        <w:rPr>
          <w:spacing w:val="-6"/>
        </w:rPr>
        <w:t> </w:t>
      </w:r>
      <w:r>
        <w:rPr/>
        <w:t>ya que muchos consumidores asocian este color con frescura y calidad del producto. Por</w:t>
      </w:r>
      <w:r>
        <w:rPr>
          <w:spacing w:val="-1"/>
        </w:rPr>
        <w:t> </w:t>
      </w:r>
      <w:r>
        <w:rPr/>
        <w:t>esta</w:t>
      </w:r>
      <w:r>
        <w:rPr>
          <w:spacing w:val="-3"/>
        </w:rPr>
        <w:t> </w:t>
      </w:r>
      <w:r>
        <w:rPr/>
        <w:t>razón,</w:t>
      </w:r>
      <w:r>
        <w:rPr>
          <w:spacing w:val="-2"/>
        </w:rPr>
        <w:t> </w:t>
      </w:r>
      <w:r>
        <w:rPr/>
        <w:t>en</w:t>
      </w:r>
      <w:r>
        <w:rPr>
          <w:spacing w:val="-2"/>
        </w:rPr>
        <w:t> </w:t>
      </w:r>
      <w:r>
        <w:rPr/>
        <w:t>diversos</w:t>
      </w:r>
      <w:r>
        <w:rPr>
          <w:spacing w:val="-1"/>
        </w:rPr>
        <w:t> </w:t>
      </w:r>
      <w:r>
        <w:rPr/>
        <w:t>mercados</w:t>
      </w:r>
      <w:r>
        <w:rPr>
          <w:spacing w:val="-2"/>
        </w:rPr>
        <w:t> </w:t>
      </w:r>
      <w:r>
        <w:rPr/>
        <w:t>internacionales</w:t>
      </w:r>
      <w:r>
        <w:rPr>
          <w:spacing w:val="-2"/>
        </w:rPr>
        <w:t> </w:t>
      </w:r>
      <w:r>
        <w:rPr/>
        <w:t>la</w:t>
      </w:r>
      <w:r>
        <w:rPr>
          <w:spacing w:val="-3"/>
        </w:rPr>
        <w:t> </w:t>
      </w:r>
      <w:r>
        <w:rPr/>
        <w:t>tilapia</w:t>
      </w:r>
      <w:r>
        <w:rPr>
          <w:spacing w:val="-1"/>
        </w:rPr>
        <w:t> </w:t>
      </w:r>
      <w:r>
        <w:rPr/>
        <w:t>roja</w:t>
      </w:r>
      <w:r>
        <w:rPr>
          <w:spacing w:val="-3"/>
        </w:rPr>
        <w:t> </w:t>
      </w:r>
      <w:r>
        <w:rPr/>
        <w:t>alcanza</w:t>
      </w:r>
      <w:r>
        <w:rPr>
          <w:spacing w:val="-2"/>
        </w:rPr>
        <w:t> </w:t>
      </w:r>
      <w:r>
        <w:rPr/>
        <w:t>precios superiores en comparación con otras variedades de tilapia. Además, su carne presenta buena textura, sabor suave y excelente aceptación gastronómica.</w:t>
      </w:r>
    </w:p>
    <w:p>
      <w:pPr>
        <w:pStyle w:val="Heading3"/>
        <w:numPr>
          <w:ilvl w:val="1"/>
          <w:numId w:val="13"/>
        </w:numPr>
        <w:tabs>
          <w:tab w:pos="974" w:val="left" w:leader="none"/>
        </w:tabs>
        <w:spacing w:line="240" w:lineRule="auto" w:before="240" w:after="0"/>
        <w:ind w:left="974" w:right="0" w:hanging="406"/>
        <w:jc w:val="both"/>
      </w:pPr>
      <w:bookmarkStart w:name="_bookmark12" w:id="13"/>
      <w:bookmarkEnd w:id="13"/>
      <w:r>
        <w:rPr>
          <w:b w:val="0"/>
        </w:rPr>
      </w:r>
      <w:r>
        <w:rPr/>
        <w:t>Adaptabilidad</w:t>
      </w:r>
      <w:r>
        <w:rPr>
          <w:spacing w:val="-5"/>
        </w:rPr>
        <w:t> </w:t>
      </w:r>
      <w:r>
        <w:rPr/>
        <w:t>fisiológica</w:t>
      </w:r>
      <w:r>
        <w:rPr>
          <w:spacing w:val="-4"/>
        </w:rPr>
        <w:t> </w:t>
      </w:r>
      <w:r>
        <w:rPr/>
        <w:t>y</w:t>
      </w:r>
      <w:r>
        <w:rPr>
          <w:spacing w:val="-4"/>
        </w:rPr>
        <w:t> </w:t>
      </w:r>
      <w:r>
        <w:rPr/>
        <w:t>resistencia</w:t>
      </w:r>
      <w:r>
        <w:rPr>
          <w:spacing w:val="-4"/>
        </w:rPr>
        <w:t> </w:t>
      </w:r>
      <w:r>
        <w:rPr>
          <w:spacing w:val="-2"/>
        </w:rPr>
        <w:t>ambiental</w:t>
      </w:r>
    </w:p>
    <w:p>
      <w:pPr>
        <w:pStyle w:val="BodyText"/>
        <w:spacing w:line="360" w:lineRule="auto" w:before="258"/>
        <w:ind w:left="568" w:right="566"/>
        <w:jc w:val="both"/>
      </w:pPr>
      <w:r>
        <w:rPr/>
        <w:t>Una</w:t>
      </w:r>
      <w:r>
        <w:rPr>
          <w:spacing w:val="-15"/>
        </w:rPr>
        <w:t> </w:t>
      </w:r>
      <w:r>
        <w:rPr/>
        <w:t>de</w:t>
      </w:r>
      <w:r>
        <w:rPr>
          <w:spacing w:val="-15"/>
        </w:rPr>
        <w:t> </w:t>
      </w:r>
      <w:r>
        <w:rPr/>
        <w:t>las</w:t>
      </w:r>
      <w:r>
        <w:rPr>
          <w:spacing w:val="-15"/>
        </w:rPr>
        <w:t> </w:t>
      </w:r>
      <w:r>
        <w:rPr/>
        <w:t>principales</w:t>
      </w:r>
      <w:r>
        <w:rPr>
          <w:spacing w:val="-15"/>
        </w:rPr>
        <w:t> </w:t>
      </w:r>
      <w:r>
        <w:rPr/>
        <w:t>fortalezas</w:t>
      </w:r>
      <w:r>
        <w:rPr>
          <w:spacing w:val="-15"/>
        </w:rPr>
        <w:t> </w:t>
      </w:r>
      <w:r>
        <w:rPr/>
        <w:t>biológicas</w:t>
      </w:r>
      <w:r>
        <w:rPr>
          <w:spacing w:val="-15"/>
        </w:rPr>
        <w:t> </w:t>
      </w:r>
      <w:r>
        <w:rPr/>
        <w:t>de</w:t>
      </w:r>
      <w:r>
        <w:rPr>
          <w:spacing w:val="-15"/>
        </w:rPr>
        <w:t> </w:t>
      </w:r>
      <w:r>
        <w:rPr/>
        <w:t>la</w:t>
      </w:r>
      <w:r>
        <w:rPr>
          <w:spacing w:val="-15"/>
        </w:rPr>
        <w:t> </w:t>
      </w:r>
      <w:r>
        <w:rPr/>
        <w:t>tilapia</w:t>
      </w:r>
      <w:r>
        <w:rPr>
          <w:spacing w:val="-15"/>
        </w:rPr>
        <w:t> </w:t>
      </w:r>
      <w:r>
        <w:rPr/>
        <w:t>roja</w:t>
      </w:r>
      <w:r>
        <w:rPr>
          <w:spacing w:val="-15"/>
        </w:rPr>
        <w:t> </w:t>
      </w:r>
      <w:r>
        <w:rPr/>
        <w:t>es</w:t>
      </w:r>
      <w:r>
        <w:rPr>
          <w:spacing w:val="-15"/>
        </w:rPr>
        <w:t> </w:t>
      </w:r>
      <w:r>
        <w:rPr/>
        <w:t>su</w:t>
      </w:r>
      <w:r>
        <w:rPr>
          <w:spacing w:val="-14"/>
        </w:rPr>
        <w:t> </w:t>
      </w:r>
      <w:r>
        <w:rPr/>
        <w:t>notable</w:t>
      </w:r>
      <w:r>
        <w:rPr>
          <w:spacing w:val="-15"/>
        </w:rPr>
        <w:t> </w:t>
      </w:r>
      <w:r>
        <w:rPr/>
        <w:t>capacidad de adaptación a diferentes condiciones ambientales. Esta especie puede desarrollarse en aguas dulces, salobres e incluso soportar ciertos niveles de salinidad, siempre que los cambios sean graduales y controlados. Asimismo, presenta tolerancia moderada a fluctuaciones de temperatura y concentraciones de oxígeno disuelto inferiores a las requeridas por otras especies de peces cultivados.</w:t>
      </w:r>
    </w:p>
    <w:p>
      <w:pPr>
        <w:pStyle w:val="BodyText"/>
        <w:spacing w:line="360" w:lineRule="auto" w:before="121"/>
        <w:ind w:left="568" w:right="566"/>
        <w:jc w:val="both"/>
      </w:pPr>
      <w:r>
        <w:rPr/>
        <w:t>Gracias</w:t>
      </w:r>
      <w:r>
        <w:rPr>
          <w:spacing w:val="-4"/>
        </w:rPr>
        <w:t> </w:t>
      </w:r>
      <w:r>
        <w:rPr/>
        <w:t>a</w:t>
      </w:r>
      <w:r>
        <w:rPr>
          <w:spacing w:val="-5"/>
        </w:rPr>
        <w:t> </w:t>
      </w:r>
      <w:r>
        <w:rPr/>
        <w:t>esta</w:t>
      </w:r>
      <w:r>
        <w:rPr>
          <w:spacing w:val="-6"/>
        </w:rPr>
        <w:t> </w:t>
      </w:r>
      <w:r>
        <w:rPr/>
        <w:t>resistencia</w:t>
      </w:r>
      <w:r>
        <w:rPr>
          <w:spacing w:val="-5"/>
        </w:rPr>
        <w:t> </w:t>
      </w:r>
      <w:r>
        <w:rPr/>
        <w:t>fisiológica,</w:t>
      </w:r>
      <w:r>
        <w:rPr>
          <w:spacing w:val="-5"/>
        </w:rPr>
        <w:t> </w:t>
      </w:r>
      <w:r>
        <w:rPr/>
        <w:t>la</w:t>
      </w:r>
      <w:r>
        <w:rPr>
          <w:spacing w:val="-5"/>
        </w:rPr>
        <w:t> </w:t>
      </w:r>
      <w:r>
        <w:rPr/>
        <w:t>tilapia</w:t>
      </w:r>
      <w:r>
        <w:rPr>
          <w:spacing w:val="-5"/>
        </w:rPr>
        <w:t> </w:t>
      </w:r>
      <w:r>
        <w:rPr/>
        <w:t>roja</w:t>
      </w:r>
      <w:r>
        <w:rPr>
          <w:spacing w:val="-5"/>
        </w:rPr>
        <w:t> </w:t>
      </w:r>
      <w:r>
        <w:rPr/>
        <w:t>se</w:t>
      </w:r>
      <w:r>
        <w:rPr>
          <w:spacing w:val="-4"/>
        </w:rPr>
        <w:t> </w:t>
      </w:r>
      <w:r>
        <w:rPr/>
        <w:t>ha</w:t>
      </w:r>
      <w:r>
        <w:rPr>
          <w:spacing w:val="-3"/>
        </w:rPr>
        <w:t> </w:t>
      </w:r>
      <w:r>
        <w:rPr/>
        <w:t>convertido</w:t>
      </w:r>
      <w:r>
        <w:rPr>
          <w:spacing w:val="-4"/>
        </w:rPr>
        <w:t> </w:t>
      </w:r>
      <w:r>
        <w:rPr/>
        <w:t>en</w:t>
      </w:r>
      <w:r>
        <w:rPr>
          <w:spacing w:val="-5"/>
        </w:rPr>
        <w:t> </w:t>
      </w:r>
      <w:r>
        <w:rPr/>
        <w:t>una</w:t>
      </w:r>
      <w:r>
        <w:rPr>
          <w:spacing w:val="-5"/>
        </w:rPr>
        <w:t> </w:t>
      </w:r>
      <w:r>
        <w:rPr/>
        <w:t>especie ideal para sistemas de producción intensivos y semi-intensivos, especialmente en regiones</w:t>
      </w:r>
      <w:r>
        <w:rPr>
          <w:spacing w:val="-12"/>
        </w:rPr>
        <w:t> </w:t>
      </w:r>
      <w:r>
        <w:rPr/>
        <w:t>tropicales.</w:t>
      </w:r>
      <w:r>
        <w:rPr>
          <w:spacing w:val="-11"/>
        </w:rPr>
        <w:t> </w:t>
      </w:r>
      <w:r>
        <w:rPr/>
        <w:t>Su</w:t>
      </w:r>
      <w:r>
        <w:rPr>
          <w:spacing w:val="-11"/>
        </w:rPr>
        <w:t> </w:t>
      </w:r>
      <w:r>
        <w:rPr/>
        <w:t>rusticidad</w:t>
      </w:r>
      <w:r>
        <w:rPr>
          <w:spacing w:val="-12"/>
        </w:rPr>
        <w:t> </w:t>
      </w:r>
      <w:r>
        <w:rPr/>
        <w:t>permite</w:t>
      </w:r>
      <w:r>
        <w:rPr>
          <w:spacing w:val="-13"/>
        </w:rPr>
        <w:t> </w:t>
      </w:r>
      <w:r>
        <w:rPr/>
        <w:t>reducir</w:t>
      </w:r>
      <w:r>
        <w:rPr>
          <w:spacing w:val="-12"/>
        </w:rPr>
        <w:t> </w:t>
      </w:r>
      <w:r>
        <w:rPr/>
        <w:t>pérdidas</w:t>
      </w:r>
      <w:r>
        <w:rPr>
          <w:spacing w:val="-12"/>
        </w:rPr>
        <w:t> </w:t>
      </w:r>
      <w:r>
        <w:rPr/>
        <w:t>productivas</w:t>
      </w:r>
      <w:r>
        <w:rPr>
          <w:spacing w:val="-12"/>
        </w:rPr>
        <w:t> </w:t>
      </w:r>
      <w:r>
        <w:rPr/>
        <w:t>ocasionadas por</w:t>
      </w:r>
      <w:r>
        <w:rPr>
          <w:spacing w:val="-11"/>
        </w:rPr>
        <w:t> </w:t>
      </w:r>
      <w:r>
        <w:rPr/>
        <w:t>estrés</w:t>
      </w:r>
      <w:r>
        <w:rPr>
          <w:spacing w:val="-11"/>
        </w:rPr>
        <w:t> </w:t>
      </w:r>
      <w:r>
        <w:rPr/>
        <w:t>ambiental</w:t>
      </w:r>
      <w:r>
        <w:rPr>
          <w:spacing w:val="-11"/>
        </w:rPr>
        <w:t> </w:t>
      </w:r>
      <w:r>
        <w:rPr/>
        <w:t>y</w:t>
      </w:r>
      <w:r>
        <w:rPr>
          <w:spacing w:val="-11"/>
        </w:rPr>
        <w:t> </w:t>
      </w:r>
      <w:r>
        <w:rPr/>
        <w:t>facilita</w:t>
      </w:r>
      <w:r>
        <w:rPr>
          <w:spacing w:val="-11"/>
        </w:rPr>
        <w:t> </w:t>
      </w:r>
      <w:r>
        <w:rPr/>
        <w:t>su</w:t>
      </w:r>
      <w:r>
        <w:rPr>
          <w:spacing w:val="-11"/>
        </w:rPr>
        <w:t> </w:t>
      </w:r>
      <w:r>
        <w:rPr/>
        <w:t>cultivo</w:t>
      </w:r>
      <w:r>
        <w:rPr>
          <w:spacing w:val="-9"/>
        </w:rPr>
        <w:t> </w:t>
      </w:r>
      <w:r>
        <w:rPr/>
        <w:t>tanto</w:t>
      </w:r>
      <w:r>
        <w:rPr>
          <w:spacing w:val="-11"/>
        </w:rPr>
        <w:t> </w:t>
      </w:r>
      <w:r>
        <w:rPr/>
        <w:t>en</w:t>
      </w:r>
      <w:r>
        <w:rPr>
          <w:spacing w:val="-10"/>
        </w:rPr>
        <w:t> </w:t>
      </w:r>
      <w:r>
        <w:rPr/>
        <w:t>pequeñas</w:t>
      </w:r>
      <w:r>
        <w:rPr>
          <w:spacing w:val="-10"/>
        </w:rPr>
        <w:t> </w:t>
      </w:r>
      <w:r>
        <w:rPr/>
        <w:t>explotaciones</w:t>
      </w:r>
      <w:r>
        <w:rPr>
          <w:spacing w:val="-11"/>
        </w:rPr>
        <w:t> </w:t>
      </w:r>
      <w:r>
        <w:rPr/>
        <w:t>familiares como en empresas acuícolas de mayor escala (Chávez, 2022).</w:t>
      </w:r>
    </w:p>
    <w:p>
      <w:pPr>
        <w:pStyle w:val="BodyText"/>
        <w:spacing w:after="0" w:line="360" w:lineRule="auto"/>
        <w:jc w:val="both"/>
        <w:sectPr>
          <w:pgSz w:w="11910" w:h="16840"/>
          <w:pgMar w:header="0" w:footer="914" w:top="1620" w:bottom="1100" w:left="1700" w:right="1133"/>
        </w:sectPr>
      </w:pPr>
    </w:p>
    <w:p>
      <w:pPr>
        <w:pStyle w:val="Heading3"/>
        <w:numPr>
          <w:ilvl w:val="1"/>
          <w:numId w:val="13"/>
        </w:numPr>
        <w:tabs>
          <w:tab w:pos="988" w:val="left" w:leader="none"/>
        </w:tabs>
        <w:spacing w:line="240" w:lineRule="auto" w:before="64" w:after="0"/>
        <w:ind w:left="988" w:right="0" w:hanging="420"/>
        <w:jc w:val="left"/>
      </w:pPr>
      <w:bookmarkStart w:name="_bookmark13" w:id="14"/>
      <w:bookmarkEnd w:id="14"/>
      <w:r>
        <w:rPr/>
        <w:t>Clasifi</w:t>
      </w:r>
      <w:r>
        <w:rPr/>
        <w:t>cación</w:t>
      </w:r>
      <w:r>
        <w:rPr>
          <w:spacing w:val="-5"/>
        </w:rPr>
        <w:t> </w:t>
      </w:r>
      <w:r>
        <w:rPr>
          <w:spacing w:val="-2"/>
        </w:rPr>
        <w:t>taxonómica</w:t>
      </w:r>
    </w:p>
    <w:p>
      <w:pPr>
        <w:pStyle w:val="BodyText"/>
        <w:spacing w:line="360" w:lineRule="auto" w:before="256"/>
        <w:ind w:left="568" w:right="568"/>
        <w:jc w:val="both"/>
      </w:pPr>
      <w:r>
        <w:rPr/>
        <w:t>La clasificación taxonómica permite ubicar a los organismos dentro de un sistema jerárquico que refleja sus relaciones evolutivas y características biológicas. En el caso de la tilapia roja, esta pertenece a un grupo de peces óseos ampliamente distribuidos</w:t>
      </w:r>
      <w:r>
        <w:rPr>
          <w:spacing w:val="-15"/>
        </w:rPr>
        <w:t> </w:t>
      </w:r>
      <w:r>
        <w:rPr/>
        <w:t>y</w:t>
      </w:r>
      <w:r>
        <w:rPr>
          <w:spacing w:val="-15"/>
        </w:rPr>
        <w:t> </w:t>
      </w:r>
      <w:r>
        <w:rPr/>
        <w:t>utilizados</w:t>
      </w:r>
      <w:r>
        <w:rPr>
          <w:spacing w:val="-15"/>
        </w:rPr>
        <w:t> </w:t>
      </w:r>
      <w:r>
        <w:rPr/>
        <w:t>en</w:t>
      </w:r>
      <w:r>
        <w:rPr>
          <w:spacing w:val="-15"/>
        </w:rPr>
        <w:t> </w:t>
      </w:r>
      <w:r>
        <w:rPr/>
        <w:t>acuicultura.</w:t>
      </w:r>
      <w:r>
        <w:rPr>
          <w:spacing w:val="-15"/>
        </w:rPr>
        <w:t> </w:t>
      </w:r>
      <w:r>
        <w:rPr/>
        <w:t>A</w:t>
      </w:r>
      <w:r>
        <w:rPr>
          <w:spacing w:val="-15"/>
        </w:rPr>
        <w:t> </w:t>
      </w:r>
      <w:r>
        <w:rPr/>
        <w:t>continuación,</w:t>
      </w:r>
      <w:r>
        <w:rPr>
          <w:spacing w:val="-12"/>
        </w:rPr>
        <w:t> </w:t>
      </w:r>
      <w:r>
        <w:rPr/>
        <w:t>se</w:t>
      </w:r>
      <w:r>
        <w:rPr>
          <w:spacing w:val="-12"/>
        </w:rPr>
        <w:t> </w:t>
      </w:r>
      <w:r>
        <w:rPr/>
        <w:t>presenta</w:t>
      </w:r>
      <w:r>
        <w:rPr>
          <w:spacing w:val="-13"/>
        </w:rPr>
        <w:t> </w:t>
      </w:r>
      <w:r>
        <w:rPr/>
        <w:t>su</w:t>
      </w:r>
      <w:r>
        <w:rPr>
          <w:spacing w:val="-12"/>
        </w:rPr>
        <w:t> </w:t>
      </w:r>
      <w:r>
        <w:rPr/>
        <w:t>clasificación sistemática, basada en criterios anatómicos y filogenéticos (Maglianesi, 2022).</w:t>
      </w:r>
    </w:p>
    <w:p>
      <w:pPr>
        <w:pStyle w:val="BodyText"/>
        <w:spacing w:before="4"/>
        <w:rPr>
          <w:sz w:val="8"/>
        </w:rPr>
      </w:pPr>
      <w:r>
        <w:rPr>
          <w:sz w:val="8"/>
        </w:rPr>
        <mc:AlternateContent>
          <mc:Choice Requires="wps">
            <w:drawing>
              <wp:anchor distT="0" distB="0" distL="0" distR="0" allowOverlap="1" layoutInCell="1" locked="0" behindDoc="1" simplePos="0" relativeHeight="487589888">
                <wp:simplePos x="0" y="0"/>
                <wp:positionH relativeFrom="page">
                  <wp:posOffset>1440561</wp:posOffset>
                </wp:positionH>
                <wp:positionV relativeFrom="paragraph">
                  <wp:posOffset>76580</wp:posOffset>
                </wp:positionV>
                <wp:extent cx="5041265" cy="635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5041265" cy="6350"/>
                        </a:xfrm>
                        <a:custGeom>
                          <a:avLst/>
                          <a:gdLst/>
                          <a:ahLst/>
                          <a:cxnLst/>
                          <a:rect l="l" t="t" r="r" b="b"/>
                          <a:pathLst>
                            <a:path w="5041265" h="6350">
                              <a:moveTo>
                                <a:pt x="5041265" y="0"/>
                              </a:moveTo>
                              <a:lnTo>
                                <a:pt x="0" y="0"/>
                              </a:lnTo>
                              <a:lnTo>
                                <a:pt x="0" y="6350"/>
                              </a:lnTo>
                              <a:lnTo>
                                <a:pt x="5041265" y="6350"/>
                              </a:lnTo>
                              <a:lnTo>
                                <a:pt x="50412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3pt;margin-top:6.029961pt;width:396.95pt;height:.5pt;mso-position-horizontal-relative:page;mso-position-vertical-relative:paragraph;z-index:-15726592;mso-wrap-distance-left:0;mso-wrap-distance-right:0" id="docshape3" filled="true" fillcolor="#000000" stroked="false">
                <v:fill type="solid"/>
                <w10:wrap type="topAndBottom"/>
              </v:rect>
            </w:pict>
          </mc:Fallback>
        </mc:AlternateContent>
      </w:r>
    </w:p>
    <w:p>
      <w:pPr>
        <w:pStyle w:val="Heading3"/>
        <w:tabs>
          <w:tab w:pos="4410" w:val="left" w:leader="none"/>
        </w:tabs>
        <w:spacing w:line="285" w:lineRule="auto"/>
        <w:ind w:left="676" w:right="2378" w:firstLine="1706"/>
        <w:jc w:val="both"/>
      </w:pPr>
      <w:r>
        <w:rPr/>
        <w:t>Clasificación</w:t>
      </w:r>
      <w:r>
        <w:rPr>
          <w:spacing w:val="-8"/>
        </w:rPr>
        <w:t> </w:t>
      </w:r>
      <w:r>
        <w:rPr/>
        <w:t>taxonómica</w:t>
      </w:r>
      <w:r>
        <w:rPr>
          <w:spacing w:val="-8"/>
        </w:rPr>
        <w:t> </w:t>
      </w:r>
      <w:r>
        <w:rPr/>
        <w:t>de</w:t>
      </w:r>
      <w:r>
        <w:rPr>
          <w:spacing w:val="-8"/>
        </w:rPr>
        <w:t> </w:t>
      </w:r>
      <w:r>
        <w:rPr/>
        <w:t>la</w:t>
      </w:r>
      <w:r>
        <w:rPr>
          <w:spacing w:val="-8"/>
        </w:rPr>
        <w:t> </w:t>
      </w:r>
      <w:r>
        <w:rPr/>
        <w:t>tilapia</w:t>
      </w:r>
      <w:r>
        <w:rPr>
          <w:spacing w:val="-8"/>
        </w:rPr>
        <w:t> </w:t>
      </w:r>
      <w:r>
        <w:rPr/>
        <w:t>roja Categoría Taxonómica</w:t>
        <w:tab/>
      </w:r>
      <w:r>
        <w:rPr>
          <w:spacing w:val="-2"/>
        </w:rPr>
        <w:t>Clasificación</w:t>
      </w:r>
    </w:p>
    <w:p>
      <w:pPr>
        <w:tabs>
          <w:tab w:pos="4410" w:val="left" w:leader="none"/>
        </w:tabs>
        <w:spacing w:line="275" w:lineRule="exact" w:before="0"/>
        <w:ind w:left="676" w:right="0" w:firstLine="0"/>
        <w:jc w:val="left"/>
        <w:rPr>
          <w:i/>
          <w:sz w:val="24"/>
        </w:rPr>
      </w:pPr>
      <w:r>
        <w:rPr>
          <w:i/>
          <w:sz w:val="24"/>
        </w:rPr>
        <mc:AlternateContent>
          <mc:Choice Requires="wps">
            <w:drawing>
              <wp:anchor distT="0" distB="0" distL="0" distR="0" allowOverlap="1" layoutInCell="1" locked="0" behindDoc="0" simplePos="0" relativeHeight="15731712">
                <wp:simplePos x="0" y="0"/>
                <wp:positionH relativeFrom="page">
                  <wp:posOffset>1440561</wp:posOffset>
                </wp:positionH>
                <wp:positionV relativeFrom="paragraph">
                  <wp:posOffset>-215153</wp:posOffset>
                </wp:positionV>
                <wp:extent cx="5041265" cy="635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5041265" cy="6350"/>
                        </a:xfrm>
                        <a:custGeom>
                          <a:avLst/>
                          <a:gdLst/>
                          <a:ahLst/>
                          <a:cxnLst/>
                          <a:rect l="l" t="t" r="r" b="b"/>
                          <a:pathLst>
                            <a:path w="5041265" h="6350">
                              <a:moveTo>
                                <a:pt x="5041265" y="0"/>
                              </a:moveTo>
                              <a:lnTo>
                                <a:pt x="2377694" y="0"/>
                              </a:lnTo>
                              <a:lnTo>
                                <a:pt x="2371344" y="0"/>
                              </a:lnTo>
                              <a:lnTo>
                                <a:pt x="0" y="0"/>
                              </a:lnTo>
                              <a:lnTo>
                                <a:pt x="0" y="6350"/>
                              </a:lnTo>
                              <a:lnTo>
                                <a:pt x="2371344" y="6350"/>
                              </a:lnTo>
                              <a:lnTo>
                                <a:pt x="2377694" y="6350"/>
                              </a:lnTo>
                              <a:lnTo>
                                <a:pt x="5041265" y="6350"/>
                              </a:lnTo>
                              <a:lnTo>
                                <a:pt x="50412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16.94124pt;width:396.95pt;height:.5pt;mso-position-horizontal-relative:page;mso-position-vertical-relative:paragraph;z-index:15731712" id="docshape4" coordorigin="2269,-339" coordsize="7939,10" path="m10208,-339l6013,-339,6003,-339,2269,-339,2269,-329,6003,-329,6013,-329,10208,-329,10208,-339xe" filled="true" fillcolor="#000000" stroked="false">
                <v:path arrowok="t"/>
                <v:fill type="solid"/>
                <w10:wrap type="none"/>
              </v:shape>
            </w:pict>
          </mc:Fallback>
        </mc:AlternateContent>
      </w:r>
      <w:r>
        <w:rPr>
          <w:i/>
          <w:sz w:val="24"/>
        </w:rPr>
        <mc:AlternateContent>
          <mc:Choice Requires="wps">
            <w:drawing>
              <wp:anchor distT="0" distB="0" distL="0" distR="0" allowOverlap="1" layoutInCell="1" locked="0" behindDoc="0" simplePos="0" relativeHeight="15732224">
                <wp:simplePos x="0" y="0"/>
                <wp:positionH relativeFrom="page">
                  <wp:posOffset>1440561</wp:posOffset>
                </wp:positionH>
                <wp:positionV relativeFrom="paragraph">
                  <wp:posOffset>-6873</wp:posOffset>
                </wp:positionV>
                <wp:extent cx="5041265" cy="635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5041265" cy="6350"/>
                        </a:xfrm>
                        <a:custGeom>
                          <a:avLst/>
                          <a:gdLst/>
                          <a:ahLst/>
                          <a:cxnLst/>
                          <a:rect l="l" t="t" r="r" b="b"/>
                          <a:pathLst>
                            <a:path w="5041265" h="6350">
                              <a:moveTo>
                                <a:pt x="5041265" y="0"/>
                              </a:moveTo>
                              <a:lnTo>
                                <a:pt x="2377694" y="0"/>
                              </a:lnTo>
                              <a:lnTo>
                                <a:pt x="2371344" y="0"/>
                              </a:lnTo>
                              <a:lnTo>
                                <a:pt x="0" y="0"/>
                              </a:lnTo>
                              <a:lnTo>
                                <a:pt x="0" y="6350"/>
                              </a:lnTo>
                              <a:lnTo>
                                <a:pt x="2371344" y="6350"/>
                              </a:lnTo>
                              <a:lnTo>
                                <a:pt x="2377694" y="6350"/>
                              </a:lnTo>
                              <a:lnTo>
                                <a:pt x="5041265" y="6350"/>
                              </a:lnTo>
                              <a:lnTo>
                                <a:pt x="50412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541239pt;width:396.95pt;height:.5pt;mso-position-horizontal-relative:page;mso-position-vertical-relative:paragraph;z-index:15732224" id="docshape5" coordorigin="2269,-11" coordsize="7939,10" path="m10208,-11l6013,-11,6003,-11,2269,-11,2269,-1,6003,-1,6013,-1,10208,-1,10208,-11xe" filled="true" fillcolor="#000000" stroked="false">
                <v:path arrowok="t"/>
                <v:fill type="solid"/>
                <w10:wrap type="none"/>
              </v:shape>
            </w:pict>
          </mc:Fallback>
        </mc:AlternateContent>
      </w:r>
      <w:r>
        <w:rPr>
          <w:spacing w:val="-2"/>
          <w:sz w:val="24"/>
        </w:rPr>
        <w:t>Reino</w:t>
      </w:r>
      <w:r>
        <w:rPr>
          <w:sz w:val="24"/>
        </w:rPr>
        <w:tab/>
      </w:r>
      <w:r>
        <w:rPr>
          <w:i/>
          <w:spacing w:val="-2"/>
          <w:sz w:val="24"/>
        </w:rPr>
        <w:t>Animalia</w:t>
      </w:r>
    </w:p>
    <w:p>
      <w:pPr>
        <w:tabs>
          <w:tab w:pos="4410" w:val="left" w:leader="none"/>
        </w:tabs>
        <w:spacing w:before="40"/>
        <w:ind w:left="676" w:right="0" w:firstLine="0"/>
        <w:jc w:val="left"/>
        <w:rPr>
          <w:i/>
          <w:sz w:val="24"/>
        </w:rPr>
      </w:pPr>
      <w:r>
        <w:rPr>
          <w:i/>
          <w:spacing w:val="-2"/>
          <w:sz w:val="24"/>
        </w:rPr>
        <w:t>Phylum</w:t>
      </w:r>
      <w:r>
        <w:rPr>
          <w:i/>
          <w:sz w:val="24"/>
        </w:rPr>
        <w:tab/>
      </w:r>
      <w:r>
        <w:rPr>
          <w:i/>
          <w:spacing w:val="-2"/>
          <w:sz w:val="24"/>
        </w:rPr>
        <w:t>Chordata</w:t>
      </w:r>
    </w:p>
    <w:p>
      <w:pPr>
        <w:tabs>
          <w:tab w:pos="4410" w:val="left" w:leader="none"/>
        </w:tabs>
        <w:spacing w:before="42"/>
        <w:ind w:left="676" w:right="0" w:firstLine="0"/>
        <w:jc w:val="left"/>
        <w:rPr>
          <w:i/>
          <w:sz w:val="24"/>
        </w:rPr>
      </w:pPr>
      <w:r>
        <w:rPr>
          <w:i/>
          <w:spacing w:val="-2"/>
          <w:sz w:val="24"/>
        </w:rPr>
        <w:t>Subphylum</w:t>
      </w:r>
      <w:r>
        <w:rPr>
          <w:i/>
          <w:sz w:val="24"/>
        </w:rPr>
        <w:tab/>
      </w:r>
      <w:r>
        <w:rPr>
          <w:i/>
          <w:spacing w:val="-2"/>
          <w:sz w:val="24"/>
        </w:rPr>
        <w:t>Vertebrata</w:t>
      </w:r>
      <w:r>
        <w:rPr>
          <w:i/>
          <w:spacing w:val="-11"/>
          <w:sz w:val="24"/>
        </w:rPr>
        <w:t> </w:t>
      </w:r>
      <w:r>
        <w:rPr>
          <w:i/>
          <w:spacing w:val="-2"/>
          <w:sz w:val="24"/>
        </w:rPr>
        <w:t>(Craniata)</w:t>
      </w:r>
    </w:p>
    <w:p>
      <w:pPr>
        <w:tabs>
          <w:tab w:pos="4410" w:val="left" w:leader="none"/>
        </w:tabs>
        <w:spacing w:before="42"/>
        <w:ind w:left="676" w:right="0" w:firstLine="0"/>
        <w:jc w:val="left"/>
        <w:rPr>
          <w:i/>
          <w:sz w:val="24"/>
        </w:rPr>
      </w:pPr>
      <w:r>
        <w:rPr>
          <w:spacing w:val="-2"/>
          <w:sz w:val="24"/>
        </w:rPr>
        <w:t>Clase</w:t>
      </w:r>
      <w:r>
        <w:rPr>
          <w:sz w:val="24"/>
        </w:rPr>
        <w:tab/>
      </w:r>
      <w:r>
        <w:rPr>
          <w:i/>
          <w:spacing w:val="-2"/>
          <w:sz w:val="24"/>
        </w:rPr>
        <w:t>Actinopterygii</w:t>
      </w:r>
    </w:p>
    <w:p>
      <w:pPr>
        <w:tabs>
          <w:tab w:pos="4410" w:val="left" w:leader="none"/>
        </w:tabs>
        <w:spacing w:before="42"/>
        <w:ind w:left="676" w:right="0" w:firstLine="0"/>
        <w:jc w:val="left"/>
        <w:rPr>
          <w:i/>
          <w:sz w:val="24"/>
        </w:rPr>
      </w:pPr>
      <w:r>
        <w:rPr>
          <w:spacing w:val="-2"/>
          <w:sz w:val="24"/>
        </w:rPr>
        <w:t>Orden</w:t>
      </w:r>
      <w:r>
        <w:rPr>
          <w:sz w:val="24"/>
        </w:rPr>
        <w:tab/>
      </w:r>
      <w:r>
        <w:rPr>
          <w:i/>
          <w:spacing w:val="-2"/>
          <w:sz w:val="24"/>
        </w:rPr>
        <w:t>Perciformes</w:t>
      </w:r>
    </w:p>
    <w:p>
      <w:pPr>
        <w:tabs>
          <w:tab w:pos="4410" w:val="left" w:leader="none"/>
        </w:tabs>
        <w:spacing w:before="40"/>
        <w:ind w:left="676" w:right="0" w:firstLine="0"/>
        <w:jc w:val="left"/>
        <w:rPr>
          <w:i/>
          <w:sz w:val="24"/>
        </w:rPr>
      </w:pPr>
      <w:r>
        <w:rPr>
          <w:spacing w:val="-2"/>
          <w:sz w:val="24"/>
        </w:rPr>
        <w:t>Familia</w:t>
      </w:r>
      <w:r>
        <w:rPr>
          <w:sz w:val="24"/>
        </w:rPr>
        <w:tab/>
      </w:r>
      <w:r>
        <w:rPr>
          <w:i/>
          <w:spacing w:val="-2"/>
          <w:sz w:val="24"/>
        </w:rPr>
        <w:t>Cichlidae</w:t>
      </w:r>
    </w:p>
    <w:p>
      <w:pPr>
        <w:tabs>
          <w:tab w:pos="4410" w:val="left" w:leader="none"/>
        </w:tabs>
        <w:spacing w:before="42"/>
        <w:ind w:left="676" w:right="0" w:firstLine="0"/>
        <w:jc w:val="left"/>
        <w:rPr>
          <w:i/>
          <w:sz w:val="24"/>
        </w:rPr>
      </w:pPr>
      <w:r>
        <w:rPr>
          <w:spacing w:val="-2"/>
          <w:sz w:val="24"/>
        </w:rPr>
        <w:t>Género</w:t>
      </w:r>
      <w:r>
        <w:rPr>
          <w:sz w:val="24"/>
        </w:rPr>
        <w:tab/>
      </w:r>
      <w:r>
        <w:rPr>
          <w:i/>
          <w:spacing w:val="-2"/>
          <w:sz w:val="24"/>
        </w:rPr>
        <w:t>Oreochromis</w:t>
      </w:r>
    </w:p>
    <w:p>
      <w:pPr>
        <w:tabs>
          <w:tab w:pos="4410" w:val="left" w:leader="none"/>
        </w:tabs>
        <w:spacing w:before="42"/>
        <w:ind w:left="676" w:right="0" w:firstLine="0"/>
        <w:jc w:val="left"/>
        <w:rPr>
          <w:i/>
          <w:sz w:val="24"/>
        </w:rPr>
      </w:pPr>
      <w:r>
        <w:rPr>
          <w:i/>
          <w:sz w:val="24"/>
        </w:rPr>
        <mc:AlternateContent>
          <mc:Choice Requires="wps">
            <w:drawing>
              <wp:anchor distT="0" distB="0" distL="0" distR="0" allowOverlap="1" layoutInCell="1" locked="0" behindDoc="1" simplePos="0" relativeHeight="487590400">
                <wp:simplePos x="0" y="0"/>
                <wp:positionH relativeFrom="page">
                  <wp:posOffset>1431544</wp:posOffset>
                </wp:positionH>
                <wp:positionV relativeFrom="paragraph">
                  <wp:posOffset>227815</wp:posOffset>
                </wp:positionV>
                <wp:extent cx="5050155" cy="635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5050155" cy="6350"/>
                        </a:xfrm>
                        <a:custGeom>
                          <a:avLst/>
                          <a:gdLst/>
                          <a:ahLst/>
                          <a:cxnLst/>
                          <a:rect l="l" t="t" r="r" b="b"/>
                          <a:pathLst>
                            <a:path w="5050155" h="6350">
                              <a:moveTo>
                                <a:pt x="5050155" y="0"/>
                              </a:moveTo>
                              <a:lnTo>
                                <a:pt x="2380234" y="0"/>
                              </a:lnTo>
                              <a:lnTo>
                                <a:pt x="2377821" y="0"/>
                              </a:lnTo>
                              <a:lnTo>
                                <a:pt x="2371471" y="0"/>
                              </a:lnTo>
                              <a:lnTo>
                                <a:pt x="0" y="0"/>
                              </a:lnTo>
                              <a:lnTo>
                                <a:pt x="0" y="6350"/>
                              </a:lnTo>
                              <a:lnTo>
                                <a:pt x="2371471" y="6350"/>
                              </a:lnTo>
                              <a:lnTo>
                                <a:pt x="2377821" y="6350"/>
                              </a:lnTo>
                              <a:lnTo>
                                <a:pt x="2380234" y="6350"/>
                              </a:lnTo>
                              <a:lnTo>
                                <a:pt x="5050155" y="6350"/>
                              </a:lnTo>
                              <a:lnTo>
                                <a:pt x="50501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2.720009pt;margin-top:17.938194pt;width:397.65pt;height:.5pt;mso-position-horizontal-relative:page;mso-position-vertical-relative:paragraph;z-index:-15726080;mso-wrap-distance-left:0;mso-wrap-distance-right:0" id="docshape6" coordorigin="2254,359" coordsize="7953,10" path="m10207,359l6003,359,5999,359,5989,359,2254,359,2254,369,5989,369,5999,369,6003,369,10207,369,10207,359xe" filled="true" fillcolor="#000000" stroked="false">
                <v:path arrowok="t"/>
                <v:fill type="solid"/>
                <w10:wrap type="topAndBottom"/>
              </v:shape>
            </w:pict>
          </mc:Fallback>
        </mc:AlternateContent>
      </w:r>
      <w:r>
        <w:rPr>
          <w:spacing w:val="-2"/>
          <w:sz w:val="24"/>
        </w:rPr>
        <w:t>Especie</w:t>
      </w:r>
      <w:r>
        <w:rPr>
          <w:sz w:val="24"/>
        </w:rPr>
        <w:tab/>
      </w:r>
      <w:r>
        <w:rPr>
          <w:i/>
          <w:spacing w:val="-2"/>
          <w:sz w:val="24"/>
        </w:rPr>
        <w:t>Mossambicus</w:t>
      </w:r>
    </w:p>
    <w:p>
      <w:pPr>
        <w:spacing w:before="0"/>
        <w:ind w:left="568" w:right="0" w:firstLine="0"/>
        <w:jc w:val="left"/>
        <w:rPr>
          <w:sz w:val="20"/>
        </w:rPr>
      </w:pPr>
      <w:r>
        <w:rPr>
          <w:i/>
          <w:sz w:val="20"/>
        </w:rPr>
        <w:t>Nota</w:t>
      </w:r>
      <w:r>
        <w:rPr>
          <w:sz w:val="20"/>
        </w:rPr>
        <w:t>:</w:t>
      </w:r>
      <w:r>
        <w:rPr>
          <w:spacing w:val="-13"/>
          <w:sz w:val="20"/>
        </w:rPr>
        <w:t> </w:t>
      </w:r>
      <w:r>
        <w:rPr>
          <w:sz w:val="20"/>
        </w:rPr>
        <w:t>Adaptado</w:t>
      </w:r>
      <w:r>
        <w:rPr>
          <w:spacing w:val="-1"/>
          <w:sz w:val="20"/>
        </w:rPr>
        <w:t> </w:t>
      </w:r>
      <w:r>
        <w:rPr>
          <w:sz w:val="20"/>
        </w:rPr>
        <w:t>de</w:t>
      </w:r>
      <w:r>
        <w:rPr>
          <w:spacing w:val="-2"/>
          <w:sz w:val="20"/>
        </w:rPr>
        <w:t> </w:t>
      </w:r>
      <w:r>
        <w:rPr>
          <w:sz w:val="20"/>
        </w:rPr>
        <w:t>Maglianesi</w:t>
      </w:r>
      <w:r>
        <w:rPr>
          <w:spacing w:val="49"/>
          <w:sz w:val="20"/>
        </w:rPr>
        <w:t> </w:t>
      </w:r>
      <w:r>
        <w:rPr>
          <w:spacing w:val="-2"/>
          <w:sz w:val="20"/>
        </w:rPr>
        <w:t>(2022).</w:t>
      </w:r>
    </w:p>
    <w:p>
      <w:pPr>
        <w:pStyle w:val="BodyText"/>
        <w:spacing w:before="27"/>
        <w:rPr>
          <w:sz w:val="20"/>
        </w:rPr>
      </w:pPr>
    </w:p>
    <w:p>
      <w:pPr>
        <w:pStyle w:val="BodyText"/>
        <w:spacing w:line="360" w:lineRule="auto" w:before="1"/>
        <w:ind w:left="568" w:right="563"/>
        <w:jc w:val="both"/>
      </w:pPr>
      <w:r>
        <w:rPr/>
        <w:t>La tilapia roja, aunque es un híbrido, tiene como base genética principal a </w:t>
      </w:r>
      <w:r>
        <w:rPr>
          <w:i/>
        </w:rPr>
        <w:t>Oreochromis mossambicus</w:t>
      </w:r>
      <w:r>
        <w:rPr/>
        <w:t>, una especie perteneciente al filo </w:t>
      </w:r>
      <w:r>
        <w:rPr>
          <w:i/>
        </w:rPr>
        <w:t>Chordata</w:t>
      </w:r>
      <w:r>
        <w:rPr/>
        <w:t>, caracterizada</w:t>
      </w:r>
      <w:r>
        <w:rPr>
          <w:spacing w:val="-3"/>
        </w:rPr>
        <w:t> </w:t>
      </w:r>
      <w:r>
        <w:rPr/>
        <w:t>por</w:t>
      </w:r>
      <w:r>
        <w:rPr>
          <w:spacing w:val="-3"/>
        </w:rPr>
        <w:t> </w:t>
      </w:r>
      <w:r>
        <w:rPr/>
        <w:t>poseer</w:t>
      </w:r>
      <w:r>
        <w:rPr>
          <w:spacing w:val="-3"/>
        </w:rPr>
        <w:t> </w:t>
      </w:r>
      <w:r>
        <w:rPr/>
        <w:t>notocorda</w:t>
      </w:r>
      <w:r>
        <w:rPr>
          <w:spacing w:val="-3"/>
        </w:rPr>
        <w:t> </w:t>
      </w:r>
      <w:r>
        <w:rPr/>
        <w:t>en</w:t>
      </w:r>
      <w:r>
        <w:rPr>
          <w:spacing w:val="-2"/>
        </w:rPr>
        <w:t> </w:t>
      </w:r>
      <w:r>
        <w:rPr/>
        <w:t>alguna</w:t>
      </w:r>
      <w:r>
        <w:rPr>
          <w:spacing w:val="-3"/>
        </w:rPr>
        <w:t> </w:t>
      </w:r>
      <w:r>
        <w:rPr/>
        <w:t>etapa</w:t>
      </w:r>
      <w:r>
        <w:rPr>
          <w:spacing w:val="-3"/>
        </w:rPr>
        <w:t> </w:t>
      </w:r>
      <w:r>
        <w:rPr/>
        <w:t>del</w:t>
      </w:r>
      <w:r>
        <w:rPr>
          <w:spacing w:val="-4"/>
        </w:rPr>
        <w:t> </w:t>
      </w:r>
      <w:r>
        <w:rPr/>
        <w:t>desarrollo.</w:t>
      </w:r>
      <w:r>
        <w:rPr>
          <w:spacing w:val="-3"/>
        </w:rPr>
        <w:t> </w:t>
      </w:r>
      <w:r>
        <w:rPr/>
        <w:t>Está</w:t>
      </w:r>
      <w:r>
        <w:rPr>
          <w:spacing w:val="-3"/>
        </w:rPr>
        <w:t> </w:t>
      </w:r>
      <w:r>
        <w:rPr/>
        <w:t>incluida</w:t>
      </w:r>
      <w:r>
        <w:rPr>
          <w:spacing w:val="-3"/>
        </w:rPr>
        <w:t> </w:t>
      </w:r>
      <w:r>
        <w:rPr/>
        <w:t>en la</w:t>
      </w:r>
      <w:r>
        <w:rPr>
          <w:spacing w:val="-15"/>
        </w:rPr>
        <w:t> </w:t>
      </w:r>
      <w:r>
        <w:rPr/>
        <w:t>clase</w:t>
      </w:r>
      <w:r>
        <w:rPr>
          <w:spacing w:val="-15"/>
        </w:rPr>
        <w:t> </w:t>
      </w:r>
      <w:r>
        <w:rPr>
          <w:i/>
        </w:rPr>
        <w:t>Actinopterygii</w:t>
      </w:r>
      <w:r>
        <w:rPr/>
        <w:t>,</w:t>
      </w:r>
      <w:r>
        <w:rPr>
          <w:spacing w:val="-15"/>
        </w:rPr>
        <w:t> </w:t>
      </w:r>
      <w:r>
        <w:rPr/>
        <w:t>compuesta</w:t>
      </w:r>
      <w:r>
        <w:rPr>
          <w:spacing w:val="-15"/>
        </w:rPr>
        <w:t> </w:t>
      </w:r>
      <w:r>
        <w:rPr/>
        <w:t>por</w:t>
      </w:r>
      <w:r>
        <w:rPr>
          <w:spacing w:val="-15"/>
        </w:rPr>
        <w:t> </w:t>
      </w:r>
      <w:r>
        <w:rPr/>
        <w:t>peces</w:t>
      </w:r>
      <w:r>
        <w:rPr>
          <w:spacing w:val="-15"/>
        </w:rPr>
        <w:t> </w:t>
      </w:r>
      <w:r>
        <w:rPr/>
        <w:t>óseos</w:t>
      </w:r>
      <w:r>
        <w:rPr>
          <w:spacing w:val="-14"/>
        </w:rPr>
        <w:t> </w:t>
      </w:r>
      <w:r>
        <w:rPr/>
        <w:t>con</w:t>
      </w:r>
      <w:r>
        <w:rPr>
          <w:spacing w:val="-15"/>
        </w:rPr>
        <w:t> </w:t>
      </w:r>
      <w:r>
        <w:rPr/>
        <w:t>aletas</w:t>
      </w:r>
      <w:r>
        <w:rPr>
          <w:spacing w:val="-15"/>
        </w:rPr>
        <w:t> </w:t>
      </w:r>
      <w:r>
        <w:rPr/>
        <w:t>radiadas,</w:t>
      </w:r>
      <w:r>
        <w:rPr>
          <w:spacing w:val="-14"/>
        </w:rPr>
        <w:t> </w:t>
      </w:r>
      <w:r>
        <w:rPr/>
        <w:t>y</w:t>
      </w:r>
      <w:r>
        <w:rPr>
          <w:spacing w:val="-14"/>
        </w:rPr>
        <w:t> </w:t>
      </w:r>
      <w:r>
        <w:rPr/>
        <w:t>en</w:t>
      </w:r>
      <w:r>
        <w:rPr>
          <w:spacing w:val="-15"/>
        </w:rPr>
        <w:t> </w:t>
      </w:r>
      <w:r>
        <w:rPr/>
        <w:t>el</w:t>
      </w:r>
      <w:r>
        <w:rPr>
          <w:spacing w:val="-15"/>
        </w:rPr>
        <w:t> </w:t>
      </w:r>
      <w:r>
        <w:rPr/>
        <w:t>orden Perciformes, el cual agrupa a la mayoría de los peces teleósteos. La familia </w:t>
      </w:r>
      <w:r>
        <w:rPr>
          <w:i/>
        </w:rPr>
        <w:t>Cichlidae </w:t>
      </w:r>
      <w:r>
        <w:rPr/>
        <w:t>comprende especies con gran valor ecológico y económico, entre las cuales destaca el género </w:t>
      </w:r>
      <w:r>
        <w:rPr>
          <w:i/>
        </w:rPr>
        <w:t>Oreochromis</w:t>
      </w:r>
      <w:r>
        <w:rPr/>
        <w:t>, conocido por su importancia en la acuicultura mundial (Chávez, 2022).</w:t>
      </w:r>
    </w:p>
    <w:p>
      <w:pPr>
        <w:pStyle w:val="Heading3"/>
        <w:spacing w:before="120"/>
        <w:jc w:val="both"/>
      </w:pPr>
      <w:r>
        <w:rPr/>
        <w:t>Características</w:t>
      </w:r>
      <w:r>
        <w:rPr>
          <w:spacing w:val="-7"/>
        </w:rPr>
        <w:t> </w:t>
      </w:r>
      <w:r>
        <w:rPr>
          <w:spacing w:val="-2"/>
        </w:rPr>
        <w:t>generales:</w:t>
      </w:r>
    </w:p>
    <w:p>
      <w:pPr>
        <w:pStyle w:val="BodyText"/>
        <w:spacing w:line="360" w:lineRule="auto" w:before="258"/>
        <w:ind w:left="568" w:right="569"/>
        <w:jc w:val="both"/>
      </w:pPr>
      <w:r>
        <w:rPr/>
        <w:t>La tilapia roja presenta una serie de características morfológicas, fisiológicas y reproductivas que la hacen altamente adaptable a sistemas de cultivo acuícola (Solis, 2022). A continuación, se detallan sus principales atributos biológicos y productivos, según Mojica et al., (2021).</w:t>
      </w:r>
    </w:p>
    <w:p>
      <w:pPr>
        <w:pStyle w:val="ListParagraph"/>
        <w:numPr>
          <w:ilvl w:val="0"/>
          <w:numId w:val="14"/>
        </w:numPr>
        <w:tabs>
          <w:tab w:pos="1288" w:val="left" w:leader="none"/>
        </w:tabs>
        <w:spacing w:line="355" w:lineRule="auto" w:before="121" w:after="0"/>
        <w:ind w:left="1288" w:right="568" w:hanging="360"/>
        <w:jc w:val="both"/>
        <w:rPr>
          <w:sz w:val="24"/>
        </w:rPr>
      </w:pPr>
      <w:r>
        <w:rPr>
          <w:b/>
          <w:sz w:val="24"/>
        </w:rPr>
        <w:t>Morfología: </w:t>
      </w:r>
      <w:r>
        <w:rPr>
          <w:sz w:val="24"/>
        </w:rPr>
        <w:t>La tilapia roja presenta un cuerpo de forma ovalada y lateralmente comprimido, características típicas de los cíclidos. Su coloración va del rojo intenso al anaranjado, variando en tonalidad según</w:t>
      </w:r>
    </w:p>
    <w:p>
      <w:pPr>
        <w:pStyle w:val="ListParagraph"/>
        <w:spacing w:after="0" w:line="355" w:lineRule="auto"/>
        <w:jc w:val="both"/>
        <w:rPr>
          <w:sz w:val="24"/>
        </w:rPr>
        <w:sectPr>
          <w:pgSz w:w="11910" w:h="16840"/>
          <w:pgMar w:header="0" w:footer="914" w:top="1620" w:bottom="1100" w:left="1700" w:right="1133"/>
        </w:sectPr>
      </w:pPr>
    </w:p>
    <w:p>
      <w:pPr>
        <w:pStyle w:val="BodyText"/>
        <w:spacing w:line="360" w:lineRule="auto" w:before="64"/>
        <w:ind w:left="1288" w:right="569"/>
        <w:jc w:val="both"/>
      </w:pPr>
      <w:r>
        <w:rPr/>
        <w:t>factores como la genética, la dieta, el nivel de estrés y las condiciones ambientales del cultivo. Posee aletas bien desarrolladas y una línea lateral continua que</w:t>
      </w:r>
      <w:r>
        <w:rPr>
          <w:spacing w:val="-1"/>
        </w:rPr>
        <w:t> </w:t>
      </w:r>
      <w:r>
        <w:rPr/>
        <w:t>facilita la</w:t>
      </w:r>
      <w:r>
        <w:rPr>
          <w:spacing w:val="-1"/>
        </w:rPr>
        <w:t> </w:t>
      </w:r>
      <w:r>
        <w:rPr/>
        <w:t>detección de movimientos en el</w:t>
      </w:r>
      <w:r>
        <w:rPr>
          <w:spacing w:val="-1"/>
        </w:rPr>
        <w:t> </w:t>
      </w:r>
      <w:r>
        <w:rPr/>
        <w:t>agua (FAO, 2025).</w:t>
      </w:r>
    </w:p>
    <w:p>
      <w:pPr>
        <w:pStyle w:val="ListParagraph"/>
        <w:numPr>
          <w:ilvl w:val="0"/>
          <w:numId w:val="14"/>
        </w:numPr>
        <w:tabs>
          <w:tab w:pos="1288" w:val="left" w:leader="none"/>
        </w:tabs>
        <w:spacing w:line="357" w:lineRule="auto" w:before="0" w:after="0"/>
        <w:ind w:left="1288" w:right="566" w:hanging="360"/>
        <w:jc w:val="both"/>
        <w:rPr>
          <w:sz w:val="24"/>
        </w:rPr>
      </w:pPr>
      <w:r>
        <w:rPr>
          <w:b/>
          <w:sz w:val="24"/>
        </w:rPr>
        <w:t>Tamaño: </w:t>
      </w:r>
      <w:r>
        <w:rPr>
          <w:sz w:val="24"/>
        </w:rPr>
        <w:t>En condiciones óptimas de cultivo, esta especie puede alcanzar longitudes de entre 25 y 40 centímetros y un peso aproximado de hasta</w:t>
      </w:r>
      <w:r>
        <w:rPr>
          <w:spacing w:val="-1"/>
          <w:sz w:val="24"/>
        </w:rPr>
        <w:t> </w:t>
      </w:r>
      <w:r>
        <w:rPr>
          <w:sz w:val="24"/>
        </w:rPr>
        <w:t>1.5 kilogramos. Estos parámetros pueden variar de acuerdo con el sistema de producción,</w:t>
      </w:r>
      <w:r>
        <w:rPr>
          <w:spacing w:val="-15"/>
          <w:sz w:val="24"/>
        </w:rPr>
        <w:t> </w:t>
      </w:r>
      <w:r>
        <w:rPr>
          <w:sz w:val="24"/>
        </w:rPr>
        <w:t>la</w:t>
      </w:r>
      <w:r>
        <w:rPr>
          <w:spacing w:val="-15"/>
          <w:sz w:val="24"/>
        </w:rPr>
        <w:t> </w:t>
      </w:r>
      <w:r>
        <w:rPr>
          <w:sz w:val="24"/>
        </w:rPr>
        <w:t>calidad</w:t>
      </w:r>
      <w:r>
        <w:rPr>
          <w:spacing w:val="-15"/>
          <w:sz w:val="24"/>
        </w:rPr>
        <w:t> </w:t>
      </w:r>
      <w:r>
        <w:rPr>
          <w:sz w:val="24"/>
        </w:rPr>
        <w:t>del</w:t>
      </w:r>
      <w:r>
        <w:rPr>
          <w:spacing w:val="-15"/>
          <w:sz w:val="24"/>
        </w:rPr>
        <w:t> </w:t>
      </w:r>
      <w:r>
        <w:rPr>
          <w:sz w:val="24"/>
        </w:rPr>
        <w:t>agua,</w:t>
      </w:r>
      <w:r>
        <w:rPr>
          <w:spacing w:val="-15"/>
          <w:sz w:val="24"/>
        </w:rPr>
        <w:t> </w:t>
      </w:r>
      <w:r>
        <w:rPr>
          <w:sz w:val="24"/>
        </w:rPr>
        <w:t>la</w:t>
      </w:r>
      <w:r>
        <w:rPr>
          <w:spacing w:val="-15"/>
          <w:sz w:val="24"/>
        </w:rPr>
        <w:t> </w:t>
      </w:r>
      <w:r>
        <w:rPr>
          <w:sz w:val="24"/>
        </w:rPr>
        <w:t>dieta</w:t>
      </w:r>
      <w:r>
        <w:rPr>
          <w:spacing w:val="-15"/>
          <w:sz w:val="24"/>
        </w:rPr>
        <w:t> </w:t>
      </w:r>
      <w:r>
        <w:rPr>
          <w:sz w:val="24"/>
        </w:rPr>
        <w:t>suministrada</w:t>
      </w:r>
      <w:r>
        <w:rPr>
          <w:spacing w:val="-15"/>
          <w:sz w:val="24"/>
        </w:rPr>
        <w:t> </w:t>
      </w:r>
      <w:r>
        <w:rPr>
          <w:sz w:val="24"/>
        </w:rPr>
        <w:t>y</w:t>
      </w:r>
      <w:r>
        <w:rPr>
          <w:spacing w:val="-15"/>
          <w:sz w:val="24"/>
        </w:rPr>
        <w:t> </w:t>
      </w:r>
      <w:r>
        <w:rPr>
          <w:sz w:val="24"/>
        </w:rPr>
        <w:t>el</w:t>
      </w:r>
      <w:r>
        <w:rPr>
          <w:spacing w:val="-15"/>
          <w:sz w:val="24"/>
        </w:rPr>
        <w:t> </w:t>
      </w:r>
      <w:r>
        <w:rPr>
          <w:sz w:val="24"/>
        </w:rPr>
        <w:t>manejo</w:t>
      </w:r>
      <w:r>
        <w:rPr>
          <w:spacing w:val="-15"/>
          <w:sz w:val="24"/>
        </w:rPr>
        <w:t> </w:t>
      </w:r>
      <w:r>
        <w:rPr>
          <w:sz w:val="24"/>
        </w:rPr>
        <w:t>zootécnico aplicado (Rodríguez, 2021).</w:t>
      </w:r>
    </w:p>
    <w:p>
      <w:pPr>
        <w:pStyle w:val="ListParagraph"/>
        <w:numPr>
          <w:ilvl w:val="0"/>
          <w:numId w:val="14"/>
        </w:numPr>
        <w:tabs>
          <w:tab w:pos="1288" w:val="left" w:leader="none"/>
        </w:tabs>
        <w:spacing w:line="357" w:lineRule="auto" w:before="4" w:after="0"/>
        <w:ind w:left="1288" w:right="567" w:hanging="360"/>
        <w:jc w:val="both"/>
        <w:rPr>
          <w:sz w:val="24"/>
        </w:rPr>
      </w:pPr>
      <w:r>
        <w:rPr>
          <w:b/>
          <w:sz w:val="24"/>
        </w:rPr>
        <w:t>Alimentación: </w:t>
      </w:r>
      <w:r>
        <w:rPr>
          <w:sz w:val="24"/>
        </w:rPr>
        <w:t>La tilapia roja es una especie omnívora con hábitos alimenticios</w:t>
      </w:r>
      <w:r>
        <w:rPr>
          <w:spacing w:val="-12"/>
          <w:sz w:val="24"/>
        </w:rPr>
        <w:t> </w:t>
      </w:r>
      <w:r>
        <w:rPr>
          <w:sz w:val="24"/>
        </w:rPr>
        <w:t>amplios.</w:t>
      </w:r>
      <w:r>
        <w:rPr>
          <w:spacing w:val="-10"/>
          <w:sz w:val="24"/>
        </w:rPr>
        <w:t> </w:t>
      </w:r>
      <w:r>
        <w:rPr>
          <w:sz w:val="24"/>
        </w:rPr>
        <w:t>En</w:t>
      </w:r>
      <w:r>
        <w:rPr>
          <w:spacing w:val="-13"/>
          <w:sz w:val="24"/>
        </w:rPr>
        <w:t> </w:t>
      </w:r>
      <w:r>
        <w:rPr>
          <w:sz w:val="24"/>
        </w:rPr>
        <w:t>estado</w:t>
      </w:r>
      <w:r>
        <w:rPr>
          <w:spacing w:val="-12"/>
          <w:sz w:val="24"/>
        </w:rPr>
        <w:t> </w:t>
      </w:r>
      <w:r>
        <w:rPr>
          <w:sz w:val="24"/>
        </w:rPr>
        <w:t>natural</w:t>
      </w:r>
      <w:r>
        <w:rPr>
          <w:spacing w:val="-14"/>
          <w:sz w:val="24"/>
        </w:rPr>
        <w:t> </w:t>
      </w:r>
      <w:r>
        <w:rPr>
          <w:sz w:val="24"/>
        </w:rPr>
        <w:t>consume</w:t>
      </w:r>
      <w:r>
        <w:rPr>
          <w:spacing w:val="-13"/>
          <w:sz w:val="24"/>
        </w:rPr>
        <w:t> </w:t>
      </w:r>
      <w:r>
        <w:rPr>
          <w:sz w:val="24"/>
        </w:rPr>
        <w:t>fitoplancton,</w:t>
      </w:r>
      <w:r>
        <w:rPr>
          <w:spacing w:val="-12"/>
          <w:sz w:val="24"/>
        </w:rPr>
        <w:t> </w:t>
      </w:r>
      <w:r>
        <w:rPr>
          <w:sz w:val="24"/>
        </w:rPr>
        <w:t>zooplancton, algas, pequeños invertebrados, insectos acuáticos y materia orgánica en descomposición.</w:t>
      </w:r>
      <w:r>
        <w:rPr>
          <w:spacing w:val="-15"/>
          <w:sz w:val="24"/>
        </w:rPr>
        <w:t> </w:t>
      </w:r>
      <w:r>
        <w:rPr>
          <w:sz w:val="24"/>
        </w:rPr>
        <w:t>En</w:t>
      </w:r>
      <w:r>
        <w:rPr>
          <w:spacing w:val="-15"/>
          <w:sz w:val="24"/>
        </w:rPr>
        <w:t> </w:t>
      </w:r>
      <w:r>
        <w:rPr>
          <w:sz w:val="24"/>
        </w:rPr>
        <w:t>sistemas</w:t>
      </w:r>
      <w:r>
        <w:rPr>
          <w:spacing w:val="-15"/>
          <w:sz w:val="24"/>
        </w:rPr>
        <w:t> </w:t>
      </w:r>
      <w:r>
        <w:rPr>
          <w:sz w:val="24"/>
        </w:rPr>
        <w:t>de</w:t>
      </w:r>
      <w:r>
        <w:rPr>
          <w:spacing w:val="-15"/>
          <w:sz w:val="24"/>
        </w:rPr>
        <w:t> </w:t>
      </w:r>
      <w:r>
        <w:rPr>
          <w:sz w:val="24"/>
        </w:rPr>
        <w:t>acuicultura,</w:t>
      </w:r>
      <w:r>
        <w:rPr>
          <w:spacing w:val="-15"/>
          <w:sz w:val="24"/>
        </w:rPr>
        <w:t> </w:t>
      </w:r>
      <w:r>
        <w:rPr>
          <w:sz w:val="24"/>
        </w:rPr>
        <w:t>su</w:t>
      </w:r>
      <w:r>
        <w:rPr>
          <w:spacing w:val="-15"/>
          <w:sz w:val="24"/>
        </w:rPr>
        <w:t> </w:t>
      </w:r>
      <w:r>
        <w:rPr>
          <w:sz w:val="24"/>
        </w:rPr>
        <w:t>dieta</w:t>
      </w:r>
      <w:r>
        <w:rPr>
          <w:spacing w:val="-15"/>
          <w:sz w:val="24"/>
        </w:rPr>
        <w:t> </w:t>
      </w:r>
      <w:r>
        <w:rPr>
          <w:sz w:val="24"/>
        </w:rPr>
        <w:t>es</w:t>
      </w:r>
      <w:r>
        <w:rPr>
          <w:spacing w:val="-15"/>
          <w:sz w:val="24"/>
        </w:rPr>
        <w:t> </w:t>
      </w:r>
      <w:r>
        <w:rPr>
          <w:sz w:val="24"/>
        </w:rPr>
        <w:t>complementada</w:t>
      </w:r>
      <w:r>
        <w:rPr>
          <w:spacing w:val="-15"/>
          <w:sz w:val="24"/>
        </w:rPr>
        <w:t> </w:t>
      </w:r>
      <w:r>
        <w:rPr>
          <w:sz w:val="24"/>
        </w:rPr>
        <w:t>con alimentos balanceados formulados para mejorar su tasa de crecimiento, eficiencia alimenticia y valor nutricional del producto final (Solis, 2022).</w:t>
      </w:r>
    </w:p>
    <w:p>
      <w:pPr>
        <w:pStyle w:val="ListParagraph"/>
        <w:numPr>
          <w:ilvl w:val="0"/>
          <w:numId w:val="14"/>
        </w:numPr>
        <w:tabs>
          <w:tab w:pos="1288" w:val="left" w:leader="none"/>
        </w:tabs>
        <w:spacing w:line="360" w:lineRule="auto" w:before="6" w:after="0"/>
        <w:ind w:left="1288" w:right="563" w:hanging="360"/>
        <w:jc w:val="both"/>
        <w:rPr>
          <w:sz w:val="24"/>
        </w:rPr>
      </w:pPr>
      <w:r>
        <w:rPr>
          <w:b/>
          <w:sz w:val="24"/>
        </w:rPr>
        <w:t>Reproducción: </w:t>
      </w:r>
      <w:r>
        <w:rPr>
          <w:sz w:val="24"/>
        </w:rPr>
        <w:t>Es una especie de rápido crecimiento y alta fecundidad, características que la hacen ideal para la acuicultura comercial.</w:t>
      </w:r>
      <w:r>
        <w:rPr>
          <w:spacing w:val="-10"/>
          <w:sz w:val="24"/>
        </w:rPr>
        <w:t> </w:t>
      </w:r>
      <w:r>
        <w:rPr>
          <w:sz w:val="24"/>
        </w:rPr>
        <w:t>Alcanza la madurez sexual entre los cinco y seis meses de edad, dependiendo de la temperatura del agua y otros factores ambientales. Las hembras son incubadoras</w:t>
      </w:r>
      <w:r>
        <w:rPr>
          <w:spacing w:val="-5"/>
          <w:sz w:val="24"/>
        </w:rPr>
        <w:t> </w:t>
      </w:r>
      <w:r>
        <w:rPr>
          <w:sz w:val="24"/>
        </w:rPr>
        <w:t>bucales,</w:t>
      </w:r>
      <w:r>
        <w:rPr>
          <w:spacing w:val="-3"/>
          <w:sz w:val="24"/>
        </w:rPr>
        <w:t> </w:t>
      </w:r>
      <w:r>
        <w:rPr>
          <w:sz w:val="24"/>
        </w:rPr>
        <w:t>lo</w:t>
      </w:r>
      <w:r>
        <w:rPr>
          <w:spacing w:val="-6"/>
          <w:sz w:val="24"/>
        </w:rPr>
        <w:t> </w:t>
      </w:r>
      <w:r>
        <w:rPr>
          <w:sz w:val="24"/>
        </w:rPr>
        <w:t>que</w:t>
      </w:r>
      <w:r>
        <w:rPr>
          <w:spacing w:val="-6"/>
          <w:sz w:val="24"/>
        </w:rPr>
        <w:t> </w:t>
      </w:r>
      <w:r>
        <w:rPr>
          <w:sz w:val="24"/>
        </w:rPr>
        <w:t>significa</w:t>
      </w:r>
      <w:r>
        <w:rPr>
          <w:spacing w:val="-6"/>
          <w:sz w:val="24"/>
        </w:rPr>
        <w:t> </w:t>
      </w:r>
      <w:r>
        <w:rPr>
          <w:sz w:val="24"/>
        </w:rPr>
        <w:t>que</w:t>
      </w:r>
      <w:r>
        <w:rPr>
          <w:spacing w:val="-2"/>
          <w:sz w:val="24"/>
        </w:rPr>
        <w:t> </w:t>
      </w:r>
      <w:r>
        <w:rPr>
          <w:sz w:val="24"/>
        </w:rPr>
        <w:t>protegen</w:t>
      </w:r>
      <w:r>
        <w:rPr>
          <w:spacing w:val="-6"/>
          <w:sz w:val="24"/>
        </w:rPr>
        <w:t> </w:t>
      </w:r>
      <w:r>
        <w:rPr>
          <w:sz w:val="24"/>
        </w:rPr>
        <w:t>y</w:t>
      </w:r>
      <w:r>
        <w:rPr>
          <w:spacing w:val="-5"/>
          <w:sz w:val="24"/>
        </w:rPr>
        <w:t> </w:t>
      </w:r>
      <w:r>
        <w:rPr>
          <w:sz w:val="24"/>
        </w:rPr>
        <w:t>desarrollan</w:t>
      </w:r>
      <w:r>
        <w:rPr>
          <w:spacing w:val="-5"/>
          <w:sz w:val="24"/>
        </w:rPr>
        <w:t> </w:t>
      </w:r>
      <w:r>
        <w:rPr>
          <w:sz w:val="24"/>
        </w:rPr>
        <w:t>los</w:t>
      </w:r>
      <w:r>
        <w:rPr>
          <w:spacing w:val="-5"/>
          <w:sz w:val="24"/>
        </w:rPr>
        <w:t> </w:t>
      </w:r>
      <w:r>
        <w:rPr>
          <w:sz w:val="24"/>
        </w:rPr>
        <w:t>huevos en su cavidad oral. Bajo condiciones adecuadas, pueden realizar varios desoves al año, lo que permite mantener una producción continua (FAO, </w:t>
      </w:r>
      <w:r>
        <w:rPr>
          <w:spacing w:val="-2"/>
          <w:sz w:val="24"/>
        </w:rPr>
        <w:t>2025).</w:t>
      </w:r>
    </w:p>
    <w:p>
      <w:pPr>
        <w:pStyle w:val="ListParagraph"/>
        <w:numPr>
          <w:ilvl w:val="0"/>
          <w:numId w:val="14"/>
        </w:numPr>
        <w:tabs>
          <w:tab w:pos="1288" w:val="left" w:leader="none"/>
        </w:tabs>
        <w:spacing w:line="357" w:lineRule="auto" w:before="0" w:after="0"/>
        <w:ind w:left="1288" w:right="565" w:hanging="360"/>
        <w:jc w:val="both"/>
        <w:rPr>
          <w:sz w:val="24"/>
        </w:rPr>
      </w:pPr>
      <w:r>
        <w:rPr>
          <w:b/>
          <w:sz w:val="24"/>
        </w:rPr>
        <w:t>Temperatura</w:t>
      </w:r>
      <w:r>
        <w:rPr>
          <w:b/>
          <w:spacing w:val="-14"/>
          <w:sz w:val="24"/>
        </w:rPr>
        <w:t> </w:t>
      </w:r>
      <w:r>
        <w:rPr>
          <w:b/>
          <w:sz w:val="24"/>
        </w:rPr>
        <w:t>óptima:</w:t>
      </w:r>
      <w:r>
        <w:rPr>
          <w:b/>
          <w:spacing w:val="-14"/>
          <w:sz w:val="24"/>
        </w:rPr>
        <w:t> </w:t>
      </w:r>
      <w:r>
        <w:rPr>
          <w:sz w:val="24"/>
        </w:rPr>
        <w:t>El</w:t>
      </w:r>
      <w:r>
        <w:rPr>
          <w:spacing w:val="-15"/>
          <w:sz w:val="24"/>
        </w:rPr>
        <w:t> </w:t>
      </w:r>
      <w:r>
        <w:rPr>
          <w:sz w:val="24"/>
        </w:rPr>
        <w:t>rango</w:t>
      </w:r>
      <w:r>
        <w:rPr>
          <w:spacing w:val="-14"/>
          <w:sz w:val="24"/>
        </w:rPr>
        <w:t> </w:t>
      </w:r>
      <w:r>
        <w:rPr>
          <w:sz w:val="24"/>
        </w:rPr>
        <w:t>térmico</w:t>
      </w:r>
      <w:r>
        <w:rPr>
          <w:spacing w:val="-14"/>
          <w:sz w:val="24"/>
        </w:rPr>
        <w:t> </w:t>
      </w:r>
      <w:r>
        <w:rPr>
          <w:sz w:val="24"/>
        </w:rPr>
        <w:t>ideal</w:t>
      </w:r>
      <w:r>
        <w:rPr>
          <w:spacing w:val="-14"/>
          <w:sz w:val="24"/>
        </w:rPr>
        <w:t> </w:t>
      </w:r>
      <w:r>
        <w:rPr>
          <w:sz w:val="24"/>
        </w:rPr>
        <w:t>para</w:t>
      </w:r>
      <w:r>
        <w:rPr>
          <w:spacing w:val="-14"/>
          <w:sz w:val="24"/>
        </w:rPr>
        <w:t> </w:t>
      </w:r>
      <w:r>
        <w:rPr>
          <w:sz w:val="24"/>
        </w:rPr>
        <w:t>el</w:t>
      </w:r>
      <w:r>
        <w:rPr>
          <w:spacing w:val="-15"/>
          <w:sz w:val="24"/>
        </w:rPr>
        <w:t> </w:t>
      </w:r>
      <w:r>
        <w:rPr>
          <w:sz w:val="24"/>
        </w:rPr>
        <w:t>desarrollo</w:t>
      </w:r>
      <w:r>
        <w:rPr>
          <w:spacing w:val="-14"/>
          <w:sz w:val="24"/>
        </w:rPr>
        <w:t> </w:t>
      </w:r>
      <w:r>
        <w:rPr>
          <w:sz w:val="24"/>
        </w:rPr>
        <w:t>de</w:t>
      </w:r>
      <w:r>
        <w:rPr>
          <w:spacing w:val="-14"/>
          <w:sz w:val="24"/>
        </w:rPr>
        <w:t> </w:t>
      </w:r>
      <w:r>
        <w:rPr>
          <w:sz w:val="24"/>
        </w:rPr>
        <w:t>la</w:t>
      </w:r>
      <w:r>
        <w:rPr>
          <w:spacing w:val="-15"/>
          <w:sz w:val="24"/>
        </w:rPr>
        <w:t> </w:t>
      </w:r>
      <w:r>
        <w:rPr>
          <w:sz w:val="24"/>
        </w:rPr>
        <w:t>tilapia roja se encuentra entre los 25°C y 30°C. Aunque muestra cierta adaptabilidad, su tolerancia a temperaturas inferiores a 20°C es limitada y puede</w:t>
      </w:r>
      <w:r>
        <w:rPr>
          <w:spacing w:val="-12"/>
          <w:sz w:val="24"/>
        </w:rPr>
        <w:t> </w:t>
      </w:r>
      <w:r>
        <w:rPr>
          <w:sz w:val="24"/>
        </w:rPr>
        <w:t>comprometer</w:t>
      </w:r>
      <w:r>
        <w:rPr>
          <w:spacing w:val="-9"/>
          <w:sz w:val="24"/>
        </w:rPr>
        <w:t> </w:t>
      </w:r>
      <w:r>
        <w:rPr>
          <w:sz w:val="24"/>
        </w:rPr>
        <w:t>significativamente</w:t>
      </w:r>
      <w:r>
        <w:rPr>
          <w:spacing w:val="-9"/>
          <w:sz w:val="24"/>
        </w:rPr>
        <w:t> </w:t>
      </w:r>
      <w:r>
        <w:rPr>
          <w:sz w:val="24"/>
        </w:rPr>
        <w:t>su</w:t>
      </w:r>
      <w:r>
        <w:rPr>
          <w:spacing w:val="-8"/>
          <w:sz w:val="24"/>
        </w:rPr>
        <w:t> </w:t>
      </w:r>
      <w:r>
        <w:rPr>
          <w:sz w:val="24"/>
        </w:rPr>
        <w:t>crecimiento,</w:t>
      </w:r>
      <w:r>
        <w:rPr>
          <w:spacing w:val="-9"/>
          <w:sz w:val="24"/>
        </w:rPr>
        <w:t> </w:t>
      </w:r>
      <w:r>
        <w:rPr>
          <w:sz w:val="24"/>
        </w:rPr>
        <w:t>inmunidad</w:t>
      </w:r>
      <w:r>
        <w:rPr>
          <w:spacing w:val="-10"/>
          <w:sz w:val="24"/>
        </w:rPr>
        <w:t> </w:t>
      </w:r>
      <w:r>
        <w:rPr>
          <w:sz w:val="24"/>
        </w:rPr>
        <w:t>y</w:t>
      </w:r>
      <w:r>
        <w:rPr>
          <w:spacing w:val="-9"/>
          <w:sz w:val="24"/>
        </w:rPr>
        <w:t> </w:t>
      </w:r>
      <w:r>
        <w:rPr>
          <w:sz w:val="24"/>
        </w:rPr>
        <w:t>tasa</w:t>
      </w:r>
      <w:r>
        <w:rPr>
          <w:spacing w:val="-10"/>
          <w:sz w:val="24"/>
        </w:rPr>
        <w:t> </w:t>
      </w:r>
      <w:r>
        <w:rPr>
          <w:sz w:val="24"/>
        </w:rPr>
        <w:t>de supervivencia.</w:t>
      </w:r>
      <w:r>
        <w:rPr>
          <w:spacing w:val="-8"/>
          <w:sz w:val="24"/>
        </w:rPr>
        <w:t> </w:t>
      </w:r>
      <w:r>
        <w:rPr>
          <w:sz w:val="24"/>
        </w:rPr>
        <w:t>Por</w:t>
      </w:r>
      <w:r>
        <w:rPr>
          <w:spacing w:val="-7"/>
          <w:sz w:val="24"/>
        </w:rPr>
        <w:t> </w:t>
      </w:r>
      <w:r>
        <w:rPr>
          <w:sz w:val="24"/>
        </w:rPr>
        <w:t>ello,</w:t>
      </w:r>
      <w:r>
        <w:rPr>
          <w:spacing w:val="-8"/>
          <w:sz w:val="24"/>
        </w:rPr>
        <w:t> </w:t>
      </w:r>
      <w:r>
        <w:rPr>
          <w:sz w:val="24"/>
        </w:rPr>
        <w:t>el</w:t>
      </w:r>
      <w:r>
        <w:rPr>
          <w:spacing w:val="-9"/>
          <w:sz w:val="24"/>
        </w:rPr>
        <w:t> </w:t>
      </w:r>
      <w:r>
        <w:rPr>
          <w:sz w:val="24"/>
        </w:rPr>
        <w:t>control</w:t>
      </w:r>
      <w:r>
        <w:rPr>
          <w:spacing w:val="-8"/>
          <w:sz w:val="24"/>
        </w:rPr>
        <w:t> </w:t>
      </w:r>
      <w:r>
        <w:rPr>
          <w:sz w:val="24"/>
        </w:rPr>
        <w:t>térmico</w:t>
      </w:r>
      <w:r>
        <w:rPr>
          <w:spacing w:val="-6"/>
          <w:sz w:val="24"/>
        </w:rPr>
        <w:t> </w:t>
      </w:r>
      <w:r>
        <w:rPr>
          <w:sz w:val="24"/>
        </w:rPr>
        <w:t>es</w:t>
      </w:r>
      <w:r>
        <w:rPr>
          <w:spacing w:val="-7"/>
          <w:sz w:val="24"/>
        </w:rPr>
        <w:t> </w:t>
      </w:r>
      <w:r>
        <w:rPr>
          <w:sz w:val="24"/>
        </w:rPr>
        <w:t>un</w:t>
      </w:r>
      <w:r>
        <w:rPr>
          <w:spacing w:val="-8"/>
          <w:sz w:val="24"/>
        </w:rPr>
        <w:t> </w:t>
      </w:r>
      <w:r>
        <w:rPr>
          <w:sz w:val="24"/>
        </w:rPr>
        <w:t>factor</w:t>
      </w:r>
      <w:r>
        <w:rPr>
          <w:spacing w:val="-7"/>
          <w:sz w:val="24"/>
        </w:rPr>
        <w:t> </w:t>
      </w:r>
      <w:r>
        <w:rPr>
          <w:sz w:val="24"/>
        </w:rPr>
        <w:t>crítico</w:t>
      </w:r>
      <w:r>
        <w:rPr>
          <w:spacing w:val="-8"/>
          <w:sz w:val="24"/>
        </w:rPr>
        <w:t> </w:t>
      </w:r>
      <w:r>
        <w:rPr>
          <w:sz w:val="24"/>
        </w:rPr>
        <w:t>en</w:t>
      </w:r>
      <w:r>
        <w:rPr>
          <w:spacing w:val="-8"/>
          <w:sz w:val="24"/>
        </w:rPr>
        <w:t> </w:t>
      </w:r>
      <w:r>
        <w:rPr>
          <w:sz w:val="24"/>
        </w:rPr>
        <w:t>su</w:t>
      </w:r>
      <w:r>
        <w:rPr>
          <w:spacing w:val="-7"/>
          <w:sz w:val="24"/>
        </w:rPr>
        <w:t> </w:t>
      </w:r>
      <w:r>
        <w:rPr>
          <w:sz w:val="24"/>
        </w:rPr>
        <w:t>manejo, especialmente en zonas con estacionalidad marcada (Rodríguez, 2021).</w:t>
      </w:r>
    </w:p>
    <w:p>
      <w:pPr>
        <w:pStyle w:val="Heading3"/>
        <w:numPr>
          <w:ilvl w:val="1"/>
          <w:numId w:val="13"/>
        </w:numPr>
        <w:tabs>
          <w:tab w:pos="1048" w:val="left" w:leader="none"/>
        </w:tabs>
        <w:spacing w:line="240" w:lineRule="auto" w:before="205" w:after="0"/>
        <w:ind w:left="1048" w:right="0" w:hanging="480"/>
        <w:jc w:val="left"/>
      </w:pPr>
      <w:r>
        <w:rPr/>
        <w:t>Importancia</w:t>
      </w:r>
      <w:r>
        <w:rPr>
          <w:spacing w:val="-3"/>
        </w:rPr>
        <w:t> </w:t>
      </w:r>
      <w:r>
        <w:rPr/>
        <w:t>en</w:t>
      </w:r>
      <w:r>
        <w:rPr>
          <w:spacing w:val="-3"/>
        </w:rPr>
        <w:t> </w:t>
      </w:r>
      <w:r>
        <w:rPr>
          <w:spacing w:val="-2"/>
        </w:rPr>
        <w:t>acuicultura:</w:t>
      </w:r>
    </w:p>
    <w:p>
      <w:pPr>
        <w:pStyle w:val="BodyText"/>
        <w:spacing w:line="360" w:lineRule="auto" w:before="258"/>
        <w:ind w:left="568"/>
      </w:pPr>
      <w:r>
        <w:rPr/>
        <w:t>La</w:t>
      </w:r>
      <w:r>
        <w:rPr>
          <w:spacing w:val="21"/>
        </w:rPr>
        <w:t> </w:t>
      </w:r>
      <w:r>
        <w:rPr/>
        <w:t>tilapia</w:t>
      </w:r>
      <w:r>
        <w:rPr>
          <w:spacing w:val="21"/>
        </w:rPr>
        <w:t> </w:t>
      </w:r>
      <w:r>
        <w:rPr/>
        <w:t>roja</w:t>
      </w:r>
      <w:r>
        <w:rPr>
          <w:spacing w:val="21"/>
        </w:rPr>
        <w:t> </w:t>
      </w:r>
      <w:r>
        <w:rPr/>
        <w:t>se</w:t>
      </w:r>
      <w:r>
        <w:rPr>
          <w:spacing w:val="22"/>
        </w:rPr>
        <w:t> </w:t>
      </w:r>
      <w:r>
        <w:rPr/>
        <w:t>ha</w:t>
      </w:r>
      <w:r>
        <w:rPr>
          <w:spacing w:val="23"/>
        </w:rPr>
        <w:t> </w:t>
      </w:r>
      <w:r>
        <w:rPr/>
        <w:t>consolidado</w:t>
      </w:r>
      <w:r>
        <w:rPr>
          <w:spacing w:val="22"/>
        </w:rPr>
        <w:t> </w:t>
      </w:r>
      <w:r>
        <w:rPr/>
        <w:t>como</w:t>
      </w:r>
      <w:r>
        <w:rPr>
          <w:spacing w:val="22"/>
        </w:rPr>
        <w:t> </w:t>
      </w:r>
      <w:r>
        <w:rPr/>
        <w:t>una</w:t>
      </w:r>
      <w:r>
        <w:rPr>
          <w:spacing w:val="22"/>
        </w:rPr>
        <w:t> </w:t>
      </w:r>
      <w:r>
        <w:rPr/>
        <w:t>de</w:t>
      </w:r>
      <w:r>
        <w:rPr>
          <w:spacing w:val="22"/>
        </w:rPr>
        <w:t> </w:t>
      </w:r>
      <w:r>
        <w:rPr/>
        <w:t>las</w:t>
      </w:r>
      <w:r>
        <w:rPr>
          <w:spacing w:val="23"/>
        </w:rPr>
        <w:t> </w:t>
      </w:r>
      <w:r>
        <w:rPr/>
        <w:t>especies</w:t>
      </w:r>
      <w:r>
        <w:rPr>
          <w:spacing w:val="23"/>
        </w:rPr>
        <w:t> </w:t>
      </w:r>
      <w:r>
        <w:rPr/>
        <w:t>más</w:t>
      </w:r>
      <w:r>
        <w:rPr>
          <w:spacing w:val="22"/>
        </w:rPr>
        <w:t> </w:t>
      </w:r>
      <w:r>
        <w:rPr/>
        <w:t>relevantes</w:t>
      </w:r>
      <w:r>
        <w:rPr>
          <w:spacing w:val="22"/>
        </w:rPr>
        <w:t> </w:t>
      </w:r>
      <w:r>
        <w:rPr/>
        <w:t>en</w:t>
      </w:r>
      <w:r>
        <w:rPr>
          <w:spacing w:val="22"/>
        </w:rPr>
        <w:t> </w:t>
      </w:r>
      <w:r>
        <w:rPr/>
        <w:t>la acuicultura</w:t>
      </w:r>
      <w:r>
        <w:rPr>
          <w:spacing w:val="55"/>
          <w:w w:val="150"/>
        </w:rPr>
        <w:t> </w:t>
      </w:r>
      <w:r>
        <w:rPr/>
        <w:t>a</w:t>
      </w:r>
      <w:r>
        <w:rPr>
          <w:spacing w:val="57"/>
          <w:w w:val="150"/>
        </w:rPr>
        <w:t> </w:t>
      </w:r>
      <w:r>
        <w:rPr/>
        <w:t>nivel</w:t>
      </w:r>
      <w:r>
        <w:rPr>
          <w:spacing w:val="58"/>
          <w:w w:val="150"/>
        </w:rPr>
        <w:t> </w:t>
      </w:r>
      <w:r>
        <w:rPr/>
        <w:t>mundial,</w:t>
      </w:r>
      <w:r>
        <w:rPr>
          <w:spacing w:val="57"/>
          <w:w w:val="150"/>
        </w:rPr>
        <w:t> </w:t>
      </w:r>
      <w:r>
        <w:rPr/>
        <w:t>gracias</w:t>
      </w:r>
      <w:r>
        <w:rPr>
          <w:spacing w:val="58"/>
          <w:w w:val="150"/>
        </w:rPr>
        <w:t> </w:t>
      </w:r>
      <w:r>
        <w:rPr/>
        <w:t>a</w:t>
      </w:r>
      <w:r>
        <w:rPr>
          <w:spacing w:val="57"/>
          <w:w w:val="150"/>
        </w:rPr>
        <w:t> </w:t>
      </w:r>
      <w:r>
        <w:rPr/>
        <w:t>su</w:t>
      </w:r>
      <w:r>
        <w:rPr>
          <w:spacing w:val="58"/>
          <w:w w:val="150"/>
        </w:rPr>
        <w:t> </w:t>
      </w:r>
      <w:r>
        <w:rPr/>
        <w:t>notable</w:t>
      </w:r>
      <w:r>
        <w:rPr>
          <w:spacing w:val="57"/>
          <w:w w:val="150"/>
        </w:rPr>
        <w:t> </w:t>
      </w:r>
      <w:r>
        <w:rPr/>
        <w:t>desempeño</w:t>
      </w:r>
      <w:r>
        <w:rPr>
          <w:spacing w:val="57"/>
          <w:w w:val="150"/>
        </w:rPr>
        <w:t> </w:t>
      </w:r>
      <w:r>
        <w:rPr/>
        <w:t>productivo</w:t>
      </w:r>
      <w:r>
        <w:rPr>
          <w:spacing w:val="60"/>
          <w:w w:val="150"/>
        </w:rPr>
        <w:t> </w:t>
      </w:r>
      <w:r>
        <w:rPr>
          <w:spacing w:val="-10"/>
        </w:rPr>
        <w:t>y</w:t>
      </w:r>
    </w:p>
    <w:p>
      <w:pPr>
        <w:pStyle w:val="BodyText"/>
        <w:spacing w:after="0" w:line="360" w:lineRule="auto"/>
        <w:sectPr>
          <w:pgSz w:w="11910" w:h="16840"/>
          <w:pgMar w:header="0" w:footer="914" w:top="1620" w:bottom="1100" w:left="1700" w:right="1133"/>
        </w:sectPr>
      </w:pPr>
    </w:p>
    <w:p>
      <w:pPr>
        <w:pStyle w:val="BodyText"/>
        <w:spacing w:line="360" w:lineRule="auto" w:before="64"/>
        <w:ind w:left="568" w:right="564"/>
        <w:jc w:val="both"/>
      </w:pPr>
      <w:r>
        <w:rPr/>
        <w:t>aceptación comercial. Su rápido crecimiento, alta tasa de conversión alimenticia y resistencia a condiciones ambientales variables la convierten en una excelente opción para sistemas de cultivo intensivo, semi-intensivo e incluso extensivo. Además, su tolerancia a diferentes salinidades permite su cultivo tanto en aguas dulces como salobres, ampliando así su rango geográfico de producción (Peña &amp; Sánchez, 2021)</w:t>
      </w:r>
    </w:p>
    <w:p>
      <w:pPr>
        <w:pStyle w:val="BodyText"/>
        <w:spacing w:line="360" w:lineRule="auto" w:before="118"/>
        <w:ind w:left="568" w:right="566"/>
        <w:jc w:val="both"/>
      </w:pPr>
      <w:r>
        <w:rPr/>
        <w:t>Desde</w:t>
      </w:r>
      <w:r>
        <w:rPr>
          <w:spacing w:val="-8"/>
        </w:rPr>
        <w:t> </w:t>
      </w:r>
      <w:r>
        <w:rPr/>
        <w:t>el</w:t>
      </w:r>
      <w:r>
        <w:rPr>
          <w:spacing w:val="-9"/>
        </w:rPr>
        <w:t> </w:t>
      </w:r>
      <w:r>
        <w:rPr/>
        <w:t>punto</w:t>
      </w:r>
      <w:r>
        <w:rPr>
          <w:spacing w:val="-8"/>
        </w:rPr>
        <w:t> </w:t>
      </w:r>
      <w:r>
        <w:rPr/>
        <w:t>de</w:t>
      </w:r>
      <w:r>
        <w:rPr>
          <w:spacing w:val="-8"/>
        </w:rPr>
        <w:t> </w:t>
      </w:r>
      <w:r>
        <w:rPr/>
        <w:t>vista</w:t>
      </w:r>
      <w:r>
        <w:rPr>
          <w:spacing w:val="-8"/>
        </w:rPr>
        <w:t> </w:t>
      </w:r>
      <w:r>
        <w:rPr/>
        <w:t>comercial,</w:t>
      </w:r>
      <w:r>
        <w:rPr>
          <w:spacing w:val="-8"/>
        </w:rPr>
        <w:t> </w:t>
      </w:r>
      <w:r>
        <w:rPr/>
        <w:t>la</w:t>
      </w:r>
      <w:r>
        <w:rPr>
          <w:spacing w:val="-9"/>
        </w:rPr>
        <w:t> </w:t>
      </w:r>
      <w:r>
        <w:rPr/>
        <w:t>tilapia</w:t>
      </w:r>
      <w:r>
        <w:rPr>
          <w:spacing w:val="-9"/>
        </w:rPr>
        <w:t> </w:t>
      </w:r>
      <w:r>
        <w:rPr/>
        <w:t>roja</w:t>
      </w:r>
      <w:r>
        <w:rPr>
          <w:spacing w:val="-9"/>
        </w:rPr>
        <w:t> </w:t>
      </w:r>
      <w:r>
        <w:rPr/>
        <w:t>es</w:t>
      </w:r>
      <w:r>
        <w:rPr>
          <w:spacing w:val="-7"/>
        </w:rPr>
        <w:t> </w:t>
      </w:r>
      <w:r>
        <w:rPr/>
        <w:t>altamente</w:t>
      </w:r>
      <w:r>
        <w:rPr>
          <w:spacing w:val="-8"/>
        </w:rPr>
        <w:t> </w:t>
      </w:r>
      <w:r>
        <w:rPr/>
        <w:t>valorada</w:t>
      </w:r>
      <w:r>
        <w:rPr>
          <w:spacing w:val="-8"/>
        </w:rPr>
        <w:t> </w:t>
      </w:r>
      <w:r>
        <w:rPr/>
        <w:t>por</w:t>
      </w:r>
      <w:r>
        <w:rPr>
          <w:spacing w:val="-7"/>
        </w:rPr>
        <w:t> </w:t>
      </w:r>
      <w:r>
        <w:rPr/>
        <w:t>su</w:t>
      </w:r>
      <w:r>
        <w:rPr>
          <w:spacing w:val="-7"/>
        </w:rPr>
        <w:t> </w:t>
      </w:r>
      <w:r>
        <w:rPr/>
        <w:t>carne blanca, firme y de sabor suave, con un alto contenido proteico y bajo en grasas, lo que la convierte en un alimento nutritivo y saludable para el consumo humano. Estas características han impulsado su demanda en mercados nacionales e internacionales, posicionándola como una fuente sostenible de proteína animal en la lucha contra la inseguridad alimentaria (Jara &amp; Morán, 2023)</w:t>
      </w:r>
    </w:p>
    <w:p>
      <w:pPr>
        <w:pStyle w:val="Heading3"/>
        <w:spacing w:before="121"/>
        <w:jc w:val="both"/>
      </w:pPr>
      <w:r>
        <w:rPr/>
        <w:t>Característica</w:t>
      </w:r>
      <w:r>
        <w:rPr>
          <w:spacing w:val="-2"/>
        </w:rPr>
        <w:t> </w:t>
      </w:r>
      <w:r>
        <w:rPr/>
        <w:t>de</w:t>
      </w:r>
      <w:r>
        <w:rPr>
          <w:spacing w:val="-1"/>
        </w:rPr>
        <w:t> </w:t>
      </w:r>
      <w:r>
        <w:rPr/>
        <w:t>la</w:t>
      </w:r>
      <w:r>
        <w:rPr>
          <w:spacing w:val="-2"/>
        </w:rPr>
        <w:t> </w:t>
      </w:r>
      <w:r>
        <w:rPr/>
        <w:t>tilapia</w:t>
      </w:r>
      <w:r>
        <w:rPr>
          <w:spacing w:val="-1"/>
        </w:rPr>
        <w:t> </w:t>
      </w:r>
      <w:r>
        <w:rPr>
          <w:spacing w:val="-4"/>
        </w:rPr>
        <w:t>roja</w:t>
      </w:r>
    </w:p>
    <w:p>
      <w:pPr>
        <w:pStyle w:val="BodyText"/>
        <w:spacing w:line="360" w:lineRule="auto" w:before="258"/>
        <w:ind w:left="568" w:right="569"/>
        <w:jc w:val="both"/>
      </w:pPr>
      <w:r>
        <w:rPr/>
        <w:t>La tilapia roja presenta una morfología robusta y adaptada para el nado en ambientes lénticos o de corriente moderada. Su cuerpo es ovalado y lateralmente comprimido, lo que le proporciona eficiencia hidrodinámica. El pedúnculo caudal tiene una proporción equilibrada, siendo su profundidad similar a su longitud, lo cual favorece la estabilidad y el movimiento (Arjona y otros, 2022)</w:t>
      </w:r>
    </w:p>
    <w:p>
      <w:pPr>
        <w:pStyle w:val="BodyText"/>
        <w:spacing w:line="360" w:lineRule="auto" w:before="120"/>
        <w:ind w:left="568" w:right="566"/>
        <w:jc w:val="both"/>
      </w:pPr>
      <w:r>
        <w:rPr/>
        <w:t>Las</w:t>
      </w:r>
      <w:r>
        <w:rPr>
          <w:spacing w:val="-15"/>
        </w:rPr>
        <w:t> </w:t>
      </w:r>
      <w:r>
        <w:rPr/>
        <w:t>escamas</w:t>
      </w:r>
      <w:r>
        <w:rPr>
          <w:spacing w:val="-15"/>
        </w:rPr>
        <w:t> </w:t>
      </w:r>
      <w:r>
        <w:rPr/>
        <w:t>son</w:t>
      </w:r>
      <w:r>
        <w:rPr>
          <w:spacing w:val="-15"/>
        </w:rPr>
        <w:t> </w:t>
      </w:r>
      <w:r>
        <w:rPr/>
        <w:t>de</w:t>
      </w:r>
      <w:r>
        <w:rPr>
          <w:spacing w:val="-15"/>
        </w:rPr>
        <w:t> </w:t>
      </w:r>
      <w:r>
        <w:rPr/>
        <w:t>tipo</w:t>
      </w:r>
      <w:r>
        <w:rPr>
          <w:spacing w:val="-15"/>
        </w:rPr>
        <w:t> </w:t>
      </w:r>
      <w:r>
        <w:rPr/>
        <w:t>cicloideo,</w:t>
      </w:r>
      <w:r>
        <w:rPr>
          <w:spacing w:val="-15"/>
        </w:rPr>
        <w:t> </w:t>
      </w:r>
      <w:r>
        <w:rPr/>
        <w:t>lo</w:t>
      </w:r>
      <w:r>
        <w:rPr>
          <w:spacing w:val="-15"/>
        </w:rPr>
        <w:t> </w:t>
      </w:r>
      <w:r>
        <w:rPr/>
        <w:t>que</w:t>
      </w:r>
      <w:r>
        <w:rPr>
          <w:spacing w:val="-15"/>
        </w:rPr>
        <w:t> </w:t>
      </w:r>
      <w:r>
        <w:rPr/>
        <w:t>indica</w:t>
      </w:r>
      <w:r>
        <w:rPr>
          <w:spacing w:val="-15"/>
        </w:rPr>
        <w:t> </w:t>
      </w:r>
      <w:r>
        <w:rPr/>
        <w:t>que</w:t>
      </w:r>
      <w:r>
        <w:rPr>
          <w:spacing w:val="-15"/>
        </w:rPr>
        <w:t> </w:t>
      </w:r>
      <w:r>
        <w:rPr/>
        <w:t>son</w:t>
      </w:r>
      <w:r>
        <w:rPr>
          <w:spacing w:val="-15"/>
        </w:rPr>
        <w:t> </w:t>
      </w:r>
      <w:r>
        <w:rPr/>
        <w:t>lisas</w:t>
      </w:r>
      <w:r>
        <w:rPr>
          <w:spacing w:val="-15"/>
        </w:rPr>
        <w:t> </w:t>
      </w:r>
      <w:r>
        <w:rPr/>
        <w:t>y</w:t>
      </w:r>
      <w:r>
        <w:rPr>
          <w:spacing w:val="-15"/>
        </w:rPr>
        <w:t> </w:t>
      </w:r>
      <w:r>
        <w:rPr/>
        <w:t>flexibles,</w:t>
      </w:r>
      <w:r>
        <w:rPr>
          <w:spacing w:val="-15"/>
        </w:rPr>
        <w:t> </w:t>
      </w:r>
      <w:r>
        <w:rPr/>
        <w:t>facilitando la movilidad del pez. A nivel craneal, la superficie dorsal del hocico carece de protuberancias prominentes, y la longitud de la quijada superior no presenta dimorfismo sexual visible, lo cual dificulta la diferenciación externa entre machos y hembras en esta zona (Mojica H. , 2023)</w:t>
      </w:r>
    </w:p>
    <w:p>
      <w:pPr>
        <w:pStyle w:val="BodyText"/>
        <w:spacing w:line="360" w:lineRule="auto" w:before="121"/>
        <w:ind w:left="568" w:right="567"/>
        <w:jc w:val="both"/>
      </w:pPr>
      <w:r>
        <w:rPr/>
        <w:t>Una</w:t>
      </w:r>
      <w:r>
        <w:rPr>
          <w:spacing w:val="-5"/>
        </w:rPr>
        <w:t> </w:t>
      </w:r>
      <w:r>
        <w:rPr/>
        <w:t>de</w:t>
      </w:r>
      <w:r>
        <w:rPr>
          <w:spacing w:val="-6"/>
        </w:rPr>
        <w:t> </w:t>
      </w:r>
      <w:r>
        <w:rPr/>
        <w:t>sus</w:t>
      </w:r>
      <w:r>
        <w:rPr>
          <w:spacing w:val="-4"/>
        </w:rPr>
        <w:t> </w:t>
      </w:r>
      <w:r>
        <w:rPr/>
        <w:t>características</w:t>
      </w:r>
      <w:r>
        <w:rPr>
          <w:spacing w:val="-5"/>
        </w:rPr>
        <w:t> </w:t>
      </w:r>
      <w:r>
        <w:rPr/>
        <w:t>distintivas</w:t>
      </w:r>
      <w:r>
        <w:rPr>
          <w:spacing w:val="-5"/>
        </w:rPr>
        <w:t> </w:t>
      </w:r>
      <w:r>
        <w:rPr/>
        <w:t>es</w:t>
      </w:r>
      <w:r>
        <w:rPr>
          <w:spacing w:val="-5"/>
        </w:rPr>
        <w:t> </w:t>
      </w:r>
      <w:r>
        <w:rPr/>
        <w:t>la</w:t>
      </w:r>
      <w:r>
        <w:rPr>
          <w:spacing w:val="-5"/>
        </w:rPr>
        <w:t> </w:t>
      </w:r>
      <w:r>
        <w:rPr/>
        <w:t>configuración</w:t>
      </w:r>
      <w:r>
        <w:rPr>
          <w:spacing w:val="-5"/>
        </w:rPr>
        <w:t> </w:t>
      </w:r>
      <w:r>
        <w:rPr/>
        <w:t>del</w:t>
      </w:r>
      <w:r>
        <w:rPr>
          <w:spacing w:val="-7"/>
        </w:rPr>
        <w:t> </w:t>
      </w:r>
      <w:r>
        <w:rPr/>
        <w:t>primer</w:t>
      </w:r>
      <w:r>
        <w:rPr>
          <w:spacing w:val="-6"/>
        </w:rPr>
        <w:t> </w:t>
      </w:r>
      <w:r>
        <w:rPr/>
        <w:t>arco</w:t>
      </w:r>
      <w:r>
        <w:rPr>
          <w:spacing w:val="-5"/>
        </w:rPr>
        <w:t> </w:t>
      </w:r>
      <w:r>
        <w:rPr/>
        <w:t>branquial, el cual presenta entre 27 y 33 filamentos branquiales, dato relevante para su identificación</w:t>
      </w:r>
      <w:r>
        <w:rPr>
          <w:spacing w:val="-3"/>
        </w:rPr>
        <w:t> </w:t>
      </w:r>
      <w:r>
        <w:rPr/>
        <w:t>taxonómica.</w:t>
      </w:r>
      <w:r>
        <w:rPr>
          <w:spacing w:val="-3"/>
        </w:rPr>
        <w:t> </w:t>
      </w:r>
      <w:r>
        <w:rPr/>
        <w:t>La</w:t>
      </w:r>
      <w:r>
        <w:rPr>
          <w:spacing w:val="-4"/>
        </w:rPr>
        <w:t> </w:t>
      </w:r>
      <w:r>
        <w:rPr/>
        <w:t>línea</w:t>
      </w:r>
      <w:r>
        <w:rPr>
          <w:spacing w:val="-4"/>
        </w:rPr>
        <w:t> </w:t>
      </w:r>
      <w:r>
        <w:rPr/>
        <w:t>lateral,</w:t>
      </w:r>
      <w:r>
        <w:rPr>
          <w:spacing w:val="-3"/>
        </w:rPr>
        <w:t> </w:t>
      </w:r>
      <w:r>
        <w:rPr/>
        <w:t>encargada</w:t>
      </w:r>
      <w:r>
        <w:rPr>
          <w:spacing w:val="-4"/>
        </w:rPr>
        <w:t> </w:t>
      </w:r>
      <w:r>
        <w:rPr/>
        <w:t>de</w:t>
      </w:r>
      <w:r>
        <w:rPr>
          <w:spacing w:val="-3"/>
        </w:rPr>
        <w:t> </w:t>
      </w:r>
      <w:r>
        <w:rPr/>
        <w:t>percibir</w:t>
      </w:r>
      <w:r>
        <w:rPr>
          <w:spacing w:val="-3"/>
        </w:rPr>
        <w:t> </w:t>
      </w:r>
      <w:r>
        <w:rPr/>
        <w:t>vibraciones</w:t>
      </w:r>
      <w:r>
        <w:rPr>
          <w:spacing w:val="-3"/>
        </w:rPr>
        <w:t> </w:t>
      </w:r>
      <w:r>
        <w:rPr/>
        <w:t>en</w:t>
      </w:r>
      <w:r>
        <w:rPr>
          <w:spacing w:val="-3"/>
        </w:rPr>
        <w:t> </w:t>
      </w:r>
      <w:r>
        <w:rPr/>
        <w:t>el agua, se encuentra interrumpida, fenómeno común en muchas especies del género </w:t>
      </w:r>
      <w:r>
        <w:rPr>
          <w:i/>
        </w:rPr>
        <w:t>Oreochromis </w:t>
      </w:r>
      <w:r>
        <w:rPr/>
        <w:t>(Alarcón &amp; Piedra, 2025)</w:t>
      </w:r>
    </w:p>
    <w:p>
      <w:pPr>
        <w:pStyle w:val="BodyText"/>
        <w:spacing w:line="360" w:lineRule="auto" w:before="120"/>
        <w:ind w:left="568" w:right="568"/>
        <w:jc w:val="both"/>
      </w:pPr>
      <w:r>
        <w:rPr/>
        <w:t>En cuanto a su estructura de aletas, la aleta dorsal es larga y continua, compuesta por entre 16 y 17 espinas rígidas seguidas de 11 a 15 radios blandos. La aleta anal contiene</w:t>
      </w:r>
      <w:r>
        <w:rPr>
          <w:spacing w:val="5"/>
        </w:rPr>
        <w:t> </w:t>
      </w:r>
      <w:r>
        <w:rPr/>
        <w:t>3</w:t>
      </w:r>
      <w:r>
        <w:rPr>
          <w:spacing w:val="7"/>
        </w:rPr>
        <w:t> </w:t>
      </w:r>
      <w:r>
        <w:rPr/>
        <w:t>espinas</w:t>
      </w:r>
      <w:r>
        <w:rPr>
          <w:spacing w:val="8"/>
        </w:rPr>
        <w:t> </w:t>
      </w:r>
      <w:r>
        <w:rPr/>
        <w:t>y</w:t>
      </w:r>
      <w:r>
        <w:rPr>
          <w:spacing w:val="7"/>
        </w:rPr>
        <w:t> </w:t>
      </w:r>
      <w:r>
        <w:rPr/>
        <w:t>entre</w:t>
      </w:r>
      <w:r>
        <w:rPr>
          <w:spacing w:val="7"/>
        </w:rPr>
        <w:t> </w:t>
      </w:r>
      <w:r>
        <w:rPr/>
        <w:t>10</w:t>
      </w:r>
      <w:r>
        <w:rPr>
          <w:spacing w:val="7"/>
        </w:rPr>
        <w:t> </w:t>
      </w:r>
      <w:r>
        <w:rPr/>
        <w:t>y</w:t>
      </w:r>
      <w:r>
        <w:rPr>
          <w:spacing w:val="7"/>
        </w:rPr>
        <w:t> </w:t>
      </w:r>
      <w:r>
        <w:rPr/>
        <w:t>11</w:t>
      </w:r>
      <w:r>
        <w:rPr>
          <w:spacing w:val="6"/>
        </w:rPr>
        <w:t> </w:t>
      </w:r>
      <w:r>
        <w:rPr/>
        <w:t>radios,</w:t>
      </w:r>
      <w:r>
        <w:rPr>
          <w:spacing w:val="8"/>
        </w:rPr>
        <w:t> </w:t>
      </w:r>
      <w:r>
        <w:rPr/>
        <w:t>mientras</w:t>
      </w:r>
      <w:r>
        <w:rPr>
          <w:spacing w:val="7"/>
        </w:rPr>
        <w:t> </w:t>
      </w:r>
      <w:r>
        <w:rPr/>
        <w:t>que</w:t>
      </w:r>
      <w:r>
        <w:rPr>
          <w:spacing w:val="7"/>
        </w:rPr>
        <w:t> </w:t>
      </w:r>
      <w:r>
        <w:rPr/>
        <w:t>la</w:t>
      </w:r>
      <w:r>
        <w:rPr>
          <w:spacing w:val="6"/>
        </w:rPr>
        <w:t> </w:t>
      </w:r>
      <w:r>
        <w:rPr/>
        <w:t>aleta</w:t>
      </w:r>
      <w:r>
        <w:rPr>
          <w:spacing w:val="7"/>
        </w:rPr>
        <w:t> </w:t>
      </w:r>
      <w:r>
        <w:rPr/>
        <w:t>caudal</w:t>
      </w:r>
      <w:r>
        <w:rPr>
          <w:spacing w:val="6"/>
        </w:rPr>
        <w:t> </w:t>
      </w:r>
      <w:r>
        <w:rPr/>
        <w:t>se</w:t>
      </w:r>
      <w:r>
        <w:rPr>
          <w:spacing w:val="8"/>
        </w:rPr>
        <w:t> </w:t>
      </w:r>
      <w:r>
        <w:rPr>
          <w:spacing w:val="-2"/>
        </w:rPr>
        <w:t>presenta</w:t>
      </w:r>
    </w:p>
    <w:p>
      <w:pPr>
        <w:pStyle w:val="BodyText"/>
        <w:spacing w:after="0" w:line="360" w:lineRule="auto"/>
        <w:jc w:val="both"/>
        <w:sectPr>
          <w:pgSz w:w="11910" w:h="16840"/>
          <w:pgMar w:header="0" w:footer="914" w:top="1620" w:bottom="1100" w:left="1700" w:right="1133"/>
        </w:sectPr>
      </w:pPr>
    </w:p>
    <w:p>
      <w:pPr>
        <w:pStyle w:val="BodyText"/>
        <w:spacing w:line="360" w:lineRule="auto" w:before="64"/>
        <w:ind w:left="568" w:right="566"/>
        <w:jc w:val="both"/>
      </w:pPr>
      <w:r>
        <w:rPr/>
        <w:t>con borde truncado, es decir, con forma recta en el extremo posterior. Las aletas pectorales, dorsal y caudal muestran una coloración rojiza característica, lo que contribuye a su identificación visual y atractivo comercial (Alarcón &amp; Piedra, </w:t>
      </w:r>
      <w:r>
        <w:rPr>
          <w:spacing w:val="-2"/>
        </w:rPr>
        <w:t>2025).</w:t>
      </w:r>
    </w:p>
    <w:p>
      <w:pPr>
        <w:pStyle w:val="Heading3"/>
        <w:numPr>
          <w:ilvl w:val="1"/>
          <w:numId w:val="15"/>
        </w:numPr>
        <w:tabs>
          <w:tab w:pos="988" w:val="left" w:leader="none"/>
        </w:tabs>
        <w:spacing w:line="240" w:lineRule="auto" w:before="118" w:after="0"/>
        <w:ind w:left="988" w:right="0" w:hanging="420"/>
        <w:jc w:val="both"/>
      </w:pPr>
      <w:bookmarkStart w:name="_bookmark14" w:id="15"/>
      <w:bookmarkEnd w:id="15"/>
      <w:r>
        <w:rPr/>
        <w:t>C</w:t>
      </w:r>
      <w:r>
        <w:rPr/>
        <w:t>ultivo</w:t>
      </w:r>
      <w:r>
        <w:rPr>
          <w:spacing w:val="-1"/>
        </w:rPr>
        <w:t> </w:t>
      </w:r>
      <w:r>
        <w:rPr/>
        <w:t>de</w:t>
      </w:r>
      <w:r>
        <w:rPr>
          <w:spacing w:val="-1"/>
        </w:rPr>
        <w:t> </w:t>
      </w:r>
      <w:r>
        <w:rPr/>
        <w:t>tilapia</w:t>
      </w:r>
      <w:r>
        <w:rPr>
          <w:spacing w:val="-2"/>
        </w:rPr>
        <w:t> </w:t>
      </w:r>
      <w:r>
        <w:rPr/>
        <w:t>en</w:t>
      </w:r>
      <w:r>
        <w:rPr>
          <w:spacing w:val="-1"/>
        </w:rPr>
        <w:t> </w:t>
      </w:r>
      <w:r>
        <w:rPr>
          <w:spacing w:val="-2"/>
        </w:rPr>
        <w:t>tanques</w:t>
      </w:r>
    </w:p>
    <w:p>
      <w:pPr>
        <w:pStyle w:val="BodyText"/>
        <w:spacing w:line="360" w:lineRule="auto" w:before="258"/>
        <w:ind w:left="568" w:right="567"/>
        <w:jc w:val="both"/>
      </w:pPr>
      <w:r>
        <w:rPr/>
        <w:t>El cultivo de tilapia en tanques representa una alternativa eficiente y sostenible frente</w:t>
      </w:r>
      <w:r>
        <w:rPr>
          <w:spacing w:val="-9"/>
        </w:rPr>
        <w:t> </w:t>
      </w:r>
      <w:r>
        <w:rPr/>
        <w:t>a</w:t>
      </w:r>
      <w:r>
        <w:rPr>
          <w:spacing w:val="-9"/>
        </w:rPr>
        <w:t> </w:t>
      </w:r>
      <w:r>
        <w:rPr/>
        <w:t>los</w:t>
      </w:r>
      <w:r>
        <w:rPr>
          <w:spacing w:val="-8"/>
        </w:rPr>
        <w:t> </w:t>
      </w:r>
      <w:r>
        <w:rPr/>
        <w:t>sistemas</w:t>
      </w:r>
      <w:r>
        <w:rPr>
          <w:spacing w:val="-6"/>
        </w:rPr>
        <w:t> </w:t>
      </w:r>
      <w:r>
        <w:rPr/>
        <w:t>tradicionales</w:t>
      </w:r>
      <w:r>
        <w:rPr>
          <w:spacing w:val="-8"/>
        </w:rPr>
        <w:t> </w:t>
      </w:r>
      <w:r>
        <w:rPr/>
        <w:t>como</w:t>
      </w:r>
      <w:r>
        <w:rPr>
          <w:spacing w:val="-9"/>
        </w:rPr>
        <w:t> </w:t>
      </w:r>
      <w:r>
        <w:rPr/>
        <w:t>estanques</w:t>
      </w:r>
      <w:r>
        <w:rPr>
          <w:spacing w:val="-8"/>
        </w:rPr>
        <w:t> </w:t>
      </w:r>
      <w:r>
        <w:rPr/>
        <w:t>o</w:t>
      </w:r>
      <w:r>
        <w:rPr>
          <w:spacing w:val="-9"/>
        </w:rPr>
        <w:t> </w:t>
      </w:r>
      <w:r>
        <w:rPr/>
        <w:t>jaulas</w:t>
      </w:r>
      <w:r>
        <w:rPr>
          <w:spacing w:val="-8"/>
        </w:rPr>
        <w:t> </w:t>
      </w:r>
      <w:r>
        <w:rPr/>
        <w:t>flotantes,</w:t>
      </w:r>
      <w:r>
        <w:rPr>
          <w:spacing w:val="-8"/>
        </w:rPr>
        <w:t> </w:t>
      </w:r>
      <w:r>
        <w:rPr/>
        <w:t>especialmente en contextos donde el acceso a cuerpos de agua o terrenos adecuados es limitado. Esta modalidad es ideal para regiones urbanas, zonas con suelos no aptos para estanques, o en proyectos de acuicultura intensiva que requieren un mayor control del entorno (Limón, 2024).</w:t>
      </w:r>
    </w:p>
    <w:p>
      <w:pPr>
        <w:pStyle w:val="BodyText"/>
        <w:spacing w:line="360" w:lineRule="auto" w:before="120"/>
        <w:ind w:left="568" w:right="566"/>
        <w:jc w:val="both"/>
      </w:pPr>
      <w:r>
        <w:rPr/>
        <w:t>La</w:t>
      </w:r>
      <w:r>
        <w:rPr>
          <w:spacing w:val="-6"/>
        </w:rPr>
        <w:t> </w:t>
      </w:r>
      <w:r>
        <w:rPr/>
        <w:t>tilapia</w:t>
      </w:r>
      <w:r>
        <w:rPr>
          <w:spacing w:val="-4"/>
        </w:rPr>
        <w:t> </w:t>
      </w:r>
      <w:r>
        <w:rPr/>
        <w:t>se</w:t>
      </w:r>
      <w:r>
        <w:rPr>
          <w:spacing w:val="-3"/>
        </w:rPr>
        <w:t> </w:t>
      </w:r>
      <w:r>
        <w:rPr/>
        <w:t>adapta</w:t>
      </w:r>
      <w:r>
        <w:rPr>
          <w:spacing w:val="-4"/>
        </w:rPr>
        <w:t> </w:t>
      </w:r>
      <w:r>
        <w:rPr/>
        <w:t>favorablemente</w:t>
      </w:r>
      <w:r>
        <w:rPr>
          <w:spacing w:val="-3"/>
        </w:rPr>
        <w:t> </w:t>
      </w:r>
      <w:r>
        <w:rPr/>
        <w:t>al</w:t>
      </w:r>
      <w:r>
        <w:rPr>
          <w:spacing w:val="-6"/>
        </w:rPr>
        <w:t> </w:t>
      </w:r>
      <w:r>
        <w:rPr/>
        <w:t>cultivo</w:t>
      </w:r>
      <w:r>
        <w:rPr>
          <w:spacing w:val="-4"/>
        </w:rPr>
        <w:t> </w:t>
      </w:r>
      <w:r>
        <w:rPr/>
        <w:t>en</w:t>
      </w:r>
      <w:r>
        <w:rPr>
          <w:spacing w:val="-4"/>
        </w:rPr>
        <w:t> </w:t>
      </w:r>
      <w:r>
        <w:rPr/>
        <w:t>ambientes</w:t>
      </w:r>
      <w:r>
        <w:rPr>
          <w:spacing w:val="-5"/>
        </w:rPr>
        <w:t> </w:t>
      </w:r>
      <w:r>
        <w:rPr/>
        <w:t>confinados,</w:t>
      </w:r>
      <w:r>
        <w:rPr>
          <w:spacing w:val="-4"/>
        </w:rPr>
        <w:t> </w:t>
      </w:r>
      <w:r>
        <w:rPr/>
        <w:t>mostrando buen crecimiento y conversión alimenticia cuando se mantiene una adecuada calidad del agua. En sistemas de tanque, es posible alcanzar altas densidades de población, siempre que se implementen estrategias de manejo como la aireación mecánica</w:t>
      </w:r>
      <w:r>
        <w:rPr>
          <w:spacing w:val="-1"/>
        </w:rPr>
        <w:t> </w:t>
      </w:r>
      <w:r>
        <w:rPr/>
        <w:t>y el</w:t>
      </w:r>
      <w:r>
        <w:rPr>
          <w:spacing w:val="-1"/>
        </w:rPr>
        <w:t> </w:t>
      </w:r>
      <w:r>
        <w:rPr/>
        <w:t>recambio regular o continuo del</w:t>
      </w:r>
      <w:r>
        <w:rPr>
          <w:spacing w:val="-1"/>
        </w:rPr>
        <w:t> </w:t>
      </w:r>
      <w:r>
        <w:rPr/>
        <w:t>agua. Estas acciones son esenciales para asegurar niveles óptimos de oxígeno disuelto y evitar la acumulación de compuestos nitrogenados y desechos orgánicos, que pueden comprometer la salud de los peces (Mojica H. , 2023).</w:t>
      </w:r>
    </w:p>
    <w:p>
      <w:pPr>
        <w:pStyle w:val="Heading3"/>
        <w:numPr>
          <w:ilvl w:val="1"/>
          <w:numId w:val="15"/>
        </w:numPr>
        <w:tabs>
          <w:tab w:pos="928" w:val="left" w:leader="none"/>
        </w:tabs>
        <w:spacing w:line="240" w:lineRule="auto" w:before="121" w:after="0"/>
        <w:ind w:left="928" w:right="0" w:hanging="360"/>
        <w:jc w:val="both"/>
      </w:pPr>
      <w:bookmarkStart w:name="_bookmark15" w:id="16"/>
      <w:bookmarkEnd w:id="16"/>
      <w:r>
        <w:rPr>
          <w:b w:val="0"/>
        </w:rPr>
      </w:r>
      <w:r>
        <w:rPr/>
        <w:t>Comportamiento</w:t>
      </w:r>
      <w:r>
        <w:rPr>
          <w:spacing w:val="-2"/>
        </w:rPr>
        <w:t> </w:t>
      </w:r>
      <w:r>
        <w:rPr/>
        <w:t>y</w:t>
      </w:r>
      <w:r>
        <w:rPr>
          <w:spacing w:val="-1"/>
        </w:rPr>
        <w:t> </w:t>
      </w:r>
      <w:r>
        <w:rPr/>
        <w:t>bienestar</w:t>
      </w:r>
      <w:r>
        <w:rPr>
          <w:spacing w:val="-6"/>
        </w:rPr>
        <w:t> </w:t>
      </w:r>
      <w:r>
        <w:rPr>
          <w:spacing w:val="-2"/>
        </w:rPr>
        <w:t>animal</w:t>
      </w:r>
    </w:p>
    <w:p>
      <w:pPr>
        <w:pStyle w:val="BodyText"/>
        <w:spacing w:before="12"/>
        <w:rPr>
          <w:b/>
        </w:rPr>
      </w:pPr>
    </w:p>
    <w:p>
      <w:pPr>
        <w:pStyle w:val="BodyText"/>
        <w:spacing w:line="360" w:lineRule="auto"/>
        <w:ind w:left="568" w:right="567"/>
        <w:jc w:val="both"/>
      </w:pPr>
      <w:r>
        <w:rPr/>
        <w:t>La tilapia roja presenta comportamiento territorial, especialmente durante la etapa adulta y en períodos reproductivos. En condiciones de alta densidad de siembra puede</w:t>
      </w:r>
      <w:r>
        <w:rPr>
          <w:spacing w:val="-12"/>
        </w:rPr>
        <w:t> </w:t>
      </w:r>
      <w:r>
        <w:rPr/>
        <w:t>generarse</w:t>
      </w:r>
      <w:r>
        <w:rPr>
          <w:spacing w:val="-11"/>
        </w:rPr>
        <w:t> </w:t>
      </w:r>
      <w:r>
        <w:rPr/>
        <w:t>competencia</w:t>
      </w:r>
      <w:r>
        <w:rPr>
          <w:spacing w:val="-11"/>
        </w:rPr>
        <w:t> </w:t>
      </w:r>
      <w:r>
        <w:rPr/>
        <w:t>por</w:t>
      </w:r>
      <w:r>
        <w:rPr>
          <w:spacing w:val="-10"/>
        </w:rPr>
        <w:t> </w:t>
      </w:r>
      <w:r>
        <w:rPr/>
        <w:t>espacio,</w:t>
      </w:r>
      <w:r>
        <w:rPr>
          <w:spacing w:val="-9"/>
        </w:rPr>
        <w:t> </w:t>
      </w:r>
      <w:r>
        <w:rPr/>
        <w:t>alimento</w:t>
      </w:r>
      <w:r>
        <w:rPr>
          <w:spacing w:val="-11"/>
        </w:rPr>
        <w:t> </w:t>
      </w:r>
      <w:r>
        <w:rPr/>
        <w:t>y</w:t>
      </w:r>
      <w:r>
        <w:rPr>
          <w:spacing w:val="-10"/>
        </w:rPr>
        <w:t> </w:t>
      </w:r>
      <w:r>
        <w:rPr/>
        <w:t>oxígeno,</w:t>
      </w:r>
      <w:r>
        <w:rPr>
          <w:spacing w:val="-9"/>
        </w:rPr>
        <w:t> </w:t>
      </w:r>
      <w:r>
        <w:rPr/>
        <w:t>provocando</w:t>
      </w:r>
      <w:r>
        <w:rPr>
          <w:spacing w:val="-10"/>
        </w:rPr>
        <w:t> </w:t>
      </w:r>
      <w:r>
        <w:rPr/>
        <w:t>estrés</w:t>
      </w:r>
      <w:r>
        <w:rPr>
          <w:spacing w:val="-10"/>
        </w:rPr>
        <w:t> </w:t>
      </w:r>
      <w:r>
        <w:rPr/>
        <w:t>y desigualdad en el crecimiento. Por ello, el manejo técnico del cultivo debe considerar densidades adecuadas, suministro oportuno de alimento y monitoreo permanente de los parámetros del agua.</w:t>
      </w:r>
    </w:p>
    <w:p>
      <w:pPr>
        <w:pStyle w:val="BodyText"/>
        <w:spacing w:line="360" w:lineRule="auto" w:before="121"/>
        <w:ind w:left="568" w:right="567"/>
        <w:jc w:val="both"/>
      </w:pPr>
      <w:r>
        <w:rPr/>
        <w:t>El bienestar animal es actualmente un componente relevante dentro de la acuicultura moderna. Mantener peces en condiciones óptimas reduce la incidencia de enfermedades, mejora la conversión alimenticia y favorece el crecimiento homogéneo</w:t>
      </w:r>
      <w:r>
        <w:rPr>
          <w:spacing w:val="3"/>
        </w:rPr>
        <w:t> </w:t>
      </w:r>
      <w:r>
        <w:rPr/>
        <w:t>del</w:t>
      </w:r>
      <w:r>
        <w:rPr>
          <w:spacing w:val="4"/>
        </w:rPr>
        <w:t> </w:t>
      </w:r>
      <w:r>
        <w:rPr/>
        <w:t>lote.</w:t>
      </w:r>
      <w:r>
        <w:rPr>
          <w:spacing w:val="5"/>
        </w:rPr>
        <w:t> </w:t>
      </w:r>
      <w:r>
        <w:rPr/>
        <w:t>Factores</w:t>
      </w:r>
      <w:r>
        <w:rPr>
          <w:spacing w:val="5"/>
        </w:rPr>
        <w:t> </w:t>
      </w:r>
      <w:r>
        <w:rPr/>
        <w:t>como</w:t>
      </w:r>
      <w:r>
        <w:rPr>
          <w:spacing w:val="3"/>
        </w:rPr>
        <w:t> </w:t>
      </w:r>
      <w:r>
        <w:rPr/>
        <w:t>manipulación</w:t>
      </w:r>
      <w:r>
        <w:rPr>
          <w:spacing w:val="3"/>
        </w:rPr>
        <w:t> </w:t>
      </w:r>
      <w:r>
        <w:rPr/>
        <w:t>excesiva,</w:t>
      </w:r>
      <w:r>
        <w:rPr>
          <w:spacing w:val="5"/>
        </w:rPr>
        <w:t> </w:t>
      </w:r>
      <w:r>
        <w:rPr/>
        <w:t>mala</w:t>
      </w:r>
      <w:r>
        <w:rPr>
          <w:spacing w:val="3"/>
        </w:rPr>
        <w:t> </w:t>
      </w:r>
      <w:r>
        <w:rPr/>
        <w:t>calidad</w:t>
      </w:r>
      <w:r>
        <w:rPr>
          <w:spacing w:val="3"/>
        </w:rPr>
        <w:t> </w:t>
      </w:r>
      <w:r>
        <w:rPr/>
        <w:t>del</w:t>
      </w:r>
      <w:r>
        <w:rPr>
          <w:spacing w:val="3"/>
        </w:rPr>
        <w:t> </w:t>
      </w:r>
      <w:r>
        <w:rPr>
          <w:spacing w:val="-4"/>
        </w:rPr>
        <w:t>agua</w:t>
      </w:r>
    </w:p>
    <w:p>
      <w:pPr>
        <w:pStyle w:val="BodyText"/>
        <w:spacing w:after="0" w:line="360" w:lineRule="auto"/>
        <w:jc w:val="both"/>
        <w:sectPr>
          <w:pgSz w:w="11910" w:h="16840"/>
          <w:pgMar w:header="0" w:footer="914" w:top="1620" w:bottom="1100" w:left="1700" w:right="1133"/>
        </w:sectPr>
      </w:pPr>
    </w:p>
    <w:p>
      <w:pPr>
        <w:pStyle w:val="BodyText"/>
        <w:spacing w:line="357" w:lineRule="auto" w:before="64"/>
        <w:ind w:left="568" w:right="571"/>
        <w:jc w:val="both"/>
      </w:pPr>
      <w:r>
        <w:rPr/>
        <w:t>y deficiencia nutricional afectan directamente el estado fisiológico de los </w:t>
      </w:r>
      <w:r>
        <w:rPr>
          <w:spacing w:val="-2"/>
        </w:rPr>
        <w:t>organismos.</w:t>
      </w:r>
    </w:p>
    <w:p>
      <w:pPr>
        <w:pStyle w:val="Heading3"/>
        <w:numPr>
          <w:ilvl w:val="1"/>
          <w:numId w:val="15"/>
        </w:numPr>
        <w:tabs>
          <w:tab w:pos="928" w:val="left" w:leader="none"/>
        </w:tabs>
        <w:spacing w:line="240" w:lineRule="auto" w:before="124" w:after="0"/>
        <w:ind w:left="928" w:right="0" w:hanging="360"/>
        <w:jc w:val="both"/>
      </w:pPr>
      <w:bookmarkStart w:name="_bookmark16" w:id="17"/>
      <w:bookmarkEnd w:id="17"/>
      <w:r>
        <w:rPr>
          <w:b w:val="0"/>
        </w:rPr>
      </w:r>
      <w:r>
        <w:rPr/>
        <w:t>Mejoramiento</w:t>
      </w:r>
      <w:r>
        <w:rPr>
          <w:spacing w:val="-2"/>
        </w:rPr>
        <w:t> </w:t>
      </w:r>
      <w:r>
        <w:rPr/>
        <w:t>genético</w:t>
      </w:r>
      <w:r>
        <w:rPr>
          <w:spacing w:val="-2"/>
        </w:rPr>
        <w:t> </w:t>
      </w:r>
      <w:r>
        <w:rPr/>
        <w:t>y</w:t>
      </w:r>
      <w:r>
        <w:rPr>
          <w:spacing w:val="-1"/>
        </w:rPr>
        <w:t> </w:t>
      </w:r>
      <w:r>
        <w:rPr>
          <w:spacing w:val="-2"/>
        </w:rPr>
        <w:t>productividad</w:t>
      </w:r>
    </w:p>
    <w:p>
      <w:pPr>
        <w:pStyle w:val="BodyText"/>
        <w:spacing w:line="360" w:lineRule="auto" w:before="258"/>
        <w:ind w:left="568" w:right="567"/>
        <w:jc w:val="both"/>
      </w:pPr>
      <w:r>
        <w:rPr/>
        <w:t>En</w:t>
      </w:r>
      <w:r>
        <w:rPr>
          <w:spacing w:val="-11"/>
        </w:rPr>
        <w:t> </w:t>
      </w:r>
      <w:r>
        <w:rPr/>
        <w:t>las</w:t>
      </w:r>
      <w:r>
        <w:rPr>
          <w:spacing w:val="-10"/>
        </w:rPr>
        <w:t> </w:t>
      </w:r>
      <w:r>
        <w:rPr/>
        <w:t>últimas</w:t>
      </w:r>
      <w:r>
        <w:rPr>
          <w:spacing w:val="-11"/>
        </w:rPr>
        <w:t> </w:t>
      </w:r>
      <w:r>
        <w:rPr/>
        <w:t>décadas,</w:t>
      </w:r>
      <w:r>
        <w:rPr>
          <w:spacing w:val="-10"/>
        </w:rPr>
        <w:t> </w:t>
      </w:r>
      <w:r>
        <w:rPr/>
        <w:t>el</w:t>
      </w:r>
      <w:r>
        <w:rPr>
          <w:spacing w:val="-12"/>
        </w:rPr>
        <w:t> </w:t>
      </w:r>
      <w:r>
        <w:rPr/>
        <w:t>mejoramiento</w:t>
      </w:r>
      <w:r>
        <w:rPr>
          <w:spacing w:val="-10"/>
        </w:rPr>
        <w:t> </w:t>
      </w:r>
      <w:r>
        <w:rPr/>
        <w:t>genético</w:t>
      </w:r>
      <w:r>
        <w:rPr>
          <w:spacing w:val="-11"/>
        </w:rPr>
        <w:t> </w:t>
      </w:r>
      <w:r>
        <w:rPr/>
        <w:t>ha</w:t>
      </w:r>
      <w:r>
        <w:rPr>
          <w:spacing w:val="-11"/>
        </w:rPr>
        <w:t> </w:t>
      </w:r>
      <w:r>
        <w:rPr/>
        <w:t>permitido</w:t>
      </w:r>
      <w:r>
        <w:rPr>
          <w:spacing w:val="-11"/>
        </w:rPr>
        <w:t> </w:t>
      </w:r>
      <w:r>
        <w:rPr/>
        <w:t>desarrollar</w:t>
      </w:r>
      <w:r>
        <w:rPr>
          <w:spacing w:val="-10"/>
        </w:rPr>
        <w:t> </w:t>
      </w:r>
      <w:r>
        <w:rPr/>
        <w:t>líneas</w:t>
      </w:r>
      <w:r>
        <w:rPr>
          <w:spacing w:val="-10"/>
        </w:rPr>
        <w:t> </w:t>
      </w:r>
      <w:r>
        <w:rPr/>
        <w:t>de tilapia roja con mayor rendimiento productivo. Los programas de selección se enfocan en características como velocidad de crecimiento, uniformidad de talla, resistencia a enfermedades y eficiencia en el aprovechamiento del alimento balanceado. Estas mejoras contribuyen a disminuir costos de producción y aumentar la rentabilidad del cultivo.</w:t>
      </w:r>
    </w:p>
    <w:p>
      <w:pPr>
        <w:pStyle w:val="BodyText"/>
        <w:spacing w:line="360" w:lineRule="auto" w:before="120"/>
        <w:ind w:left="568" w:right="567"/>
        <w:jc w:val="both"/>
      </w:pPr>
      <w:r>
        <w:rPr/>
        <w:t>La aplicación de genética en acuicultura también favorece la obtención de organismos más adaptados a diferentes sistemas productivos. En consecuencia, muchas granjas acuícolas prefieren adquirir alevines certificados provenientes de laboratorios</w:t>
      </w:r>
      <w:r>
        <w:rPr>
          <w:spacing w:val="-15"/>
        </w:rPr>
        <w:t> </w:t>
      </w:r>
      <w:r>
        <w:rPr/>
        <w:t>especializados,</w:t>
      </w:r>
      <w:r>
        <w:rPr>
          <w:spacing w:val="-15"/>
        </w:rPr>
        <w:t> </w:t>
      </w:r>
      <w:r>
        <w:rPr/>
        <w:t>garantizando</w:t>
      </w:r>
      <w:r>
        <w:rPr>
          <w:spacing w:val="-15"/>
        </w:rPr>
        <w:t> </w:t>
      </w:r>
      <w:r>
        <w:rPr/>
        <w:t>mejores</w:t>
      </w:r>
      <w:r>
        <w:rPr>
          <w:spacing w:val="-15"/>
        </w:rPr>
        <w:t> </w:t>
      </w:r>
      <w:r>
        <w:rPr/>
        <w:t>resultados</w:t>
      </w:r>
      <w:r>
        <w:rPr>
          <w:spacing w:val="-15"/>
        </w:rPr>
        <w:t> </w:t>
      </w:r>
      <w:r>
        <w:rPr/>
        <w:t>zootécnicos</w:t>
      </w:r>
      <w:r>
        <w:rPr>
          <w:spacing w:val="-15"/>
        </w:rPr>
        <w:t> </w:t>
      </w:r>
      <w:r>
        <w:rPr/>
        <w:t>durante</w:t>
      </w:r>
      <w:r>
        <w:rPr>
          <w:spacing w:val="-15"/>
        </w:rPr>
        <w:t> </w:t>
      </w:r>
      <w:r>
        <w:rPr/>
        <w:t>el ciclo de engorde. (Alarcón &amp; Piedra, 2025)</w:t>
      </w:r>
    </w:p>
    <w:p>
      <w:pPr>
        <w:pStyle w:val="Heading3"/>
        <w:numPr>
          <w:ilvl w:val="1"/>
          <w:numId w:val="15"/>
        </w:numPr>
        <w:tabs>
          <w:tab w:pos="928" w:val="left" w:leader="none"/>
        </w:tabs>
        <w:spacing w:line="240" w:lineRule="auto" w:before="121" w:after="0"/>
        <w:ind w:left="928" w:right="0" w:hanging="360"/>
        <w:jc w:val="both"/>
      </w:pPr>
      <w:bookmarkStart w:name="_bookmark17" w:id="18"/>
      <w:bookmarkEnd w:id="18"/>
      <w:r>
        <w:rPr>
          <w:b w:val="0"/>
        </w:rPr>
      </w:r>
      <w:r>
        <w:rPr/>
        <w:t>Requerimientos</w:t>
      </w:r>
      <w:r>
        <w:rPr>
          <w:spacing w:val="-10"/>
        </w:rPr>
        <w:t> </w:t>
      </w:r>
      <w:r>
        <w:rPr>
          <w:spacing w:val="-2"/>
        </w:rPr>
        <w:t>nutricionales</w:t>
      </w:r>
    </w:p>
    <w:p>
      <w:pPr>
        <w:pStyle w:val="BodyText"/>
        <w:spacing w:before="119"/>
        <w:rPr>
          <w:b/>
        </w:rPr>
      </w:pPr>
    </w:p>
    <w:p>
      <w:pPr>
        <w:pStyle w:val="BodyText"/>
        <w:spacing w:line="360" w:lineRule="auto" w:before="1"/>
        <w:ind w:left="568" w:right="567"/>
        <w:jc w:val="both"/>
      </w:pPr>
      <w:r>
        <w:rPr/>
        <w:t>La proteína es un nutriente esencial en la dieta de la tilapia roja, especialmente durante</w:t>
      </w:r>
      <w:r>
        <w:rPr>
          <w:spacing w:val="-10"/>
        </w:rPr>
        <w:t> </w:t>
      </w:r>
      <w:r>
        <w:rPr/>
        <w:t>sus</w:t>
      </w:r>
      <w:r>
        <w:rPr>
          <w:spacing w:val="-9"/>
        </w:rPr>
        <w:t> </w:t>
      </w:r>
      <w:r>
        <w:rPr/>
        <w:t>primeras</w:t>
      </w:r>
      <w:r>
        <w:rPr>
          <w:spacing w:val="-7"/>
        </w:rPr>
        <w:t> </w:t>
      </w:r>
      <w:r>
        <w:rPr/>
        <w:t>etapas</w:t>
      </w:r>
      <w:r>
        <w:rPr>
          <w:spacing w:val="-9"/>
        </w:rPr>
        <w:t> </w:t>
      </w:r>
      <w:r>
        <w:rPr/>
        <w:t>de</w:t>
      </w:r>
      <w:r>
        <w:rPr>
          <w:spacing w:val="-10"/>
        </w:rPr>
        <w:t> </w:t>
      </w:r>
      <w:r>
        <w:rPr/>
        <w:t>vida,</w:t>
      </w:r>
      <w:r>
        <w:rPr>
          <w:spacing w:val="-10"/>
        </w:rPr>
        <w:t> </w:t>
      </w:r>
      <w:r>
        <w:rPr/>
        <w:t>ya</w:t>
      </w:r>
      <w:r>
        <w:rPr>
          <w:spacing w:val="-10"/>
        </w:rPr>
        <w:t> </w:t>
      </w:r>
      <w:r>
        <w:rPr/>
        <w:t>que</w:t>
      </w:r>
      <w:r>
        <w:rPr>
          <w:spacing w:val="-10"/>
        </w:rPr>
        <w:t> </w:t>
      </w:r>
      <w:r>
        <w:rPr/>
        <w:t>influye</w:t>
      </w:r>
      <w:r>
        <w:rPr>
          <w:spacing w:val="-11"/>
        </w:rPr>
        <w:t> </w:t>
      </w:r>
      <w:r>
        <w:rPr/>
        <w:t>directamente</w:t>
      </w:r>
      <w:r>
        <w:rPr>
          <w:spacing w:val="-10"/>
        </w:rPr>
        <w:t> </w:t>
      </w:r>
      <w:r>
        <w:rPr/>
        <w:t>en</w:t>
      </w:r>
      <w:r>
        <w:rPr>
          <w:spacing w:val="-10"/>
        </w:rPr>
        <w:t> </w:t>
      </w:r>
      <w:r>
        <w:rPr/>
        <w:t>su</w:t>
      </w:r>
      <w:r>
        <w:rPr>
          <w:spacing w:val="-9"/>
        </w:rPr>
        <w:t> </w:t>
      </w:r>
      <w:r>
        <w:rPr/>
        <w:t>crecimiento, desarrollo muscular y salud general. Los requerimientos proteicos varían según el estadio fisiológico del pez, siendo más altos en etapas tempranas y en reproductores, y disminuyendo conforme avanza su desarrollo (Chávez, 2022).</w:t>
      </w:r>
    </w:p>
    <w:p>
      <w:pPr>
        <w:pStyle w:val="BodyText"/>
        <w:spacing w:before="4"/>
        <w:rPr>
          <w:sz w:val="8"/>
        </w:rPr>
      </w:pPr>
      <w:r>
        <w:rPr>
          <w:sz w:val="8"/>
        </w:rPr>
        <mc:AlternateContent>
          <mc:Choice Requires="wps">
            <w:drawing>
              <wp:anchor distT="0" distB="0" distL="0" distR="0" allowOverlap="1" layoutInCell="1" locked="0" behindDoc="1" simplePos="0" relativeHeight="487591936">
                <wp:simplePos x="0" y="0"/>
                <wp:positionH relativeFrom="page">
                  <wp:posOffset>1440561</wp:posOffset>
                </wp:positionH>
                <wp:positionV relativeFrom="paragraph">
                  <wp:posOffset>76341</wp:posOffset>
                </wp:positionV>
                <wp:extent cx="5041265" cy="635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5041265" cy="6350"/>
                        </a:xfrm>
                        <a:custGeom>
                          <a:avLst/>
                          <a:gdLst/>
                          <a:ahLst/>
                          <a:cxnLst/>
                          <a:rect l="l" t="t" r="r" b="b"/>
                          <a:pathLst>
                            <a:path w="5041265" h="6350">
                              <a:moveTo>
                                <a:pt x="5041265" y="0"/>
                              </a:moveTo>
                              <a:lnTo>
                                <a:pt x="0" y="0"/>
                              </a:lnTo>
                              <a:lnTo>
                                <a:pt x="0" y="6350"/>
                              </a:lnTo>
                              <a:lnTo>
                                <a:pt x="5041265" y="6350"/>
                              </a:lnTo>
                              <a:lnTo>
                                <a:pt x="50412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3pt;margin-top:6.011133pt;width:396.95pt;height:.5pt;mso-position-horizontal-relative:page;mso-position-vertical-relative:paragraph;z-index:-15724544;mso-wrap-distance-left:0;mso-wrap-distance-right:0" id="docshape7" filled="true" fillcolor="#000000" stroked="false">
                <v:fill type="solid"/>
                <w10:wrap type="topAndBottom"/>
              </v:rect>
            </w:pict>
          </mc:Fallback>
        </mc:AlternateContent>
      </w:r>
    </w:p>
    <w:p>
      <w:pPr>
        <w:pStyle w:val="Heading3"/>
        <w:spacing w:after="47"/>
        <w:ind w:left="3026"/>
        <w:jc w:val="both"/>
      </w:pPr>
      <w:r>
        <w:rPr/>
        <w:t>Requerimientos</w:t>
      </w:r>
      <w:r>
        <w:rPr>
          <w:spacing w:val="-11"/>
        </w:rPr>
        <w:t> </w:t>
      </w:r>
      <w:r>
        <w:rPr>
          <w:spacing w:val="-2"/>
        </w:rPr>
        <w:t>nutricionales</w:t>
      </w:r>
    </w:p>
    <w:tbl>
      <w:tblPr>
        <w:tblW w:w="0" w:type="auto"/>
        <w:jc w:val="left"/>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31"/>
        <w:gridCol w:w="915"/>
        <w:gridCol w:w="506"/>
        <w:gridCol w:w="1738"/>
        <w:gridCol w:w="3651"/>
      </w:tblGrid>
      <w:tr>
        <w:trPr>
          <w:trHeight w:val="318" w:hRule="atLeast"/>
        </w:trPr>
        <w:tc>
          <w:tcPr>
            <w:tcW w:w="1131" w:type="dxa"/>
            <w:tcBorders>
              <w:top w:val="single" w:sz="4" w:space="0" w:color="000000"/>
              <w:bottom w:val="single" w:sz="4" w:space="0" w:color="000000"/>
            </w:tcBorders>
          </w:tcPr>
          <w:p>
            <w:pPr>
              <w:pStyle w:val="TableParagraph"/>
              <w:spacing w:line="240" w:lineRule="auto"/>
              <w:ind w:right="139"/>
              <w:jc w:val="center"/>
              <w:rPr>
                <w:b/>
                <w:sz w:val="24"/>
              </w:rPr>
            </w:pPr>
            <w:r>
              <w:rPr>
                <w:b/>
                <w:spacing w:val="-2"/>
                <w:sz w:val="24"/>
              </w:rPr>
              <w:t>Estadio</w:t>
            </w:r>
          </w:p>
        </w:tc>
        <w:tc>
          <w:tcPr>
            <w:tcW w:w="915" w:type="dxa"/>
            <w:tcBorders>
              <w:top w:val="single" w:sz="4" w:space="0" w:color="000000"/>
              <w:bottom w:val="single" w:sz="4" w:space="0" w:color="000000"/>
            </w:tcBorders>
          </w:tcPr>
          <w:p>
            <w:pPr>
              <w:pStyle w:val="TableParagraph"/>
              <w:spacing w:line="240" w:lineRule="auto"/>
              <w:rPr>
                <w:sz w:val="22"/>
              </w:rPr>
            </w:pPr>
          </w:p>
        </w:tc>
        <w:tc>
          <w:tcPr>
            <w:tcW w:w="506" w:type="dxa"/>
            <w:tcBorders>
              <w:top w:val="single" w:sz="4" w:space="0" w:color="000000"/>
              <w:bottom w:val="single" w:sz="4" w:space="0" w:color="000000"/>
            </w:tcBorders>
          </w:tcPr>
          <w:p>
            <w:pPr>
              <w:pStyle w:val="TableParagraph"/>
              <w:spacing w:line="240" w:lineRule="auto"/>
              <w:rPr>
                <w:sz w:val="22"/>
              </w:rPr>
            </w:pPr>
          </w:p>
        </w:tc>
        <w:tc>
          <w:tcPr>
            <w:tcW w:w="1738" w:type="dxa"/>
            <w:tcBorders>
              <w:top w:val="single" w:sz="4" w:space="0" w:color="000000"/>
              <w:bottom w:val="single" w:sz="4" w:space="0" w:color="000000"/>
            </w:tcBorders>
          </w:tcPr>
          <w:p>
            <w:pPr>
              <w:pStyle w:val="TableParagraph"/>
              <w:spacing w:line="240" w:lineRule="auto"/>
              <w:ind w:left="105"/>
              <w:rPr>
                <w:b/>
                <w:sz w:val="24"/>
              </w:rPr>
            </w:pPr>
            <w:r>
              <w:rPr>
                <w:b/>
                <w:sz w:val="24"/>
              </w:rPr>
              <w:t>Peso</w:t>
            </w:r>
            <w:r>
              <w:rPr>
                <w:b/>
                <w:spacing w:val="-2"/>
                <w:sz w:val="24"/>
              </w:rPr>
              <w:t> </w:t>
            </w:r>
            <w:r>
              <w:rPr>
                <w:b/>
                <w:spacing w:val="-5"/>
                <w:sz w:val="24"/>
              </w:rPr>
              <w:t>(g)</w:t>
            </w:r>
          </w:p>
        </w:tc>
        <w:tc>
          <w:tcPr>
            <w:tcW w:w="3651" w:type="dxa"/>
            <w:tcBorders>
              <w:top w:val="single" w:sz="4" w:space="0" w:color="000000"/>
              <w:bottom w:val="single" w:sz="4" w:space="0" w:color="000000"/>
            </w:tcBorders>
          </w:tcPr>
          <w:p>
            <w:pPr>
              <w:pStyle w:val="TableParagraph"/>
              <w:spacing w:line="240" w:lineRule="auto"/>
              <w:ind w:left="4"/>
              <w:jc w:val="center"/>
              <w:rPr>
                <w:b/>
                <w:sz w:val="24"/>
              </w:rPr>
            </w:pPr>
            <w:r>
              <w:rPr>
                <w:b/>
                <w:sz w:val="24"/>
              </w:rPr>
              <w:t>Requerimiento</w:t>
            </w:r>
            <w:r>
              <w:rPr>
                <w:b/>
                <w:spacing w:val="-7"/>
                <w:sz w:val="24"/>
              </w:rPr>
              <w:t> </w:t>
            </w:r>
            <w:r>
              <w:rPr>
                <w:b/>
                <w:sz w:val="24"/>
              </w:rPr>
              <w:t>de</w:t>
            </w:r>
            <w:r>
              <w:rPr>
                <w:b/>
                <w:spacing w:val="-4"/>
                <w:sz w:val="24"/>
              </w:rPr>
              <w:t> </w:t>
            </w:r>
            <w:r>
              <w:rPr>
                <w:b/>
                <w:sz w:val="24"/>
              </w:rPr>
              <w:t>Proteína</w:t>
            </w:r>
            <w:r>
              <w:rPr>
                <w:b/>
                <w:spacing w:val="-4"/>
                <w:sz w:val="24"/>
              </w:rPr>
              <w:t> </w:t>
            </w:r>
            <w:r>
              <w:rPr>
                <w:b/>
                <w:spacing w:val="-5"/>
                <w:sz w:val="24"/>
              </w:rPr>
              <w:t>(%)</w:t>
            </w:r>
          </w:p>
        </w:tc>
      </w:tr>
      <w:tr>
        <w:trPr>
          <w:trHeight w:val="275" w:hRule="atLeast"/>
        </w:trPr>
        <w:tc>
          <w:tcPr>
            <w:tcW w:w="1131" w:type="dxa"/>
            <w:tcBorders>
              <w:top w:val="single" w:sz="4" w:space="0" w:color="000000"/>
            </w:tcBorders>
          </w:tcPr>
          <w:p>
            <w:pPr>
              <w:pStyle w:val="TableParagraph"/>
              <w:spacing w:line="256" w:lineRule="exact"/>
              <w:ind w:left="78" w:right="139"/>
              <w:jc w:val="center"/>
              <w:rPr>
                <w:sz w:val="24"/>
              </w:rPr>
            </w:pPr>
            <w:r>
              <w:rPr>
                <w:spacing w:val="-2"/>
                <w:sz w:val="24"/>
              </w:rPr>
              <w:t>Primeras</w:t>
            </w:r>
          </w:p>
        </w:tc>
        <w:tc>
          <w:tcPr>
            <w:tcW w:w="915" w:type="dxa"/>
            <w:tcBorders>
              <w:top w:val="single" w:sz="4" w:space="0" w:color="000000"/>
            </w:tcBorders>
          </w:tcPr>
          <w:p>
            <w:pPr>
              <w:pStyle w:val="TableParagraph"/>
              <w:spacing w:line="256" w:lineRule="exact"/>
              <w:ind w:left="170"/>
              <w:rPr>
                <w:sz w:val="24"/>
              </w:rPr>
            </w:pPr>
            <w:r>
              <w:rPr>
                <w:spacing w:val="-2"/>
                <w:sz w:val="24"/>
              </w:rPr>
              <w:t>larvas</w:t>
            </w:r>
          </w:p>
        </w:tc>
        <w:tc>
          <w:tcPr>
            <w:tcW w:w="506" w:type="dxa"/>
            <w:tcBorders>
              <w:top w:val="single" w:sz="4" w:space="0" w:color="000000"/>
            </w:tcBorders>
          </w:tcPr>
          <w:p>
            <w:pPr>
              <w:pStyle w:val="TableParagraph"/>
              <w:spacing w:line="256" w:lineRule="exact"/>
              <w:ind w:left="171"/>
              <w:rPr>
                <w:sz w:val="24"/>
              </w:rPr>
            </w:pPr>
            <w:r>
              <w:rPr>
                <w:spacing w:val="-5"/>
                <w:sz w:val="24"/>
              </w:rPr>
              <w:t>de</w:t>
            </w:r>
          </w:p>
        </w:tc>
        <w:tc>
          <w:tcPr>
            <w:tcW w:w="1738" w:type="dxa"/>
            <w:tcBorders>
              <w:top w:val="single" w:sz="4" w:space="0" w:color="000000"/>
            </w:tcBorders>
          </w:tcPr>
          <w:p>
            <w:pPr>
              <w:pStyle w:val="TableParagraph"/>
              <w:spacing w:line="256" w:lineRule="exact"/>
              <w:ind w:left="612"/>
              <w:rPr>
                <w:sz w:val="24"/>
              </w:rPr>
            </w:pPr>
            <w:r>
              <w:rPr>
                <w:sz w:val="24"/>
              </w:rPr>
              <w:t>&lt; </w:t>
            </w:r>
            <w:r>
              <w:rPr>
                <w:spacing w:val="-4"/>
                <w:sz w:val="24"/>
              </w:rPr>
              <w:t>0,02</w:t>
            </w:r>
          </w:p>
        </w:tc>
        <w:tc>
          <w:tcPr>
            <w:tcW w:w="3651" w:type="dxa"/>
            <w:tcBorders>
              <w:top w:val="single" w:sz="4" w:space="0" w:color="000000"/>
            </w:tcBorders>
          </w:tcPr>
          <w:p>
            <w:pPr>
              <w:pStyle w:val="TableParagraph"/>
              <w:spacing w:line="256" w:lineRule="exact"/>
              <w:ind w:left="102"/>
              <w:jc w:val="center"/>
              <w:rPr>
                <w:sz w:val="24"/>
              </w:rPr>
            </w:pPr>
            <w:r>
              <w:rPr>
                <w:sz w:val="24"/>
              </w:rPr>
              <w:t>45–</w:t>
            </w:r>
            <w:r>
              <w:rPr>
                <w:spacing w:val="-5"/>
                <w:sz w:val="24"/>
              </w:rPr>
              <w:t>50</w:t>
            </w:r>
          </w:p>
        </w:tc>
      </w:tr>
      <w:tr>
        <w:trPr>
          <w:trHeight w:val="342" w:hRule="atLeast"/>
        </w:trPr>
        <w:tc>
          <w:tcPr>
            <w:tcW w:w="2046" w:type="dxa"/>
            <w:gridSpan w:val="2"/>
          </w:tcPr>
          <w:p>
            <w:pPr>
              <w:pStyle w:val="TableParagraph"/>
              <w:spacing w:line="240" w:lineRule="auto" w:before="40"/>
              <w:ind w:left="107"/>
              <w:rPr>
                <w:sz w:val="24"/>
              </w:rPr>
            </w:pPr>
            <w:r>
              <w:rPr>
                <w:spacing w:val="-2"/>
                <w:sz w:val="24"/>
              </w:rPr>
              <w:t>alimentación</w:t>
            </w:r>
          </w:p>
        </w:tc>
        <w:tc>
          <w:tcPr>
            <w:tcW w:w="2244" w:type="dxa"/>
            <w:gridSpan w:val="2"/>
          </w:tcPr>
          <w:p>
            <w:pPr>
              <w:pStyle w:val="TableParagraph"/>
              <w:spacing w:line="240" w:lineRule="auto"/>
              <w:rPr>
                <w:sz w:val="22"/>
              </w:rPr>
            </w:pPr>
          </w:p>
        </w:tc>
        <w:tc>
          <w:tcPr>
            <w:tcW w:w="3651" w:type="dxa"/>
          </w:tcPr>
          <w:p>
            <w:pPr>
              <w:pStyle w:val="TableParagraph"/>
              <w:spacing w:line="240" w:lineRule="auto"/>
              <w:rPr>
                <w:sz w:val="22"/>
              </w:rPr>
            </w:pPr>
          </w:p>
        </w:tc>
      </w:tr>
      <w:tr>
        <w:trPr>
          <w:trHeight w:val="318" w:hRule="atLeast"/>
        </w:trPr>
        <w:tc>
          <w:tcPr>
            <w:tcW w:w="2046" w:type="dxa"/>
            <w:gridSpan w:val="2"/>
          </w:tcPr>
          <w:p>
            <w:pPr>
              <w:pStyle w:val="TableParagraph"/>
              <w:spacing w:line="240" w:lineRule="auto" w:before="16"/>
              <w:ind w:left="107"/>
              <w:rPr>
                <w:sz w:val="24"/>
              </w:rPr>
            </w:pPr>
            <w:r>
              <w:rPr>
                <w:spacing w:val="-4"/>
                <w:sz w:val="24"/>
              </w:rPr>
              <w:t>Cría</w:t>
            </w:r>
          </w:p>
        </w:tc>
        <w:tc>
          <w:tcPr>
            <w:tcW w:w="2244" w:type="dxa"/>
            <w:gridSpan w:val="2"/>
          </w:tcPr>
          <w:p>
            <w:pPr>
              <w:pStyle w:val="TableParagraph"/>
              <w:spacing w:line="240" w:lineRule="auto" w:before="16"/>
              <w:ind w:left="946"/>
              <w:rPr>
                <w:sz w:val="24"/>
              </w:rPr>
            </w:pPr>
            <w:r>
              <w:rPr>
                <w:sz w:val="24"/>
              </w:rPr>
              <w:t>0.02 – </w:t>
            </w:r>
            <w:r>
              <w:rPr>
                <w:spacing w:val="-5"/>
                <w:sz w:val="24"/>
              </w:rPr>
              <w:t>1.0</w:t>
            </w:r>
          </w:p>
        </w:tc>
        <w:tc>
          <w:tcPr>
            <w:tcW w:w="3651" w:type="dxa"/>
          </w:tcPr>
          <w:p>
            <w:pPr>
              <w:pStyle w:val="TableParagraph"/>
              <w:spacing w:line="240" w:lineRule="auto" w:before="16"/>
              <w:ind w:left="102"/>
              <w:jc w:val="center"/>
              <w:rPr>
                <w:sz w:val="24"/>
              </w:rPr>
            </w:pPr>
            <w:r>
              <w:rPr>
                <w:sz w:val="24"/>
              </w:rPr>
              <w:t>40–</w:t>
            </w:r>
            <w:r>
              <w:rPr>
                <w:spacing w:val="-5"/>
                <w:sz w:val="24"/>
              </w:rPr>
              <w:t>45</w:t>
            </w:r>
          </w:p>
        </w:tc>
      </w:tr>
      <w:tr>
        <w:trPr>
          <w:trHeight w:val="316" w:hRule="atLeast"/>
        </w:trPr>
        <w:tc>
          <w:tcPr>
            <w:tcW w:w="2046" w:type="dxa"/>
            <w:gridSpan w:val="2"/>
          </w:tcPr>
          <w:p>
            <w:pPr>
              <w:pStyle w:val="TableParagraph"/>
              <w:spacing w:line="240" w:lineRule="auto" w:before="16"/>
              <w:ind w:left="107"/>
              <w:rPr>
                <w:sz w:val="24"/>
              </w:rPr>
            </w:pPr>
            <w:r>
              <w:rPr>
                <w:spacing w:val="-2"/>
                <w:sz w:val="24"/>
              </w:rPr>
              <w:t>Alevín</w:t>
            </w:r>
          </w:p>
        </w:tc>
        <w:tc>
          <w:tcPr>
            <w:tcW w:w="2244" w:type="dxa"/>
            <w:gridSpan w:val="2"/>
          </w:tcPr>
          <w:p>
            <w:pPr>
              <w:pStyle w:val="TableParagraph"/>
              <w:spacing w:line="240" w:lineRule="auto" w:before="16"/>
              <w:ind w:left="946"/>
              <w:rPr>
                <w:sz w:val="24"/>
              </w:rPr>
            </w:pPr>
            <w:r>
              <w:rPr>
                <w:sz w:val="24"/>
              </w:rPr>
              <w:t>1.0 – </w:t>
            </w:r>
            <w:r>
              <w:rPr>
                <w:spacing w:val="-4"/>
                <w:sz w:val="24"/>
              </w:rPr>
              <w:t>10.0</w:t>
            </w:r>
          </w:p>
        </w:tc>
        <w:tc>
          <w:tcPr>
            <w:tcW w:w="3651" w:type="dxa"/>
          </w:tcPr>
          <w:p>
            <w:pPr>
              <w:pStyle w:val="TableParagraph"/>
              <w:spacing w:line="240" w:lineRule="auto" w:before="16"/>
              <w:ind w:left="102"/>
              <w:jc w:val="center"/>
              <w:rPr>
                <w:sz w:val="24"/>
              </w:rPr>
            </w:pPr>
            <w:r>
              <w:rPr>
                <w:sz w:val="24"/>
              </w:rPr>
              <w:t>35–</w:t>
            </w:r>
            <w:r>
              <w:rPr>
                <w:spacing w:val="-5"/>
                <w:sz w:val="24"/>
              </w:rPr>
              <w:t>40</w:t>
            </w:r>
          </w:p>
        </w:tc>
      </w:tr>
      <w:tr>
        <w:trPr>
          <w:trHeight w:val="317" w:hRule="atLeast"/>
        </w:trPr>
        <w:tc>
          <w:tcPr>
            <w:tcW w:w="2046" w:type="dxa"/>
            <w:gridSpan w:val="2"/>
          </w:tcPr>
          <w:p>
            <w:pPr>
              <w:pStyle w:val="TableParagraph"/>
              <w:spacing w:line="240" w:lineRule="auto" w:before="15"/>
              <w:ind w:left="107"/>
              <w:rPr>
                <w:sz w:val="24"/>
              </w:rPr>
            </w:pPr>
            <w:r>
              <w:rPr>
                <w:spacing w:val="-2"/>
                <w:sz w:val="24"/>
              </w:rPr>
              <w:t>Juvenil</w:t>
            </w:r>
          </w:p>
        </w:tc>
        <w:tc>
          <w:tcPr>
            <w:tcW w:w="2244" w:type="dxa"/>
            <w:gridSpan w:val="2"/>
          </w:tcPr>
          <w:p>
            <w:pPr>
              <w:pStyle w:val="TableParagraph"/>
              <w:spacing w:line="240" w:lineRule="auto" w:before="15"/>
              <w:ind w:left="886"/>
              <w:rPr>
                <w:sz w:val="24"/>
              </w:rPr>
            </w:pPr>
            <w:r>
              <w:rPr>
                <w:sz w:val="24"/>
              </w:rPr>
              <w:t>10.0 – </w:t>
            </w:r>
            <w:r>
              <w:rPr>
                <w:spacing w:val="-4"/>
                <w:sz w:val="24"/>
              </w:rPr>
              <w:t>25.0</w:t>
            </w:r>
          </w:p>
        </w:tc>
        <w:tc>
          <w:tcPr>
            <w:tcW w:w="3651" w:type="dxa"/>
          </w:tcPr>
          <w:p>
            <w:pPr>
              <w:pStyle w:val="TableParagraph"/>
              <w:spacing w:line="240" w:lineRule="auto" w:before="15"/>
              <w:ind w:left="102"/>
              <w:jc w:val="center"/>
              <w:rPr>
                <w:sz w:val="24"/>
              </w:rPr>
            </w:pPr>
            <w:r>
              <w:rPr>
                <w:sz w:val="24"/>
              </w:rPr>
              <w:t>30–</w:t>
            </w:r>
            <w:r>
              <w:rPr>
                <w:spacing w:val="-5"/>
                <w:sz w:val="24"/>
              </w:rPr>
              <w:t>35</w:t>
            </w:r>
          </w:p>
        </w:tc>
      </w:tr>
      <w:tr>
        <w:trPr>
          <w:trHeight w:val="318" w:hRule="atLeast"/>
        </w:trPr>
        <w:tc>
          <w:tcPr>
            <w:tcW w:w="2046" w:type="dxa"/>
            <w:gridSpan w:val="2"/>
          </w:tcPr>
          <w:p>
            <w:pPr>
              <w:pStyle w:val="TableParagraph"/>
              <w:spacing w:line="240" w:lineRule="auto" w:before="16"/>
              <w:ind w:left="107"/>
              <w:rPr>
                <w:sz w:val="24"/>
              </w:rPr>
            </w:pPr>
            <w:r>
              <w:rPr>
                <w:sz w:val="24"/>
              </w:rPr>
              <w:t>Adulto</w:t>
            </w:r>
            <w:r>
              <w:rPr>
                <w:spacing w:val="-1"/>
                <w:sz w:val="24"/>
              </w:rPr>
              <w:t> </w:t>
            </w:r>
            <w:r>
              <w:rPr>
                <w:sz w:val="24"/>
              </w:rPr>
              <w:t>(fase </w:t>
            </w:r>
            <w:r>
              <w:rPr>
                <w:spacing w:val="-5"/>
                <w:sz w:val="24"/>
              </w:rPr>
              <w:t>1)</w:t>
            </w:r>
          </w:p>
        </w:tc>
        <w:tc>
          <w:tcPr>
            <w:tcW w:w="2244" w:type="dxa"/>
            <w:gridSpan w:val="2"/>
          </w:tcPr>
          <w:p>
            <w:pPr>
              <w:pStyle w:val="TableParagraph"/>
              <w:spacing w:line="240" w:lineRule="auto" w:before="16"/>
              <w:ind w:left="826"/>
              <w:rPr>
                <w:sz w:val="24"/>
              </w:rPr>
            </w:pPr>
            <w:r>
              <w:rPr>
                <w:sz w:val="24"/>
              </w:rPr>
              <w:t>25.0 – </w:t>
            </w:r>
            <w:r>
              <w:rPr>
                <w:spacing w:val="-2"/>
                <w:sz w:val="24"/>
              </w:rPr>
              <w:t>200.0</w:t>
            </w:r>
          </w:p>
        </w:tc>
        <w:tc>
          <w:tcPr>
            <w:tcW w:w="3651" w:type="dxa"/>
          </w:tcPr>
          <w:p>
            <w:pPr>
              <w:pStyle w:val="TableParagraph"/>
              <w:spacing w:line="240" w:lineRule="auto" w:before="16"/>
              <w:ind w:left="102"/>
              <w:jc w:val="center"/>
              <w:rPr>
                <w:sz w:val="24"/>
              </w:rPr>
            </w:pPr>
            <w:r>
              <w:rPr>
                <w:sz w:val="24"/>
              </w:rPr>
              <w:t>30–</w:t>
            </w:r>
            <w:r>
              <w:rPr>
                <w:spacing w:val="-5"/>
                <w:sz w:val="24"/>
              </w:rPr>
              <w:t>32</w:t>
            </w:r>
          </w:p>
        </w:tc>
      </w:tr>
      <w:tr>
        <w:trPr>
          <w:trHeight w:val="649" w:hRule="atLeast"/>
        </w:trPr>
        <w:tc>
          <w:tcPr>
            <w:tcW w:w="2046" w:type="dxa"/>
            <w:gridSpan w:val="2"/>
            <w:tcBorders>
              <w:bottom w:val="single" w:sz="4" w:space="0" w:color="000000"/>
            </w:tcBorders>
          </w:tcPr>
          <w:p>
            <w:pPr>
              <w:pStyle w:val="TableParagraph"/>
              <w:spacing w:line="240" w:lineRule="auto" w:before="16"/>
              <w:ind w:left="107"/>
              <w:rPr>
                <w:sz w:val="24"/>
              </w:rPr>
            </w:pPr>
            <w:r>
              <w:rPr>
                <w:sz w:val="24"/>
              </w:rPr>
              <w:t>Adulto</w:t>
            </w:r>
            <w:r>
              <w:rPr>
                <w:spacing w:val="-1"/>
                <w:sz w:val="24"/>
              </w:rPr>
              <w:t> </w:t>
            </w:r>
            <w:r>
              <w:rPr>
                <w:sz w:val="24"/>
              </w:rPr>
              <w:t>(fase </w:t>
            </w:r>
            <w:r>
              <w:rPr>
                <w:spacing w:val="-5"/>
                <w:sz w:val="24"/>
              </w:rPr>
              <w:t>2)</w:t>
            </w:r>
          </w:p>
          <w:p>
            <w:pPr>
              <w:pStyle w:val="TableParagraph"/>
              <w:spacing w:line="240" w:lineRule="auto" w:before="40"/>
              <w:ind w:left="107"/>
              <w:rPr>
                <w:sz w:val="24"/>
              </w:rPr>
            </w:pPr>
            <w:r>
              <w:rPr>
                <w:spacing w:val="-2"/>
                <w:sz w:val="24"/>
              </w:rPr>
              <w:t>Reproductor</w:t>
            </w:r>
          </w:p>
        </w:tc>
        <w:tc>
          <w:tcPr>
            <w:tcW w:w="2244" w:type="dxa"/>
            <w:gridSpan w:val="2"/>
            <w:tcBorders>
              <w:bottom w:val="single" w:sz="4" w:space="0" w:color="000000"/>
            </w:tcBorders>
          </w:tcPr>
          <w:p>
            <w:pPr>
              <w:pStyle w:val="TableParagraph"/>
              <w:spacing w:line="240" w:lineRule="auto" w:before="174"/>
              <w:ind w:left="1088"/>
              <w:rPr>
                <w:sz w:val="24"/>
              </w:rPr>
            </w:pPr>
            <w:r>
              <w:rPr>
                <w:spacing w:val="-2"/>
                <w:sz w:val="24"/>
              </w:rPr>
              <w:t>&gt;200.0</w:t>
            </w:r>
          </w:p>
        </w:tc>
        <w:tc>
          <w:tcPr>
            <w:tcW w:w="3651" w:type="dxa"/>
            <w:tcBorders>
              <w:bottom w:val="single" w:sz="4" w:space="0" w:color="000000"/>
            </w:tcBorders>
          </w:tcPr>
          <w:p>
            <w:pPr>
              <w:pStyle w:val="TableParagraph"/>
              <w:spacing w:line="240" w:lineRule="auto" w:before="16"/>
              <w:ind w:left="102"/>
              <w:jc w:val="center"/>
              <w:rPr>
                <w:sz w:val="24"/>
              </w:rPr>
            </w:pPr>
            <w:r>
              <w:rPr>
                <w:sz w:val="24"/>
              </w:rPr>
              <w:t>28–</w:t>
            </w:r>
            <w:r>
              <w:rPr>
                <w:spacing w:val="-5"/>
                <w:sz w:val="24"/>
              </w:rPr>
              <w:t>30</w:t>
            </w:r>
          </w:p>
          <w:p>
            <w:pPr>
              <w:pStyle w:val="TableParagraph"/>
              <w:spacing w:line="240" w:lineRule="auto" w:before="40"/>
              <w:ind w:left="102"/>
              <w:jc w:val="center"/>
              <w:rPr>
                <w:sz w:val="24"/>
              </w:rPr>
            </w:pPr>
            <w:r>
              <w:rPr>
                <w:sz w:val="24"/>
              </w:rPr>
              <w:t>40–</w:t>
            </w:r>
            <w:r>
              <w:rPr>
                <w:spacing w:val="-5"/>
                <w:sz w:val="24"/>
              </w:rPr>
              <w:t>45</w:t>
            </w:r>
          </w:p>
        </w:tc>
      </w:tr>
    </w:tbl>
    <w:p>
      <w:pPr>
        <w:spacing w:before="0"/>
        <w:ind w:left="568" w:right="0" w:firstLine="0"/>
        <w:jc w:val="both"/>
        <w:rPr>
          <w:sz w:val="20"/>
        </w:rPr>
      </w:pPr>
      <w:r>
        <w:rPr>
          <w:i/>
          <w:sz w:val="20"/>
        </w:rPr>
        <w:t>Nota</w:t>
      </w:r>
      <w:r>
        <w:rPr>
          <w:sz w:val="20"/>
        </w:rPr>
        <w:t>:</w:t>
      </w:r>
      <w:r>
        <w:rPr>
          <w:spacing w:val="-13"/>
          <w:sz w:val="20"/>
        </w:rPr>
        <w:t> </w:t>
      </w:r>
      <w:r>
        <w:rPr>
          <w:sz w:val="20"/>
        </w:rPr>
        <w:t>Adaptado de</w:t>
      </w:r>
      <w:r>
        <w:rPr>
          <w:spacing w:val="-3"/>
          <w:sz w:val="20"/>
        </w:rPr>
        <w:t> </w:t>
      </w:r>
      <w:r>
        <w:rPr>
          <w:sz w:val="20"/>
        </w:rPr>
        <w:t>Chávez</w:t>
      </w:r>
      <w:r>
        <w:rPr>
          <w:spacing w:val="-1"/>
          <w:sz w:val="20"/>
        </w:rPr>
        <w:t> </w:t>
      </w:r>
      <w:r>
        <w:rPr>
          <w:spacing w:val="-2"/>
          <w:sz w:val="20"/>
        </w:rPr>
        <w:t>(2022).</w:t>
      </w:r>
    </w:p>
    <w:p>
      <w:pPr>
        <w:spacing w:after="0"/>
        <w:jc w:val="both"/>
        <w:rPr>
          <w:sz w:val="20"/>
        </w:rPr>
        <w:sectPr>
          <w:pgSz w:w="11910" w:h="16840"/>
          <w:pgMar w:header="0" w:footer="914" w:top="1620" w:bottom="1100" w:left="1700" w:right="1133"/>
        </w:sectPr>
      </w:pPr>
    </w:p>
    <w:p>
      <w:pPr>
        <w:pStyle w:val="BodyText"/>
        <w:spacing w:line="360" w:lineRule="auto" w:before="64"/>
        <w:ind w:left="568" w:right="558"/>
        <w:jc w:val="both"/>
      </w:pPr>
      <w:r>
        <w:rPr/>
        <w:t>Se presenta los rangos de proteína necesarios en la dieta de la tilapia roja según su etapa</w:t>
      </w:r>
      <w:r>
        <w:rPr>
          <w:spacing w:val="-9"/>
        </w:rPr>
        <w:t> </w:t>
      </w:r>
      <w:r>
        <w:rPr/>
        <w:t>de</w:t>
      </w:r>
      <w:r>
        <w:rPr>
          <w:spacing w:val="-8"/>
        </w:rPr>
        <w:t> </w:t>
      </w:r>
      <w:r>
        <w:rPr/>
        <w:t>desarrollo.</w:t>
      </w:r>
      <w:r>
        <w:rPr>
          <w:spacing w:val="-5"/>
        </w:rPr>
        <w:t> </w:t>
      </w:r>
      <w:r>
        <w:rPr/>
        <w:t>Los</w:t>
      </w:r>
      <w:r>
        <w:rPr>
          <w:spacing w:val="-8"/>
        </w:rPr>
        <w:t> </w:t>
      </w:r>
      <w:r>
        <w:rPr/>
        <w:t>peces</w:t>
      </w:r>
      <w:r>
        <w:rPr>
          <w:spacing w:val="-7"/>
        </w:rPr>
        <w:t> </w:t>
      </w:r>
      <w:r>
        <w:rPr/>
        <w:t>jóvenes,</w:t>
      </w:r>
      <w:r>
        <w:rPr>
          <w:spacing w:val="-7"/>
        </w:rPr>
        <w:t> </w:t>
      </w:r>
      <w:r>
        <w:rPr/>
        <w:t>como</w:t>
      </w:r>
      <w:r>
        <w:rPr>
          <w:spacing w:val="-8"/>
        </w:rPr>
        <w:t> </w:t>
      </w:r>
      <w:r>
        <w:rPr/>
        <w:t>larvas,</w:t>
      </w:r>
      <w:r>
        <w:rPr>
          <w:spacing w:val="-7"/>
        </w:rPr>
        <w:t> </w:t>
      </w:r>
      <w:r>
        <w:rPr/>
        <w:t>crías</w:t>
      </w:r>
      <w:r>
        <w:rPr>
          <w:spacing w:val="-7"/>
        </w:rPr>
        <w:t> </w:t>
      </w:r>
      <w:r>
        <w:rPr/>
        <w:t>y</w:t>
      </w:r>
      <w:r>
        <w:rPr>
          <w:spacing w:val="-8"/>
        </w:rPr>
        <w:t> </w:t>
      </w:r>
      <w:r>
        <w:rPr/>
        <w:t>alevines,</w:t>
      </w:r>
      <w:r>
        <w:rPr>
          <w:spacing w:val="-7"/>
        </w:rPr>
        <w:t> </w:t>
      </w:r>
      <w:r>
        <w:rPr/>
        <w:t>requieren</w:t>
      </w:r>
      <w:r>
        <w:rPr>
          <w:spacing w:val="-8"/>
        </w:rPr>
        <w:t> </w:t>
      </w:r>
      <w:r>
        <w:rPr/>
        <w:t>una mayor</w:t>
      </w:r>
      <w:r>
        <w:rPr>
          <w:spacing w:val="-2"/>
        </w:rPr>
        <w:t> </w:t>
      </w:r>
      <w:r>
        <w:rPr/>
        <w:t>concentración proteica</w:t>
      </w:r>
      <w:r>
        <w:rPr>
          <w:spacing w:val="-3"/>
        </w:rPr>
        <w:t> </w:t>
      </w:r>
      <w:r>
        <w:rPr/>
        <w:t>para</w:t>
      </w:r>
      <w:r>
        <w:rPr>
          <w:spacing w:val="-2"/>
        </w:rPr>
        <w:t> </w:t>
      </w:r>
      <w:r>
        <w:rPr/>
        <w:t>estimular</w:t>
      </w:r>
      <w:r>
        <w:rPr>
          <w:spacing w:val="-2"/>
        </w:rPr>
        <w:t> </w:t>
      </w:r>
      <w:r>
        <w:rPr/>
        <w:t>un</w:t>
      </w:r>
      <w:r>
        <w:rPr>
          <w:spacing w:val="-2"/>
        </w:rPr>
        <w:t> </w:t>
      </w:r>
      <w:r>
        <w:rPr/>
        <w:t>rápido</w:t>
      </w:r>
      <w:r>
        <w:rPr>
          <w:spacing w:val="-2"/>
        </w:rPr>
        <w:t> </w:t>
      </w:r>
      <w:r>
        <w:rPr/>
        <w:t>crecimiento</w:t>
      </w:r>
      <w:r>
        <w:rPr>
          <w:spacing w:val="-2"/>
        </w:rPr>
        <w:t> </w:t>
      </w:r>
      <w:r>
        <w:rPr/>
        <w:t>y</w:t>
      </w:r>
      <w:r>
        <w:rPr>
          <w:spacing w:val="-2"/>
        </w:rPr>
        <w:t> </w:t>
      </w:r>
      <w:r>
        <w:rPr/>
        <w:t>desarrollo.</w:t>
      </w:r>
      <w:r>
        <w:rPr>
          <w:spacing w:val="-14"/>
        </w:rPr>
        <w:t> </w:t>
      </w:r>
      <w:r>
        <w:rPr/>
        <w:t>A medida que maduran, sus necesidades disminuyen, permitiendo dietas más económicas con menor contenido proteico. En el caso de los reproductores, el requerimiento vuelve a incrementarse para asegurar una buena</w:t>
      </w:r>
      <w:r>
        <w:rPr>
          <w:spacing w:val="-1"/>
        </w:rPr>
        <w:t> </w:t>
      </w:r>
      <w:r>
        <w:rPr/>
        <w:t>calidad de gametos y tasas reproductivas óptimas (Bacilio &amp; García, 2024).</w:t>
      </w:r>
    </w:p>
    <w:p>
      <w:pPr>
        <w:pStyle w:val="Heading3"/>
        <w:numPr>
          <w:ilvl w:val="2"/>
          <w:numId w:val="15"/>
        </w:numPr>
        <w:tabs>
          <w:tab w:pos="1288" w:val="left" w:leader="none"/>
        </w:tabs>
        <w:spacing w:line="240" w:lineRule="auto" w:before="118" w:after="0"/>
        <w:ind w:left="1288" w:right="0" w:hanging="720"/>
        <w:jc w:val="both"/>
      </w:pPr>
      <w:bookmarkStart w:name="_bookmark18" w:id="19"/>
      <w:bookmarkEnd w:id="19"/>
      <w:r>
        <w:rPr>
          <w:b w:val="0"/>
        </w:rPr>
      </w:r>
      <w:r>
        <w:rPr>
          <w:spacing w:val="-2"/>
        </w:rPr>
        <w:t>Alimentación</w:t>
      </w:r>
    </w:p>
    <w:p>
      <w:pPr>
        <w:pStyle w:val="BodyText"/>
        <w:spacing w:line="360" w:lineRule="auto" w:before="258"/>
        <w:ind w:left="568" w:right="569"/>
        <w:jc w:val="both"/>
      </w:pPr>
      <w:r>
        <w:rPr/>
        <w:t>Los peces requieren una dieta balanceada que proporcione proteínas, minerales, vitaminas y fuentes energéticas. Estos nutrientes pueden ser obtenidos de fuentes acuáticas naturales, como fitoplancton y zooplancton, o de dietas preparadas en sistemas de cultivo intensivo (Jara &amp; Morán, 2023)</w:t>
      </w:r>
    </w:p>
    <w:p>
      <w:pPr>
        <w:pStyle w:val="BodyText"/>
        <w:spacing w:line="360" w:lineRule="auto" w:before="121"/>
        <w:ind w:left="568" w:right="566"/>
        <w:jc w:val="both"/>
      </w:pPr>
      <w:r>
        <w:rPr/>
        <w:t>Cuando los peces son mantenidos en sistemas de confinamiento, como estanques, "raceways", balsas-jaulas o cualquier otro tipo de estructura controlada donde los alimentos naturales son prácticamente inexistentes, es esencial que las dietas sean nutricionalmente completas para cubrir todas las necesidades biológicas de los peces (Reyes y otros, 2023). En la producción industrial de </w:t>
      </w:r>
      <w:r>
        <w:rPr>
          <w:i/>
        </w:rPr>
        <w:t>Oreochromis mossambicus </w:t>
      </w:r>
      <w:r>
        <w:rPr/>
        <w:t>(tilapia roja), la alimentación debe contener al menos un 30% de proteínas de alta calidad para asegurar un crecimiento óptimo y una buena conversión alimenticia (Burgos y otros, 2023).</w:t>
      </w:r>
    </w:p>
    <w:p>
      <w:pPr>
        <w:pStyle w:val="BodyText"/>
        <w:spacing w:line="360" w:lineRule="auto" w:before="120"/>
        <w:ind w:left="568" w:right="565"/>
        <w:jc w:val="both"/>
      </w:pPr>
      <w:r>
        <w:rPr/>
        <w:t>Los niveles de proteína en la dieta pueden variar entre 25% y 45% sin afectar negativamente</w:t>
      </w:r>
      <w:r>
        <w:rPr>
          <w:spacing w:val="-3"/>
        </w:rPr>
        <w:t> </w:t>
      </w:r>
      <w:r>
        <w:rPr/>
        <w:t>la</w:t>
      </w:r>
      <w:r>
        <w:rPr>
          <w:spacing w:val="-4"/>
        </w:rPr>
        <w:t> </w:t>
      </w:r>
      <w:r>
        <w:rPr/>
        <w:t>reproducción</w:t>
      </w:r>
      <w:r>
        <w:rPr>
          <w:spacing w:val="-3"/>
        </w:rPr>
        <w:t> </w:t>
      </w:r>
      <w:r>
        <w:rPr/>
        <w:t>de</w:t>
      </w:r>
      <w:r>
        <w:rPr>
          <w:spacing w:val="-3"/>
        </w:rPr>
        <w:t> </w:t>
      </w:r>
      <w:r>
        <w:rPr/>
        <w:t>la</w:t>
      </w:r>
      <w:r>
        <w:rPr>
          <w:spacing w:val="-4"/>
        </w:rPr>
        <w:t> </w:t>
      </w:r>
      <w:r>
        <w:rPr/>
        <w:t>tilapia.</w:t>
      </w:r>
      <w:r>
        <w:rPr>
          <w:spacing w:val="-3"/>
        </w:rPr>
        <w:t> </w:t>
      </w:r>
      <w:r>
        <w:rPr/>
        <w:t>Sin</w:t>
      </w:r>
      <w:r>
        <w:rPr>
          <w:spacing w:val="-3"/>
        </w:rPr>
        <w:t> </w:t>
      </w:r>
      <w:r>
        <w:rPr/>
        <w:t>embargo,</w:t>
      </w:r>
      <w:r>
        <w:rPr>
          <w:spacing w:val="-3"/>
        </w:rPr>
        <w:t> </w:t>
      </w:r>
      <w:r>
        <w:rPr/>
        <w:t>se</w:t>
      </w:r>
      <w:r>
        <w:rPr>
          <w:spacing w:val="-3"/>
        </w:rPr>
        <w:t> </w:t>
      </w:r>
      <w:r>
        <w:rPr/>
        <w:t>recomienda</w:t>
      </w:r>
      <w:r>
        <w:rPr>
          <w:spacing w:val="-3"/>
        </w:rPr>
        <w:t> </w:t>
      </w:r>
      <w:r>
        <w:rPr/>
        <w:t>mantener un</w:t>
      </w:r>
      <w:r>
        <w:rPr>
          <w:spacing w:val="-8"/>
        </w:rPr>
        <w:t> </w:t>
      </w:r>
      <w:r>
        <w:rPr/>
        <w:t>rango</w:t>
      </w:r>
      <w:r>
        <w:rPr>
          <w:spacing w:val="-8"/>
        </w:rPr>
        <w:t> </w:t>
      </w:r>
      <w:r>
        <w:rPr/>
        <w:t>de</w:t>
      </w:r>
      <w:r>
        <w:rPr>
          <w:spacing w:val="-8"/>
        </w:rPr>
        <w:t> </w:t>
      </w:r>
      <w:r>
        <w:rPr/>
        <w:t>proteínas</w:t>
      </w:r>
      <w:r>
        <w:rPr>
          <w:spacing w:val="-7"/>
        </w:rPr>
        <w:t> </w:t>
      </w:r>
      <w:r>
        <w:rPr/>
        <w:t>de</w:t>
      </w:r>
      <w:r>
        <w:rPr>
          <w:spacing w:val="-8"/>
        </w:rPr>
        <w:t> </w:t>
      </w:r>
      <w:r>
        <w:rPr/>
        <w:t>entre</w:t>
      </w:r>
      <w:r>
        <w:rPr>
          <w:spacing w:val="-8"/>
        </w:rPr>
        <w:t> </w:t>
      </w:r>
      <w:r>
        <w:rPr/>
        <w:t>28%</w:t>
      </w:r>
      <w:r>
        <w:rPr>
          <w:spacing w:val="-7"/>
        </w:rPr>
        <w:t> </w:t>
      </w:r>
      <w:r>
        <w:rPr/>
        <w:t>y</w:t>
      </w:r>
      <w:r>
        <w:rPr>
          <w:spacing w:val="-8"/>
        </w:rPr>
        <w:t> </w:t>
      </w:r>
      <w:r>
        <w:rPr/>
        <w:t>29%</w:t>
      </w:r>
      <w:r>
        <w:rPr>
          <w:spacing w:val="-7"/>
        </w:rPr>
        <w:t> </w:t>
      </w:r>
      <w:r>
        <w:rPr/>
        <w:t>para</w:t>
      </w:r>
      <w:r>
        <w:rPr>
          <w:spacing w:val="-8"/>
        </w:rPr>
        <w:t> </w:t>
      </w:r>
      <w:r>
        <w:rPr/>
        <w:t>maximizar</w:t>
      </w:r>
      <w:r>
        <w:rPr>
          <w:spacing w:val="-8"/>
        </w:rPr>
        <w:t> </w:t>
      </w:r>
      <w:r>
        <w:rPr/>
        <w:t>la</w:t>
      </w:r>
      <w:r>
        <w:rPr>
          <w:spacing w:val="-7"/>
        </w:rPr>
        <w:t> </w:t>
      </w:r>
      <w:r>
        <w:rPr/>
        <w:t>eficiencia</w:t>
      </w:r>
      <w:r>
        <w:rPr>
          <w:spacing w:val="-6"/>
        </w:rPr>
        <w:t> </w:t>
      </w:r>
      <w:r>
        <w:rPr/>
        <w:t>alimenticia y la salud del cultivo (Alarcón &amp; Piedra, 2025). El alimento vivo, como el fitoplancton o zooplancton, juega un papel importante en las etapas iniciales del cultivo, ya que actúa como iniciador de la dieta para los alevines.</w:t>
      </w:r>
    </w:p>
    <w:p>
      <w:pPr>
        <w:pStyle w:val="BodyText"/>
        <w:spacing w:line="360" w:lineRule="auto" w:before="121"/>
        <w:ind w:left="568" w:right="567"/>
        <w:jc w:val="both"/>
      </w:pPr>
      <w:r>
        <w:rPr/>
        <w:t>En</w:t>
      </w:r>
      <w:r>
        <w:rPr>
          <w:spacing w:val="-14"/>
        </w:rPr>
        <w:t> </w:t>
      </w:r>
      <w:r>
        <w:rPr/>
        <w:t>términos</w:t>
      </w:r>
      <w:r>
        <w:rPr>
          <w:spacing w:val="-13"/>
        </w:rPr>
        <w:t> </w:t>
      </w:r>
      <w:r>
        <w:rPr/>
        <w:t>de</w:t>
      </w:r>
      <w:r>
        <w:rPr>
          <w:spacing w:val="-12"/>
        </w:rPr>
        <w:t> </w:t>
      </w:r>
      <w:r>
        <w:rPr/>
        <w:t>digestibilidad,</w:t>
      </w:r>
      <w:r>
        <w:rPr>
          <w:spacing w:val="-12"/>
        </w:rPr>
        <w:t> </w:t>
      </w:r>
      <w:r>
        <w:rPr/>
        <w:t>la</w:t>
      </w:r>
      <w:r>
        <w:rPr>
          <w:spacing w:val="-13"/>
        </w:rPr>
        <w:t> </w:t>
      </w:r>
      <w:r>
        <w:rPr/>
        <w:t>temperatura</w:t>
      </w:r>
      <w:r>
        <w:rPr>
          <w:spacing w:val="-14"/>
        </w:rPr>
        <w:t> </w:t>
      </w:r>
      <w:r>
        <w:rPr/>
        <w:t>óptima</w:t>
      </w:r>
      <w:r>
        <w:rPr>
          <w:spacing w:val="-14"/>
        </w:rPr>
        <w:t> </w:t>
      </w:r>
      <w:r>
        <w:rPr/>
        <w:t>para</w:t>
      </w:r>
      <w:r>
        <w:rPr>
          <w:spacing w:val="-12"/>
        </w:rPr>
        <w:t> </w:t>
      </w:r>
      <w:r>
        <w:rPr/>
        <w:t>la</w:t>
      </w:r>
      <w:r>
        <w:rPr>
          <w:spacing w:val="-13"/>
        </w:rPr>
        <w:t> </w:t>
      </w:r>
      <w:r>
        <w:rPr/>
        <w:t>absorción</w:t>
      </w:r>
      <w:r>
        <w:rPr>
          <w:spacing w:val="-14"/>
        </w:rPr>
        <w:t> </w:t>
      </w:r>
      <w:r>
        <w:rPr/>
        <w:t>de</w:t>
      </w:r>
      <w:r>
        <w:rPr>
          <w:spacing w:val="-14"/>
        </w:rPr>
        <w:t> </w:t>
      </w:r>
      <w:r>
        <w:rPr/>
        <w:t>nutrientes se encuentra alrededor de los 25°C, lo que debe ser considerado al diseñar los sistemas</w:t>
      </w:r>
      <w:r>
        <w:rPr>
          <w:spacing w:val="-15"/>
        </w:rPr>
        <w:t> </w:t>
      </w:r>
      <w:r>
        <w:rPr/>
        <w:t>de</w:t>
      </w:r>
      <w:r>
        <w:rPr>
          <w:spacing w:val="-15"/>
        </w:rPr>
        <w:t> </w:t>
      </w:r>
      <w:r>
        <w:rPr/>
        <w:t>alimentación.</w:t>
      </w:r>
      <w:r>
        <w:rPr>
          <w:spacing w:val="-15"/>
        </w:rPr>
        <w:t> </w:t>
      </w:r>
      <w:r>
        <w:rPr/>
        <w:t>Además,</w:t>
      </w:r>
      <w:r>
        <w:rPr>
          <w:spacing w:val="-11"/>
        </w:rPr>
        <w:t> </w:t>
      </w:r>
      <w:r>
        <w:rPr/>
        <w:t>se</w:t>
      </w:r>
      <w:r>
        <w:rPr>
          <w:spacing w:val="-11"/>
        </w:rPr>
        <w:t> </w:t>
      </w:r>
      <w:r>
        <w:rPr/>
        <w:t>ha</w:t>
      </w:r>
      <w:r>
        <w:rPr>
          <w:spacing w:val="-12"/>
        </w:rPr>
        <w:t> </w:t>
      </w:r>
      <w:r>
        <w:rPr/>
        <w:t>comprobado</w:t>
      </w:r>
      <w:r>
        <w:rPr>
          <w:spacing w:val="-12"/>
        </w:rPr>
        <w:t> </w:t>
      </w:r>
      <w:r>
        <w:rPr/>
        <w:t>que</w:t>
      </w:r>
      <w:r>
        <w:rPr>
          <w:spacing w:val="-12"/>
        </w:rPr>
        <w:t> </w:t>
      </w:r>
      <w:r>
        <w:rPr/>
        <w:t>es</w:t>
      </w:r>
      <w:r>
        <w:rPr>
          <w:spacing w:val="-11"/>
        </w:rPr>
        <w:t> </w:t>
      </w:r>
      <w:r>
        <w:rPr/>
        <w:t>posible</w:t>
      </w:r>
      <w:r>
        <w:rPr>
          <w:spacing w:val="-12"/>
        </w:rPr>
        <w:t> </w:t>
      </w:r>
      <w:r>
        <w:rPr/>
        <w:t>alimentar</w:t>
      </w:r>
      <w:r>
        <w:rPr>
          <w:spacing w:val="-12"/>
        </w:rPr>
        <w:t> </w:t>
      </w:r>
      <w:r>
        <w:rPr/>
        <w:t>a</w:t>
      </w:r>
      <w:r>
        <w:rPr>
          <w:spacing w:val="-12"/>
        </w:rPr>
        <w:t> </w:t>
      </w:r>
      <w:r>
        <w:rPr/>
        <w:t>las tilapias</w:t>
      </w:r>
      <w:r>
        <w:rPr>
          <w:spacing w:val="77"/>
        </w:rPr>
        <w:t> </w:t>
      </w:r>
      <w:r>
        <w:rPr/>
        <w:t>con</w:t>
      </w:r>
      <w:r>
        <w:rPr>
          <w:spacing w:val="78"/>
        </w:rPr>
        <w:t> </w:t>
      </w:r>
      <w:r>
        <w:rPr/>
        <w:t>dietas</w:t>
      </w:r>
      <w:r>
        <w:rPr>
          <w:spacing w:val="79"/>
        </w:rPr>
        <w:t> </w:t>
      </w:r>
      <w:r>
        <w:rPr/>
        <w:t>sin</w:t>
      </w:r>
      <w:r>
        <w:rPr>
          <w:spacing w:val="76"/>
        </w:rPr>
        <w:t> </w:t>
      </w:r>
      <w:r>
        <w:rPr/>
        <w:t>harina</w:t>
      </w:r>
      <w:r>
        <w:rPr>
          <w:spacing w:val="79"/>
        </w:rPr>
        <w:t> </w:t>
      </w:r>
      <w:r>
        <w:rPr/>
        <w:t>de</w:t>
      </w:r>
      <w:r>
        <w:rPr>
          <w:spacing w:val="76"/>
        </w:rPr>
        <w:t> </w:t>
      </w:r>
      <w:r>
        <w:rPr/>
        <w:t>pescado,</w:t>
      </w:r>
      <w:r>
        <w:rPr>
          <w:spacing w:val="76"/>
        </w:rPr>
        <w:t> </w:t>
      </w:r>
      <w:r>
        <w:rPr/>
        <w:t>siempre</w:t>
      </w:r>
      <w:r>
        <w:rPr>
          <w:spacing w:val="77"/>
        </w:rPr>
        <w:t> </w:t>
      </w:r>
      <w:r>
        <w:rPr/>
        <w:t>y</w:t>
      </w:r>
      <w:r>
        <w:rPr>
          <w:spacing w:val="78"/>
        </w:rPr>
        <w:t> </w:t>
      </w:r>
      <w:r>
        <w:rPr/>
        <w:t>cuando</w:t>
      </w:r>
      <w:r>
        <w:rPr>
          <w:spacing w:val="76"/>
        </w:rPr>
        <w:t> </w:t>
      </w:r>
      <w:r>
        <w:rPr/>
        <w:t>se</w:t>
      </w:r>
      <w:r>
        <w:rPr>
          <w:spacing w:val="76"/>
        </w:rPr>
        <w:t> </w:t>
      </w:r>
      <w:r>
        <w:rPr/>
        <w:t>cubran</w:t>
      </w:r>
      <w:r>
        <w:rPr>
          <w:spacing w:val="79"/>
        </w:rPr>
        <w:t> </w:t>
      </w:r>
      <w:r>
        <w:rPr>
          <w:spacing w:val="-5"/>
        </w:rPr>
        <w:t>sus</w:t>
      </w:r>
    </w:p>
    <w:p>
      <w:pPr>
        <w:pStyle w:val="BodyText"/>
        <w:spacing w:after="0" w:line="360" w:lineRule="auto"/>
        <w:jc w:val="both"/>
        <w:sectPr>
          <w:pgSz w:w="11910" w:h="16840"/>
          <w:pgMar w:header="0" w:footer="914" w:top="1620" w:bottom="1100" w:left="1700" w:right="1133"/>
        </w:sectPr>
      </w:pPr>
    </w:p>
    <w:p>
      <w:pPr>
        <w:pStyle w:val="BodyText"/>
        <w:spacing w:line="357" w:lineRule="auto" w:before="64"/>
        <w:ind w:left="568" w:right="570"/>
        <w:jc w:val="both"/>
      </w:pPr>
      <w:r>
        <w:rPr/>
        <w:t>necesidades de aminoácidos esenciales, lo que puede reducir los costos de producción y mejorar la sostenibilidad del sistema (Alarcón &amp; Piedra, 2025).</w:t>
      </w:r>
    </w:p>
    <w:p>
      <w:pPr>
        <w:pStyle w:val="Heading3"/>
        <w:spacing w:before="124"/>
        <w:jc w:val="both"/>
      </w:pPr>
      <w:r>
        <w:rPr/>
        <w:t>Soya</w:t>
      </w:r>
      <w:r>
        <w:rPr>
          <w:spacing w:val="-4"/>
        </w:rPr>
        <w:t> </w:t>
      </w:r>
      <w:r>
        <w:rPr/>
        <w:t>como</w:t>
      </w:r>
      <w:r>
        <w:rPr>
          <w:spacing w:val="-2"/>
        </w:rPr>
        <w:t> </w:t>
      </w:r>
      <w:r>
        <w:rPr/>
        <w:t>fuente</w:t>
      </w:r>
      <w:r>
        <w:rPr>
          <w:spacing w:val="-2"/>
        </w:rPr>
        <w:t> </w:t>
      </w:r>
      <w:r>
        <w:rPr/>
        <w:t>de</w:t>
      </w:r>
      <w:r>
        <w:rPr>
          <w:spacing w:val="-2"/>
        </w:rPr>
        <w:t> </w:t>
      </w:r>
      <w:r>
        <w:rPr/>
        <w:t>proteína</w:t>
      </w:r>
      <w:r>
        <w:rPr>
          <w:spacing w:val="-2"/>
        </w:rPr>
        <w:t> </w:t>
      </w:r>
      <w:r>
        <w:rPr/>
        <w:t>en</w:t>
      </w:r>
      <w:r>
        <w:rPr>
          <w:spacing w:val="-2"/>
        </w:rPr>
        <w:t> </w:t>
      </w:r>
      <w:r>
        <w:rPr/>
        <w:t>dietas</w:t>
      </w:r>
      <w:r>
        <w:rPr>
          <w:spacing w:val="-1"/>
        </w:rPr>
        <w:t> </w:t>
      </w:r>
      <w:r>
        <w:rPr>
          <w:spacing w:val="-2"/>
        </w:rPr>
        <w:t>acuícolas</w:t>
      </w:r>
    </w:p>
    <w:p>
      <w:pPr>
        <w:pStyle w:val="BodyText"/>
        <w:spacing w:line="360" w:lineRule="auto" w:before="258"/>
        <w:ind w:left="568" w:right="564"/>
        <w:jc w:val="both"/>
      </w:pPr>
      <w:r>
        <w:rPr/>
        <w:t>La soya (</w:t>
      </w:r>
      <w:r>
        <w:rPr>
          <w:i/>
        </w:rPr>
        <w:t>Glycine max</w:t>
      </w:r>
      <w:r>
        <w:rPr/>
        <w:t>) es una leguminosa de alto valor nutricional, conocida principalmente</w:t>
      </w:r>
      <w:r>
        <w:rPr>
          <w:spacing w:val="-10"/>
        </w:rPr>
        <w:t> </w:t>
      </w:r>
      <w:r>
        <w:rPr/>
        <w:t>por</w:t>
      </w:r>
      <w:r>
        <w:rPr>
          <w:spacing w:val="-9"/>
        </w:rPr>
        <w:t> </w:t>
      </w:r>
      <w:r>
        <w:rPr/>
        <w:t>su</w:t>
      </w:r>
      <w:r>
        <w:rPr>
          <w:spacing w:val="-9"/>
        </w:rPr>
        <w:t> </w:t>
      </w:r>
      <w:r>
        <w:rPr/>
        <w:t>elevado</w:t>
      </w:r>
      <w:r>
        <w:rPr>
          <w:spacing w:val="-9"/>
        </w:rPr>
        <w:t> </w:t>
      </w:r>
      <w:r>
        <w:rPr/>
        <w:t>contenido</w:t>
      </w:r>
      <w:r>
        <w:rPr>
          <w:spacing w:val="-9"/>
        </w:rPr>
        <w:t> </w:t>
      </w:r>
      <w:r>
        <w:rPr/>
        <w:t>proteico,</w:t>
      </w:r>
      <w:r>
        <w:rPr>
          <w:spacing w:val="-9"/>
        </w:rPr>
        <w:t> </w:t>
      </w:r>
      <w:r>
        <w:rPr/>
        <w:t>que</w:t>
      </w:r>
      <w:r>
        <w:rPr>
          <w:spacing w:val="-10"/>
        </w:rPr>
        <w:t> </w:t>
      </w:r>
      <w:r>
        <w:rPr/>
        <w:t>oscila</w:t>
      </w:r>
      <w:r>
        <w:rPr>
          <w:spacing w:val="-9"/>
        </w:rPr>
        <w:t> </w:t>
      </w:r>
      <w:r>
        <w:rPr/>
        <w:t>entre</w:t>
      </w:r>
      <w:r>
        <w:rPr>
          <w:spacing w:val="-10"/>
        </w:rPr>
        <w:t> </w:t>
      </w:r>
      <w:r>
        <w:rPr/>
        <w:t>el</w:t>
      </w:r>
      <w:r>
        <w:rPr>
          <w:spacing w:val="-11"/>
        </w:rPr>
        <w:t> </w:t>
      </w:r>
      <w:r>
        <w:rPr/>
        <w:t>35%</w:t>
      </w:r>
      <w:r>
        <w:rPr>
          <w:spacing w:val="-9"/>
        </w:rPr>
        <w:t> </w:t>
      </w:r>
      <w:r>
        <w:rPr/>
        <w:t>y</w:t>
      </w:r>
      <w:r>
        <w:rPr>
          <w:spacing w:val="-9"/>
        </w:rPr>
        <w:t> </w:t>
      </w:r>
      <w:r>
        <w:rPr/>
        <w:t>el</w:t>
      </w:r>
      <w:r>
        <w:rPr>
          <w:spacing w:val="-11"/>
        </w:rPr>
        <w:t> </w:t>
      </w:r>
      <w:r>
        <w:rPr/>
        <w:t>45% de su peso seco (Bacilio &amp; García, 2024). Su perfil de aminoácidos es particularmente favorable, ya que contiene una proporción equilibrada de aminoácidos esenciales, lo que la convierte en una fuente proteica ideal para su inclusión en dietas acuícolas. Estos aminoácidos son fundamentales para el crecimiento, la reparación celular y la formación de enzimas y hormonas en los peces (Ruvalcaba, 2021).</w:t>
      </w:r>
    </w:p>
    <w:p>
      <w:pPr>
        <w:pStyle w:val="BodyText"/>
        <w:spacing w:line="360" w:lineRule="auto" w:before="120"/>
        <w:ind w:left="568" w:right="567"/>
        <w:jc w:val="both"/>
      </w:pPr>
      <w:r>
        <w:rPr/>
        <w:t>Debido a su alta digestibilidad y balance adecuado de nutrientes, la soya es una excelente</w:t>
      </w:r>
      <w:r>
        <w:rPr>
          <w:spacing w:val="-6"/>
        </w:rPr>
        <w:t> </w:t>
      </w:r>
      <w:r>
        <w:rPr/>
        <w:t>alternativa</w:t>
      </w:r>
      <w:r>
        <w:rPr>
          <w:spacing w:val="-3"/>
        </w:rPr>
        <w:t> </w:t>
      </w:r>
      <w:r>
        <w:rPr/>
        <w:t>para</w:t>
      </w:r>
      <w:r>
        <w:rPr>
          <w:spacing w:val="-5"/>
        </w:rPr>
        <w:t> </w:t>
      </w:r>
      <w:r>
        <w:rPr/>
        <w:t>reemplazar</w:t>
      </w:r>
      <w:r>
        <w:rPr>
          <w:spacing w:val="-4"/>
        </w:rPr>
        <w:t> </w:t>
      </w:r>
      <w:r>
        <w:rPr/>
        <w:t>parcialmente</w:t>
      </w:r>
      <w:r>
        <w:rPr>
          <w:spacing w:val="-6"/>
        </w:rPr>
        <w:t> </w:t>
      </w:r>
      <w:r>
        <w:rPr/>
        <w:t>las</w:t>
      </w:r>
      <w:r>
        <w:rPr>
          <w:spacing w:val="-5"/>
        </w:rPr>
        <w:t> </w:t>
      </w:r>
      <w:r>
        <w:rPr/>
        <w:t>proteínas</w:t>
      </w:r>
      <w:r>
        <w:rPr>
          <w:spacing w:val="-5"/>
        </w:rPr>
        <w:t> </w:t>
      </w:r>
      <w:r>
        <w:rPr/>
        <w:t>animales,</w:t>
      </w:r>
      <w:r>
        <w:rPr>
          <w:spacing w:val="-4"/>
        </w:rPr>
        <w:t> </w:t>
      </w:r>
      <w:r>
        <w:rPr/>
        <w:t>como</w:t>
      </w:r>
      <w:r>
        <w:rPr>
          <w:spacing w:val="-4"/>
        </w:rPr>
        <w:t> </w:t>
      </w:r>
      <w:r>
        <w:rPr/>
        <w:t>la harina de pescado, en la formulación de dietas para especies acuáticas como la tilapia.</w:t>
      </w:r>
      <w:r>
        <w:rPr>
          <w:spacing w:val="-8"/>
        </w:rPr>
        <w:t> </w:t>
      </w:r>
      <w:r>
        <w:rPr/>
        <w:t>Este</w:t>
      </w:r>
      <w:r>
        <w:rPr>
          <w:spacing w:val="-10"/>
        </w:rPr>
        <w:t> </w:t>
      </w:r>
      <w:r>
        <w:rPr/>
        <w:t>reemplazo</w:t>
      </w:r>
      <w:r>
        <w:rPr>
          <w:spacing w:val="-10"/>
        </w:rPr>
        <w:t> </w:t>
      </w:r>
      <w:r>
        <w:rPr/>
        <w:t>no</w:t>
      </w:r>
      <w:r>
        <w:rPr>
          <w:spacing w:val="-9"/>
        </w:rPr>
        <w:t> </w:t>
      </w:r>
      <w:r>
        <w:rPr/>
        <w:t>solo</w:t>
      </w:r>
      <w:r>
        <w:rPr>
          <w:spacing w:val="-8"/>
        </w:rPr>
        <w:t> </w:t>
      </w:r>
      <w:r>
        <w:rPr/>
        <w:t>permite</w:t>
      </w:r>
      <w:r>
        <w:rPr>
          <w:spacing w:val="-8"/>
        </w:rPr>
        <w:t> </w:t>
      </w:r>
      <w:r>
        <w:rPr/>
        <w:t>reducir</w:t>
      </w:r>
      <w:r>
        <w:rPr>
          <w:spacing w:val="-9"/>
        </w:rPr>
        <w:t> </w:t>
      </w:r>
      <w:r>
        <w:rPr/>
        <w:t>los</w:t>
      </w:r>
      <w:r>
        <w:rPr>
          <w:spacing w:val="-7"/>
        </w:rPr>
        <w:t> </w:t>
      </w:r>
      <w:r>
        <w:rPr/>
        <w:t>costos</w:t>
      </w:r>
      <w:r>
        <w:rPr>
          <w:spacing w:val="-10"/>
        </w:rPr>
        <w:t> </w:t>
      </w:r>
      <w:r>
        <w:rPr/>
        <w:t>de</w:t>
      </w:r>
      <w:r>
        <w:rPr>
          <w:spacing w:val="-8"/>
        </w:rPr>
        <w:t> </w:t>
      </w:r>
      <w:r>
        <w:rPr/>
        <w:t>alimentación,</w:t>
      </w:r>
      <w:r>
        <w:rPr>
          <w:spacing w:val="-8"/>
        </w:rPr>
        <w:t> </w:t>
      </w:r>
      <w:r>
        <w:rPr/>
        <w:t>sino</w:t>
      </w:r>
      <w:r>
        <w:rPr>
          <w:spacing w:val="-9"/>
        </w:rPr>
        <w:t> </w:t>
      </w:r>
      <w:r>
        <w:rPr/>
        <w:t>que también contribuye a una producción más sostenible y ecológica, al disminuir la dependencia de recursos pesqueros (Burgos y otros, 2023)</w:t>
      </w:r>
    </w:p>
    <w:p>
      <w:pPr>
        <w:pStyle w:val="BodyText"/>
        <w:spacing w:line="360" w:lineRule="auto" w:before="121"/>
        <w:ind w:left="568" w:right="569"/>
        <w:jc w:val="both"/>
      </w:pPr>
      <w:r>
        <w:rPr/>
        <w:t>El cultivo de soya está ampliamente distribuido a nivel global, lo que facilita su disponibilidad constante y reduce significativamente los costos de adquisición en comparación con otras fuentes proteicas animales.</w:t>
      </w:r>
      <w:r>
        <w:rPr>
          <w:spacing w:val="-4"/>
        </w:rPr>
        <w:t> </w:t>
      </w:r>
      <w:r>
        <w:rPr/>
        <w:t>A</w:t>
      </w:r>
      <w:r>
        <w:rPr>
          <w:spacing w:val="-2"/>
        </w:rPr>
        <w:t> </w:t>
      </w:r>
      <w:r>
        <w:rPr/>
        <w:t>nivel de acuicultura, la soya es cada vez más utilizada en la producción de piensos balanceados, especialmente en sistemas de cultivo intensivo, donde la alimentación debe</w:t>
      </w:r>
      <w:r>
        <w:rPr>
          <w:spacing w:val="-1"/>
        </w:rPr>
        <w:t> </w:t>
      </w:r>
      <w:r>
        <w:rPr/>
        <w:t>ser nutrimentalmente completa y económicamente accesible (Bacilio &amp; García, 2024).</w:t>
      </w:r>
    </w:p>
    <w:p>
      <w:pPr>
        <w:pStyle w:val="Heading3"/>
        <w:numPr>
          <w:ilvl w:val="2"/>
          <w:numId w:val="15"/>
        </w:numPr>
        <w:tabs>
          <w:tab w:pos="1288" w:val="left" w:leader="none"/>
        </w:tabs>
        <w:spacing w:line="240" w:lineRule="auto" w:before="120" w:after="0"/>
        <w:ind w:left="1288" w:right="0" w:hanging="720"/>
        <w:jc w:val="both"/>
      </w:pPr>
      <w:bookmarkStart w:name="_bookmark19" w:id="20"/>
      <w:bookmarkEnd w:id="20"/>
      <w:r>
        <w:rPr>
          <w:b w:val="0"/>
        </w:rPr>
      </w:r>
      <w:r>
        <w:rPr/>
        <w:t>Uso</w:t>
      </w:r>
      <w:r>
        <w:rPr>
          <w:spacing w:val="-2"/>
        </w:rPr>
        <w:t> </w:t>
      </w:r>
      <w:r>
        <w:rPr/>
        <w:t>de</w:t>
      </w:r>
      <w:r>
        <w:rPr>
          <w:spacing w:val="-2"/>
        </w:rPr>
        <w:t> </w:t>
      </w:r>
      <w:r>
        <w:rPr/>
        <w:t>soya</w:t>
      </w:r>
      <w:r>
        <w:rPr>
          <w:spacing w:val="-2"/>
        </w:rPr>
        <w:t> </w:t>
      </w:r>
      <w:r>
        <w:rPr/>
        <w:t>hidropónica</w:t>
      </w:r>
      <w:r>
        <w:rPr>
          <w:spacing w:val="-1"/>
        </w:rPr>
        <w:t> </w:t>
      </w:r>
      <w:r>
        <w:rPr/>
        <w:t>en</w:t>
      </w:r>
      <w:r>
        <w:rPr>
          <w:spacing w:val="-3"/>
        </w:rPr>
        <w:t> </w:t>
      </w:r>
      <w:r>
        <w:rPr/>
        <w:t>la</w:t>
      </w:r>
      <w:r>
        <w:rPr>
          <w:spacing w:val="-2"/>
        </w:rPr>
        <w:t> </w:t>
      </w:r>
      <w:r>
        <w:rPr/>
        <w:t>alimentación</w:t>
      </w:r>
      <w:r>
        <w:rPr>
          <w:spacing w:val="-3"/>
        </w:rPr>
        <w:t> </w:t>
      </w:r>
      <w:r>
        <w:rPr/>
        <w:t>de</w:t>
      </w:r>
      <w:r>
        <w:rPr>
          <w:spacing w:val="-2"/>
        </w:rPr>
        <w:t> </w:t>
      </w:r>
      <w:r>
        <w:rPr/>
        <w:t>alevines</w:t>
      </w:r>
      <w:r>
        <w:rPr>
          <w:spacing w:val="-3"/>
        </w:rPr>
        <w:t> </w:t>
      </w:r>
      <w:r>
        <w:rPr/>
        <w:t>de</w:t>
      </w:r>
      <w:r>
        <w:rPr>
          <w:spacing w:val="-2"/>
        </w:rPr>
        <w:t> </w:t>
      </w:r>
      <w:r>
        <w:rPr/>
        <w:t>tilapia</w:t>
      </w:r>
      <w:r>
        <w:rPr>
          <w:spacing w:val="-1"/>
        </w:rPr>
        <w:t> </w:t>
      </w:r>
      <w:r>
        <w:rPr>
          <w:spacing w:val="-4"/>
        </w:rPr>
        <w:t>roja</w:t>
      </w:r>
    </w:p>
    <w:p>
      <w:pPr>
        <w:pStyle w:val="BodyText"/>
        <w:spacing w:before="120"/>
        <w:rPr>
          <w:b/>
        </w:rPr>
      </w:pPr>
    </w:p>
    <w:p>
      <w:pPr>
        <w:pStyle w:val="BodyText"/>
        <w:spacing w:line="360" w:lineRule="auto"/>
        <w:ind w:left="568" w:right="566"/>
        <w:jc w:val="both"/>
      </w:pPr>
      <w:r>
        <w:rPr/>
        <w:t>La alimentación representa uno de los costos más elevados en la producción de peces, por lo que optimizar los insumos es clave para mejorar la rentabilidad del sistema. En este sentido, la soya hidropónica se presenta como una opción apropiada, especialmente en la alimentación de especies de alto valor comercial como la tilapia roja (</w:t>
      </w:r>
      <w:r>
        <w:rPr>
          <w:i/>
        </w:rPr>
        <w:t>Oreochromis mossambicus</w:t>
      </w:r>
      <w:r>
        <w:rPr/>
        <w:t>), que requiere dietas ricas en proteínas</w:t>
      </w:r>
      <w:r>
        <w:rPr>
          <w:spacing w:val="45"/>
        </w:rPr>
        <w:t> </w:t>
      </w:r>
      <w:r>
        <w:rPr/>
        <w:t>durante</w:t>
      </w:r>
      <w:r>
        <w:rPr>
          <w:spacing w:val="48"/>
        </w:rPr>
        <w:t> </w:t>
      </w:r>
      <w:r>
        <w:rPr/>
        <w:t>su</w:t>
      </w:r>
      <w:r>
        <w:rPr>
          <w:spacing w:val="49"/>
        </w:rPr>
        <w:t> </w:t>
      </w:r>
      <w:r>
        <w:rPr/>
        <w:t>etapa</w:t>
      </w:r>
      <w:r>
        <w:rPr>
          <w:spacing w:val="46"/>
        </w:rPr>
        <w:t> </w:t>
      </w:r>
      <w:r>
        <w:rPr/>
        <w:t>de</w:t>
      </w:r>
      <w:r>
        <w:rPr>
          <w:spacing w:val="48"/>
        </w:rPr>
        <w:t> </w:t>
      </w:r>
      <w:r>
        <w:rPr/>
        <w:t>crecimiento</w:t>
      </w:r>
      <w:r>
        <w:rPr>
          <w:spacing w:val="47"/>
        </w:rPr>
        <w:t> </w:t>
      </w:r>
      <w:r>
        <w:rPr/>
        <w:t>temprano.</w:t>
      </w:r>
      <w:r>
        <w:rPr>
          <w:spacing w:val="48"/>
        </w:rPr>
        <w:t> </w:t>
      </w:r>
      <w:r>
        <w:rPr/>
        <w:t>El</w:t>
      </w:r>
      <w:r>
        <w:rPr>
          <w:spacing w:val="46"/>
        </w:rPr>
        <w:t> </w:t>
      </w:r>
      <w:r>
        <w:rPr/>
        <w:t>uso</w:t>
      </w:r>
      <w:r>
        <w:rPr>
          <w:spacing w:val="49"/>
        </w:rPr>
        <w:t> </w:t>
      </w:r>
      <w:r>
        <w:rPr/>
        <w:t>de</w:t>
      </w:r>
      <w:r>
        <w:rPr>
          <w:spacing w:val="48"/>
        </w:rPr>
        <w:t> </w:t>
      </w:r>
      <w:r>
        <w:rPr/>
        <w:t>soya</w:t>
      </w:r>
      <w:r>
        <w:rPr>
          <w:spacing w:val="48"/>
        </w:rPr>
        <w:t> </w:t>
      </w:r>
      <w:r>
        <w:rPr>
          <w:spacing w:val="-2"/>
        </w:rPr>
        <w:t>cultivada</w:t>
      </w:r>
    </w:p>
    <w:p>
      <w:pPr>
        <w:pStyle w:val="BodyText"/>
        <w:spacing w:after="0" w:line="360" w:lineRule="auto"/>
        <w:jc w:val="both"/>
        <w:sectPr>
          <w:pgSz w:w="11910" w:h="16840"/>
          <w:pgMar w:header="0" w:footer="914" w:top="1620" w:bottom="1100" w:left="1700" w:right="1133"/>
        </w:sectPr>
      </w:pPr>
    </w:p>
    <w:p>
      <w:pPr>
        <w:pStyle w:val="BodyText"/>
        <w:spacing w:line="360" w:lineRule="auto" w:before="64"/>
        <w:ind w:left="568" w:right="569"/>
        <w:jc w:val="both"/>
      </w:pPr>
      <w:r>
        <w:rPr/>
        <w:t>mediante sistemas hidropónicos no solo aporta un perfil proteico adecuado, sino que también permite una producción local, limpia y controlada, contribuyendo así a un modelo de acuicultura más eficiente y sostenible (Alarcón &amp; Piedra, 2025).</w:t>
      </w:r>
    </w:p>
    <w:p>
      <w:pPr>
        <w:pStyle w:val="Heading3"/>
        <w:numPr>
          <w:ilvl w:val="2"/>
          <w:numId w:val="15"/>
        </w:numPr>
        <w:tabs>
          <w:tab w:pos="1288" w:val="left" w:leader="none"/>
        </w:tabs>
        <w:spacing w:line="240" w:lineRule="auto" w:before="118" w:after="0"/>
        <w:ind w:left="1288" w:right="0" w:hanging="720"/>
        <w:jc w:val="both"/>
      </w:pPr>
      <w:bookmarkStart w:name="_bookmark20" w:id="21"/>
      <w:bookmarkEnd w:id="21"/>
      <w:r>
        <w:rPr>
          <w:b w:val="0"/>
        </w:rPr>
      </w:r>
      <w:r>
        <w:rPr/>
        <w:t>Consideraciones</w:t>
      </w:r>
      <w:r>
        <w:rPr>
          <w:spacing w:val="-5"/>
        </w:rPr>
        <w:t> </w:t>
      </w:r>
      <w:r>
        <w:rPr/>
        <w:t>económicas</w:t>
      </w:r>
      <w:r>
        <w:rPr>
          <w:spacing w:val="-6"/>
        </w:rPr>
        <w:t> </w:t>
      </w:r>
      <w:r>
        <w:rPr/>
        <w:t>y</w:t>
      </w:r>
      <w:r>
        <w:rPr>
          <w:spacing w:val="-4"/>
        </w:rPr>
        <w:t> </w:t>
      </w:r>
      <w:r>
        <w:rPr>
          <w:spacing w:val="-2"/>
        </w:rPr>
        <w:t>ambientales</w:t>
      </w:r>
    </w:p>
    <w:p>
      <w:pPr>
        <w:pStyle w:val="BodyText"/>
        <w:spacing w:before="120"/>
        <w:rPr>
          <w:b/>
        </w:rPr>
      </w:pPr>
    </w:p>
    <w:p>
      <w:pPr>
        <w:pStyle w:val="BodyText"/>
        <w:spacing w:line="360" w:lineRule="auto"/>
        <w:ind w:left="568" w:right="568"/>
        <w:jc w:val="both"/>
      </w:pPr>
      <w:r>
        <w:rPr/>
        <mc:AlternateContent>
          <mc:Choice Requires="wps">
            <w:drawing>
              <wp:anchor distT="0" distB="0" distL="0" distR="0" allowOverlap="1" layoutInCell="1" locked="0" behindDoc="0" simplePos="0" relativeHeight="15735296">
                <wp:simplePos x="0" y="0"/>
                <wp:positionH relativeFrom="page">
                  <wp:posOffset>1440561</wp:posOffset>
                </wp:positionH>
                <wp:positionV relativeFrom="paragraph">
                  <wp:posOffset>1073500</wp:posOffset>
                </wp:positionV>
                <wp:extent cx="5003165" cy="635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5003165" cy="6350"/>
                        </a:xfrm>
                        <a:custGeom>
                          <a:avLst/>
                          <a:gdLst/>
                          <a:ahLst/>
                          <a:cxnLst/>
                          <a:rect l="l" t="t" r="r" b="b"/>
                          <a:pathLst>
                            <a:path w="5003165" h="6350">
                              <a:moveTo>
                                <a:pt x="5003165" y="0"/>
                              </a:moveTo>
                              <a:lnTo>
                                <a:pt x="1763064" y="0"/>
                              </a:lnTo>
                              <a:lnTo>
                                <a:pt x="1756410" y="0"/>
                              </a:lnTo>
                              <a:lnTo>
                                <a:pt x="0" y="0"/>
                              </a:lnTo>
                              <a:lnTo>
                                <a:pt x="0" y="6350"/>
                              </a:lnTo>
                              <a:lnTo>
                                <a:pt x="1756410" y="6350"/>
                              </a:lnTo>
                              <a:lnTo>
                                <a:pt x="1763014" y="6350"/>
                              </a:lnTo>
                              <a:lnTo>
                                <a:pt x="5003165" y="6350"/>
                              </a:lnTo>
                              <a:lnTo>
                                <a:pt x="50031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84.527588pt;width:393.95pt;height:.5pt;mso-position-horizontal-relative:page;mso-position-vertical-relative:paragraph;z-index:15735296" id="docshape8" coordorigin="2269,1691" coordsize="7879,10" path="m10148,1691l5045,1691,5035,1691,2269,1691,2269,1701,5035,1701,5045,1701,10148,1701,10148,1691xe" filled="true" fillcolor="#000000" stroked="false">
                <v:path arrowok="t"/>
                <v:fill type="solid"/>
                <w10:wrap type="none"/>
              </v:shape>
            </w:pict>
          </mc:Fallback>
        </mc:AlternateContent>
      </w:r>
      <w:r>
        <w:rPr/>
        <w:t>El uso de soya hidropónica en la alimentación de tilapia roja representa una alternativa innovadora y sostenible, que busca mejorar la eficiencia productiva y reducir el impacto ambiental en la acuicultura (Loqui y otros, 2020).</w:t>
      </w:r>
    </w:p>
    <w:p>
      <w:pPr>
        <w:pStyle w:val="BodyText"/>
        <w:spacing w:before="4"/>
        <w:rPr>
          <w:sz w:val="8"/>
        </w:rPr>
      </w:pPr>
      <w:r>
        <w:rPr>
          <w:sz w:val="8"/>
        </w:rPr>
        <mc:AlternateContent>
          <mc:Choice Requires="wps">
            <w:drawing>
              <wp:anchor distT="0" distB="0" distL="0" distR="0" allowOverlap="1" layoutInCell="1" locked="0" behindDoc="1" simplePos="0" relativeHeight="487592448">
                <wp:simplePos x="0" y="0"/>
                <wp:positionH relativeFrom="page">
                  <wp:posOffset>1440561</wp:posOffset>
                </wp:positionH>
                <wp:positionV relativeFrom="paragraph">
                  <wp:posOffset>76195</wp:posOffset>
                </wp:positionV>
                <wp:extent cx="5003165" cy="635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5003165" cy="6350"/>
                        </a:xfrm>
                        <a:custGeom>
                          <a:avLst/>
                          <a:gdLst/>
                          <a:ahLst/>
                          <a:cxnLst/>
                          <a:rect l="l" t="t" r="r" b="b"/>
                          <a:pathLst>
                            <a:path w="5003165" h="6350">
                              <a:moveTo>
                                <a:pt x="5003165" y="0"/>
                              </a:moveTo>
                              <a:lnTo>
                                <a:pt x="0" y="0"/>
                              </a:lnTo>
                              <a:lnTo>
                                <a:pt x="0" y="6350"/>
                              </a:lnTo>
                              <a:lnTo>
                                <a:pt x="5003165" y="6350"/>
                              </a:lnTo>
                              <a:lnTo>
                                <a:pt x="50031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3pt;margin-top:5.999609pt;width:393.95pt;height:.5pt;mso-position-horizontal-relative:page;mso-position-vertical-relative:paragraph;z-index:-15724032;mso-wrap-distance-left:0;mso-wrap-distance-right:0" id="docshape9" filled="true" fillcolor="#000000" stroked="false">
                <v:fill type="solid"/>
                <w10:wrap type="topAndBottom"/>
              </v:rect>
            </w:pict>
          </mc:Fallback>
        </mc:AlternateContent>
      </w:r>
    </w:p>
    <w:p>
      <w:pPr>
        <w:pStyle w:val="Heading3"/>
        <w:tabs>
          <w:tab w:pos="3440" w:val="left" w:leader="none"/>
        </w:tabs>
        <w:spacing w:line="285" w:lineRule="auto"/>
        <w:ind w:left="676" w:right="1665" w:firstLine="932"/>
        <w:jc w:val="both"/>
      </w:pPr>
      <w:r>
        <w:rPr/>
        <w:t>Consideraciones</w:t>
      </w:r>
      <w:r>
        <w:rPr>
          <w:spacing w:val="-7"/>
        </w:rPr>
        <w:t> </w:t>
      </w:r>
      <w:r>
        <w:rPr/>
        <w:t>económicas</w:t>
      </w:r>
      <w:r>
        <w:rPr>
          <w:spacing w:val="-7"/>
        </w:rPr>
        <w:t> </w:t>
      </w:r>
      <w:r>
        <w:rPr/>
        <w:t>del</w:t>
      </w:r>
      <w:r>
        <w:rPr>
          <w:spacing w:val="-6"/>
        </w:rPr>
        <w:t> </w:t>
      </w:r>
      <w:r>
        <w:rPr/>
        <w:t>uso</w:t>
      </w:r>
      <w:r>
        <w:rPr>
          <w:spacing w:val="-6"/>
        </w:rPr>
        <w:t> </w:t>
      </w:r>
      <w:r>
        <w:rPr/>
        <w:t>de</w:t>
      </w:r>
      <w:r>
        <w:rPr>
          <w:spacing w:val="-6"/>
        </w:rPr>
        <w:t> </w:t>
      </w:r>
      <w:r>
        <w:rPr/>
        <w:t>soya</w:t>
      </w:r>
      <w:r>
        <w:rPr>
          <w:spacing w:val="-6"/>
        </w:rPr>
        <w:t> </w:t>
      </w:r>
      <w:r>
        <w:rPr/>
        <w:t>hidropónica Aspecto Económico</w:t>
        <w:tab/>
      </w:r>
      <w:r>
        <w:rPr>
          <w:spacing w:val="-2"/>
        </w:rPr>
        <w:t>Descripción</w:t>
      </w:r>
    </w:p>
    <w:p>
      <w:pPr>
        <w:pStyle w:val="Heading3"/>
        <w:spacing w:after="0" w:line="285" w:lineRule="auto"/>
        <w:jc w:val="both"/>
        <w:sectPr>
          <w:pgSz w:w="11910" w:h="16840"/>
          <w:pgMar w:header="0" w:footer="914" w:top="1620" w:bottom="1100" w:left="1700" w:right="1133"/>
        </w:sectPr>
      </w:pPr>
    </w:p>
    <w:p>
      <w:pPr>
        <w:pStyle w:val="BodyText"/>
        <w:spacing w:line="276" w:lineRule="auto"/>
        <w:ind w:left="676"/>
      </w:pPr>
      <w:r>
        <w:rPr/>
        <w:t>Reducción</w:t>
      </w:r>
      <w:r>
        <w:rPr>
          <w:spacing w:val="-14"/>
        </w:rPr>
        <w:t> </w:t>
      </w:r>
      <w:r>
        <w:rPr/>
        <w:t>de</w:t>
      </w:r>
      <w:r>
        <w:rPr>
          <w:spacing w:val="-13"/>
        </w:rPr>
        <w:t> </w:t>
      </w:r>
      <w:r>
        <w:rPr/>
        <w:t>costos</w:t>
      </w:r>
      <w:r>
        <w:rPr>
          <w:spacing w:val="-15"/>
        </w:rPr>
        <w:t> </w:t>
      </w:r>
      <w:r>
        <w:rPr/>
        <w:t>a largo plazo</w:t>
      </w:r>
    </w:p>
    <w:p>
      <w:pPr>
        <w:pStyle w:val="BodyText"/>
        <w:spacing w:line="276" w:lineRule="auto"/>
        <w:ind w:left="586" w:right="737"/>
      </w:pPr>
      <w:r>
        <w:rPr/>
        <w:br w:type="column"/>
      </w:r>
      <w:r>
        <w:rPr/>
        <w:t>Permite</w:t>
      </w:r>
      <w:r>
        <w:rPr>
          <w:spacing w:val="40"/>
        </w:rPr>
        <w:t> </w:t>
      </w:r>
      <w:r>
        <w:rPr/>
        <w:t>sustituir</w:t>
      </w:r>
      <w:r>
        <w:rPr>
          <w:spacing w:val="40"/>
        </w:rPr>
        <w:t> </w:t>
      </w:r>
      <w:r>
        <w:rPr/>
        <w:t>ingredientes</w:t>
      </w:r>
      <w:r>
        <w:rPr>
          <w:spacing w:val="40"/>
        </w:rPr>
        <w:t> </w:t>
      </w:r>
      <w:r>
        <w:rPr/>
        <w:t>costosos</w:t>
      </w:r>
      <w:r>
        <w:rPr>
          <w:spacing w:val="40"/>
        </w:rPr>
        <w:t> </w:t>
      </w:r>
      <w:r>
        <w:rPr/>
        <w:t>como</w:t>
      </w:r>
      <w:r>
        <w:rPr>
          <w:spacing w:val="40"/>
        </w:rPr>
        <w:t> </w:t>
      </w:r>
      <w:r>
        <w:rPr/>
        <w:t>la harina de pescado con proteína vegetal local.</w:t>
      </w:r>
    </w:p>
    <w:p>
      <w:pPr>
        <w:pStyle w:val="BodyText"/>
        <w:spacing w:after="0" w:line="276" w:lineRule="auto"/>
        <w:sectPr>
          <w:type w:val="continuous"/>
          <w:pgSz w:w="11910" w:h="16840"/>
          <w:pgMar w:header="0" w:footer="914" w:top="1700" w:bottom="280" w:left="1700" w:right="1133"/>
          <w:cols w:num="2" w:equalWidth="0">
            <w:col w:w="2815" w:space="40"/>
            <w:col w:w="6222"/>
          </w:cols>
        </w:sectPr>
      </w:pPr>
    </w:p>
    <w:p>
      <w:pPr>
        <w:pStyle w:val="BodyText"/>
        <w:tabs>
          <w:tab w:pos="3440" w:val="left" w:leader="none"/>
          <w:tab w:pos="4698" w:val="left" w:leader="none"/>
          <w:tab w:pos="5624" w:val="left" w:leader="none"/>
          <w:tab w:pos="6867" w:val="left" w:leader="none"/>
          <w:tab w:pos="7315" w:val="left" w:leader="none"/>
        </w:tabs>
        <w:spacing w:line="265" w:lineRule="exact"/>
        <w:ind w:left="676"/>
      </w:pPr>
      <w:r>
        <w:rPr/>
        <w:t>Producción</w:t>
      </w:r>
      <w:r>
        <w:rPr>
          <w:spacing w:val="-2"/>
        </w:rPr>
        <w:t> local</w:t>
      </w:r>
      <w:r>
        <w:rPr/>
        <w:tab/>
      </w:r>
      <w:r>
        <w:rPr>
          <w:spacing w:val="-2"/>
        </w:rPr>
        <w:t>Minimiza</w:t>
      </w:r>
      <w:r>
        <w:rPr/>
        <w:tab/>
      </w:r>
      <w:r>
        <w:rPr>
          <w:spacing w:val="-2"/>
        </w:rPr>
        <w:t>gastos</w:t>
      </w:r>
      <w:r>
        <w:rPr/>
        <w:tab/>
      </w:r>
      <w:r>
        <w:rPr>
          <w:spacing w:val="-2"/>
        </w:rPr>
        <w:t>logísticos</w:t>
      </w:r>
      <w:r>
        <w:rPr/>
        <w:tab/>
      </w:r>
      <w:r>
        <w:rPr>
          <w:spacing w:val="-10"/>
        </w:rPr>
        <w:t>y</w:t>
      </w:r>
      <w:r>
        <w:rPr/>
        <w:tab/>
      </w:r>
      <w:r>
        <w:rPr>
          <w:spacing w:val="-2"/>
        </w:rPr>
        <w:t>transporte,</w:t>
      </w:r>
    </w:p>
    <w:p>
      <w:pPr>
        <w:pStyle w:val="BodyText"/>
        <w:spacing w:before="42"/>
        <w:ind w:left="3441"/>
      </w:pPr>
      <w:r>
        <w:rPr/>
        <w:t>aumentando</w:t>
      </w:r>
      <w:r>
        <w:rPr>
          <w:spacing w:val="-2"/>
        </w:rPr>
        <w:t> </w:t>
      </w:r>
      <w:r>
        <w:rPr/>
        <w:t>la</w:t>
      </w:r>
      <w:r>
        <w:rPr>
          <w:spacing w:val="-4"/>
        </w:rPr>
        <w:t> </w:t>
      </w:r>
      <w:r>
        <w:rPr/>
        <w:t>eficiencia</w:t>
      </w:r>
      <w:r>
        <w:rPr>
          <w:spacing w:val="-2"/>
        </w:rPr>
        <w:t> </w:t>
      </w:r>
      <w:r>
        <w:rPr/>
        <w:t>del</w:t>
      </w:r>
      <w:r>
        <w:rPr>
          <w:spacing w:val="-3"/>
        </w:rPr>
        <w:t> </w:t>
      </w:r>
      <w:r>
        <w:rPr>
          <w:spacing w:val="-2"/>
        </w:rPr>
        <w:t>sistema.</w:t>
      </w:r>
    </w:p>
    <w:p>
      <w:pPr>
        <w:pStyle w:val="BodyText"/>
        <w:tabs>
          <w:tab w:pos="3440" w:val="left" w:leader="none"/>
        </w:tabs>
        <w:spacing w:before="40"/>
        <w:ind w:left="676"/>
      </w:pPr>
      <w:r>
        <w:rPr/>
        <w:t>Alternativa</w:t>
      </w:r>
      <w:r>
        <w:rPr>
          <w:spacing w:val="-2"/>
        </w:rPr>
        <w:t> rentable</w:t>
      </w:r>
      <w:r>
        <w:rPr/>
        <w:tab/>
        <w:t>Su</w:t>
      </w:r>
      <w:r>
        <w:rPr>
          <w:spacing w:val="29"/>
        </w:rPr>
        <w:t>  </w:t>
      </w:r>
      <w:r>
        <w:rPr/>
        <w:t>uso</w:t>
      </w:r>
      <w:r>
        <w:rPr>
          <w:spacing w:val="29"/>
        </w:rPr>
        <w:t>  </w:t>
      </w:r>
      <w:r>
        <w:rPr/>
        <w:t>parcial</w:t>
      </w:r>
      <w:r>
        <w:rPr>
          <w:spacing w:val="29"/>
        </w:rPr>
        <w:t>  </w:t>
      </w:r>
      <w:r>
        <w:rPr/>
        <w:t>en</w:t>
      </w:r>
      <w:r>
        <w:rPr>
          <w:spacing w:val="29"/>
        </w:rPr>
        <w:t>  </w:t>
      </w:r>
      <w:r>
        <w:rPr/>
        <w:t>dietas</w:t>
      </w:r>
      <w:r>
        <w:rPr>
          <w:spacing w:val="29"/>
        </w:rPr>
        <w:t>  </w:t>
      </w:r>
      <w:r>
        <w:rPr/>
        <w:t>no</w:t>
      </w:r>
      <w:r>
        <w:rPr>
          <w:spacing w:val="28"/>
        </w:rPr>
        <w:t>  </w:t>
      </w:r>
      <w:r>
        <w:rPr/>
        <w:t>compromete</w:t>
      </w:r>
      <w:r>
        <w:rPr>
          <w:spacing w:val="29"/>
        </w:rPr>
        <w:t>  </w:t>
      </w:r>
      <w:r>
        <w:rPr>
          <w:spacing w:val="-5"/>
        </w:rPr>
        <w:t>el</w:t>
      </w:r>
    </w:p>
    <w:p>
      <w:pPr>
        <w:pStyle w:val="BodyText"/>
        <w:spacing w:before="42"/>
        <w:ind w:left="3441"/>
      </w:pPr>
      <w:r>
        <w:rPr/>
        <w:t>rendimiento</w:t>
      </w:r>
      <w:r>
        <w:rPr>
          <w:spacing w:val="-3"/>
        </w:rPr>
        <w:t> </w:t>
      </w:r>
      <w:r>
        <w:rPr/>
        <w:t>de</w:t>
      </w:r>
      <w:r>
        <w:rPr>
          <w:spacing w:val="-2"/>
        </w:rPr>
        <w:t> </w:t>
      </w:r>
      <w:r>
        <w:rPr/>
        <w:t>crecimiento</w:t>
      </w:r>
      <w:r>
        <w:rPr>
          <w:spacing w:val="-2"/>
        </w:rPr>
        <w:t> </w:t>
      </w:r>
      <w:r>
        <w:rPr/>
        <w:t>de</w:t>
      </w:r>
      <w:r>
        <w:rPr>
          <w:spacing w:val="-2"/>
        </w:rPr>
        <w:t> </w:t>
      </w:r>
      <w:r>
        <w:rPr/>
        <w:t>la</w:t>
      </w:r>
      <w:r>
        <w:rPr>
          <w:spacing w:val="-2"/>
        </w:rPr>
        <w:t> tilapia.</w:t>
      </w:r>
    </w:p>
    <w:p>
      <w:pPr>
        <w:pStyle w:val="BodyText"/>
        <w:tabs>
          <w:tab w:pos="3440" w:val="left" w:leader="none"/>
        </w:tabs>
        <w:spacing w:line="276" w:lineRule="auto" w:before="42"/>
        <w:ind w:left="3441" w:right="738" w:hanging="2765"/>
      </w:pPr>
      <w:r>
        <w:rPr/>
        <w:t>Estabilidad de suministro</w:t>
        <w:tab/>
        <w:t>Reduce</w:t>
      </w:r>
      <w:r>
        <w:rPr>
          <w:spacing w:val="40"/>
        </w:rPr>
        <w:t> </w:t>
      </w:r>
      <w:r>
        <w:rPr/>
        <w:t>la</w:t>
      </w:r>
      <w:r>
        <w:rPr>
          <w:spacing w:val="40"/>
        </w:rPr>
        <w:t> </w:t>
      </w:r>
      <w:r>
        <w:rPr/>
        <w:t>dependencia</w:t>
      </w:r>
      <w:r>
        <w:rPr>
          <w:spacing w:val="40"/>
        </w:rPr>
        <w:t> </w:t>
      </w:r>
      <w:r>
        <w:rPr/>
        <w:t>de</w:t>
      </w:r>
      <w:r>
        <w:rPr>
          <w:spacing w:val="40"/>
        </w:rPr>
        <w:t> </w:t>
      </w:r>
      <w:r>
        <w:rPr/>
        <w:t>mercados</w:t>
      </w:r>
      <w:r>
        <w:rPr>
          <w:spacing w:val="40"/>
        </w:rPr>
        <w:t> </w:t>
      </w:r>
      <w:r>
        <w:rPr/>
        <w:t>externos</w:t>
      </w:r>
      <w:r>
        <w:rPr>
          <w:spacing w:val="40"/>
        </w:rPr>
        <w:t> </w:t>
      </w:r>
      <w:r>
        <w:rPr/>
        <w:t>o cultivos estacionales.</w:t>
      </w:r>
    </w:p>
    <w:p>
      <w:pPr>
        <w:spacing w:line="20" w:lineRule="exact"/>
        <w:ind w:left="554" w:right="0" w:firstLine="0"/>
        <w:rPr>
          <w:sz w:val="2"/>
        </w:rPr>
      </w:pPr>
      <w:r>
        <w:rPr>
          <w:sz w:val="2"/>
        </w:rPr>
        <mc:AlternateContent>
          <mc:Choice Requires="wps">
            <w:drawing>
              <wp:inline distT="0" distB="0" distL="0" distR="0">
                <wp:extent cx="5012690" cy="6350"/>
                <wp:effectExtent l="0" t="0" r="0" b="0"/>
                <wp:docPr id="15" name="Group 15"/>
                <wp:cNvGraphicFramePr>
                  <a:graphicFrameLocks/>
                </wp:cNvGraphicFramePr>
                <a:graphic>
                  <a:graphicData uri="http://schemas.microsoft.com/office/word/2010/wordprocessingGroup">
                    <wpg:wgp>
                      <wpg:cNvPr id="15" name="Group 15"/>
                      <wpg:cNvGrpSpPr/>
                      <wpg:grpSpPr>
                        <a:xfrm>
                          <a:off x="0" y="0"/>
                          <a:ext cx="5012690" cy="6350"/>
                          <a:chExt cx="5012690" cy="6350"/>
                        </a:xfrm>
                      </wpg:grpSpPr>
                      <wps:wsp>
                        <wps:cNvPr id="16" name="Graphic 16"/>
                        <wps:cNvSpPr/>
                        <wps:spPr>
                          <a:xfrm>
                            <a:off x="0" y="0"/>
                            <a:ext cx="5012690" cy="6350"/>
                          </a:xfrm>
                          <a:custGeom>
                            <a:avLst/>
                            <a:gdLst/>
                            <a:ahLst/>
                            <a:cxnLst/>
                            <a:rect l="l" t="t" r="r" b="b"/>
                            <a:pathLst>
                              <a:path w="5012690" h="6350">
                                <a:moveTo>
                                  <a:pt x="5012182" y="0"/>
                                </a:moveTo>
                                <a:lnTo>
                                  <a:pt x="1765300" y="0"/>
                                </a:lnTo>
                                <a:lnTo>
                                  <a:pt x="1762887" y="0"/>
                                </a:lnTo>
                                <a:lnTo>
                                  <a:pt x="1756537" y="0"/>
                                </a:lnTo>
                                <a:lnTo>
                                  <a:pt x="0" y="0"/>
                                </a:lnTo>
                                <a:lnTo>
                                  <a:pt x="0" y="6350"/>
                                </a:lnTo>
                                <a:lnTo>
                                  <a:pt x="1756537" y="6350"/>
                                </a:lnTo>
                                <a:lnTo>
                                  <a:pt x="1762887" y="6350"/>
                                </a:lnTo>
                                <a:lnTo>
                                  <a:pt x="1765300" y="6350"/>
                                </a:lnTo>
                                <a:lnTo>
                                  <a:pt x="5012182" y="6350"/>
                                </a:lnTo>
                                <a:lnTo>
                                  <a:pt x="50121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4.7pt;height:.5pt;mso-position-horizontal-relative:char;mso-position-vertical-relative:line" id="docshapegroup10" coordorigin="0,0" coordsize="7894,10">
                <v:shape style="position:absolute;left:0;top:0;width:7894;height:10" id="docshape11" coordorigin="0,0" coordsize="7894,10" path="m7893,0l2780,0,2776,0,2766,0,0,0,0,10,2766,10,2776,10,2780,10,7893,10,7893,0xe" filled="true" fillcolor="#000000" stroked="false">
                  <v:path arrowok="t"/>
                  <v:fill type="solid"/>
                </v:shape>
              </v:group>
            </w:pict>
          </mc:Fallback>
        </mc:AlternateContent>
      </w:r>
      <w:r>
        <w:rPr>
          <w:sz w:val="2"/>
        </w:rPr>
      </w:r>
    </w:p>
    <w:p>
      <w:pPr>
        <w:spacing w:before="0"/>
        <w:ind w:left="628" w:right="0" w:firstLine="0"/>
        <w:jc w:val="left"/>
        <w:rPr>
          <w:sz w:val="20"/>
        </w:rPr>
      </w:pPr>
      <w:r>
        <w:rPr>
          <w:i/>
          <w:sz w:val="20"/>
        </w:rPr>
        <w:t>Nota</w:t>
      </w:r>
      <w:r>
        <w:rPr>
          <w:sz w:val="20"/>
        </w:rPr>
        <w:t>:</w:t>
      </w:r>
      <w:r>
        <w:rPr>
          <w:spacing w:val="-13"/>
          <w:sz w:val="20"/>
        </w:rPr>
        <w:t> </w:t>
      </w:r>
      <w:r>
        <w:rPr>
          <w:sz w:val="20"/>
        </w:rPr>
        <w:t>Adaptado de</w:t>
      </w:r>
      <w:r>
        <w:rPr>
          <w:spacing w:val="-2"/>
          <w:sz w:val="20"/>
        </w:rPr>
        <w:t> </w:t>
      </w:r>
      <w:r>
        <w:rPr>
          <w:sz w:val="20"/>
        </w:rPr>
        <w:t>Loqui</w:t>
      </w:r>
      <w:r>
        <w:rPr>
          <w:spacing w:val="-1"/>
          <w:sz w:val="20"/>
        </w:rPr>
        <w:t> </w:t>
      </w:r>
      <w:r>
        <w:rPr>
          <w:sz w:val="20"/>
        </w:rPr>
        <w:t>et at., </w:t>
      </w:r>
      <w:r>
        <w:rPr>
          <w:spacing w:val="-2"/>
          <w:sz w:val="20"/>
        </w:rPr>
        <w:t>(2020).</w:t>
      </w:r>
    </w:p>
    <w:p>
      <w:pPr>
        <w:pStyle w:val="BodyText"/>
        <w:spacing w:before="109"/>
        <w:rPr>
          <w:sz w:val="20"/>
        </w:rPr>
      </w:pPr>
    </w:p>
    <w:p>
      <w:pPr>
        <w:pStyle w:val="BodyText"/>
        <w:spacing w:line="360" w:lineRule="auto" w:before="1"/>
        <w:ind w:left="568" w:right="565"/>
        <w:jc w:val="both"/>
      </w:pPr>
      <w:r>
        <w:rPr/>
        <w:t>Se resume las principales ventajas económicas derivadas del uso de soya hidropónica en dietas para tilapia roja. El sistema requiere una inversión inicial, ofrece beneficios a largo plazo al sustituir fuentes proteicas más costosas, mejorar la autosuficiencia productiva y estabilizar los costos de alimentación (Maglianesi, </w:t>
      </w:r>
      <w:r>
        <w:rPr>
          <w:spacing w:val="-2"/>
        </w:rPr>
        <w:t>2022).</w:t>
      </w:r>
    </w:p>
    <w:p>
      <w:pPr>
        <w:pStyle w:val="BodyText"/>
        <w:spacing w:before="4"/>
        <w:rPr>
          <w:sz w:val="8"/>
        </w:rPr>
      </w:pPr>
      <w:r>
        <w:rPr>
          <w:sz w:val="8"/>
        </w:rPr>
        <mc:AlternateContent>
          <mc:Choice Requires="wps">
            <w:drawing>
              <wp:anchor distT="0" distB="0" distL="0" distR="0" allowOverlap="1" layoutInCell="1" locked="0" behindDoc="1" simplePos="0" relativeHeight="487593472">
                <wp:simplePos x="0" y="0"/>
                <wp:positionH relativeFrom="page">
                  <wp:posOffset>1440561</wp:posOffset>
                </wp:positionH>
                <wp:positionV relativeFrom="paragraph">
                  <wp:posOffset>76336</wp:posOffset>
                </wp:positionV>
                <wp:extent cx="5041265" cy="635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5041265" cy="6350"/>
                        </a:xfrm>
                        <a:custGeom>
                          <a:avLst/>
                          <a:gdLst/>
                          <a:ahLst/>
                          <a:cxnLst/>
                          <a:rect l="l" t="t" r="r" b="b"/>
                          <a:pathLst>
                            <a:path w="5041265" h="6350">
                              <a:moveTo>
                                <a:pt x="5041265" y="0"/>
                              </a:moveTo>
                              <a:lnTo>
                                <a:pt x="0" y="0"/>
                              </a:lnTo>
                              <a:lnTo>
                                <a:pt x="0" y="6350"/>
                              </a:lnTo>
                              <a:lnTo>
                                <a:pt x="5041265" y="6350"/>
                              </a:lnTo>
                              <a:lnTo>
                                <a:pt x="50412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3pt;margin-top:6.010742pt;width:396.95pt;height:.5pt;mso-position-horizontal-relative:page;mso-position-vertical-relative:paragraph;z-index:-15723008;mso-wrap-distance-left:0;mso-wrap-distance-right:0" id="docshape12" filled="true" fillcolor="#000000" stroked="false">
                <v:fill type="solid"/>
                <w10:wrap type="topAndBottom"/>
              </v:rect>
            </w:pict>
          </mc:Fallback>
        </mc:AlternateContent>
      </w:r>
    </w:p>
    <w:p>
      <w:pPr>
        <w:pStyle w:val="Heading3"/>
        <w:tabs>
          <w:tab w:pos="3326" w:val="left" w:leader="none"/>
        </w:tabs>
        <w:spacing w:line="285" w:lineRule="auto"/>
        <w:ind w:left="676" w:right="1608" w:firstLine="936"/>
        <w:jc w:val="both"/>
      </w:pPr>
      <w:r>
        <w:rPr/>
        <w:t>Consideraciones</w:t>
      </w:r>
      <w:r>
        <w:rPr>
          <w:spacing w:val="-7"/>
        </w:rPr>
        <w:t> </w:t>
      </w:r>
      <w:r>
        <w:rPr/>
        <w:t>ambientales</w:t>
      </w:r>
      <w:r>
        <w:rPr>
          <w:spacing w:val="-7"/>
        </w:rPr>
        <w:t> </w:t>
      </w:r>
      <w:r>
        <w:rPr/>
        <w:t>del</w:t>
      </w:r>
      <w:r>
        <w:rPr>
          <w:spacing w:val="-6"/>
        </w:rPr>
        <w:t> </w:t>
      </w:r>
      <w:r>
        <w:rPr/>
        <w:t>uso</w:t>
      </w:r>
      <w:r>
        <w:rPr>
          <w:spacing w:val="-6"/>
        </w:rPr>
        <w:t> </w:t>
      </w:r>
      <w:r>
        <w:rPr/>
        <w:t>de</w:t>
      </w:r>
      <w:r>
        <w:rPr>
          <w:spacing w:val="-6"/>
        </w:rPr>
        <w:t> </w:t>
      </w:r>
      <w:r>
        <w:rPr/>
        <w:t>soya</w:t>
      </w:r>
      <w:r>
        <w:rPr>
          <w:spacing w:val="-6"/>
        </w:rPr>
        <w:t> </w:t>
      </w:r>
      <w:r>
        <w:rPr/>
        <w:t>hidropónica Aspecto</w:t>
      </w:r>
      <w:r>
        <w:rPr>
          <w:spacing w:val="-11"/>
        </w:rPr>
        <w:t> </w:t>
      </w:r>
      <w:r>
        <w:rPr/>
        <w:t>Ambiental</w:t>
        <w:tab/>
      </w:r>
      <w:r>
        <w:rPr>
          <w:spacing w:val="-2"/>
        </w:rPr>
        <w:t>Descripción</w:t>
      </w:r>
    </w:p>
    <w:p>
      <w:pPr>
        <w:pStyle w:val="BodyText"/>
        <w:spacing w:line="276" w:lineRule="exact"/>
        <w:ind w:left="676"/>
        <w:jc w:val="both"/>
      </w:pPr>
      <w:r>
        <w:rPr/>
        <mc:AlternateContent>
          <mc:Choice Requires="wps">
            <w:drawing>
              <wp:anchor distT="0" distB="0" distL="0" distR="0" allowOverlap="1" layoutInCell="1" locked="0" behindDoc="0" simplePos="0" relativeHeight="15735808">
                <wp:simplePos x="0" y="0"/>
                <wp:positionH relativeFrom="page">
                  <wp:posOffset>1440561</wp:posOffset>
                </wp:positionH>
                <wp:positionV relativeFrom="paragraph">
                  <wp:posOffset>-215153</wp:posOffset>
                </wp:positionV>
                <wp:extent cx="5041265" cy="635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5041265" cy="6350"/>
                        </a:xfrm>
                        <a:custGeom>
                          <a:avLst/>
                          <a:gdLst/>
                          <a:ahLst/>
                          <a:cxnLst/>
                          <a:rect l="l" t="t" r="r" b="b"/>
                          <a:pathLst>
                            <a:path w="5041265" h="6350">
                              <a:moveTo>
                                <a:pt x="5041265" y="0"/>
                              </a:moveTo>
                              <a:lnTo>
                                <a:pt x="1689100" y="0"/>
                              </a:lnTo>
                              <a:lnTo>
                                <a:pt x="1682750" y="0"/>
                              </a:lnTo>
                              <a:lnTo>
                                <a:pt x="0" y="0"/>
                              </a:lnTo>
                              <a:lnTo>
                                <a:pt x="0" y="6350"/>
                              </a:lnTo>
                              <a:lnTo>
                                <a:pt x="1682750" y="6350"/>
                              </a:lnTo>
                              <a:lnTo>
                                <a:pt x="1689100" y="6350"/>
                              </a:lnTo>
                              <a:lnTo>
                                <a:pt x="5041265" y="6350"/>
                              </a:lnTo>
                              <a:lnTo>
                                <a:pt x="50412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16.941223pt;width:396.95pt;height:.5pt;mso-position-horizontal-relative:page;mso-position-vertical-relative:paragraph;z-index:15735808" id="docshape13" coordorigin="2269,-339" coordsize="7939,10" path="m10208,-339l4929,-339,4919,-339,2269,-339,2269,-329,4919,-329,4929,-329,10208,-329,10208,-339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736320">
                <wp:simplePos x="0" y="0"/>
                <wp:positionH relativeFrom="page">
                  <wp:posOffset>1440561</wp:posOffset>
                </wp:positionH>
                <wp:positionV relativeFrom="paragraph">
                  <wp:posOffset>-6873</wp:posOffset>
                </wp:positionV>
                <wp:extent cx="5041265" cy="635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5041265" cy="6350"/>
                        </a:xfrm>
                        <a:custGeom>
                          <a:avLst/>
                          <a:gdLst/>
                          <a:ahLst/>
                          <a:cxnLst/>
                          <a:rect l="l" t="t" r="r" b="b"/>
                          <a:pathLst>
                            <a:path w="5041265" h="6350">
                              <a:moveTo>
                                <a:pt x="5041265" y="0"/>
                              </a:moveTo>
                              <a:lnTo>
                                <a:pt x="1689100" y="0"/>
                              </a:lnTo>
                              <a:lnTo>
                                <a:pt x="1682750" y="0"/>
                              </a:lnTo>
                              <a:lnTo>
                                <a:pt x="0" y="0"/>
                              </a:lnTo>
                              <a:lnTo>
                                <a:pt x="0" y="6350"/>
                              </a:lnTo>
                              <a:lnTo>
                                <a:pt x="1682750" y="6350"/>
                              </a:lnTo>
                              <a:lnTo>
                                <a:pt x="1689100" y="6350"/>
                              </a:lnTo>
                              <a:lnTo>
                                <a:pt x="5041265" y="6350"/>
                              </a:lnTo>
                              <a:lnTo>
                                <a:pt x="50412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541223pt;width:396.95pt;height:.5pt;mso-position-horizontal-relative:page;mso-position-vertical-relative:paragraph;z-index:15736320" id="docshape14" coordorigin="2269,-11" coordsize="7939,10" path="m10208,-11l4929,-11,4919,-11,2269,-11,2269,-1,4919,-1,4929,-1,10208,-1,10208,-11xe" filled="true" fillcolor="#000000" stroked="false">
                <v:path arrowok="t"/>
                <v:fill type="solid"/>
                <w10:wrap type="none"/>
              </v:shape>
            </w:pict>
          </mc:Fallback>
        </mc:AlternateContent>
      </w:r>
      <w:r>
        <w:rPr/>
        <w:t>Uso</w:t>
      </w:r>
      <w:r>
        <w:rPr>
          <w:spacing w:val="-3"/>
        </w:rPr>
        <w:t> </w:t>
      </w:r>
      <w:r>
        <w:rPr/>
        <w:t>eficiente</w:t>
      </w:r>
      <w:r>
        <w:rPr>
          <w:spacing w:val="-1"/>
        </w:rPr>
        <w:t> </w:t>
      </w:r>
      <w:r>
        <w:rPr/>
        <w:t>del</w:t>
      </w:r>
      <w:r>
        <w:rPr>
          <w:spacing w:val="-3"/>
        </w:rPr>
        <w:t> </w:t>
      </w:r>
      <w:r>
        <w:rPr/>
        <w:t>agua</w:t>
      </w:r>
      <w:r>
        <w:rPr>
          <w:spacing w:val="78"/>
          <w:w w:val="150"/>
        </w:rPr>
        <w:t>   </w:t>
      </w:r>
      <w:r>
        <w:rPr/>
        <w:t>Los</w:t>
      </w:r>
      <w:r>
        <w:rPr>
          <w:spacing w:val="63"/>
          <w:w w:val="150"/>
        </w:rPr>
        <w:t> </w:t>
      </w:r>
      <w:r>
        <w:rPr/>
        <w:t>sistemas</w:t>
      </w:r>
      <w:r>
        <w:rPr>
          <w:spacing w:val="61"/>
          <w:w w:val="150"/>
        </w:rPr>
        <w:t> </w:t>
      </w:r>
      <w:r>
        <w:rPr/>
        <w:t>hidropónicos</w:t>
      </w:r>
      <w:r>
        <w:rPr>
          <w:spacing w:val="62"/>
          <w:w w:val="150"/>
        </w:rPr>
        <w:t> </w:t>
      </w:r>
      <w:r>
        <w:rPr/>
        <w:t>utilizan</w:t>
      </w:r>
      <w:r>
        <w:rPr>
          <w:spacing w:val="62"/>
          <w:w w:val="150"/>
        </w:rPr>
        <w:t> </w:t>
      </w:r>
      <w:r>
        <w:rPr>
          <w:spacing w:val="-2"/>
        </w:rPr>
        <w:t>recirculación,</w:t>
      </w:r>
    </w:p>
    <w:p>
      <w:pPr>
        <w:pStyle w:val="BodyText"/>
        <w:spacing w:before="40"/>
        <w:ind w:left="3326"/>
        <w:jc w:val="both"/>
      </w:pPr>
      <w:r>
        <w:rPr/>
        <w:t>optimizando</w:t>
      </w:r>
      <w:r>
        <w:rPr>
          <w:spacing w:val="-2"/>
        </w:rPr>
        <w:t> </w:t>
      </w:r>
      <w:r>
        <w:rPr/>
        <w:t>el</w:t>
      </w:r>
      <w:r>
        <w:rPr>
          <w:spacing w:val="-3"/>
        </w:rPr>
        <w:t> </w:t>
      </w:r>
      <w:r>
        <w:rPr/>
        <w:t>recurso</w:t>
      </w:r>
      <w:r>
        <w:rPr>
          <w:spacing w:val="-1"/>
        </w:rPr>
        <w:t> </w:t>
      </w:r>
      <w:r>
        <w:rPr>
          <w:spacing w:val="-2"/>
        </w:rPr>
        <w:t>hídrico.</w:t>
      </w:r>
    </w:p>
    <w:p>
      <w:pPr>
        <w:pStyle w:val="BodyText"/>
        <w:spacing w:after="0"/>
        <w:jc w:val="both"/>
        <w:sectPr>
          <w:type w:val="continuous"/>
          <w:pgSz w:w="11910" w:h="16840"/>
          <w:pgMar w:header="0" w:footer="914" w:top="1700" w:bottom="280" w:left="1700" w:right="1133"/>
        </w:sectPr>
      </w:pPr>
    </w:p>
    <w:p>
      <w:pPr>
        <w:pStyle w:val="BodyText"/>
        <w:spacing w:line="276" w:lineRule="auto" w:before="42"/>
        <w:ind w:left="676" w:right="-5"/>
      </w:pPr>
      <w:r>
        <w:rPr/>
        <w:t>Reducción</w:t>
      </w:r>
      <w:r>
        <w:rPr>
          <w:spacing w:val="-15"/>
        </w:rPr>
        <w:t> </w:t>
      </w:r>
      <w:r>
        <w:rPr/>
        <w:t>de</w:t>
      </w:r>
      <w:r>
        <w:rPr>
          <w:spacing w:val="-15"/>
        </w:rPr>
        <w:t> </w:t>
      </w:r>
      <w:r>
        <w:rPr/>
        <w:t>huella </w:t>
      </w:r>
      <w:r>
        <w:rPr>
          <w:spacing w:val="-2"/>
        </w:rPr>
        <w:t>ecológica</w:t>
      </w:r>
    </w:p>
    <w:p>
      <w:pPr>
        <w:pStyle w:val="BodyText"/>
        <w:spacing w:line="276" w:lineRule="auto"/>
        <w:ind w:left="676" w:right="-5"/>
      </w:pPr>
      <w:r>
        <w:rPr/>
        <w:t>Menor uso de </w:t>
      </w:r>
      <w:r>
        <w:rPr>
          <w:spacing w:val="-2"/>
        </w:rPr>
        <w:t>agroquímicos </w:t>
      </w:r>
      <w:r>
        <w:rPr/>
        <w:t>Producción</w:t>
      </w:r>
      <w:r>
        <w:rPr>
          <w:spacing w:val="-15"/>
        </w:rPr>
        <w:t> </w:t>
      </w:r>
      <w:r>
        <w:rPr/>
        <w:t>integrada </w:t>
      </w:r>
      <w:r>
        <w:rPr>
          <w:spacing w:val="-2"/>
        </w:rPr>
        <w:t>(acuaponía)</w:t>
      </w:r>
    </w:p>
    <w:p>
      <w:pPr>
        <w:pStyle w:val="BodyText"/>
        <w:spacing w:line="276" w:lineRule="auto" w:before="42"/>
        <w:ind w:left="565" w:right="331"/>
      </w:pPr>
      <w:r>
        <w:rPr/>
        <w:br w:type="column"/>
      </w:r>
      <w:r>
        <w:rPr/>
        <w:t>Disminuye emisiones por transporte y presión </w:t>
      </w:r>
      <w:r>
        <w:rPr/>
        <w:t>sobre pesquerías marinas.</w:t>
      </w:r>
    </w:p>
    <w:p>
      <w:pPr>
        <w:pStyle w:val="BodyText"/>
        <w:spacing w:line="276" w:lineRule="auto"/>
        <w:ind w:left="565" w:right="331"/>
      </w:pPr>
      <w:r>
        <w:rPr/>
        <w:t>Al no requerir suelo, reduce el uso de pesticidas y</w:t>
      </w:r>
      <w:r>
        <w:rPr>
          <w:spacing w:val="80"/>
        </w:rPr>
        <w:t> </w:t>
      </w:r>
      <w:r>
        <w:rPr>
          <w:spacing w:val="-2"/>
        </w:rPr>
        <w:t>herbicidas.</w:t>
      </w:r>
    </w:p>
    <w:p>
      <w:pPr>
        <w:pStyle w:val="BodyText"/>
        <w:spacing w:line="276" w:lineRule="auto"/>
        <w:ind w:left="565" w:right="331"/>
      </w:pPr>
      <w:r>
        <w:rPr/>
        <w:t>Posibilita sistemas circulares donde los residuos de peces nutren los cultivos.</w:t>
      </w:r>
    </w:p>
    <w:p>
      <w:pPr>
        <w:pStyle w:val="BodyText"/>
        <w:spacing w:after="0" w:line="276" w:lineRule="auto"/>
        <w:sectPr>
          <w:type w:val="continuous"/>
          <w:pgSz w:w="11910" w:h="16840"/>
          <w:pgMar w:header="0" w:footer="914" w:top="1700" w:bottom="280" w:left="1700" w:right="1133"/>
          <w:cols w:num="2" w:equalWidth="0">
            <w:col w:w="2722" w:space="40"/>
            <w:col w:w="6315"/>
          </w:cols>
        </w:sectPr>
      </w:pPr>
    </w:p>
    <w:p>
      <w:pPr>
        <w:spacing w:line="20" w:lineRule="exact"/>
        <w:ind w:left="554" w:right="0" w:firstLine="0"/>
        <w:rPr>
          <w:sz w:val="2"/>
        </w:rPr>
      </w:pPr>
      <w:r>
        <w:rPr>
          <w:sz w:val="2"/>
        </w:rPr>
        <mc:AlternateContent>
          <mc:Choice Requires="wps">
            <w:drawing>
              <wp:inline distT="0" distB="0" distL="0" distR="0">
                <wp:extent cx="5050790" cy="6350"/>
                <wp:effectExtent l="0" t="0" r="0" b="0"/>
                <wp:docPr id="20" name="Group 20"/>
                <wp:cNvGraphicFramePr>
                  <a:graphicFrameLocks/>
                </wp:cNvGraphicFramePr>
                <a:graphic>
                  <a:graphicData uri="http://schemas.microsoft.com/office/word/2010/wordprocessingGroup">
                    <wpg:wgp>
                      <wpg:cNvPr id="20" name="Group 20"/>
                      <wpg:cNvGrpSpPr/>
                      <wpg:grpSpPr>
                        <a:xfrm>
                          <a:off x="0" y="0"/>
                          <a:ext cx="5050790" cy="6350"/>
                          <a:chExt cx="5050790" cy="6350"/>
                        </a:xfrm>
                      </wpg:grpSpPr>
                      <wps:wsp>
                        <wps:cNvPr id="21" name="Graphic 21"/>
                        <wps:cNvSpPr/>
                        <wps:spPr>
                          <a:xfrm>
                            <a:off x="0" y="0"/>
                            <a:ext cx="5050790" cy="6350"/>
                          </a:xfrm>
                          <a:custGeom>
                            <a:avLst/>
                            <a:gdLst/>
                            <a:ahLst/>
                            <a:cxnLst/>
                            <a:rect l="l" t="t" r="r" b="b"/>
                            <a:pathLst>
                              <a:path w="5050790" h="6350">
                                <a:moveTo>
                                  <a:pt x="5050282" y="0"/>
                                </a:moveTo>
                                <a:lnTo>
                                  <a:pt x="1691640" y="0"/>
                                </a:lnTo>
                                <a:lnTo>
                                  <a:pt x="1689227" y="0"/>
                                </a:lnTo>
                                <a:lnTo>
                                  <a:pt x="1682877" y="0"/>
                                </a:lnTo>
                                <a:lnTo>
                                  <a:pt x="0" y="0"/>
                                </a:lnTo>
                                <a:lnTo>
                                  <a:pt x="0" y="6350"/>
                                </a:lnTo>
                                <a:lnTo>
                                  <a:pt x="1682877" y="6350"/>
                                </a:lnTo>
                                <a:lnTo>
                                  <a:pt x="1689227" y="6350"/>
                                </a:lnTo>
                                <a:lnTo>
                                  <a:pt x="1691640" y="6350"/>
                                </a:lnTo>
                                <a:lnTo>
                                  <a:pt x="5050282" y="6350"/>
                                </a:lnTo>
                                <a:lnTo>
                                  <a:pt x="50502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7.7pt;height:.5pt;mso-position-horizontal-relative:char;mso-position-vertical-relative:line" id="docshapegroup15" coordorigin="0,0" coordsize="7954,10">
                <v:shape style="position:absolute;left:0;top:0;width:7954;height:10" id="docshape16" coordorigin="0,0" coordsize="7954,10" path="m7953,0l2664,0,2660,0,2650,0,0,0,0,10,2650,10,2660,10,2664,10,7953,10,7953,0xe" filled="true" fillcolor="#000000" stroked="false">
                  <v:path arrowok="t"/>
                  <v:fill type="solid"/>
                </v:shape>
              </v:group>
            </w:pict>
          </mc:Fallback>
        </mc:AlternateContent>
      </w:r>
      <w:r>
        <w:rPr>
          <w:sz w:val="2"/>
        </w:rPr>
      </w:r>
    </w:p>
    <w:p>
      <w:pPr>
        <w:spacing w:before="0"/>
        <w:ind w:left="568" w:right="0" w:firstLine="0"/>
        <w:jc w:val="left"/>
        <w:rPr>
          <w:sz w:val="20"/>
        </w:rPr>
      </w:pPr>
      <w:r>
        <w:rPr>
          <w:i/>
          <w:sz w:val="20"/>
        </w:rPr>
        <w:t>Nota</w:t>
      </w:r>
      <w:r>
        <w:rPr>
          <w:sz w:val="20"/>
        </w:rPr>
        <w:t>:</w:t>
      </w:r>
      <w:r>
        <w:rPr>
          <w:spacing w:val="-13"/>
          <w:sz w:val="20"/>
        </w:rPr>
        <w:t> </w:t>
      </w:r>
      <w:r>
        <w:rPr>
          <w:sz w:val="20"/>
        </w:rPr>
        <w:t>Adaptado</w:t>
      </w:r>
      <w:r>
        <w:rPr>
          <w:spacing w:val="-1"/>
          <w:sz w:val="20"/>
        </w:rPr>
        <w:t> </w:t>
      </w:r>
      <w:r>
        <w:rPr>
          <w:sz w:val="20"/>
        </w:rPr>
        <w:t>de</w:t>
      </w:r>
      <w:r>
        <w:rPr>
          <w:spacing w:val="-3"/>
          <w:sz w:val="20"/>
        </w:rPr>
        <w:t> </w:t>
      </w:r>
      <w:r>
        <w:rPr>
          <w:sz w:val="20"/>
        </w:rPr>
        <w:t>Maglianesi </w:t>
      </w:r>
      <w:r>
        <w:rPr>
          <w:spacing w:val="-2"/>
          <w:sz w:val="20"/>
        </w:rPr>
        <w:t>(2022).</w:t>
      </w:r>
    </w:p>
    <w:p>
      <w:pPr>
        <w:spacing w:after="0"/>
        <w:jc w:val="left"/>
        <w:rPr>
          <w:sz w:val="20"/>
        </w:rPr>
        <w:sectPr>
          <w:type w:val="continuous"/>
          <w:pgSz w:w="11910" w:h="16840"/>
          <w:pgMar w:header="0" w:footer="914" w:top="1700" w:bottom="280" w:left="1700" w:right="1133"/>
        </w:sectPr>
      </w:pPr>
    </w:p>
    <w:p>
      <w:pPr>
        <w:pStyle w:val="BodyText"/>
        <w:spacing w:line="360" w:lineRule="auto" w:before="64"/>
        <w:ind w:left="568" w:right="566"/>
        <w:jc w:val="both"/>
      </w:pPr>
      <w:r>
        <w:rPr/>
        <w:t>La producción de soya hidropónica favorece una acuicultura más limpia y sustentable. Desde este punto de vista se disminuye significativamente el impacto ambiental asociado al uso de ingredientes tradicionales, al tiempo que permite el desarrollo de sistemas integrados más eficientes y respetuosos con el entorno (Vidal, 2025).</w:t>
      </w:r>
    </w:p>
    <w:p>
      <w:pPr>
        <w:pStyle w:val="Heading3"/>
        <w:numPr>
          <w:ilvl w:val="1"/>
          <w:numId w:val="15"/>
        </w:numPr>
        <w:tabs>
          <w:tab w:pos="1276" w:val="left" w:leader="none"/>
        </w:tabs>
        <w:spacing w:line="240" w:lineRule="auto" w:before="118" w:after="0"/>
        <w:ind w:left="1276" w:right="0" w:hanging="708"/>
        <w:jc w:val="both"/>
      </w:pPr>
      <w:bookmarkStart w:name="_bookmark21" w:id="22"/>
      <w:bookmarkEnd w:id="22"/>
      <w:r>
        <w:rPr>
          <w:b w:val="0"/>
        </w:rPr>
      </w:r>
      <w:r>
        <w:rPr>
          <w:spacing w:val="-2"/>
        </w:rPr>
        <w:t>Hidroponía</w:t>
      </w:r>
    </w:p>
    <w:p>
      <w:pPr>
        <w:pStyle w:val="BodyText"/>
        <w:spacing w:line="360" w:lineRule="auto" w:before="258"/>
        <w:ind w:left="568" w:right="567"/>
        <w:jc w:val="both"/>
      </w:pPr>
      <w:r>
        <w:rPr/>
        <w:t>La hidroponía es un método de cultivo de plantas que prescinde del uso de suelo, utilizando en su lugar soluciones nutritivas disueltas en agua para proporcionar a las raíces todos los elementos esenciales para el crecimiento. Este sistema permite un</w:t>
      </w:r>
      <w:r>
        <w:rPr>
          <w:spacing w:val="-14"/>
        </w:rPr>
        <w:t> </w:t>
      </w:r>
      <w:r>
        <w:rPr/>
        <w:t>control</w:t>
      </w:r>
      <w:r>
        <w:rPr>
          <w:spacing w:val="-12"/>
        </w:rPr>
        <w:t> </w:t>
      </w:r>
      <w:r>
        <w:rPr/>
        <w:t>preciso</w:t>
      </w:r>
      <w:r>
        <w:rPr>
          <w:spacing w:val="-12"/>
        </w:rPr>
        <w:t> </w:t>
      </w:r>
      <w:r>
        <w:rPr/>
        <w:t>de</w:t>
      </w:r>
      <w:r>
        <w:rPr>
          <w:spacing w:val="-12"/>
        </w:rPr>
        <w:t> </w:t>
      </w:r>
      <w:r>
        <w:rPr/>
        <w:t>los</w:t>
      </w:r>
      <w:r>
        <w:rPr>
          <w:spacing w:val="-13"/>
        </w:rPr>
        <w:t> </w:t>
      </w:r>
      <w:r>
        <w:rPr/>
        <w:t>nutrientes,</w:t>
      </w:r>
      <w:r>
        <w:rPr>
          <w:spacing w:val="-13"/>
        </w:rPr>
        <w:t> </w:t>
      </w:r>
      <w:r>
        <w:rPr/>
        <w:t>la</w:t>
      </w:r>
      <w:r>
        <w:rPr>
          <w:spacing w:val="-14"/>
        </w:rPr>
        <w:t> </w:t>
      </w:r>
      <w:r>
        <w:rPr/>
        <w:t>humedad</w:t>
      </w:r>
      <w:r>
        <w:rPr>
          <w:spacing w:val="-14"/>
        </w:rPr>
        <w:t> </w:t>
      </w:r>
      <w:r>
        <w:rPr/>
        <w:t>y</w:t>
      </w:r>
      <w:r>
        <w:rPr>
          <w:spacing w:val="-14"/>
        </w:rPr>
        <w:t> </w:t>
      </w:r>
      <w:r>
        <w:rPr/>
        <w:t>otros</w:t>
      </w:r>
      <w:r>
        <w:rPr>
          <w:spacing w:val="-14"/>
        </w:rPr>
        <w:t> </w:t>
      </w:r>
      <w:r>
        <w:rPr/>
        <w:t>factores</w:t>
      </w:r>
      <w:r>
        <w:rPr>
          <w:spacing w:val="-11"/>
        </w:rPr>
        <w:t> </w:t>
      </w:r>
      <w:r>
        <w:rPr/>
        <w:t>ambientales,</w:t>
      </w:r>
      <w:r>
        <w:rPr>
          <w:spacing w:val="-11"/>
        </w:rPr>
        <w:t> </w:t>
      </w:r>
      <w:r>
        <w:rPr/>
        <w:t>lo</w:t>
      </w:r>
      <w:r>
        <w:rPr>
          <w:spacing w:val="-14"/>
        </w:rPr>
        <w:t> </w:t>
      </w:r>
      <w:r>
        <w:rPr/>
        <w:t>que resulta en un crecimiento más eficiente, mayor productividad y menor uso de recursos como el agua y los fertilizantes. La hidroponía es especialmente útil en zonas con suelos pobres, escasez de agua o limitaciones de espacio, y se emplea tanto en cultivos comerciales como en investigaciones agrícolas (Vidal, 2025).</w:t>
      </w:r>
    </w:p>
    <w:p>
      <w:pPr>
        <w:pStyle w:val="BodyText"/>
        <w:spacing w:line="360" w:lineRule="auto" w:before="121"/>
        <w:ind w:left="568" w:right="565"/>
        <w:jc w:val="both"/>
      </w:pPr>
      <w:r>
        <w:rPr/>
        <w:t>En cuanto a la soya (</w:t>
      </w:r>
      <w:r>
        <w:rPr>
          <w:i/>
        </w:rPr>
        <w:t>Glycine max</w:t>
      </w:r>
      <w:r>
        <w:rPr/>
        <w:t>), su cultivo hidropónico permite obtener una fuente</w:t>
      </w:r>
      <w:r>
        <w:rPr>
          <w:spacing w:val="-15"/>
        </w:rPr>
        <w:t> </w:t>
      </w:r>
      <w:r>
        <w:rPr/>
        <w:t>vegetal</w:t>
      </w:r>
      <w:r>
        <w:rPr>
          <w:spacing w:val="-15"/>
        </w:rPr>
        <w:t> </w:t>
      </w:r>
      <w:r>
        <w:rPr/>
        <w:t>de</w:t>
      </w:r>
      <w:r>
        <w:rPr>
          <w:spacing w:val="-15"/>
        </w:rPr>
        <w:t> </w:t>
      </w:r>
      <w:r>
        <w:rPr/>
        <w:t>alta</w:t>
      </w:r>
      <w:r>
        <w:rPr>
          <w:spacing w:val="-15"/>
        </w:rPr>
        <w:t> </w:t>
      </w:r>
      <w:r>
        <w:rPr/>
        <w:t>calidad</w:t>
      </w:r>
      <w:r>
        <w:rPr>
          <w:spacing w:val="-15"/>
        </w:rPr>
        <w:t> </w:t>
      </w:r>
      <w:r>
        <w:rPr/>
        <w:t>proteica</w:t>
      </w:r>
      <w:r>
        <w:rPr>
          <w:spacing w:val="-15"/>
        </w:rPr>
        <w:t> </w:t>
      </w:r>
      <w:r>
        <w:rPr/>
        <w:t>en</w:t>
      </w:r>
      <w:r>
        <w:rPr>
          <w:spacing w:val="-15"/>
        </w:rPr>
        <w:t> </w:t>
      </w:r>
      <w:r>
        <w:rPr/>
        <w:t>menor</w:t>
      </w:r>
      <w:r>
        <w:rPr>
          <w:spacing w:val="-15"/>
        </w:rPr>
        <w:t> </w:t>
      </w:r>
      <w:r>
        <w:rPr/>
        <w:t>tiempo</w:t>
      </w:r>
      <w:r>
        <w:rPr>
          <w:spacing w:val="-15"/>
        </w:rPr>
        <w:t> </w:t>
      </w:r>
      <w:r>
        <w:rPr/>
        <w:t>y</w:t>
      </w:r>
      <w:r>
        <w:rPr>
          <w:spacing w:val="-15"/>
        </w:rPr>
        <w:t> </w:t>
      </w:r>
      <w:r>
        <w:rPr/>
        <w:t>con</w:t>
      </w:r>
      <w:r>
        <w:rPr>
          <w:spacing w:val="-15"/>
        </w:rPr>
        <w:t> </w:t>
      </w:r>
      <w:r>
        <w:rPr/>
        <w:t>mayor</w:t>
      </w:r>
      <w:r>
        <w:rPr>
          <w:spacing w:val="-15"/>
        </w:rPr>
        <w:t> </w:t>
      </w:r>
      <w:r>
        <w:rPr/>
        <w:t>eficiencia.</w:t>
      </w:r>
      <w:r>
        <w:rPr>
          <w:spacing w:val="-15"/>
        </w:rPr>
        <w:t> </w:t>
      </w:r>
      <w:r>
        <w:rPr/>
        <w:t>Esta modalidad resulta particularmente útil cuando se busca producir soya para usos especializados, como su inclusión en dietas acuícolas, donde se requiere uniformidad,</w:t>
      </w:r>
      <w:r>
        <w:rPr>
          <w:spacing w:val="-12"/>
        </w:rPr>
        <w:t> </w:t>
      </w:r>
      <w:r>
        <w:rPr/>
        <w:t>alto</w:t>
      </w:r>
      <w:r>
        <w:rPr>
          <w:spacing w:val="-14"/>
        </w:rPr>
        <w:t> </w:t>
      </w:r>
      <w:r>
        <w:rPr/>
        <w:t>valor</w:t>
      </w:r>
      <w:r>
        <w:rPr>
          <w:spacing w:val="-13"/>
        </w:rPr>
        <w:t> </w:t>
      </w:r>
      <w:r>
        <w:rPr/>
        <w:t>nutricional</w:t>
      </w:r>
      <w:r>
        <w:rPr>
          <w:spacing w:val="-15"/>
        </w:rPr>
        <w:t> </w:t>
      </w:r>
      <w:r>
        <w:rPr/>
        <w:t>y</w:t>
      </w:r>
      <w:r>
        <w:rPr>
          <w:spacing w:val="-14"/>
        </w:rPr>
        <w:t> </w:t>
      </w:r>
      <w:r>
        <w:rPr/>
        <w:t>sostenibilidad</w:t>
      </w:r>
      <w:r>
        <w:rPr>
          <w:spacing w:val="-14"/>
        </w:rPr>
        <w:t> </w:t>
      </w:r>
      <w:r>
        <w:rPr/>
        <w:t>en</w:t>
      </w:r>
      <w:r>
        <w:rPr>
          <w:spacing w:val="-14"/>
        </w:rPr>
        <w:t> </w:t>
      </w:r>
      <w:r>
        <w:rPr/>
        <w:t>la</w:t>
      </w:r>
      <w:r>
        <w:rPr>
          <w:spacing w:val="-14"/>
        </w:rPr>
        <w:t> </w:t>
      </w:r>
      <w:r>
        <w:rPr/>
        <w:t>producción</w:t>
      </w:r>
      <w:r>
        <w:rPr>
          <w:spacing w:val="-10"/>
        </w:rPr>
        <w:t> </w:t>
      </w:r>
      <w:r>
        <w:rPr/>
        <w:t>(Loqui</w:t>
      </w:r>
      <w:r>
        <w:rPr>
          <w:spacing w:val="-14"/>
        </w:rPr>
        <w:t> </w:t>
      </w:r>
      <w:r>
        <w:rPr/>
        <w:t>y</w:t>
      </w:r>
      <w:r>
        <w:rPr>
          <w:spacing w:val="-14"/>
        </w:rPr>
        <w:t> </w:t>
      </w:r>
      <w:r>
        <w:rPr/>
        <w:t>otros, </w:t>
      </w:r>
      <w:r>
        <w:rPr>
          <w:spacing w:val="-2"/>
        </w:rPr>
        <w:t>2020).</w:t>
      </w:r>
    </w:p>
    <w:p>
      <w:pPr>
        <w:pStyle w:val="Heading3"/>
        <w:numPr>
          <w:ilvl w:val="2"/>
          <w:numId w:val="15"/>
        </w:numPr>
        <w:tabs>
          <w:tab w:pos="1288" w:val="left" w:leader="none"/>
        </w:tabs>
        <w:spacing w:line="240" w:lineRule="auto" w:before="120" w:after="0"/>
        <w:ind w:left="1288" w:right="0" w:hanging="720"/>
        <w:jc w:val="both"/>
      </w:pPr>
      <w:bookmarkStart w:name="_bookmark22" w:id="23"/>
      <w:bookmarkEnd w:id="23"/>
      <w:r>
        <w:rPr>
          <w:b w:val="0"/>
        </w:rPr>
      </w:r>
      <w:r>
        <w:rPr/>
        <w:t>Ventajas</w:t>
      </w:r>
      <w:r>
        <w:rPr>
          <w:spacing w:val="-10"/>
        </w:rPr>
        <w:t> </w:t>
      </w:r>
      <w:r>
        <w:rPr/>
        <w:t>de</w:t>
      </w:r>
      <w:r>
        <w:rPr>
          <w:spacing w:val="-9"/>
        </w:rPr>
        <w:t> </w:t>
      </w:r>
      <w:r>
        <w:rPr/>
        <w:t>los</w:t>
      </w:r>
      <w:r>
        <w:rPr>
          <w:spacing w:val="-10"/>
        </w:rPr>
        <w:t> </w:t>
      </w:r>
      <w:r>
        <w:rPr/>
        <w:t>cultivos</w:t>
      </w:r>
      <w:r>
        <w:rPr>
          <w:spacing w:val="-10"/>
        </w:rPr>
        <w:t> </w:t>
      </w:r>
      <w:r>
        <w:rPr>
          <w:spacing w:val="-2"/>
        </w:rPr>
        <w:t>hidropónicos</w:t>
      </w:r>
    </w:p>
    <w:p>
      <w:pPr>
        <w:pStyle w:val="BodyText"/>
        <w:spacing w:line="360" w:lineRule="auto" w:before="138"/>
        <w:ind w:left="568" w:right="568"/>
        <w:jc w:val="both"/>
      </w:pPr>
      <w:r>
        <w:rPr/>
        <w:t>Los cultivos hidropónicos presentan una serie de ventajas clave que los hacen atractivos tanto para la producción agrícola tradicional como para sistemas más especializados, como la acuicultura (Alarcón &amp; Piedra, 2025).</w:t>
      </w:r>
    </w:p>
    <w:p>
      <w:pPr>
        <w:pStyle w:val="ListParagraph"/>
        <w:numPr>
          <w:ilvl w:val="3"/>
          <w:numId w:val="15"/>
        </w:numPr>
        <w:tabs>
          <w:tab w:pos="1287" w:val="left" w:leader="none"/>
        </w:tabs>
        <w:spacing w:line="240" w:lineRule="auto" w:before="161" w:after="0"/>
        <w:ind w:left="1287" w:right="0" w:hanging="359"/>
        <w:jc w:val="both"/>
        <w:rPr>
          <w:sz w:val="24"/>
        </w:rPr>
      </w:pPr>
      <w:r>
        <w:rPr>
          <w:sz w:val="24"/>
        </w:rPr>
        <w:t>Eficiencia</w:t>
      </w:r>
      <w:r>
        <w:rPr>
          <w:spacing w:val="-3"/>
          <w:sz w:val="24"/>
        </w:rPr>
        <w:t> </w:t>
      </w:r>
      <w:r>
        <w:rPr>
          <w:sz w:val="24"/>
        </w:rPr>
        <w:t>en</w:t>
      </w:r>
      <w:r>
        <w:rPr>
          <w:spacing w:val="-1"/>
          <w:sz w:val="24"/>
        </w:rPr>
        <w:t> </w:t>
      </w:r>
      <w:r>
        <w:rPr>
          <w:sz w:val="24"/>
        </w:rPr>
        <w:t>el</w:t>
      </w:r>
      <w:r>
        <w:rPr>
          <w:spacing w:val="-3"/>
          <w:sz w:val="24"/>
        </w:rPr>
        <w:t> </w:t>
      </w:r>
      <w:r>
        <w:rPr>
          <w:sz w:val="24"/>
        </w:rPr>
        <w:t>uso</w:t>
      </w:r>
      <w:r>
        <w:rPr>
          <w:spacing w:val="1"/>
          <w:sz w:val="24"/>
        </w:rPr>
        <w:t> </w:t>
      </w:r>
      <w:r>
        <w:rPr>
          <w:sz w:val="24"/>
        </w:rPr>
        <w:t>del</w:t>
      </w:r>
      <w:r>
        <w:rPr>
          <w:spacing w:val="-3"/>
          <w:sz w:val="24"/>
        </w:rPr>
        <w:t> </w:t>
      </w:r>
      <w:r>
        <w:rPr>
          <w:spacing w:val="-4"/>
          <w:sz w:val="24"/>
        </w:rPr>
        <w:t>agua</w:t>
      </w:r>
    </w:p>
    <w:p>
      <w:pPr>
        <w:pStyle w:val="ListParagraph"/>
        <w:numPr>
          <w:ilvl w:val="3"/>
          <w:numId w:val="15"/>
        </w:numPr>
        <w:tabs>
          <w:tab w:pos="1287" w:val="left" w:leader="none"/>
        </w:tabs>
        <w:spacing w:line="240" w:lineRule="auto" w:before="182" w:after="0"/>
        <w:ind w:left="1287" w:right="0" w:hanging="359"/>
        <w:jc w:val="both"/>
        <w:rPr>
          <w:sz w:val="24"/>
        </w:rPr>
      </w:pPr>
      <w:r>
        <w:rPr>
          <w:sz w:val="24"/>
        </w:rPr>
        <w:t>Uso</w:t>
      </w:r>
      <w:r>
        <w:rPr>
          <w:spacing w:val="-2"/>
          <w:sz w:val="24"/>
        </w:rPr>
        <w:t> </w:t>
      </w:r>
      <w:r>
        <w:rPr>
          <w:sz w:val="24"/>
        </w:rPr>
        <w:t>reducido</w:t>
      </w:r>
      <w:r>
        <w:rPr>
          <w:spacing w:val="-1"/>
          <w:sz w:val="24"/>
        </w:rPr>
        <w:t> </w:t>
      </w:r>
      <w:r>
        <w:rPr>
          <w:sz w:val="24"/>
        </w:rPr>
        <w:t>de</w:t>
      </w:r>
      <w:r>
        <w:rPr>
          <w:spacing w:val="-2"/>
          <w:sz w:val="24"/>
        </w:rPr>
        <w:t> </w:t>
      </w:r>
      <w:r>
        <w:rPr>
          <w:sz w:val="24"/>
        </w:rPr>
        <w:t>pesticidas</w:t>
      </w:r>
      <w:r>
        <w:rPr>
          <w:spacing w:val="-2"/>
          <w:sz w:val="24"/>
        </w:rPr>
        <w:t> </w:t>
      </w:r>
      <w:r>
        <w:rPr>
          <w:sz w:val="24"/>
        </w:rPr>
        <w:t>y</w:t>
      </w:r>
      <w:r>
        <w:rPr>
          <w:spacing w:val="-1"/>
          <w:sz w:val="24"/>
        </w:rPr>
        <w:t> </w:t>
      </w:r>
      <w:r>
        <w:rPr>
          <w:spacing w:val="-2"/>
          <w:sz w:val="24"/>
        </w:rPr>
        <w:t>agroquímicos</w:t>
      </w:r>
    </w:p>
    <w:p>
      <w:pPr>
        <w:pStyle w:val="ListParagraph"/>
        <w:numPr>
          <w:ilvl w:val="3"/>
          <w:numId w:val="15"/>
        </w:numPr>
        <w:tabs>
          <w:tab w:pos="1287" w:val="left" w:leader="none"/>
        </w:tabs>
        <w:spacing w:line="240" w:lineRule="auto" w:before="182" w:after="0"/>
        <w:ind w:left="1287" w:right="0" w:hanging="359"/>
        <w:jc w:val="both"/>
        <w:rPr>
          <w:sz w:val="24"/>
        </w:rPr>
      </w:pPr>
      <w:r>
        <w:rPr>
          <w:sz w:val="24"/>
        </w:rPr>
        <w:t>Control</w:t>
      </w:r>
      <w:r>
        <w:rPr>
          <w:spacing w:val="-2"/>
          <w:sz w:val="24"/>
        </w:rPr>
        <w:t> </w:t>
      </w:r>
      <w:r>
        <w:rPr>
          <w:sz w:val="24"/>
        </w:rPr>
        <w:t>sobre</w:t>
      </w:r>
      <w:r>
        <w:rPr>
          <w:spacing w:val="-2"/>
          <w:sz w:val="24"/>
        </w:rPr>
        <w:t> </w:t>
      </w:r>
      <w:r>
        <w:rPr>
          <w:sz w:val="24"/>
        </w:rPr>
        <w:t>las</w:t>
      </w:r>
      <w:r>
        <w:rPr>
          <w:spacing w:val="-3"/>
          <w:sz w:val="24"/>
        </w:rPr>
        <w:t> </w:t>
      </w:r>
      <w:r>
        <w:rPr>
          <w:sz w:val="24"/>
        </w:rPr>
        <w:t>condiciones</w:t>
      </w:r>
      <w:r>
        <w:rPr>
          <w:spacing w:val="-3"/>
          <w:sz w:val="24"/>
        </w:rPr>
        <w:t> </w:t>
      </w:r>
      <w:r>
        <w:rPr>
          <w:sz w:val="24"/>
        </w:rPr>
        <w:t>de</w:t>
      </w:r>
      <w:r>
        <w:rPr>
          <w:spacing w:val="-1"/>
          <w:sz w:val="24"/>
        </w:rPr>
        <w:t> </w:t>
      </w:r>
      <w:r>
        <w:rPr>
          <w:spacing w:val="-2"/>
          <w:sz w:val="24"/>
        </w:rPr>
        <w:t>cultivo</w:t>
      </w:r>
    </w:p>
    <w:p>
      <w:pPr>
        <w:pStyle w:val="ListParagraph"/>
        <w:numPr>
          <w:ilvl w:val="3"/>
          <w:numId w:val="15"/>
        </w:numPr>
        <w:tabs>
          <w:tab w:pos="1287" w:val="left" w:leader="none"/>
        </w:tabs>
        <w:spacing w:line="240" w:lineRule="auto" w:before="182" w:after="0"/>
        <w:ind w:left="1287" w:right="0" w:hanging="359"/>
        <w:jc w:val="both"/>
        <w:rPr>
          <w:sz w:val="24"/>
        </w:rPr>
      </w:pPr>
      <w:r>
        <w:rPr>
          <w:sz w:val="24"/>
        </w:rPr>
        <w:t>Producción</w:t>
      </w:r>
      <w:r>
        <w:rPr>
          <w:spacing w:val="-1"/>
          <w:sz w:val="24"/>
        </w:rPr>
        <w:t> </w:t>
      </w:r>
      <w:r>
        <w:rPr>
          <w:sz w:val="24"/>
        </w:rPr>
        <w:t>en</w:t>
      </w:r>
      <w:r>
        <w:rPr>
          <w:spacing w:val="-2"/>
          <w:sz w:val="24"/>
        </w:rPr>
        <w:t> </w:t>
      </w:r>
      <w:r>
        <w:rPr>
          <w:sz w:val="24"/>
        </w:rPr>
        <w:t>espacios</w:t>
      </w:r>
      <w:r>
        <w:rPr>
          <w:spacing w:val="-1"/>
          <w:sz w:val="24"/>
        </w:rPr>
        <w:t> </w:t>
      </w:r>
      <w:r>
        <w:rPr>
          <w:spacing w:val="-2"/>
          <w:sz w:val="24"/>
        </w:rPr>
        <w:t>limitados</w:t>
      </w:r>
    </w:p>
    <w:p>
      <w:pPr>
        <w:pStyle w:val="ListParagraph"/>
        <w:numPr>
          <w:ilvl w:val="3"/>
          <w:numId w:val="15"/>
        </w:numPr>
        <w:tabs>
          <w:tab w:pos="1287" w:val="left" w:leader="none"/>
        </w:tabs>
        <w:spacing w:line="240" w:lineRule="auto" w:before="182" w:after="0"/>
        <w:ind w:left="1287" w:right="0" w:hanging="359"/>
        <w:jc w:val="both"/>
        <w:rPr>
          <w:sz w:val="24"/>
        </w:rPr>
      </w:pPr>
      <w:r>
        <w:rPr>
          <w:sz w:val="24"/>
        </w:rPr>
        <w:t>Mejor</w:t>
      </w:r>
      <w:r>
        <w:rPr>
          <w:spacing w:val="-3"/>
          <w:sz w:val="24"/>
        </w:rPr>
        <w:t> </w:t>
      </w:r>
      <w:r>
        <w:rPr>
          <w:sz w:val="24"/>
        </w:rPr>
        <w:t>calidad</w:t>
      </w:r>
      <w:r>
        <w:rPr>
          <w:spacing w:val="-2"/>
          <w:sz w:val="24"/>
        </w:rPr>
        <w:t> </w:t>
      </w:r>
      <w:r>
        <w:rPr>
          <w:sz w:val="24"/>
        </w:rPr>
        <w:t>del</w:t>
      </w:r>
      <w:r>
        <w:rPr>
          <w:spacing w:val="-2"/>
          <w:sz w:val="24"/>
        </w:rPr>
        <w:t> producto</w:t>
      </w:r>
    </w:p>
    <w:p>
      <w:pPr>
        <w:pStyle w:val="ListParagraph"/>
        <w:numPr>
          <w:ilvl w:val="3"/>
          <w:numId w:val="15"/>
        </w:numPr>
        <w:tabs>
          <w:tab w:pos="1288" w:val="left" w:leader="none"/>
        </w:tabs>
        <w:spacing w:line="240" w:lineRule="auto" w:before="182" w:after="0"/>
        <w:ind w:left="1288" w:right="0" w:hanging="360"/>
        <w:jc w:val="left"/>
        <w:rPr>
          <w:sz w:val="24"/>
        </w:rPr>
      </w:pPr>
      <w:r>
        <w:rPr>
          <w:sz w:val="24"/>
        </w:rPr>
        <w:t>Sostenibilidad</w:t>
      </w:r>
      <w:r>
        <w:rPr>
          <w:spacing w:val="-2"/>
          <w:sz w:val="24"/>
        </w:rPr>
        <w:t> </w:t>
      </w:r>
      <w:r>
        <w:rPr>
          <w:sz w:val="24"/>
        </w:rPr>
        <w:t>y</w:t>
      </w:r>
      <w:r>
        <w:rPr>
          <w:spacing w:val="-2"/>
          <w:sz w:val="24"/>
        </w:rPr>
        <w:t> </w:t>
      </w:r>
      <w:r>
        <w:rPr>
          <w:sz w:val="24"/>
        </w:rPr>
        <w:t>reducción</w:t>
      </w:r>
      <w:r>
        <w:rPr>
          <w:spacing w:val="-2"/>
          <w:sz w:val="24"/>
        </w:rPr>
        <w:t> </w:t>
      </w:r>
      <w:r>
        <w:rPr>
          <w:sz w:val="24"/>
        </w:rPr>
        <w:t>de</w:t>
      </w:r>
      <w:r>
        <w:rPr>
          <w:spacing w:val="-2"/>
          <w:sz w:val="24"/>
        </w:rPr>
        <w:t> </w:t>
      </w:r>
      <w:r>
        <w:rPr>
          <w:sz w:val="24"/>
        </w:rPr>
        <w:t>la</w:t>
      </w:r>
      <w:r>
        <w:rPr>
          <w:spacing w:val="-2"/>
          <w:sz w:val="24"/>
        </w:rPr>
        <w:t> </w:t>
      </w:r>
      <w:r>
        <w:rPr>
          <w:sz w:val="24"/>
        </w:rPr>
        <w:t>huella</w:t>
      </w:r>
      <w:r>
        <w:rPr>
          <w:spacing w:val="-3"/>
          <w:sz w:val="24"/>
        </w:rPr>
        <w:t> </w:t>
      </w:r>
      <w:r>
        <w:rPr>
          <w:spacing w:val="-2"/>
          <w:sz w:val="24"/>
        </w:rPr>
        <w:t>ecológica</w:t>
      </w:r>
    </w:p>
    <w:p>
      <w:pPr>
        <w:pStyle w:val="ListParagraph"/>
        <w:spacing w:after="0" w:line="240" w:lineRule="auto"/>
        <w:jc w:val="left"/>
        <w:rPr>
          <w:sz w:val="24"/>
        </w:rPr>
        <w:sectPr>
          <w:pgSz w:w="11910" w:h="16840"/>
          <w:pgMar w:header="0" w:footer="914" w:top="1620" w:bottom="1100" w:left="1700" w:right="1133"/>
        </w:sectPr>
      </w:pPr>
    </w:p>
    <w:p>
      <w:pPr>
        <w:pStyle w:val="ListParagraph"/>
        <w:numPr>
          <w:ilvl w:val="3"/>
          <w:numId w:val="15"/>
        </w:numPr>
        <w:tabs>
          <w:tab w:pos="1288" w:val="left" w:leader="none"/>
        </w:tabs>
        <w:spacing w:line="240" w:lineRule="auto" w:before="64" w:after="0"/>
        <w:ind w:left="1288" w:right="0" w:hanging="360"/>
        <w:jc w:val="left"/>
        <w:rPr>
          <w:sz w:val="24"/>
        </w:rPr>
      </w:pPr>
      <w:r>
        <w:rPr>
          <w:sz w:val="24"/>
        </w:rPr>
        <w:t>Cultivo</w:t>
      </w:r>
      <w:r>
        <w:rPr>
          <w:spacing w:val="-1"/>
          <w:sz w:val="24"/>
        </w:rPr>
        <w:t> </w:t>
      </w:r>
      <w:r>
        <w:rPr>
          <w:sz w:val="24"/>
        </w:rPr>
        <w:t>durante</w:t>
      </w:r>
      <w:r>
        <w:rPr>
          <w:spacing w:val="-3"/>
          <w:sz w:val="24"/>
        </w:rPr>
        <w:t> </w:t>
      </w:r>
      <w:r>
        <w:rPr>
          <w:sz w:val="24"/>
        </w:rPr>
        <w:t>todo el</w:t>
      </w:r>
      <w:r>
        <w:rPr>
          <w:spacing w:val="-2"/>
          <w:sz w:val="24"/>
        </w:rPr>
        <w:t> </w:t>
      </w:r>
      <w:r>
        <w:rPr>
          <w:spacing w:val="-5"/>
          <w:sz w:val="24"/>
        </w:rPr>
        <w:t>año</w:t>
      </w:r>
    </w:p>
    <w:p>
      <w:pPr>
        <w:pStyle w:val="BodyText"/>
        <w:spacing w:before="114"/>
      </w:pPr>
    </w:p>
    <w:p>
      <w:pPr>
        <w:pStyle w:val="Heading3"/>
        <w:numPr>
          <w:ilvl w:val="2"/>
          <w:numId w:val="15"/>
        </w:numPr>
        <w:tabs>
          <w:tab w:pos="1288" w:val="left" w:leader="none"/>
        </w:tabs>
        <w:spacing w:line="240" w:lineRule="auto" w:before="0" w:after="0"/>
        <w:ind w:left="1288" w:right="0" w:hanging="720"/>
        <w:jc w:val="both"/>
      </w:pPr>
      <w:bookmarkStart w:name="_bookmark23" w:id="24"/>
      <w:bookmarkEnd w:id="24"/>
      <w:r>
        <w:rPr>
          <w:b w:val="0"/>
        </w:rPr>
      </w:r>
      <w:r>
        <w:rPr/>
        <w:t>Soya</w:t>
      </w:r>
      <w:r>
        <w:rPr>
          <w:spacing w:val="-4"/>
        </w:rPr>
        <w:t> </w:t>
      </w:r>
      <w:r>
        <w:rPr/>
        <w:t>Hidropónica:</w:t>
      </w:r>
      <w:r>
        <w:rPr>
          <w:spacing w:val="-4"/>
        </w:rPr>
        <w:t> </w:t>
      </w:r>
      <w:r>
        <w:rPr/>
        <w:t>definición</w:t>
      </w:r>
      <w:r>
        <w:rPr>
          <w:spacing w:val="-4"/>
        </w:rPr>
        <w:t> </w:t>
      </w:r>
      <w:r>
        <w:rPr/>
        <w:t>y</w:t>
      </w:r>
      <w:r>
        <w:rPr>
          <w:spacing w:val="-3"/>
        </w:rPr>
        <w:t> </w:t>
      </w:r>
      <w:r>
        <w:rPr>
          <w:spacing w:val="-2"/>
        </w:rPr>
        <w:t>ventajas</w:t>
      </w:r>
    </w:p>
    <w:p>
      <w:pPr>
        <w:pStyle w:val="BodyText"/>
        <w:spacing w:before="120"/>
        <w:rPr>
          <w:b/>
        </w:rPr>
      </w:pPr>
    </w:p>
    <w:p>
      <w:pPr>
        <w:pStyle w:val="BodyText"/>
        <w:spacing w:line="360" w:lineRule="auto"/>
        <w:ind w:left="568" w:right="567"/>
        <w:jc w:val="both"/>
      </w:pPr>
      <w:r>
        <w:rPr/>
        <w:t>La soya hidropónica es el resultado de aplicar técnicas de cultivo sin suelo al desarrollo de plantas de </w:t>
      </w:r>
      <w:r>
        <w:rPr>
          <w:i/>
        </w:rPr>
        <w:t>Glycine max</w:t>
      </w:r>
      <w:r>
        <w:rPr/>
        <w:t>, mediante el uso de soluciones nutritivas balanceadas que suministran directamente los elementos esenciales para su crecimiento.</w:t>
      </w:r>
      <w:r>
        <w:rPr>
          <w:spacing w:val="-2"/>
        </w:rPr>
        <w:t> </w:t>
      </w:r>
      <w:r>
        <w:rPr/>
        <w:t>En</w:t>
      </w:r>
      <w:r>
        <w:rPr>
          <w:spacing w:val="-3"/>
        </w:rPr>
        <w:t> </w:t>
      </w:r>
      <w:r>
        <w:rPr/>
        <w:t>este</w:t>
      </w:r>
      <w:r>
        <w:rPr>
          <w:spacing w:val="-2"/>
        </w:rPr>
        <w:t> </w:t>
      </w:r>
      <w:r>
        <w:rPr/>
        <w:t>sistema,</w:t>
      </w:r>
      <w:r>
        <w:rPr>
          <w:spacing w:val="-3"/>
        </w:rPr>
        <w:t> </w:t>
      </w:r>
      <w:r>
        <w:rPr/>
        <w:t>las</w:t>
      </w:r>
      <w:r>
        <w:rPr>
          <w:spacing w:val="-4"/>
        </w:rPr>
        <w:t> </w:t>
      </w:r>
      <w:r>
        <w:rPr/>
        <w:t>raíces</w:t>
      </w:r>
      <w:r>
        <w:rPr>
          <w:spacing w:val="-4"/>
        </w:rPr>
        <w:t> </w:t>
      </w:r>
      <w:r>
        <w:rPr/>
        <w:t>de</w:t>
      </w:r>
      <w:r>
        <w:rPr>
          <w:spacing w:val="-2"/>
        </w:rPr>
        <w:t> </w:t>
      </w:r>
      <w:r>
        <w:rPr/>
        <w:t>las</w:t>
      </w:r>
      <w:r>
        <w:rPr>
          <w:spacing w:val="-4"/>
        </w:rPr>
        <w:t> </w:t>
      </w:r>
      <w:r>
        <w:rPr/>
        <w:t>plantas</w:t>
      </w:r>
      <w:r>
        <w:rPr>
          <w:spacing w:val="-4"/>
        </w:rPr>
        <w:t> </w:t>
      </w:r>
      <w:r>
        <w:rPr/>
        <w:t>están</w:t>
      </w:r>
      <w:r>
        <w:rPr>
          <w:spacing w:val="-3"/>
        </w:rPr>
        <w:t> </w:t>
      </w:r>
      <w:r>
        <w:rPr/>
        <w:t>en</w:t>
      </w:r>
      <w:r>
        <w:rPr>
          <w:spacing w:val="-2"/>
        </w:rPr>
        <w:t> </w:t>
      </w:r>
      <w:r>
        <w:rPr/>
        <w:t>contacto</w:t>
      </w:r>
      <w:r>
        <w:rPr>
          <w:spacing w:val="-4"/>
        </w:rPr>
        <w:t> </w:t>
      </w:r>
      <w:r>
        <w:rPr/>
        <w:t>directo</w:t>
      </w:r>
      <w:r>
        <w:rPr>
          <w:spacing w:val="-4"/>
        </w:rPr>
        <w:t> </w:t>
      </w:r>
      <w:r>
        <w:rPr/>
        <w:t>con el agua enriquecida con nutrientes, lo cual permite un control preciso de las condiciones ambientales y fisiológicas del cultivo (Bacilio &amp; García, 2024).</w:t>
      </w:r>
    </w:p>
    <w:p>
      <w:pPr>
        <w:pStyle w:val="BodyText"/>
        <w:spacing w:line="360" w:lineRule="auto" w:before="121"/>
        <w:ind w:left="568" w:right="567"/>
        <w:jc w:val="both"/>
      </w:pPr>
      <w:r>
        <w:rPr/>
        <w:t>Este tipo de producción presenta múltiples ventajas frente al cultivo tradicional en suelo, permitiendo un crecimiento más rápido y uniforme de las plantas, debido a la disponibilidad constante de nutrientes en las proporciones adecuadas.</w:t>
      </w:r>
      <w:r>
        <w:rPr>
          <w:spacing w:val="-3"/>
        </w:rPr>
        <w:t> </w:t>
      </w:r>
      <w:r>
        <w:rPr/>
        <w:t>Además, el</w:t>
      </w:r>
      <w:r>
        <w:rPr>
          <w:spacing w:val="-15"/>
        </w:rPr>
        <w:t> </w:t>
      </w:r>
      <w:r>
        <w:rPr/>
        <w:t>sistema</w:t>
      </w:r>
      <w:r>
        <w:rPr>
          <w:spacing w:val="-15"/>
        </w:rPr>
        <w:t> </w:t>
      </w:r>
      <w:r>
        <w:rPr/>
        <w:t>hidropónico</w:t>
      </w:r>
      <w:r>
        <w:rPr>
          <w:spacing w:val="-15"/>
        </w:rPr>
        <w:t> </w:t>
      </w:r>
      <w:r>
        <w:rPr/>
        <w:t>facilita</w:t>
      </w:r>
      <w:r>
        <w:rPr>
          <w:spacing w:val="-15"/>
        </w:rPr>
        <w:t> </w:t>
      </w:r>
      <w:r>
        <w:rPr/>
        <w:t>un</w:t>
      </w:r>
      <w:r>
        <w:rPr>
          <w:spacing w:val="-15"/>
        </w:rPr>
        <w:t> </w:t>
      </w:r>
      <w:r>
        <w:rPr/>
        <w:t>uso</w:t>
      </w:r>
      <w:r>
        <w:rPr>
          <w:spacing w:val="-15"/>
        </w:rPr>
        <w:t> </w:t>
      </w:r>
      <w:r>
        <w:rPr/>
        <w:t>más</w:t>
      </w:r>
      <w:r>
        <w:rPr>
          <w:spacing w:val="-15"/>
        </w:rPr>
        <w:t> </w:t>
      </w:r>
      <w:r>
        <w:rPr/>
        <w:t>eficiente</w:t>
      </w:r>
      <w:r>
        <w:rPr>
          <w:spacing w:val="-15"/>
        </w:rPr>
        <w:t> </w:t>
      </w:r>
      <w:r>
        <w:rPr/>
        <w:t>del</w:t>
      </w:r>
      <w:r>
        <w:rPr>
          <w:spacing w:val="-15"/>
        </w:rPr>
        <w:t> </w:t>
      </w:r>
      <w:r>
        <w:rPr/>
        <w:t>agua,</w:t>
      </w:r>
      <w:r>
        <w:rPr>
          <w:spacing w:val="-15"/>
        </w:rPr>
        <w:t> </w:t>
      </w:r>
      <w:r>
        <w:rPr/>
        <w:t>ya</w:t>
      </w:r>
      <w:r>
        <w:rPr>
          <w:spacing w:val="-15"/>
        </w:rPr>
        <w:t> </w:t>
      </w:r>
      <w:r>
        <w:rPr/>
        <w:t>que</w:t>
      </w:r>
      <w:r>
        <w:rPr>
          <w:spacing w:val="-15"/>
        </w:rPr>
        <w:t> </w:t>
      </w:r>
      <w:r>
        <w:rPr/>
        <w:t>reduce</w:t>
      </w:r>
      <w:r>
        <w:rPr>
          <w:spacing w:val="-15"/>
        </w:rPr>
        <w:t> </w:t>
      </w:r>
      <w:r>
        <w:rPr/>
        <w:t>pérdidas por</w:t>
      </w:r>
      <w:r>
        <w:rPr>
          <w:spacing w:val="-11"/>
        </w:rPr>
        <w:t> </w:t>
      </w:r>
      <w:r>
        <w:rPr/>
        <w:t>evaporación</w:t>
      </w:r>
      <w:r>
        <w:rPr>
          <w:spacing w:val="-11"/>
        </w:rPr>
        <w:t> </w:t>
      </w:r>
      <w:r>
        <w:rPr/>
        <w:t>y</w:t>
      </w:r>
      <w:r>
        <w:rPr>
          <w:spacing w:val="-11"/>
        </w:rPr>
        <w:t> </w:t>
      </w:r>
      <w:r>
        <w:rPr/>
        <w:t>lixiviación,</w:t>
      </w:r>
      <w:r>
        <w:rPr>
          <w:spacing w:val="-11"/>
        </w:rPr>
        <w:t> </w:t>
      </w:r>
      <w:r>
        <w:rPr/>
        <w:t>lo</w:t>
      </w:r>
      <w:r>
        <w:rPr>
          <w:spacing w:val="-12"/>
        </w:rPr>
        <w:t> </w:t>
      </w:r>
      <w:r>
        <w:rPr/>
        <w:t>que</w:t>
      </w:r>
      <w:r>
        <w:rPr>
          <w:spacing w:val="-12"/>
        </w:rPr>
        <w:t> </w:t>
      </w:r>
      <w:r>
        <w:rPr/>
        <w:t>lo</w:t>
      </w:r>
      <w:r>
        <w:rPr>
          <w:spacing w:val="-12"/>
        </w:rPr>
        <w:t> </w:t>
      </w:r>
      <w:r>
        <w:rPr/>
        <w:t>convierte</w:t>
      </w:r>
      <w:r>
        <w:rPr>
          <w:spacing w:val="-12"/>
        </w:rPr>
        <w:t> </w:t>
      </w:r>
      <w:r>
        <w:rPr/>
        <w:t>en</w:t>
      </w:r>
      <w:r>
        <w:rPr>
          <w:spacing w:val="-12"/>
        </w:rPr>
        <w:t> </w:t>
      </w:r>
      <w:r>
        <w:rPr/>
        <w:t>una</w:t>
      </w:r>
      <w:r>
        <w:rPr>
          <w:spacing w:val="-12"/>
        </w:rPr>
        <w:t> </w:t>
      </w:r>
      <w:r>
        <w:rPr/>
        <w:t>opción</w:t>
      </w:r>
      <w:r>
        <w:rPr>
          <w:spacing w:val="-11"/>
        </w:rPr>
        <w:t> </w:t>
      </w:r>
      <w:r>
        <w:rPr/>
        <w:t>sostenible</w:t>
      </w:r>
      <w:r>
        <w:rPr>
          <w:spacing w:val="-12"/>
        </w:rPr>
        <w:t> </w:t>
      </w:r>
      <w:r>
        <w:rPr/>
        <w:t>en</w:t>
      </w:r>
      <w:r>
        <w:rPr>
          <w:spacing w:val="-12"/>
        </w:rPr>
        <w:t> </w:t>
      </w:r>
      <w:r>
        <w:rPr/>
        <w:t>zonas con limitaciones hídricas (Peña &amp; Sánchez, 2021).</w:t>
      </w:r>
    </w:p>
    <w:p>
      <w:pPr>
        <w:pStyle w:val="Heading3"/>
        <w:numPr>
          <w:ilvl w:val="1"/>
          <w:numId w:val="15"/>
        </w:numPr>
        <w:tabs>
          <w:tab w:pos="1276" w:val="left" w:leader="none"/>
        </w:tabs>
        <w:spacing w:line="240" w:lineRule="auto" w:before="120" w:after="0"/>
        <w:ind w:left="1276" w:right="0" w:hanging="708"/>
        <w:jc w:val="both"/>
      </w:pPr>
      <w:bookmarkStart w:name="_bookmark24" w:id="25"/>
      <w:bookmarkEnd w:id="25"/>
      <w:r>
        <w:rPr>
          <w:b w:val="0"/>
        </w:rPr>
      </w:r>
      <w:r>
        <w:rPr/>
        <w:t>Examen</w:t>
      </w:r>
      <w:r>
        <w:rPr>
          <w:spacing w:val="-6"/>
        </w:rPr>
        <w:t> </w:t>
      </w:r>
      <w:r>
        <w:rPr>
          <w:spacing w:val="-2"/>
        </w:rPr>
        <w:t>bromatológico</w:t>
      </w:r>
    </w:p>
    <w:p>
      <w:pPr>
        <w:pStyle w:val="BodyText"/>
        <w:spacing w:line="360" w:lineRule="auto" w:before="258"/>
        <w:ind w:left="568" w:right="565"/>
        <w:jc w:val="both"/>
      </w:pPr>
      <w:r>
        <w:rPr/>
        <w:t>El examen bromatológico es un análisis técnico-científico que se realiza sobre alimentos y productos destinados al consumo, con el objetivo de determinar su composición química, valor nutricional, calidad e inocuidad. Este tipo de análisis evalúa componentes como proteínas, grasas, carbohidratos, humedad, cenizas, fibra, vitaminas y minerales, permitiendo así verificar si un alimento cumple con los</w:t>
      </w:r>
      <w:r>
        <w:rPr>
          <w:spacing w:val="-4"/>
        </w:rPr>
        <w:t> </w:t>
      </w:r>
      <w:r>
        <w:rPr/>
        <w:t>estándares</w:t>
      </w:r>
      <w:r>
        <w:rPr>
          <w:spacing w:val="-4"/>
        </w:rPr>
        <w:t> </w:t>
      </w:r>
      <w:r>
        <w:rPr/>
        <w:t>establecidos</w:t>
      </w:r>
      <w:r>
        <w:rPr>
          <w:spacing w:val="-4"/>
        </w:rPr>
        <w:t> </w:t>
      </w:r>
      <w:r>
        <w:rPr/>
        <w:t>para</w:t>
      </w:r>
      <w:r>
        <w:rPr>
          <w:spacing w:val="-3"/>
        </w:rPr>
        <w:t> </w:t>
      </w:r>
      <w:r>
        <w:rPr/>
        <w:t>el</w:t>
      </w:r>
      <w:r>
        <w:rPr>
          <w:spacing w:val="-4"/>
        </w:rPr>
        <w:t> </w:t>
      </w:r>
      <w:r>
        <w:rPr/>
        <w:t>consumo</w:t>
      </w:r>
      <w:r>
        <w:rPr>
          <w:spacing w:val="-3"/>
        </w:rPr>
        <w:t> </w:t>
      </w:r>
      <w:r>
        <w:rPr/>
        <w:t>humano</w:t>
      </w:r>
      <w:r>
        <w:rPr>
          <w:spacing w:val="-3"/>
        </w:rPr>
        <w:t> </w:t>
      </w:r>
      <w:r>
        <w:rPr/>
        <w:t>o</w:t>
      </w:r>
      <w:r>
        <w:rPr>
          <w:spacing w:val="-3"/>
        </w:rPr>
        <w:t> </w:t>
      </w:r>
      <w:r>
        <w:rPr/>
        <w:t>animal.</w:t>
      </w:r>
      <w:r>
        <w:rPr>
          <w:spacing w:val="-3"/>
        </w:rPr>
        <w:t> </w:t>
      </w:r>
      <w:r>
        <w:rPr/>
        <w:t>En</w:t>
      </w:r>
      <w:r>
        <w:rPr>
          <w:spacing w:val="-3"/>
        </w:rPr>
        <w:t> </w:t>
      </w:r>
      <w:r>
        <w:rPr/>
        <w:t>el</w:t>
      </w:r>
      <w:r>
        <w:rPr>
          <w:spacing w:val="-4"/>
        </w:rPr>
        <w:t> </w:t>
      </w:r>
      <w:r>
        <w:rPr/>
        <w:t>caso</w:t>
      </w:r>
      <w:r>
        <w:rPr>
          <w:spacing w:val="-3"/>
        </w:rPr>
        <w:t> </w:t>
      </w:r>
      <w:r>
        <w:rPr/>
        <w:t>de</w:t>
      </w:r>
      <w:r>
        <w:rPr>
          <w:spacing w:val="-3"/>
        </w:rPr>
        <w:t> </w:t>
      </w:r>
      <w:r>
        <w:rPr/>
        <w:t>dietas acuícolas, el examen bromatológico es fundamental para asegurar que los ingredientes,</w:t>
      </w:r>
      <w:r>
        <w:rPr>
          <w:spacing w:val="-8"/>
        </w:rPr>
        <w:t> </w:t>
      </w:r>
      <w:r>
        <w:rPr/>
        <w:t>como</w:t>
      </w:r>
      <w:r>
        <w:rPr>
          <w:spacing w:val="-7"/>
        </w:rPr>
        <w:t> </w:t>
      </w:r>
      <w:r>
        <w:rPr/>
        <w:t>la</w:t>
      </w:r>
      <w:r>
        <w:rPr>
          <w:spacing w:val="-9"/>
        </w:rPr>
        <w:t> </w:t>
      </w:r>
      <w:r>
        <w:rPr/>
        <w:t>harina</w:t>
      </w:r>
      <w:r>
        <w:rPr>
          <w:spacing w:val="-7"/>
        </w:rPr>
        <w:t> </w:t>
      </w:r>
      <w:r>
        <w:rPr/>
        <w:t>de</w:t>
      </w:r>
      <w:r>
        <w:rPr>
          <w:spacing w:val="-9"/>
        </w:rPr>
        <w:t> </w:t>
      </w:r>
      <w:r>
        <w:rPr/>
        <w:t>soya</w:t>
      </w:r>
      <w:r>
        <w:rPr>
          <w:spacing w:val="-7"/>
        </w:rPr>
        <w:t> </w:t>
      </w:r>
      <w:r>
        <w:rPr/>
        <w:t>hidropónica,</w:t>
      </w:r>
      <w:r>
        <w:rPr>
          <w:spacing w:val="-9"/>
        </w:rPr>
        <w:t> </w:t>
      </w:r>
      <w:r>
        <w:rPr/>
        <w:t>aporten</w:t>
      </w:r>
      <w:r>
        <w:rPr>
          <w:spacing w:val="-6"/>
        </w:rPr>
        <w:t> </w:t>
      </w:r>
      <w:r>
        <w:rPr/>
        <w:t>los</w:t>
      </w:r>
      <w:r>
        <w:rPr>
          <w:spacing w:val="-6"/>
        </w:rPr>
        <w:t> </w:t>
      </w:r>
      <w:r>
        <w:rPr/>
        <w:t>nutrientes</w:t>
      </w:r>
      <w:r>
        <w:rPr>
          <w:spacing w:val="-8"/>
        </w:rPr>
        <w:t> </w:t>
      </w:r>
      <w:r>
        <w:rPr/>
        <w:t>requeridos para el crecimiento óptimo de especies como la tilapia roja (Feito, 2023).</w:t>
      </w:r>
    </w:p>
    <w:p>
      <w:pPr>
        <w:pStyle w:val="BodyText"/>
        <w:spacing w:after="0" w:line="360" w:lineRule="auto"/>
        <w:jc w:val="both"/>
        <w:sectPr>
          <w:pgSz w:w="11910" w:h="16840"/>
          <w:pgMar w:header="0" w:footer="914" w:top="1620" w:bottom="1100" w:left="1700" w:right="1133"/>
        </w:sectPr>
      </w:pPr>
    </w:p>
    <w:p>
      <w:pPr>
        <w:pStyle w:val="Heading1"/>
      </w:pPr>
      <w:bookmarkStart w:name="_bookmark25" w:id="26"/>
      <w:bookmarkEnd w:id="26"/>
      <w:r>
        <w:rPr>
          <w:b w:val="0"/>
        </w:rPr>
      </w:r>
      <w:r>
        <w:rPr/>
        <w:t>CAPÍTULO</w:t>
      </w:r>
      <w:r>
        <w:rPr>
          <w:spacing w:val="-3"/>
        </w:rPr>
        <w:t> </w:t>
      </w:r>
      <w:r>
        <w:rPr>
          <w:spacing w:val="-5"/>
        </w:rPr>
        <w:t>III</w:t>
      </w:r>
    </w:p>
    <w:p>
      <w:pPr>
        <w:pStyle w:val="Heading2"/>
        <w:numPr>
          <w:ilvl w:val="0"/>
          <w:numId w:val="11"/>
        </w:numPr>
        <w:tabs>
          <w:tab w:pos="928" w:val="left" w:leader="none"/>
        </w:tabs>
        <w:spacing w:line="240" w:lineRule="auto" w:before="320" w:after="0"/>
        <w:ind w:left="928" w:right="0" w:hanging="360"/>
        <w:jc w:val="both"/>
      </w:pPr>
      <w:bookmarkStart w:name="_bookmark26" w:id="27"/>
      <w:bookmarkEnd w:id="27"/>
      <w:r>
        <w:rPr>
          <w:b w:val="0"/>
        </w:rPr>
      </w:r>
      <w:r>
        <w:rPr/>
        <w:t>MARCO</w:t>
      </w:r>
      <w:r>
        <w:rPr>
          <w:spacing w:val="-2"/>
        </w:rPr>
        <w:t> METODOLÓGICO</w:t>
      </w:r>
    </w:p>
    <w:p>
      <w:pPr>
        <w:pStyle w:val="BodyText"/>
        <w:rPr>
          <w:b/>
        </w:rPr>
      </w:pPr>
    </w:p>
    <w:p>
      <w:pPr>
        <w:pStyle w:val="Heading3"/>
        <w:numPr>
          <w:ilvl w:val="1"/>
          <w:numId w:val="11"/>
        </w:numPr>
        <w:tabs>
          <w:tab w:pos="988" w:val="left" w:leader="none"/>
        </w:tabs>
        <w:spacing w:line="480" w:lineRule="auto" w:before="0" w:after="0"/>
        <w:ind w:left="568" w:right="3398" w:firstLine="0"/>
        <w:jc w:val="both"/>
      </w:pPr>
      <w:bookmarkStart w:name="_bookmark27" w:id="28"/>
      <w:bookmarkEnd w:id="28"/>
      <w:r>
        <w:rPr/>
        <w:t>U</w:t>
      </w:r>
      <w:r>
        <w:rPr/>
        <w:t>bicación</w:t>
      </w:r>
      <w:r>
        <w:rPr>
          <w:spacing w:val="-8"/>
        </w:rPr>
        <w:t> </w:t>
      </w:r>
      <w:r>
        <w:rPr/>
        <w:t>y</w:t>
      </w:r>
      <w:r>
        <w:rPr>
          <w:spacing w:val="-8"/>
        </w:rPr>
        <w:t> </w:t>
      </w:r>
      <w:r>
        <w:rPr/>
        <w:t>características</w:t>
      </w:r>
      <w:r>
        <w:rPr>
          <w:spacing w:val="-9"/>
        </w:rPr>
        <w:t> </w:t>
      </w:r>
      <w:r>
        <w:rPr/>
        <w:t>de</w:t>
      </w:r>
      <w:r>
        <w:rPr>
          <w:spacing w:val="-8"/>
        </w:rPr>
        <w:t> </w:t>
      </w:r>
      <w:r>
        <w:rPr/>
        <w:t>la</w:t>
      </w:r>
      <w:r>
        <w:rPr>
          <w:spacing w:val="-6"/>
        </w:rPr>
        <w:t> </w:t>
      </w:r>
      <w:r>
        <w:rPr/>
        <w:t>investigación Localización de la investigación</w:t>
      </w:r>
    </w:p>
    <w:p>
      <w:pPr>
        <w:pStyle w:val="BodyText"/>
        <w:spacing w:line="360" w:lineRule="auto" w:before="120"/>
        <w:ind w:left="568" w:right="568"/>
        <w:jc w:val="both"/>
      </w:pPr>
      <w:r>
        <w:rPr/>
        <w:t>La investigación se llevó a cabo en el recinto “El Congreso”, ubicado en la parroquia</w:t>
      </w:r>
      <w:r>
        <w:rPr>
          <w:spacing w:val="-15"/>
        </w:rPr>
        <w:t> </w:t>
      </w:r>
      <w:r>
        <w:rPr/>
        <w:t>Echeandía,</w:t>
      </w:r>
      <w:r>
        <w:rPr>
          <w:spacing w:val="-13"/>
        </w:rPr>
        <w:t> </w:t>
      </w:r>
      <w:r>
        <w:rPr/>
        <w:t>perteneciente</w:t>
      </w:r>
      <w:r>
        <w:rPr>
          <w:spacing w:val="-15"/>
        </w:rPr>
        <w:t> </w:t>
      </w:r>
      <w:r>
        <w:rPr/>
        <w:t>al</w:t>
      </w:r>
      <w:r>
        <w:rPr>
          <w:spacing w:val="-15"/>
        </w:rPr>
        <w:t> </w:t>
      </w:r>
      <w:r>
        <w:rPr/>
        <w:t>cantón</w:t>
      </w:r>
      <w:r>
        <w:rPr>
          <w:spacing w:val="-15"/>
        </w:rPr>
        <w:t> </w:t>
      </w:r>
      <w:r>
        <w:rPr/>
        <w:t>Echeandía,</w:t>
      </w:r>
      <w:r>
        <w:rPr>
          <w:spacing w:val="-15"/>
        </w:rPr>
        <w:t> </w:t>
      </w:r>
      <w:r>
        <w:rPr/>
        <w:t>en</w:t>
      </w:r>
      <w:r>
        <w:rPr>
          <w:spacing w:val="-13"/>
        </w:rPr>
        <w:t> </w:t>
      </w:r>
      <w:r>
        <w:rPr/>
        <w:t>la</w:t>
      </w:r>
      <w:r>
        <w:rPr>
          <w:spacing w:val="-15"/>
        </w:rPr>
        <w:t> </w:t>
      </w:r>
      <w:r>
        <w:rPr/>
        <w:t>provincia</w:t>
      </w:r>
      <w:r>
        <w:rPr>
          <w:spacing w:val="-15"/>
        </w:rPr>
        <w:t> </w:t>
      </w:r>
      <w:r>
        <w:rPr/>
        <w:t>de</w:t>
      </w:r>
      <w:r>
        <w:rPr>
          <w:spacing w:val="-15"/>
        </w:rPr>
        <w:t> </w:t>
      </w:r>
      <w:r>
        <w:rPr/>
        <w:t>Bolívar, Ecuador. Esta localización se detalla de la siguiente manera: país, Ecuador; provincia, Bolívar; cantón, Echeandía; parroquia, Echeandía; y sector, “El </w:t>
      </w:r>
      <w:r>
        <w:rPr>
          <w:spacing w:val="-2"/>
        </w:rPr>
        <w:t>Congreso”.</w:t>
      </w:r>
    </w:p>
    <w:p>
      <w:pPr>
        <w:pStyle w:val="Heading3"/>
        <w:spacing w:before="120"/>
        <w:jc w:val="both"/>
      </w:pPr>
      <w:r>
        <w:rPr/>
        <w:t>Situación</w:t>
      </w:r>
      <w:r>
        <w:rPr>
          <w:spacing w:val="-2"/>
        </w:rPr>
        <w:t> </w:t>
      </w:r>
      <w:r>
        <w:rPr/>
        <w:t>geográfica</w:t>
      </w:r>
      <w:r>
        <w:rPr>
          <w:spacing w:val="-1"/>
        </w:rPr>
        <w:t> </w:t>
      </w:r>
      <w:r>
        <w:rPr/>
        <w:t>y</w:t>
      </w:r>
      <w:r>
        <w:rPr>
          <w:spacing w:val="-2"/>
        </w:rPr>
        <w:t> edafoclimática</w:t>
      </w:r>
    </w:p>
    <w:p>
      <w:pPr>
        <w:pStyle w:val="BodyText"/>
        <w:spacing w:before="51"/>
        <w:rPr>
          <w:b/>
          <w:sz w:val="20"/>
        </w:rPr>
      </w:pPr>
    </w:p>
    <w:tbl>
      <w:tblPr>
        <w:tblW w:w="0" w:type="auto"/>
        <w:jc w:val="left"/>
        <w:tblInd w:w="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08"/>
        <w:gridCol w:w="3537"/>
      </w:tblGrid>
      <w:tr>
        <w:trPr>
          <w:trHeight w:val="414" w:hRule="atLeast"/>
        </w:trPr>
        <w:tc>
          <w:tcPr>
            <w:tcW w:w="4408" w:type="dxa"/>
            <w:tcBorders>
              <w:top w:val="single" w:sz="4" w:space="0" w:color="000000"/>
              <w:bottom w:val="single" w:sz="4" w:space="0" w:color="000000"/>
            </w:tcBorders>
          </w:tcPr>
          <w:p>
            <w:pPr>
              <w:pStyle w:val="TableParagraph"/>
              <w:spacing w:line="240" w:lineRule="auto"/>
              <w:ind w:left="114"/>
              <w:rPr>
                <w:b/>
                <w:sz w:val="24"/>
              </w:rPr>
            </w:pPr>
            <w:r>
              <w:rPr>
                <w:b/>
                <w:spacing w:val="-2"/>
                <w:sz w:val="24"/>
              </w:rPr>
              <w:t>Detalle</w:t>
            </w:r>
          </w:p>
        </w:tc>
        <w:tc>
          <w:tcPr>
            <w:tcW w:w="3537" w:type="dxa"/>
            <w:tcBorders>
              <w:top w:val="single" w:sz="4" w:space="0" w:color="000000"/>
              <w:bottom w:val="single" w:sz="4" w:space="0" w:color="000000"/>
            </w:tcBorders>
          </w:tcPr>
          <w:p>
            <w:pPr>
              <w:pStyle w:val="TableParagraph"/>
              <w:spacing w:line="240" w:lineRule="auto"/>
              <w:ind w:left="875"/>
              <w:rPr>
                <w:b/>
                <w:sz w:val="24"/>
              </w:rPr>
            </w:pPr>
            <w:r>
              <w:rPr>
                <w:b/>
                <w:spacing w:val="-2"/>
                <w:sz w:val="24"/>
              </w:rPr>
              <w:t>Valor</w:t>
            </w:r>
          </w:p>
        </w:tc>
      </w:tr>
      <w:tr>
        <w:trPr>
          <w:trHeight w:val="350" w:hRule="atLeast"/>
        </w:trPr>
        <w:tc>
          <w:tcPr>
            <w:tcW w:w="4408" w:type="dxa"/>
            <w:tcBorders>
              <w:top w:val="single" w:sz="4" w:space="0" w:color="000000"/>
            </w:tcBorders>
          </w:tcPr>
          <w:p>
            <w:pPr>
              <w:pStyle w:val="TableParagraph"/>
              <w:spacing w:line="240" w:lineRule="auto"/>
              <w:ind w:left="114"/>
              <w:rPr>
                <w:sz w:val="24"/>
              </w:rPr>
            </w:pPr>
            <w:r>
              <w:rPr>
                <w:spacing w:val="-2"/>
                <w:sz w:val="24"/>
              </w:rPr>
              <w:t>Altitud</w:t>
            </w:r>
          </w:p>
        </w:tc>
        <w:tc>
          <w:tcPr>
            <w:tcW w:w="3537" w:type="dxa"/>
            <w:tcBorders>
              <w:top w:val="single" w:sz="4" w:space="0" w:color="000000"/>
            </w:tcBorders>
          </w:tcPr>
          <w:p>
            <w:pPr>
              <w:pStyle w:val="TableParagraph"/>
              <w:spacing w:line="240" w:lineRule="auto"/>
              <w:ind w:left="875"/>
              <w:rPr>
                <w:sz w:val="24"/>
              </w:rPr>
            </w:pPr>
            <w:r>
              <w:rPr>
                <w:sz w:val="24"/>
              </w:rPr>
              <w:t>320 </w:t>
            </w:r>
            <w:r>
              <w:rPr>
                <w:spacing w:val="-4"/>
                <w:sz w:val="24"/>
              </w:rPr>
              <w:t>msnm</w:t>
            </w:r>
          </w:p>
        </w:tc>
      </w:tr>
      <w:tr>
        <w:trPr>
          <w:trHeight w:val="414" w:hRule="atLeast"/>
        </w:trPr>
        <w:tc>
          <w:tcPr>
            <w:tcW w:w="4408" w:type="dxa"/>
          </w:tcPr>
          <w:p>
            <w:pPr>
              <w:pStyle w:val="TableParagraph"/>
              <w:spacing w:line="240" w:lineRule="auto" w:before="64"/>
              <w:ind w:left="114"/>
              <w:rPr>
                <w:sz w:val="24"/>
              </w:rPr>
            </w:pPr>
            <w:r>
              <w:rPr>
                <w:spacing w:val="-2"/>
                <w:sz w:val="24"/>
              </w:rPr>
              <w:t>Latitud</w:t>
            </w:r>
          </w:p>
        </w:tc>
        <w:tc>
          <w:tcPr>
            <w:tcW w:w="3537" w:type="dxa"/>
          </w:tcPr>
          <w:p>
            <w:pPr>
              <w:pStyle w:val="TableParagraph"/>
              <w:spacing w:line="240" w:lineRule="auto" w:before="64"/>
              <w:ind w:left="875"/>
              <w:rPr>
                <w:sz w:val="24"/>
              </w:rPr>
            </w:pPr>
            <w:r>
              <w:rPr>
                <w:spacing w:val="-2"/>
                <w:sz w:val="24"/>
              </w:rPr>
              <w:t>1°25′53″S</w:t>
            </w:r>
          </w:p>
        </w:tc>
      </w:tr>
      <w:tr>
        <w:trPr>
          <w:trHeight w:val="413" w:hRule="atLeast"/>
        </w:trPr>
        <w:tc>
          <w:tcPr>
            <w:tcW w:w="4408" w:type="dxa"/>
          </w:tcPr>
          <w:p>
            <w:pPr>
              <w:pStyle w:val="TableParagraph"/>
              <w:spacing w:line="240" w:lineRule="auto" w:before="64"/>
              <w:ind w:left="114"/>
              <w:rPr>
                <w:sz w:val="24"/>
              </w:rPr>
            </w:pPr>
            <w:r>
              <w:rPr>
                <w:spacing w:val="-2"/>
                <w:sz w:val="24"/>
              </w:rPr>
              <w:t>Longitud</w:t>
            </w:r>
          </w:p>
        </w:tc>
        <w:tc>
          <w:tcPr>
            <w:tcW w:w="3537" w:type="dxa"/>
          </w:tcPr>
          <w:p>
            <w:pPr>
              <w:pStyle w:val="TableParagraph"/>
              <w:spacing w:line="240" w:lineRule="auto" w:before="64"/>
              <w:ind w:left="875"/>
              <w:rPr>
                <w:sz w:val="24"/>
              </w:rPr>
            </w:pPr>
            <w:r>
              <w:rPr>
                <w:spacing w:val="-2"/>
                <w:sz w:val="24"/>
              </w:rPr>
              <w:t>79°16′00″W</w:t>
            </w:r>
          </w:p>
        </w:tc>
      </w:tr>
      <w:tr>
        <w:trPr>
          <w:trHeight w:val="414" w:hRule="atLeast"/>
        </w:trPr>
        <w:tc>
          <w:tcPr>
            <w:tcW w:w="4408" w:type="dxa"/>
          </w:tcPr>
          <w:p>
            <w:pPr>
              <w:pStyle w:val="TableParagraph"/>
              <w:spacing w:line="240" w:lineRule="auto" w:before="64"/>
              <w:ind w:left="114"/>
              <w:rPr>
                <w:sz w:val="24"/>
              </w:rPr>
            </w:pPr>
            <w:r>
              <w:rPr>
                <w:sz w:val="24"/>
              </w:rPr>
              <w:t>Humedad</w:t>
            </w:r>
            <w:r>
              <w:rPr>
                <w:spacing w:val="-4"/>
                <w:sz w:val="24"/>
              </w:rPr>
              <w:t> </w:t>
            </w:r>
            <w:r>
              <w:rPr>
                <w:sz w:val="24"/>
              </w:rPr>
              <w:t>Relativa</w:t>
            </w:r>
            <w:r>
              <w:rPr>
                <w:spacing w:val="-2"/>
                <w:sz w:val="24"/>
              </w:rPr>
              <w:t> </w:t>
            </w:r>
            <w:r>
              <w:rPr>
                <w:sz w:val="24"/>
              </w:rPr>
              <w:t>Promedio</w:t>
            </w:r>
            <w:r>
              <w:rPr>
                <w:spacing w:val="-15"/>
                <w:sz w:val="24"/>
              </w:rPr>
              <w:t> </w:t>
            </w:r>
            <w:r>
              <w:rPr>
                <w:spacing w:val="-2"/>
                <w:sz w:val="24"/>
              </w:rPr>
              <w:t>Anual</w:t>
            </w:r>
          </w:p>
        </w:tc>
        <w:tc>
          <w:tcPr>
            <w:tcW w:w="3537" w:type="dxa"/>
          </w:tcPr>
          <w:p>
            <w:pPr>
              <w:pStyle w:val="TableParagraph"/>
              <w:spacing w:line="240" w:lineRule="auto" w:before="64"/>
              <w:ind w:left="875"/>
              <w:rPr>
                <w:sz w:val="24"/>
              </w:rPr>
            </w:pPr>
            <w:r>
              <w:rPr>
                <w:spacing w:val="-5"/>
                <w:sz w:val="24"/>
              </w:rPr>
              <w:t>90%</w:t>
            </w:r>
          </w:p>
        </w:tc>
      </w:tr>
      <w:tr>
        <w:trPr>
          <w:trHeight w:val="413" w:hRule="atLeast"/>
        </w:trPr>
        <w:tc>
          <w:tcPr>
            <w:tcW w:w="4408" w:type="dxa"/>
          </w:tcPr>
          <w:p>
            <w:pPr>
              <w:pStyle w:val="TableParagraph"/>
              <w:spacing w:line="240" w:lineRule="auto" w:before="64"/>
              <w:ind w:left="114"/>
              <w:rPr>
                <w:sz w:val="24"/>
              </w:rPr>
            </w:pPr>
            <w:r>
              <w:rPr>
                <w:sz w:val="24"/>
              </w:rPr>
              <w:t>Precipitación</w:t>
            </w:r>
            <w:r>
              <w:rPr>
                <w:spacing w:val="-4"/>
                <w:sz w:val="24"/>
              </w:rPr>
              <w:t> </w:t>
            </w:r>
            <w:r>
              <w:rPr>
                <w:sz w:val="24"/>
              </w:rPr>
              <w:t>Promedio</w:t>
            </w:r>
            <w:r>
              <w:rPr>
                <w:spacing w:val="-15"/>
                <w:sz w:val="24"/>
              </w:rPr>
              <w:t> </w:t>
            </w:r>
            <w:r>
              <w:rPr>
                <w:spacing w:val="-2"/>
                <w:sz w:val="24"/>
              </w:rPr>
              <w:t>Anual</w:t>
            </w:r>
          </w:p>
        </w:tc>
        <w:tc>
          <w:tcPr>
            <w:tcW w:w="3537" w:type="dxa"/>
          </w:tcPr>
          <w:p>
            <w:pPr>
              <w:pStyle w:val="TableParagraph"/>
              <w:spacing w:line="240" w:lineRule="auto" w:before="64"/>
              <w:ind w:left="875"/>
              <w:rPr>
                <w:sz w:val="24"/>
              </w:rPr>
            </w:pPr>
            <w:r>
              <w:rPr>
                <w:sz w:val="24"/>
              </w:rPr>
              <w:t>629</w:t>
            </w:r>
            <w:r>
              <w:rPr>
                <w:spacing w:val="-2"/>
                <w:sz w:val="24"/>
              </w:rPr>
              <w:t> mm/año</w:t>
            </w:r>
          </w:p>
        </w:tc>
      </w:tr>
      <w:tr>
        <w:trPr>
          <w:trHeight w:val="414" w:hRule="atLeast"/>
        </w:trPr>
        <w:tc>
          <w:tcPr>
            <w:tcW w:w="4408" w:type="dxa"/>
          </w:tcPr>
          <w:p>
            <w:pPr>
              <w:pStyle w:val="TableParagraph"/>
              <w:spacing w:line="240" w:lineRule="auto" w:before="64"/>
              <w:ind w:left="114"/>
              <w:rPr>
                <w:sz w:val="24"/>
              </w:rPr>
            </w:pPr>
            <w:r>
              <w:rPr>
                <w:spacing w:val="-2"/>
                <w:sz w:val="24"/>
              </w:rPr>
              <w:t>Temperatura</w:t>
            </w:r>
            <w:r>
              <w:rPr>
                <w:spacing w:val="2"/>
                <w:sz w:val="24"/>
              </w:rPr>
              <w:t> </w:t>
            </w:r>
            <w:r>
              <w:rPr>
                <w:spacing w:val="-2"/>
                <w:sz w:val="24"/>
              </w:rPr>
              <w:t>Máxima</w:t>
            </w:r>
          </w:p>
        </w:tc>
        <w:tc>
          <w:tcPr>
            <w:tcW w:w="3537" w:type="dxa"/>
          </w:tcPr>
          <w:p>
            <w:pPr>
              <w:pStyle w:val="TableParagraph"/>
              <w:spacing w:line="240" w:lineRule="auto" w:before="64"/>
              <w:ind w:left="875"/>
              <w:rPr>
                <w:sz w:val="24"/>
              </w:rPr>
            </w:pPr>
            <w:r>
              <w:rPr>
                <w:sz w:val="24"/>
              </w:rPr>
              <w:t>28 </w:t>
            </w:r>
            <w:r>
              <w:rPr>
                <w:spacing w:val="-5"/>
                <w:sz w:val="24"/>
              </w:rPr>
              <w:t>°C</w:t>
            </w:r>
          </w:p>
        </w:tc>
      </w:tr>
      <w:tr>
        <w:trPr>
          <w:trHeight w:val="414" w:hRule="atLeast"/>
        </w:trPr>
        <w:tc>
          <w:tcPr>
            <w:tcW w:w="4408" w:type="dxa"/>
          </w:tcPr>
          <w:p>
            <w:pPr>
              <w:pStyle w:val="TableParagraph"/>
              <w:spacing w:line="240" w:lineRule="auto" w:before="64"/>
              <w:ind w:left="114"/>
              <w:rPr>
                <w:sz w:val="24"/>
              </w:rPr>
            </w:pPr>
            <w:r>
              <w:rPr>
                <w:spacing w:val="-2"/>
                <w:sz w:val="24"/>
              </w:rPr>
              <w:t>Temperatura</w:t>
            </w:r>
            <w:r>
              <w:rPr>
                <w:spacing w:val="2"/>
                <w:sz w:val="24"/>
              </w:rPr>
              <w:t> </w:t>
            </w:r>
            <w:r>
              <w:rPr>
                <w:spacing w:val="-4"/>
                <w:sz w:val="24"/>
              </w:rPr>
              <w:t>Media</w:t>
            </w:r>
          </w:p>
        </w:tc>
        <w:tc>
          <w:tcPr>
            <w:tcW w:w="3537" w:type="dxa"/>
          </w:tcPr>
          <w:p>
            <w:pPr>
              <w:pStyle w:val="TableParagraph"/>
              <w:spacing w:line="240" w:lineRule="auto" w:before="64"/>
              <w:ind w:left="875"/>
              <w:rPr>
                <w:sz w:val="24"/>
              </w:rPr>
            </w:pPr>
            <w:r>
              <w:rPr>
                <w:sz w:val="24"/>
              </w:rPr>
              <w:t>18 °C</w:t>
            </w:r>
            <w:r>
              <w:rPr>
                <w:spacing w:val="-1"/>
                <w:sz w:val="24"/>
              </w:rPr>
              <w:t> </w:t>
            </w:r>
            <w:r>
              <w:rPr>
                <w:sz w:val="24"/>
              </w:rPr>
              <w:t>– 24 </w:t>
            </w:r>
            <w:r>
              <w:rPr>
                <w:spacing w:val="-5"/>
                <w:sz w:val="24"/>
              </w:rPr>
              <w:t>°C</w:t>
            </w:r>
          </w:p>
        </w:tc>
      </w:tr>
      <w:tr>
        <w:trPr>
          <w:trHeight w:val="477" w:hRule="atLeast"/>
        </w:trPr>
        <w:tc>
          <w:tcPr>
            <w:tcW w:w="4408" w:type="dxa"/>
            <w:tcBorders>
              <w:bottom w:val="single" w:sz="4" w:space="0" w:color="000000"/>
            </w:tcBorders>
          </w:tcPr>
          <w:p>
            <w:pPr>
              <w:pStyle w:val="TableParagraph"/>
              <w:spacing w:line="240" w:lineRule="auto" w:before="64"/>
              <w:ind w:left="114"/>
              <w:rPr>
                <w:sz w:val="24"/>
              </w:rPr>
            </w:pPr>
            <w:r>
              <w:rPr>
                <w:spacing w:val="-2"/>
                <w:sz w:val="24"/>
              </w:rPr>
              <w:t>Temperatura</w:t>
            </w:r>
            <w:r>
              <w:rPr>
                <w:spacing w:val="2"/>
                <w:sz w:val="24"/>
              </w:rPr>
              <w:t> </w:t>
            </w:r>
            <w:r>
              <w:rPr>
                <w:spacing w:val="-2"/>
                <w:sz w:val="24"/>
              </w:rPr>
              <w:t>Mínima</w:t>
            </w:r>
          </w:p>
        </w:tc>
        <w:tc>
          <w:tcPr>
            <w:tcW w:w="3537" w:type="dxa"/>
            <w:tcBorders>
              <w:bottom w:val="single" w:sz="4" w:space="0" w:color="000000"/>
            </w:tcBorders>
          </w:tcPr>
          <w:p>
            <w:pPr>
              <w:pStyle w:val="TableParagraph"/>
              <w:spacing w:line="240" w:lineRule="auto" w:before="64"/>
              <w:ind w:left="875"/>
              <w:rPr>
                <w:sz w:val="24"/>
              </w:rPr>
            </w:pPr>
            <w:r>
              <w:rPr>
                <w:sz w:val="24"/>
              </w:rPr>
              <w:t>12 </w:t>
            </w:r>
            <w:r>
              <w:rPr>
                <w:spacing w:val="-5"/>
                <w:sz w:val="24"/>
              </w:rPr>
              <w:t>°C</w:t>
            </w:r>
          </w:p>
        </w:tc>
      </w:tr>
    </w:tbl>
    <w:p>
      <w:pPr>
        <w:spacing w:before="0"/>
        <w:ind w:left="568" w:right="0" w:firstLine="0"/>
        <w:jc w:val="both"/>
        <w:rPr>
          <w:sz w:val="22"/>
        </w:rPr>
      </w:pPr>
      <w:r>
        <w:rPr>
          <w:i/>
          <w:sz w:val="22"/>
        </w:rPr>
        <w:t>Nota:</w:t>
      </w:r>
      <w:r>
        <w:rPr>
          <w:i/>
          <w:spacing w:val="-1"/>
          <w:sz w:val="22"/>
        </w:rPr>
        <w:t> </w:t>
      </w:r>
      <w:r>
        <w:rPr>
          <w:sz w:val="22"/>
        </w:rPr>
        <w:t>Elaboración</w:t>
      </w:r>
      <w:r>
        <w:rPr>
          <w:spacing w:val="-2"/>
          <w:sz w:val="22"/>
        </w:rPr>
        <w:t> </w:t>
      </w:r>
      <w:r>
        <w:rPr>
          <w:sz w:val="22"/>
        </w:rPr>
        <w:t>propia</w:t>
      </w:r>
      <w:r>
        <w:rPr>
          <w:spacing w:val="-2"/>
          <w:sz w:val="22"/>
        </w:rPr>
        <w:t> </w:t>
      </w:r>
      <w:r>
        <w:rPr>
          <w:sz w:val="22"/>
        </w:rPr>
        <w:t>con</w:t>
      </w:r>
      <w:r>
        <w:rPr>
          <w:spacing w:val="-3"/>
          <w:sz w:val="22"/>
        </w:rPr>
        <w:t> </w:t>
      </w:r>
      <w:r>
        <w:rPr>
          <w:sz w:val="22"/>
        </w:rPr>
        <w:t>base</w:t>
      </w:r>
      <w:r>
        <w:rPr>
          <w:spacing w:val="-3"/>
          <w:sz w:val="22"/>
        </w:rPr>
        <w:t> </w:t>
      </w:r>
      <w:r>
        <w:rPr>
          <w:sz w:val="22"/>
        </w:rPr>
        <w:t>en</w:t>
      </w:r>
      <w:r>
        <w:rPr>
          <w:spacing w:val="-4"/>
          <w:sz w:val="22"/>
        </w:rPr>
        <w:t> </w:t>
      </w:r>
      <w:r>
        <w:rPr>
          <w:sz w:val="22"/>
        </w:rPr>
        <w:t>datos</w:t>
      </w:r>
      <w:r>
        <w:rPr>
          <w:spacing w:val="-3"/>
          <w:sz w:val="22"/>
        </w:rPr>
        <w:t> </w:t>
      </w:r>
      <w:r>
        <w:rPr>
          <w:sz w:val="22"/>
        </w:rPr>
        <w:t>climáticos</w:t>
      </w:r>
      <w:r>
        <w:rPr>
          <w:spacing w:val="-3"/>
          <w:sz w:val="22"/>
        </w:rPr>
        <w:t> </w:t>
      </w:r>
      <w:r>
        <w:rPr>
          <w:spacing w:val="-2"/>
          <w:sz w:val="22"/>
        </w:rPr>
        <w:t>locales</w:t>
      </w:r>
    </w:p>
    <w:p>
      <w:pPr>
        <w:pStyle w:val="Heading3"/>
        <w:spacing w:before="251"/>
        <w:jc w:val="both"/>
      </w:pPr>
      <w:r>
        <w:rPr/>
        <w:t>Zona</w:t>
      </w:r>
      <w:r>
        <w:rPr>
          <w:spacing w:val="-2"/>
        </w:rPr>
        <w:t> </w:t>
      </w:r>
      <w:r>
        <w:rPr/>
        <w:t>de </w:t>
      </w:r>
      <w:r>
        <w:rPr>
          <w:spacing w:val="-4"/>
        </w:rPr>
        <w:t>vida</w:t>
      </w:r>
    </w:p>
    <w:p>
      <w:pPr>
        <w:pStyle w:val="BodyText"/>
        <w:spacing w:before="121"/>
        <w:rPr>
          <w:b/>
        </w:rPr>
      </w:pPr>
    </w:p>
    <w:p>
      <w:pPr>
        <w:pStyle w:val="BodyText"/>
        <w:spacing w:line="360" w:lineRule="auto"/>
        <w:ind w:left="568" w:right="567"/>
        <w:jc w:val="both"/>
      </w:pPr>
      <w:r>
        <w:rPr/>
        <w:t>El área experimental se ubica (Holdridge) en una zona de clima subtropical, templado y húmedo, con una vegetación abundante que favorece el desarrollo de cultivos como café, cacao y caña de azúcar.</w:t>
      </w:r>
    </w:p>
    <w:p>
      <w:pPr>
        <w:pStyle w:val="BodyText"/>
        <w:spacing w:after="0" w:line="360" w:lineRule="auto"/>
        <w:jc w:val="both"/>
        <w:sectPr>
          <w:pgSz w:w="11910" w:h="16840"/>
          <w:pgMar w:header="0" w:footer="914" w:top="1620" w:bottom="1100" w:left="1700" w:right="1133"/>
        </w:sectPr>
      </w:pPr>
    </w:p>
    <w:p>
      <w:pPr>
        <w:pStyle w:val="Heading3"/>
        <w:numPr>
          <w:ilvl w:val="1"/>
          <w:numId w:val="11"/>
        </w:numPr>
        <w:tabs>
          <w:tab w:pos="988" w:val="left" w:leader="none"/>
        </w:tabs>
        <w:spacing w:line="240" w:lineRule="auto" w:before="64" w:after="0"/>
        <w:ind w:left="988" w:right="0" w:hanging="420"/>
        <w:jc w:val="left"/>
      </w:pPr>
      <w:bookmarkStart w:name="_bookmark28" w:id="29"/>
      <w:bookmarkEnd w:id="29"/>
      <w:r>
        <w:rPr>
          <w:spacing w:val="-2"/>
        </w:rPr>
        <w:t>M</w:t>
      </w:r>
      <w:r>
        <w:rPr>
          <w:spacing w:val="-2"/>
        </w:rPr>
        <w:t>etodología</w:t>
      </w:r>
    </w:p>
    <w:p>
      <w:pPr>
        <w:pStyle w:val="Heading3"/>
        <w:numPr>
          <w:ilvl w:val="2"/>
          <w:numId w:val="11"/>
        </w:numPr>
        <w:tabs>
          <w:tab w:pos="1288" w:val="left" w:leader="none"/>
        </w:tabs>
        <w:spacing w:line="240" w:lineRule="auto" w:before="256" w:after="0"/>
        <w:ind w:left="1288" w:right="0" w:hanging="720"/>
        <w:jc w:val="left"/>
      </w:pPr>
      <w:bookmarkStart w:name="_bookmark29" w:id="30"/>
      <w:bookmarkEnd w:id="30"/>
      <w:r>
        <w:rPr>
          <w:b w:val="0"/>
        </w:rPr>
      </w:r>
      <w:r>
        <w:rPr/>
        <w:t>Material</w:t>
      </w:r>
      <w:r>
        <w:rPr>
          <w:spacing w:val="-3"/>
        </w:rPr>
        <w:t> </w:t>
      </w:r>
      <w:r>
        <w:rPr/>
        <w:t>de </w:t>
      </w:r>
      <w:r>
        <w:rPr>
          <w:spacing w:val="-2"/>
        </w:rPr>
        <w:t>estudio</w:t>
      </w:r>
    </w:p>
    <w:p>
      <w:pPr>
        <w:pStyle w:val="BodyText"/>
        <w:spacing w:before="258"/>
        <w:ind w:left="568"/>
      </w:pPr>
      <w:r>
        <w:rPr/>
        <w:t>200</w:t>
      </w:r>
      <w:r>
        <w:rPr>
          <w:spacing w:val="-4"/>
        </w:rPr>
        <w:t> </w:t>
      </w:r>
      <w:r>
        <w:rPr/>
        <w:t>alevines</w:t>
      </w:r>
      <w:r>
        <w:rPr>
          <w:spacing w:val="-5"/>
        </w:rPr>
        <w:t> </w:t>
      </w:r>
      <w:r>
        <w:rPr/>
        <w:t>de</w:t>
      </w:r>
      <w:r>
        <w:rPr>
          <w:spacing w:val="-8"/>
        </w:rPr>
        <w:t> </w:t>
      </w:r>
      <w:r>
        <w:rPr/>
        <w:t>Tilapia</w:t>
      </w:r>
      <w:r>
        <w:rPr>
          <w:spacing w:val="-5"/>
        </w:rPr>
        <w:t> </w:t>
      </w:r>
      <w:r>
        <w:rPr>
          <w:spacing w:val="-4"/>
        </w:rPr>
        <w:t>Roja</w:t>
      </w:r>
    </w:p>
    <w:p>
      <w:pPr>
        <w:pStyle w:val="Heading3"/>
        <w:numPr>
          <w:ilvl w:val="2"/>
          <w:numId w:val="11"/>
        </w:numPr>
        <w:tabs>
          <w:tab w:pos="1288" w:val="left" w:leader="none"/>
        </w:tabs>
        <w:spacing w:line="240" w:lineRule="auto" w:before="258" w:after="0"/>
        <w:ind w:left="1288" w:right="0" w:hanging="720"/>
        <w:jc w:val="left"/>
      </w:pPr>
      <w:bookmarkStart w:name="_bookmark30" w:id="31"/>
      <w:bookmarkEnd w:id="31"/>
      <w:r>
        <w:rPr>
          <w:b w:val="0"/>
        </w:rPr>
      </w:r>
      <w:r>
        <w:rPr/>
        <w:t>Factores</w:t>
      </w:r>
      <w:r>
        <w:rPr>
          <w:spacing w:val="-5"/>
        </w:rPr>
        <w:t> </w:t>
      </w:r>
      <w:r>
        <w:rPr/>
        <w:t>de</w:t>
      </w:r>
      <w:r>
        <w:rPr>
          <w:spacing w:val="-4"/>
        </w:rPr>
        <w:t> </w:t>
      </w:r>
      <w:r>
        <w:rPr>
          <w:spacing w:val="-2"/>
        </w:rPr>
        <w:t>Estudio</w:t>
      </w:r>
    </w:p>
    <w:p>
      <w:pPr>
        <w:spacing w:before="258"/>
        <w:ind w:left="568" w:right="0" w:firstLine="0"/>
        <w:jc w:val="left"/>
        <w:rPr>
          <w:sz w:val="24"/>
        </w:rPr>
      </w:pPr>
      <w:r>
        <w:rPr>
          <w:b/>
          <w:sz w:val="24"/>
        </w:rPr>
        <w:t>Factor</w:t>
      </w:r>
      <w:r>
        <w:rPr>
          <w:b/>
          <w:spacing w:val="-19"/>
          <w:sz w:val="24"/>
        </w:rPr>
        <w:t> </w:t>
      </w:r>
      <w:r>
        <w:rPr>
          <w:b/>
          <w:sz w:val="24"/>
        </w:rPr>
        <w:t>A:</w:t>
      </w:r>
      <w:r>
        <w:rPr>
          <w:b/>
          <w:spacing w:val="-7"/>
          <w:sz w:val="24"/>
        </w:rPr>
        <w:t> </w:t>
      </w:r>
      <w:r>
        <w:rPr>
          <w:sz w:val="24"/>
        </w:rPr>
        <w:t>Alevines</w:t>
      </w:r>
      <w:r>
        <w:rPr>
          <w:spacing w:val="-2"/>
          <w:sz w:val="24"/>
        </w:rPr>
        <w:t> </w:t>
      </w:r>
      <w:r>
        <w:rPr>
          <w:sz w:val="24"/>
        </w:rPr>
        <w:t>de</w:t>
      </w:r>
      <w:r>
        <w:rPr>
          <w:spacing w:val="-9"/>
          <w:sz w:val="24"/>
        </w:rPr>
        <w:t> </w:t>
      </w:r>
      <w:r>
        <w:rPr>
          <w:sz w:val="24"/>
        </w:rPr>
        <w:t>Tilapia</w:t>
      </w:r>
      <w:r>
        <w:rPr>
          <w:spacing w:val="-3"/>
          <w:sz w:val="24"/>
        </w:rPr>
        <w:t> </w:t>
      </w:r>
      <w:r>
        <w:rPr>
          <w:spacing w:val="-4"/>
          <w:sz w:val="24"/>
        </w:rPr>
        <w:t>Roja</w:t>
      </w:r>
    </w:p>
    <w:p>
      <w:pPr>
        <w:spacing w:before="258"/>
        <w:ind w:left="568" w:right="0" w:firstLine="0"/>
        <w:jc w:val="left"/>
        <w:rPr>
          <w:sz w:val="24"/>
        </w:rPr>
      </w:pPr>
      <w:r>
        <w:rPr>
          <w:b/>
          <w:sz w:val="24"/>
        </w:rPr>
        <w:t>Factor</w:t>
      </w:r>
      <w:r>
        <w:rPr>
          <w:b/>
          <w:spacing w:val="-6"/>
          <w:sz w:val="24"/>
        </w:rPr>
        <w:t> </w:t>
      </w:r>
      <w:r>
        <w:rPr>
          <w:b/>
          <w:sz w:val="24"/>
        </w:rPr>
        <w:t>B: </w:t>
      </w:r>
      <w:r>
        <w:rPr>
          <w:sz w:val="24"/>
        </w:rPr>
        <w:t>Harina</w:t>
      </w:r>
      <w:r>
        <w:rPr>
          <w:spacing w:val="-2"/>
          <w:sz w:val="24"/>
        </w:rPr>
        <w:t> </w:t>
      </w:r>
      <w:r>
        <w:rPr>
          <w:sz w:val="24"/>
        </w:rPr>
        <w:t>de</w:t>
      </w:r>
      <w:r>
        <w:rPr>
          <w:spacing w:val="1"/>
          <w:sz w:val="24"/>
        </w:rPr>
        <w:t> </w:t>
      </w:r>
      <w:r>
        <w:rPr>
          <w:sz w:val="24"/>
        </w:rPr>
        <w:t>Soya </w:t>
      </w:r>
      <w:r>
        <w:rPr>
          <w:spacing w:val="-2"/>
          <w:sz w:val="24"/>
        </w:rPr>
        <w:t>Hidropónica</w:t>
      </w:r>
    </w:p>
    <w:p>
      <w:pPr>
        <w:pStyle w:val="Heading3"/>
        <w:numPr>
          <w:ilvl w:val="2"/>
          <w:numId w:val="11"/>
        </w:numPr>
        <w:tabs>
          <w:tab w:pos="1288" w:val="left" w:leader="none"/>
        </w:tabs>
        <w:spacing w:line="240" w:lineRule="auto" w:before="258" w:after="0"/>
        <w:ind w:left="1288" w:right="0" w:hanging="720"/>
        <w:jc w:val="left"/>
      </w:pPr>
      <w:bookmarkStart w:name="_bookmark31" w:id="32"/>
      <w:bookmarkEnd w:id="32"/>
      <w:r>
        <w:rPr>
          <w:b w:val="0"/>
        </w:rPr>
      </w:r>
      <w:r>
        <w:rPr/>
        <w:t>Tipo</w:t>
      </w:r>
      <w:r>
        <w:rPr>
          <w:spacing w:val="-2"/>
        </w:rPr>
        <w:t> </w:t>
      </w:r>
      <w:r>
        <w:rPr/>
        <w:t>de</w:t>
      </w:r>
      <w:r>
        <w:rPr>
          <w:spacing w:val="-2"/>
        </w:rPr>
        <w:t> </w:t>
      </w:r>
      <w:r>
        <w:rPr/>
        <w:t>diseño</w:t>
      </w:r>
      <w:r>
        <w:rPr>
          <w:spacing w:val="-1"/>
        </w:rPr>
        <w:t> </w:t>
      </w:r>
      <w:r>
        <w:rPr>
          <w:spacing w:val="-2"/>
        </w:rPr>
        <w:t>experimental</w:t>
      </w:r>
    </w:p>
    <w:p>
      <w:pPr>
        <w:pStyle w:val="BodyText"/>
        <w:spacing w:before="22"/>
        <w:rPr>
          <w:b/>
        </w:rPr>
      </w:pPr>
    </w:p>
    <w:p>
      <w:pPr>
        <w:pStyle w:val="BodyText"/>
        <w:ind w:left="568"/>
      </w:pPr>
      <w:r>
        <w:rPr/>
        <w:t>El</w:t>
      </w:r>
      <w:r>
        <w:rPr>
          <w:spacing w:val="-4"/>
        </w:rPr>
        <w:t> </w:t>
      </w:r>
      <w:r>
        <w:rPr/>
        <w:t>estudio</w:t>
      </w:r>
      <w:r>
        <w:rPr>
          <w:spacing w:val="-1"/>
        </w:rPr>
        <w:t> </w:t>
      </w:r>
      <w:r>
        <w:rPr/>
        <w:t>fue un</w:t>
      </w:r>
      <w:r>
        <w:rPr>
          <w:spacing w:val="-1"/>
        </w:rPr>
        <w:t> </w:t>
      </w:r>
      <w:r>
        <w:rPr/>
        <w:t>diseño</w:t>
      </w:r>
      <w:r>
        <w:rPr>
          <w:spacing w:val="-1"/>
        </w:rPr>
        <w:t> </w:t>
      </w:r>
      <w:r>
        <w:rPr/>
        <w:t>completamente al</w:t>
      </w:r>
      <w:r>
        <w:rPr>
          <w:spacing w:val="-15"/>
        </w:rPr>
        <w:t> </w:t>
      </w:r>
      <w:r>
        <w:rPr/>
        <w:t>Azar </w:t>
      </w:r>
      <w:r>
        <w:rPr>
          <w:spacing w:val="-4"/>
        </w:rPr>
        <w:t>(DCA)</w:t>
      </w:r>
    </w:p>
    <w:p>
      <w:pPr>
        <w:pStyle w:val="BodyText"/>
        <w:spacing w:before="22"/>
      </w:pPr>
    </w:p>
    <w:p>
      <w:pPr>
        <w:pStyle w:val="Heading3"/>
        <w:numPr>
          <w:ilvl w:val="2"/>
          <w:numId w:val="11"/>
        </w:numPr>
        <w:tabs>
          <w:tab w:pos="1288" w:val="left" w:leader="none"/>
        </w:tabs>
        <w:spacing w:line="240" w:lineRule="auto" w:before="0" w:after="0"/>
        <w:ind w:left="1288" w:right="0" w:hanging="720"/>
        <w:jc w:val="left"/>
      </w:pPr>
      <w:bookmarkStart w:name="_bookmark32" w:id="33"/>
      <w:bookmarkEnd w:id="33"/>
      <w:r>
        <w:rPr>
          <w:b w:val="0"/>
        </w:rPr>
      </w:r>
      <w:r>
        <w:rPr/>
        <w:t>Manejo del</w:t>
      </w:r>
      <w:r>
        <w:rPr>
          <w:spacing w:val="-2"/>
        </w:rPr>
        <w:t> experimento</w:t>
      </w:r>
    </w:p>
    <w:p>
      <w:pPr>
        <w:pStyle w:val="ListParagraph"/>
        <w:numPr>
          <w:ilvl w:val="0"/>
          <w:numId w:val="16"/>
        </w:numPr>
        <w:tabs>
          <w:tab w:pos="1288" w:val="left" w:leader="none"/>
        </w:tabs>
        <w:spacing w:line="355" w:lineRule="auto" w:before="259" w:after="0"/>
        <w:ind w:left="1288" w:right="563" w:hanging="360"/>
        <w:jc w:val="both"/>
        <w:rPr>
          <w:sz w:val="24"/>
        </w:rPr>
      </w:pPr>
      <w:r>
        <w:rPr>
          <w:b/>
          <w:sz w:val="24"/>
        </w:rPr>
        <w:t>Formulación de dietas: </w:t>
      </w:r>
      <w:r>
        <w:rPr>
          <w:sz w:val="24"/>
        </w:rPr>
        <w:t>Las raciones alimenticias se prepararon incorporando distintos niveles de soya hidropónica (0%, 2%, 4% y 6%), combinada</w:t>
      </w:r>
      <w:r>
        <w:rPr>
          <w:spacing w:val="-9"/>
          <w:sz w:val="24"/>
        </w:rPr>
        <w:t> </w:t>
      </w:r>
      <w:r>
        <w:rPr>
          <w:sz w:val="24"/>
        </w:rPr>
        <w:t>con</w:t>
      </w:r>
      <w:r>
        <w:rPr>
          <w:spacing w:val="-8"/>
          <w:sz w:val="24"/>
        </w:rPr>
        <w:t> </w:t>
      </w:r>
      <w:r>
        <w:rPr>
          <w:sz w:val="24"/>
        </w:rPr>
        <w:t>el</w:t>
      </w:r>
      <w:r>
        <w:rPr>
          <w:spacing w:val="-11"/>
          <w:sz w:val="24"/>
        </w:rPr>
        <w:t> </w:t>
      </w:r>
      <w:r>
        <w:rPr>
          <w:sz w:val="24"/>
        </w:rPr>
        <w:t>balanceado</w:t>
      </w:r>
      <w:r>
        <w:rPr>
          <w:spacing w:val="-8"/>
          <w:sz w:val="24"/>
        </w:rPr>
        <w:t> </w:t>
      </w:r>
      <w:r>
        <w:rPr>
          <w:sz w:val="24"/>
        </w:rPr>
        <w:t>tradicional</w:t>
      </w:r>
      <w:r>
        <w:rPr>
          <w:spacing w:val="-8"/>
          <w:sz w:val="24"/>
        </w:rPr>
        <w:t> </w:t>
      </w:r>
      <w:r>
        <w:rPr>
          <w:sz w:val="24"/>
        </w:rPr>
        <w:t>utilizado</w:t>
      </w:r>
      <w:r>
        <w:rPr>
          <w:spacing w:val="-10"/>
          <w:sz w:val="24"/>
        </w:rPr>
        <w:t> </w:t>
      </w:r>
      <w:r>
        <w:rPr>
          <w:sz w:val="24"/>
        </w:rPr>
        <w:t>en</w:t>
      </w:r>
      <w:r>
        <w:rPr>
          <w:spacing w:val="-8"/>
          <w:sz w:val="24"/>
        </w:rPr>
        <w:t> </w:t>
      </w:r>
      <w:r>
        <w:rPr>
          <w:sz w:val="24"/>
        </w:rPr>
        <w:t>la</w:t>
      </w:r>
      <w:r>
        <w:rPr>
          <w:spacing w:val="-9"/>
          <w:sz w:val="24"/>
        </w:rPr>
        <w:t> </w:t>
      </w:r>
      <w:r>
        <w:rPr>
          <w:sz w:val="24"/>
        </w:rPr>
        <w:t>nutrición</w:t>
      </w:r>
      <w:r>
        <w:rPr>
          <w:spacing w:val="-9"/>
          <w:sz w:val="24"/>
        </w:rPr>
        <w:t> </w:t>
      </w:r>
      <w:r>
        <w:rPr>
          <w:sz w:val="24"/>
        </w:rPr>
        <w:t>de</w:t>
      </w:r>
      <w:r>
        <w:rPr>
          <w:spacing w:val="-10"/>
          <w:sz w:val="24"/>
        </w:rPr>
        <w:t> </w:t>
      </w:r>
      <w:r>
        <w:rPr>
          <w:sz w:val="24"/>
        </w:rPr>
        <w:t>tilapia.</w:t>
      </w:r>
    </w:p>
    <w:p>
      <w:pPr>
        <w:pStyle w:val="ListParagraph"/>
        <w:numPr>
          <w:ilvl w:val="0"/>
          <w:numId w:val="16"/>
        </w:numPr>
        <w:tabs>
          <w:tab w:pos="1288" w:val="left" w:leader="none"/>
        </w:tabs>
        <w:spacing w:line="357" w:lineRule="auto" w:before="129" w:after="0"/>
        <w:ind w:left="1288" w:right="565" w:hanging="360"/>
        <w:jc w:val="both"/>
        <w:rPr>
          <w:sz w:val="24"/>
        </w:rPr>
      </w:pPr>
      <w:r>
        <w:rPr>
          <w:b/>
          <w:sz w:val="24"/>
        </w:rPr>
        <w:t>Preparación de los tanques: </w:t>
      </w:r>
      <w:r>
        <w:rPr>
          <w:sz w:val="24"/>
        </w:rPr>
        <w:t>Se emplearon tanques con dimensiones apropiadas para el correcto crecimiento de los alevines, por cada 10 peces fueron 100 litros de agua, es decir se necesitaron estanques que pudieran albergar entre 500 y 600 litros de agua por cada muestra (4 en total). Cada uno</w:t>
      </w:r>
      <w:r>
        <w:rPr>
          <w:spacing w:val="-3"/>
          <w:sz w:val="24"/>
        </w:rPr>
        <w:t> </w:t>
      </w:r>
      <w:r>
        <w:rPr>
          <w:sz w:val="24"/>
        </w:rPr>
        <w:t>contó</w:t>
      </w:r>
      <w:r>
        <w:rPr>
          <w:spacing w:val="-2"/>
          <w:sz w:val="24"/>
        </w:rPr>
        <w:t> </w:t>
      </w:r>
      <w:r>
        <w:rPr>
          <w:sz w:val="24"/>
        </w:rPr>
        <w:t>con</w:t>
      </w:r>
      <w:r>
        <w:rPr>
          <w:spacing w:val="-3"/>
          <w:sz w:val="24"/>
        </w:rPr>
        <w:t> </w:t>
      </w:r>
      <w:r>
        <w:rPr>
          <w:sz w:val="24"/>
        </w:rPr>
        <w:t>sistemas</w:t>
      </w:r>
      <w:r>
        <w:rPr>
          <w:spacing w:val="-3"/>
          <w:sz w:val="24"/>
        </w:rPr>
        <w:t> </w:t>
      </w:r>
      <w:r>
        <w:rPr>
          <w:sz w:val="24"/>
        </w:rPr>
        <w:t>de</w:t>
      </w:r>
      <w:r>
        <w:rPr>
          <w:spacing w:val="-3"/>
          <w:sz w:val="24"/>
        </w:rPr>
        <w:t> </w:t>
      </w:r>
      <w:r>
        <w:rPr>
          <w:sz w:val="24"/>
        </w:rPr>
        <w:t>aireación</w:t>
      </w:r>
      <w:r>
        <w:rPr>
          <w:spacing w:val="-3"/>
          <w:sz w:val="24"/>
        </w:rPr>
        <w:t> </w:t>
      </w:r>
      <w:r>
        <w:rPr>
          <w:sz w:val="24"/>
        </w:rPr>
        <w:t>y</w:t>
      </w:r>
      <w:r>
        <w:rPr>
          <w:spacing w:val="-3"/>
          <w:sz w:val="24"/>
        </w:rPr>
        <w:t> </w:t>
      </w:r>
      <w:r>
        <w:rPr>
          <w:sz w:val="24"/>
        </w:rPr>
        <w:t>filtración</w:t>
      </w:r>
      <w:r>
        <w:rPr>
          <w:spacing w:val="-3"/>
          <w:sz w:val="24"/>
        </w:rPr>
        <w:t> </w:t>
      </w:r>
      <w:r>
        <w:rPr>
          <w:sz w:val="24"/>
        </w:rPr>
        <w:t>eficientes,</w:t>
      </w:r>
      <w:r>
        <w:rPr>
          <w:spacing w:val="-3"/>
          <w:sz w:val="24"/>
        </w:rPr>
        <w:t> </w:t>
      </w:r>
      <w:r>
        <w:rPr>
          <w:sz w:val="24"/>
        </w:rPr>
        <w:t>que</w:t>
      </w:r>
      <w:r>
        <w:rPr>
          <w:spacing w:val="-3"/>
          <w:sz w:val="24"/>
        </w:rPr>
        <w:t> </w:t>
      </w:r>
      <w:r>
        <w:rPr>
          <w:sz w:val="24"/>
        </w:rPr>
        <w:t>permitieron mantener</w:t>
      </w:r>
      <w:r>
        <w:rPr>
          <w:spacing w:val="-11"/>
          <w:sz w:val="24"/>
        </w:rPr>
        <w:t> </w:t>
      </w:r>
      <w:r>
        <w:rPr>
          <w:sz w:val="24"/>
        </w:rPr>
        <w:t>condiciones</w:t>
      </w:r>
      <w:r>
        <w:rPr>
          <w:spacing w:val="-13"/>
          <w:sz w:val="24"/>
        </w:rPr>
        <w:t> </w:t>
      </w:r>
      <w:r>
        <w:rPr>
          <w:sz w:val="24"/>
        </w:rPr>
        <w:t>óptimas</w:t>
      </w:r>
      <w:r>
        <w:rPr>
          <w:spacing w:val="-13"/>
          <w:sz w:val="24"/>
        </w:rPr>
        <w:t> </w:t>
      </w:r>
      <w:r>
        <w:rPr>
          <w:sz w:val="24"/>
        </w:rPr>
        <w:t>de</w:t>
      </w:r>
      <w:r>
        <w:rPr>
          <w:spacing w:val="-12"/>
          <w:sz w:val="24"/>
        </w:rPr>
        <w:t> </w:t>
      </w:r>
      <w:r>
        <w:rPr>
          <w:sz w:val="24"/>
        </w:rPr>
        <w:t>calidad</w:t>
      </w:r>
      <w:r>
        <w:rPr>
          <w:spacing w:val="-12"/>
          <w:sz w:val="24"/>
        </w:rPr>
        <w:t> </w:t>
      </w:r>
      <w:r>
        <w:rPr>
          <w:sz w:val="24"/>
        </w:rPr>
        <w:t>del</w:t>
      </w:r>
      <w:r>
        <w:rPr>
          <w:spacing w:val="-14"/>
          <w:sz w:val="24"/>
        </w:rPr>
        <w:t> </w:t>
      </w:r>
      <w:r>
        <w:rPr>
          <w:sz w:val="24"/>
        </w:rPr>
        <w:t>agua,</w:t>
      </w:r>
      <w:r>
        <w:rPr>
          <w:spacing w:val="-12"/>
          <w:sz w:val="24"/>
        </w:rPr>
        <w:t> </w:t>
      </w:r>
      <w:r>
        <w:rPr>
          <w:sz w:val="24"/>
        </w:rPr>
        <w:t>incluyendo</w:t>
      </w:r>
      <w:r>
        <w:rPr>
          <w:spacing w:val="-12"/>
          <w:sz w:val="24"/>
        </w:rPr>
        <w:t> </w:t>
      </w:r>
      <w:r>
        <w:rPr>
          <w:sz w:val="24"/>
        </w:rPr>
        <w:t>temperatura, oxígeno disuelto y densidad de siembra.</w:t>
      </w:r>
    </w:p>
    <w:p>
      <w:pPr>
        <w:pStyle w:val="ListParagraph"/>
        <w:numPr>
          <w:ilvl w:val="0"/>
          <w:numId w:val="16"/>
        </w:numPr>
        <w:tabs>
          <w:tab w:pos="1288" w:val="left" w:leader="none"/>
        </w:tabs>
        <w:spacing w:line="357" w:lineRule="auto" w:before="128" w:after="0"/>
        <w:ind w:left="1288" w:right="565" w:hanging="360"/>
        <w:jc w:val="both"/>
        <w:rPr>
          <w:sz w:val="24"/>
        </w:rPr>
      </w:pPr>
      <w:r>
        <w:rPr>
          <w:b/>
          <w:sz w:val="24"/>
        </w:rPr>
        <w:t>Proceso</w:t>
      </w:r>
      <w:r>
        <w:rPr>
          <w:b/>
          <w:spacing w:val="-10"/>
          <w:sz w:val="24"/>
        </w:rPr>
        <w:t> </w:t>
      </w:r>
      <w:r>
        <w:rPr>
          <w:b/>
          <w:sz w:val="24"/>
        </w:rPr>
        <w:t>de</w:t>
      </w:r>
      <w:r>
        <w:rPr>
          <w:b/>
          <w:spacing w:val="-6"/>
          <w:sz w:val="24"/>
        </w:rPr>
        <w:t> </w:t>
      </w:r>
      <w:r>
        <w:rPr>
          <w:b/>
          <w:sz w:val="24"/>
        </w:rPr>
        <w:t>desinfección:</w:t>
      </w:r>
      <w:r>
        <w:rPr>
          <w:b/>
          <w:spacing w:val="-15"/>
          <w:sz w:val="24"/>
        </w:rPr>
        <w:t> </w:t>
      </w:r>
      <w:r>
        <w:rPr>
          <w:sz w:val="24"/>
        </w:rPr>
        <w:t>Antes</w:t>
      </w:r>
      <w:r>
        <w:rPr>
          <w:spacing w:val="-6"/>
          <w:sz w:val="24"/>
        </w:rPr>
        <w:t> </w:t>
      </w:r>
      <w:r>
        <w:rPr>
          <w:sz w:val="24"/>
        </w:rPr>
        <w:t>de</w:t>
      </w:r>
      <w:r>
        <w:rPr>
          <w:spacing w:val="-7"/>
          <w:sz w:val="24"/>
        </w:rPr>
        <w:t> </w:t>
      </w:r>
      <w:r>
        <w:rPr>
          <w:sz w:val="24"/>
        </w:rPr>
        <w:t>iniciar</w:t>
      </w:r>
      <w:r>
        <w:rPr>
          <w:spacing w:val="-6"/>
          <w:sz w:val="24"/>
        </w:rPr>
        <w:t> </w:t>
      </w:r>
      <w:r>
        <w:rPr>
          <w:sz w:val="24"/>
        </w:rPr>
        <w:t>la</w:t>
      </w:r>
      <w:r>
        <w:rPr>
          <w:spacing w:val="-8"/>
          <w:sz w:val="24"/>
        </w:rPr>
        <w:t> </w:t>
      </w:r>
      <w:r>
        <w:rPr>
          <w:sz w:val="24"/>
        </w:rPr>
        <w:t>fase</w:t>
      </w:r>
      <w:r>
        <w:rPr>
          <w:spacing w:val="-7"/>
          <w:sz w:val="24"/>
        </w:rPr>
        <w:t> </w:t>
      </w:r>
      <w:r>
        <w:rPr>
          <w:sz w:val="24"/>
        </w:rPr>
        <w:t>experimental,</w:t>
      </w:r>
      <w:r>
        <w:rPr>
          <w:spacing w:val="-7"/>
          <w:sz w:val="24"/>
        </w:rPr>
        <w:t> </w:t>
      </w:r>
      <w:r>
        <w:rPr>
          <w:sz w:val="24"/>
        </w:rPr>
        <w:t>los</w:t>
      </w:r>
      <w:r>
        <w:rPr>
          <w:spacing w:val="-6"/>
          <w:sz w:val="24"/>
        </w:rPr>
        <w:t> </w:t>
      </w:r>
      <w:r>
        <w:rPr>
          <w:sz w:val="24"/>
        </w:rPr>
        <w:t>tanques fueron higienizados mediante</w:t>
      </w:r>
      <w:r>
        <w:rPr>
          <w:spacing w:val="-1"/>
          <w:sz w:val="24"/>
        </w:rPr>
        <w:t> </w:t>
      </w:r>
      <w:r>
        <w:rPr>
          <w:sz w:val="24"/>
        </w:rPr>
        <w:t>una solución al</w:t>
      </w:r>
      <w:r>
        <w:rPr>
          <w:spacing w:val="-1"/>
          <w:sz w:val="24"/>
        </w:rPr>
        <w:t> </w:t>
      </w:r>
      <w:r>
        <w:rPr>
          <w:sz w:val="24"/>
        </w:rPr>
        <w:t>10% de hipoclorito de sodio. Luego,</w:t>
      </w:r>
      <w:r>
        <w:rPr>
          <w:spacing w:val="-9"/>
          <w:sz w:val="24"/>
        </w:rPr>
        <w:t> </w:t>
      </w:r>
      <w:r>
        <w:rPr>
          <w:sz w:val="24"/>
        </w:rPr>
        <w:t>se</w:t>
      </w:r>
      <w:r>
        <w:rPr>
          <w:spacing w:val="-9"/>
          <w:sz w:val="24"/>
        </w:rPr>
        <w:t> </w:t>
      </w:r>
      <w:r>
        <w:rPr>
          <w:sz w:val="24"/>
        </w:rPr>
        <w:t>realizó</w:t>
      </w:r>
      <w:r>
        <w:rPr>
          <w:spacing w:val="-9"/>
          <w:sz w:val="24"/>
        </w:rPr>
        <w:t> </w:t>
      </w:r>
      <w:r>
        <w:rPr>
          <w:sz w:val="24"/>
        </w:rPr>
        <w:t>un</w:t>
      </w:r>
      <w:r>
        <w:rPr>
          <w:spacing w:val="-8"/>
          <w:sz w:val="24"/>
        </w:rPr>
        <w:t> </w:t>
      </w:r>
      <w:r>
        <w:rPr>
          <w:sz w:val="24"/>
        </w:rPr>
        <w:t>enjuague</w:t>
      </w:r>
      <w:r>
        <w:rPr>
          <w:spacing w:val="-11"/>
          <w:sz w:val="24"/>
        </w:rPr>
        <w:t> </w:t>
      </w:r>
      <w:r>
        <w:rPr>
          <w:sz w:val="24"/>
        </w:rPr>
        <w:t>minucioso</w:t>
      </w:r>
      <w:r>
        <w:rPr>
          <w:spacing w:val="-7"/>
          <w:sz w:val="24"/>
        </w:rPr>
        <w:t> </w:t>
      </w:r>
      <w:r>
        <w:rPr>
          <w:sz w:val="24"/>
        </w:rPr>
        <w:t>con</w:t>
      </w:r>
      <w:r>
        <w:rPr>
          <w:spacing w:val="-10"/>
          <w:sz w:val="24"/>
        </w:rPr>
        <w:t> </w:t>
      </w:r>
      <w:r>
        <w:rPr>
          <w:sz w:val="24"/>
        </w:rPr>
        <w:t>agua</w:t>
      </w:r>
      <w:r>
        <w:rPr>
          <w:spacing w:val="-11"/>
          <w:sz w:val="24"/>
        </w:rPr>
        <w:t> </w:t>
      </w:r>
      <w:r>
        <w:rPr>
          <w:sz w:val="24"/>
        </w:rPr>
        <w:t>abundante,</w:t>
      </w:r>
      <w:r>
        <w:rPr>
          <w:spacing w:val="-8"/>
          <w:sz w:val="24"/>
        </w:rPr>
        <w:t> </w:t>
      </w:r>
      <w:r>
        <w:rPr>
          <w:sz w:val="24"/>
        </w:rPr>
        <w:t>seguido</w:t>
      </w:r>
      <w:r>
        <w:rPr>
          <w:spacing w:val="-10"/>
          <w:sz w:val="24"/>
        </w:rPr>
        <w:t> </w:t>
      </w:r>
      <w:r>
        <w:rPr>
          <w:sz w:val="24"/>
        </w:rPr>
        <w:t>de</w:t>
      </w:r>
      <w:r>
        <w:rPr>
          <w:spacing w:val="-10"/>
          <w:sz w:val="24"/>
        </w:rPr>
        <w:t> </w:t>
      </w:r>
      <w:r>
        <w:rPr>
          <w:sz w:val="24"/>
        </w:rPr>
        <w:t>la aplicación</w:t>
      </w:r>
      <w:r>
        <w:rPr>
          <w:spacing w:val="-10"/>
          <w:sz w:val="24"/>
        </w:rPr>
        <w:t> </w:t>
      </w:r>
      <w:r>
        <w:rPr>
          <w:sz w:val="24"/>
        </w:rPr>
        <w:t>de</w:t>
      </w:r>
      <w:r>
        <w:rPr>
          <w:spacing w:val="-11"/>
          <w:sz w:val="24"/>
        </w:rPr>
        <w:t> </w:t>
      </w:r>
      <w:r>
        <w:rPr>
          <w:sz w:val="24"/>
        </w:rPr>
        <w:t>tiosulfato</w:t>
      </w:r>
      <w:r>
        <w:rPr>
          <w:spacing w:val="-11"/>
          <w:sz w:val="24"/>
        </w:rPr>
        <w:t> </w:t>
      </w:r>
      <w:r>
        <w:rPr>
          <w:sz w:val="24"/>
        </w:rPr>
        <w:t>de</w:t>
      </w:r>
      <w:r>
        <w:rPr>
          <w:spacing w:val="-11"/>
          <w:sz w:val="24"/>
        </w:rPr>
        <w:t> </w:t>
      </w:r>
      <w:r>
        <w:rPr>
          <w:sz w:val="24"/>
        </w:rPr>
        <w:t>sodio</w:t>
      </w:r>
      <w:r>
        <w:rPr>
          <w:spacing w:val="-10"/>
          <w:sz w:val="24"/>
        </w:rPr>
        <w:t> </w:t>
      </w:r>
      <w:r>
        <w:rPr>
          <w:sz w:val="24"/>
        </w:rPr>
        <w:t>para</w:t>
      </w:r>
      <w:r>
        <w:rPr>
          <w:spacing w:val="-11"/>
          <w:sz w:val="24"/>
        </w:rPr>
        <w:t> </w:t>
      </w:r>
      <w:r>
        <w:rPr>
          <w:sz w:val="24"/>
        </w:rPr>
        <w:t>neutralizar</w:t>
      </w:r>
      <w:r>
        <w:rPr>
          <w:spacing w:val="-11"/>
          <w:sz w:val="24"/>
        </w:rPr>
        <w:t> </w:t>
      </w:r>
      <w:r>
        <w:rPr>
          <w:sz w:val="24"/>
        </w:rPr>
        <w:t>cualquier</w:t>
      </w:r>
      <w:r>
        <w:rPr>
          <w:spacing w:val="-11"/>
          <w:sz w:val="24"/>
        </w:rPr>
        <w:t> </w:t>
      </w:r>
      <w:r>
        <w:rPr>
          <w:sz w:val="24"/>
        </w:rPr>
        <w:t>residuo</w:t>
      </w:r>
      <w:r>
        <w:rPr>
          <w:spacing w:val="-11"/>
          <w:sz w:val="24"/>
        </w:rPr>
        <w:t> </w:t>
      </w:r>
      <w:r>
        <w:rPr>
          <w:sz w:val="24"/>
        </w:rPr>
        <w:t>de</w:t>
      </w:r>
      <w:r>
        <w:rPr>
          <w:spacing w:val="-11"/>
          <w:sz w:val="24"/>
        </w:rPr>
        <w:t> </w:t>
      </w:r>
      <w:r>
        <w:rPr>
          <w:sz w:val="24"/>
        </w:rPr>
        <w:t>cloro. </w:t>
      </w:r>
      <w:r>
        <w:rPr>
          <w:spacing w:val="-2"/>
          <w:sz w:val="24"/>
        </w:rPr>
        <w:t>Posteriormente,</w:t>
      </w:r>
      <w:r>
        <w:rPr>
          <w:spacing w:val="-5"/>
          <w:sz w:val="24"/>
        </w:rPr>
        <w:t> </w:t>
      </w:r>
      <w:r>
        <w:rPr>
          <w:spacing w:val="-2"/>
          <w:sz w:val="24"/>
        </w:rPr>
        <w:t>los</w:t>
      </w:r>
      <w:r>
        <w:rPr>
          <w:spacing w:val="-4"/>
          <w:sz w:val="24"/>
        </w:rPr>
        <w:t> </w:t>
      </w:r>
      <w:r>
        <w:rPr>
          <w:spacing w:val="-2"/>
          <w:sz w:val="24"/>
        </w:rPr>
        <w:t>tanques</w:t>
      </w:r>
      <w:r>
        <w:rPr>
          <w:spacing w:val="-4"/>
          <w:sz w:val="24"/>
        </w:rPr>
        <w:t> </w:t>
      </w:r>
      <w:r>
        <w:rPr>
          <w:spacing w:val="-2"/>
          <w:sz w:val="24"/>
        </w:rPr>
        <w:t>se</w:t>
      </w:r>
      <w:r>
        <w:rPr>
          <w:spacing w:val="-4"/>
          <w:sz w:val="24"/>
        </w:rPr>
        <w:t> </w:t>
      </w:r>
      <w:r>
        <w:rPr>
          <w:spacing w:val="-2"/>
          <w:sz w:val="24"/>
        </w:rPr>
        <w:t>dejaron</w:t>
      </w:r>
      <w:r>
        <w:rPr>
          <w:spacing w:val="-4"/>
          <w:sz w:val="24"/>
        </w:rPr>
        <w:t> </w:t>
      </w:r>
      <w:r>
        <w:rPr>
          <w:spacing w:val="-2"/>
          <w:sz w:val="24"/>
        </w:rPr>
        <w:t>reposar</w:t>
      </w:r>
      <w:r>
        <w:rPr>
          <w:spacing w:val="-5"/>
          <w:sz w:val="24"/>
        </w:rPr>
        <w:t> </w:t>
      </w:r>
      <w:r>
        <w:rPr>
          <w:spacing w:val="-2"/>
          <w:sz w:val="24"/>
        </w:rPr>
        <w:t>hasta</w:t>
      </w:r>
      <w:r>
        <w:rPr>
          <w:spacing w:val="-7"/>
          <w:sz w:val="24"/>
        </w:rPr>
        <w:t> </w:t>
      </w:r>
      <w:r>
        <w:rPr>
          <w:spacing w:val="-2"/>
          <w:sz w:val="24"/>
        </w:rPr>
        <w:t>estar</w:t>
      </w:r>
      <w:r>
        <w:rPr>
          <w:spacing w:val="-4"/>
          <w:sz w:val="24"/>
        </w:rPr>
        <w:t> </w:t>
      </w:r>
      <w:r>
        <w:rPr>
          <w:spacing w:val="-2"/>
          <w:sz w:val="24"/>
        </w:rPr>
        <w:t>listos</w:t>
      </w:r>
      <w:r>
        <w:rPr>
          <w:spacing w:val="-4"/>
          <w:sz w:val="24"/>
        </w:rPr>
        <w:t> </w:t>
      </w:r>
      <w:r>
        <w:rPr>
          <w:spacing w:val="-2"/>
          <w:sz w:val="24"/>
        </w:rPr>
        <w:t>para</w:t>
      </w:r>
      <w:r>
        <w:rPr>
          <w:spacing w:val="-5"/>
          <w:sz w:val="24"/>
        </w:rPr>
        <w:t> </w:t>
      </w:r>
      <w:r>
        <w:rPr>
          <w:spacing w:val="-2"/>
          <w:sz w:val="24"/>
        </w:rPr>
        <w:t>llenarse </w:t>
      </w:r>
      <w:r>
        <w:rPr>
          <w:sz w:val="24"/>
        </w:rPr>
        <w:t>con agua limpia y sin cloro.</w:t>
      </w:r>
    </w:p>
    <w:p>
      <w:pPr>
        <w:pStyle w:val="ListParagraph"/>
        <w:numPr>
          <w:ilvl w:val="0"/>
          <w:numId w:val="16"/>
        </w:numPr>
        <w:tabs>
          <w:tab w:pos="1288" w:val="left" w:leader="none"/>
        </w:tabs>
        <w:spacing w:line="350" w:lineRule="auto" w:before="129" w:after="0"/>
        <w:ind w:left="1288" w:right="566" w:hanging="360"/>
        <w:jc w:val="both"/>
        <w:rPr>
          <w:sz w:val="24"/>
        </w:rPr>
      </w:pPr>
      <w:r>
        <w:rPr>
          <w:b/>
          <w:sz w:val="24"/>
        </w:rPr>
        <w:t>Zona de cultivo:</w:t>
      </w:r>
      <w:r>
        <w:rPr>
          <w:b/>
          <w:spacing w:val="-13"/>
          <w:sz w:val="24"/>
        </w:rPr>
        <w:t> </w:t>
      </w:r>
      <w:r>
        <w:rPr>
          <w:sz w:val="24"/>
        </w:rPr>
        <w:t>A</w:t>
      </w:r>
      <w:r>
        <w:rPr>
          <w:spacing w:val="-11"/>
          <w:sz w:val="24"/>
        </w:rPr>
        <w:t> </w:t>
      </w:r>
      <w:r>
        <w:rPr>
          <w:sz w:val="24"/>
        </w:rPr>
        <w:t>cada tratamiento se le asignó un tanque independiente, todos</w:t>
      </w:r>
      <w:r>
        <w:rPr>
          <w:spacing w:val="40"/>
          <w:sz w:val="24"/>
        </w:rPr>
        <w:t> </w:t>
      </w:r>
      <w:r>
        <w:rPr>
          <w:sz w:val="24"/>
        </w:rPr>
        <w:t>con</w:t>
      </w:r>
      <w:r>
        <w:rPr>
          <w:spacing w:val="40"/>
          <w:sz w:val="24"/>
        </w:rPr>
        <w:t> </w:t>
      </w:r>
      <w:r>
        <w:rPr>
          <w:sz w:val="24"/>
        </w:rPr>
        <w:t>igual</w:t>
      </w:r>
      <w:r>
        <w:rPr>
          <w:spacing w:val="40"/>
          <w:sz w:val="24"/>
        </w:rPr>
        <w:t> </w:t>
      </w:r>
      <w:r>
        <w:rPr>
          <w:sz w:val="24"/>
        </w:rPr>
        <w:t>capacidad</w:t>
      </w:r>
      <w:r>
        <w:rPr>
          <w:spacing w:val="40"/>
          <w:sz w:val="24"/>
        </w:rPr>
        <w:t> </w:t>
      </w:r>
      <w:r>
        <w:rPr>
          <w:sz w:val="24"/>
        </w:rPr>
        <w:t>y</w:t>
      </w:r>
      <w:r>
        <w:rPr>
          <w:spacing w:val="40"/>
          <w:sz w:val="24"/>
        </w:rPr>
        <w:t> </w:t>
      </w:r>
      <w:r>
        <w:rPr>
          <w:sz w:val="24"/>
        </w:rPr>
        <w:t>condiciones</w:t>
      </w:r>
      <w:r>
        <w:rPr>
          <w:spacing w:val="40"/>
          <w:sz w:val="24"/>
        </w:rPr>
        <w:t> </w:t>
      </w:r>
      <w:r>
        <w:rPr>
          <w:sz w:val="24"/>
        </w:rPr>
        <w:t>ambientales</w:t>
      </w:r>
      <w:r>
        <w:rPr>
          <w:spacing w:val="40"/>
          <w:sz w:val="24"/>
        </w:rPr>
        <w:t> </w:t>
      </w:r>
      <w:r>
        <w:rPr>
          <w:sz w:val="24"/>
        </w:rPr>
        <w:t>controladas.</w:t>
      </w:r>
      <w:r>
        <w:rPr>
          <w:spacing w:val="40"/>
          <w:sz w:val="24"/>
        </w:rPr>
        <w:t> </w:t>
      </w:r>
      <w:r>
        <w:rPr>
          <w:sz w:val="24"/>
        </w:rPr>
        <w:t>Los</w:t>
      </w:r>
    </w:p>
    <w:p>
      <w:pPr>
        <w:pStyle w:val="ListParagraph"/>
        <w:spacing w:after="0" w:line="350" w:lineRule="auto"/>
        <w:jc w:val="both"/>
        <w:rPr>
          <w:sz w:val="24"/>
        </w:rPr>
        <w:sectPr>
          <w:pgSz w:w="11910" w:h="16840"/>
          <w:pgMar w:header="0" w:footer="914" w:top="1620" w:bottom="1100" w:left="1700" w:right="1133"/>
        </w:sectPr>
      </w:pPr>
    </w:p>
    <w:p>
      <w:pPr>
        <w:pStyle w:val="BodyText"/>
        <w:spacing w:line="357" w:lineRule="auto" w:before="64"/>
        <w:ind w:left="1288" w:right="568"/>
        <w:jc w:val="both"/>
      </w:pPr>
      <w:r>
        <w:rPr/>
        <w:t>tanques</w:t>
      </w:r>
      <w:r>
        <w:rPr>
          <w:spacing w:val="-8"/>
        </w:rPr>
        <w:t> </w:t>
      </w:r>
      <w:r>
        <w:rPr/>
        <w:t>fueron</w:t>
      </w:r>
      <w:r>
        <w:rPr>
          <w:spacing w:val="-8"/>
        </w:rPr>
        <w:t> </w:t>
      </w:r>
      <w:r>
        <w:rPr/>
        <w:t>debidamente</w:t>
      </w:r>
      <w:r>
        <w:rPr>
          <w:spacing w:val="-7"/>
        </w:rPr>
        <w:t> </w:t>
      </w:r>
      <w:r>
        <w:rPr/>
        <w:t>rotulados</w:t>
      </w:r>
      <w:r>
        <w:rPr>
          <w:spacing w:val="-8"/>
        </w:rPr>
        <w:t> </w:t>
      </w:r>
      <w:r>
        <w:rPr/>
        <w:t>de</w:t>
      </w:r>
      <w:r>
        <w:rPr>
          <w:spacing w:val="-7"/>
        </w:rPr>
        <w:t> </w:t>
      </w:r>
      <w:r>
        <w:rPr/>
        <w:t>acuerdo</w:t>
      </w:r>
      <w:r>
        <w:rPr>
          <w:spacing w:val="-8"/>
        </w:rPr>
        <w:t> </w:t>
      </w:r>
      <w:r>
        <w:rPr/>
        <w:t>con</w:t>
      </w:r>
      <w:r>
        <w:rPr>
          <w:spacing w:val="-7"/>
        </w:rPr>
        <w:t> </w:t>
      </w:r>
      <w:r>
        <w:rPr/>
        <w:t>el</w:t>
      </w:r>
      <w:r>
        <w:rPr>
          <w:spacing w:val="-8"/>
        </w:rPr>
        <w:t> </w:t>
      </w:r>
      <w:r>
        <w:rPr/>
        <w:t>porcentaje</w:t>
      </w:r>
      <w:r>
        <w:rPr>
          <w:spacing w:val="-7"/>
        </w:rPr>
        <w:t> </w:t>
      </w:r>
      <w:r>
        <w:rPr/>
        <w:t>de</w:t>
      </w:r>
      <w:r>
        <w:rPr>
          <w:spacing w:val="-8"/>
        </w:rPr>
        <w:t> </w:t>
      </w:r>
      <w:r>
        <w:rPr/>
        <w:t>soya hidropónica utilizado en la dieta correspondiente.</w:t>
      </w:r>
    </w:p>
    <w:p>
      <w:pPr>
        <w:pStyle w:val="ListParagraph"/>
        <w:numPr>
          <w:ilvl w:val="0"/>
          <w:numId w:val="16"/>
        </w:numPr>
        <w:tabs>
          <w:tab w:pos="1288" w:val="left" w:leader="none"/>
        </w:tabs>
        <w:spacing w:line="357" w:lineRule="auto" w:before="124" w:after="0"/>
        <w:ind w:left="1288" w:right="565" w:hanging="360"/>
        <w:jc w:val="both"/>
        <w:rPr>
          <w:sz w:val="24"/>
        </w:rPr>
      </w:pPr>
      <w:r>
        <w:rPr>
          <w:b/>
          <w:sz w:val="24"/>
        </w:rPr>
        <w:t>Área</w:t>
      </w:r>
      <w:r>
        <w:rPr>
          <w:b/>
          <w:spacing w:val="-13"/>
          <w:sz w:val="24"/>
        </w:rPr>
        <w:t> </w:t>
      </w:r>
      <w:r>
        <w:rPr>
          <w:b/>
          <w:sz w:val="24"/>
        </w:rPr>
        <w:t>de</w:t>
      </w:r>
      <w:r>
        <w:rPr>
          <w:b/>
          <w:spacing w:val="-12"/>
          <w:sz w:val="24"/>
        </w:rPr>
        <w:t> </w:t>
      </w:r>
      <w:r>
        <w:rPr>
          <w:b/>
          <w:sz w:val="24"/>
        </w:rPr>
        <w:t>seguimiento</w:t>
      </w:r>
      <w:r>
        <w:rPr>
          <w:b/>
          <w:spacing w:val="-12"/>
          <w:sz w:val="24"/>
        </w:rPr>
        <w:t> </w:t>
      </w:r>
      <w:r>
        <w:rPr>
          <w:b/>
          <w:sz w:val="24"/>
        </w:rPr>
        <w:t>y</w:t>
      </w:r>
      <w:r>
        <w:rPr>
          <w:b/>
          <w:spacing w:val="-12"/>
          <w:sz w:val="24"/>
        </w:rPr>
        <w:t> </w:t>
      </w:r>
      <w:r>
        <w:rPr>
          <w:b/>
          <w:sz w:val="24"/>
        </w:rPr>
        <w:t>evaluación:</w:t>
      </w:r>
      <w:r>
        <w:rPr>
          <w:b/>
          <w:spacing w:val="-13"/>
          <w:sz w:val="24"/>
        </w:rPr>
        <w:t> </w:t>
      </w:r>
      <w:r>
        <w:rPr>
          <w:sz w:val="24"/>
        </w:rPr>
        <w:t>Se</w:t>
      </w:r>
      <w:r>
        <w:rPr>
          <w:spacing w:val="-12"/>
          <w:sz w:val="24"/>
        </w:rPr>
        <w:t> </w:t>
      </w:r>
      <w:r>
        <w:rPr>
          <w:sz w:val="24"/>
        </w:rPr>
        <w:t>dispuso</w:t>
      </w:r>
      <w:r>
        <w:rPr>
          <w:spacing w:val="-12"/>
          <w:sz w:val="24"/>
        </w:rPr>
        <w:t> </w:t>
      </w:r>
      <w:r>
        <w:rPr>
          <w:sz w:val="24"/>
        </w:rPr>
        <w:t>de</w:t>
      </w:r>
      <w:r>
        <w:rPr>
          <w:spacing w:val="-13"/>
          <w:sz w:val="24"/>
        </w:rPr>
        <w:t> </w:t>
      </w:r>
      <w:r>
        <w:rPr>
          <w:sz w:val="24"/>
        </w:rPr>
        <w:t>un</w:t>
      </w:r>
      <w:r>
        <w:rPr>
          <w:spacing w:val="-12"/>
          <w:sz w:val="24"/>
        </w:rPr>
        <w:t> </w:t>
      </w:r>
      <w:r>
        <w:rPr>
          <w:sz w:val="24"/>
        </w:rPr>
        <w:t>espacio</w:t>
      </w:r>
      <w:r>
        <w:rPr>
          <w:spacing w:val="-13"/>
          <w:sz w:val="24"/>
        </w:rPr>
        <w:t> </w:t>
      </w:r>
      <w:r>
        <w:rPr>
          <w:sz w:val="24"/>
        </w:rPr>
        <w:t>equipado</w:t>
      </w:r>
      <w:r>
        <w:rPr>
          <w:spacing w:val="-13"/>
          <w:sz w:val="24"/>
        </w:rPr>
        <w:t> </w:t>
      </w:r>
      <w:r>
        <w:rPr>
          <w:sz w:val="24"/>
        </w:rPr>
        <w:t>con instrumentos necesarios para la medición de variables experimentales, como balanza, termómetro y oxímetro. Donde se realizó los controles semanales y se recopilaron los datos sobre peso, consumo de alimento.</w:t>
      </w:r>
    </w:p>
    <w:p>
      <w:pPr>
        <w:pStyle w:val="ListParagraph"/>
        <w:numPr>
          <w:ilvl w:val="0"/>
          <w:numId w:val="16"/>
        </w:numPr>
        <w:tabs>
          <w:tab w:pos="1288" w:val="left" w:leader="none"/>
        </w:tabs>
        <w:spacing w:line="357" w:lineRule="auto" w:before="123" w:after="0"/>
        <w:ind w:left="1288" w:right="566" w:hanging="360"/>
        <w:jc w:val="both"/>
        <w:rPr>
          <w:sz w:val="24"/>
        </w:rPr>
      </w:pPr>
      <w:r>
        <w:rPr>
          <w:b/>
          <w:sz w:val="24"/>
        </w:rPr>
        <w:t>Realización del examen bromatológico: </w:t>
      </w:r>
      <w:r>
        <w:rPr>
          <w:sz w:val="24"/>
        </w:rPr>
        <w:t>Se tomó una muestra representativa de la harina de soya hidropónica previamente obtenida mediante el secado y molienda de los brotes de soya cultivados en sistema hidropónico. Posteriormente, la muestra fue llevada al laboratorio para su análisis bromatológico, donde se evaluaron los principales componentes nutricionales mediante métodos estandarizados de laboratorio.</w:t>
      </w:r>
    </w:p>
    <w:p>
      <w:pPr>
        <w:pStyle w:val="BodyText"/>
        <w:spacing w:line="360" w:lineRule="auto" w:before="127"/>
        <w:ind w:left="1288" w:right="566"/>
        <w:jc w:val="both"/>
      </w:pPr>
      <w:r>
        <w:rPr/>
        <w:t>Los parámetros analizados fueron: Humedad (%): para determinar el contenido</w:t>
      </w:r>
      <w:r>
        <w:rPr>
          <w:spacing w:val="-5"/>
        </w:rPr>
        <w:t> </w:t>
      </w:r>
      <w:r>
        <w:rPr/>
        <w:t>de</w:t>
      </w:r>
      <w:r>
        <w:rPr>
          <w:spacing w:val="-6"/>
        </w:rPr>
        <w:t> </w:t>
      </w:r>
      <w:r>
        <w:rPr/>
        <w:t>agua</w:t>
      </w:r>
      <w:r>
        <w:rPr>
          <w:spacing w:val="-7"/>
        </w:rPr>
        <w:t> </w:t>
      </w:r>
      <w:r>
        <w:rPr/>
        <w:t>presente</w:t>
      </w:r>
      <w:r>
        <w:rPr>
          <w:spacing w:val="-6"/>
        </w:rPr>
        <w:t> </w:t>
      </w:r>
      <w:r>
        <w:rPr/>
        <w:t>en</w:t>
      </w:r>
      <w:r>
        <w:rPr>
          <w:spacing w:val="-3"/>
        </w:rPr>
        <w:t> </w:t>
      </w:r>
      <w:r>
        <w:rPr/>
        <w:t>la</w:t>
      </w:r>
      <w:r>
        <w:rPr>
          <w:spacing w:val="-6"/>
        </w:rPr>
        <w:t> </w:t>
      </w:r>
      <w:r>
        <w:rPr/>
        <w:t>muestra.</w:t>
      </w:r>
      <w:r>
        <w:rPr>
          <w:spacing w:val="-3"/>
        </w:rPr>
        <w:t> </w:t>
      </w:r>
      <w:r>
        <w:rPr/>
        <w:t>Proteína</w:t>
      </w:r>
      <w:r>
        <w:rPr>
          <w:spacing w:val="-6"/>
        </w:rPr>
        <w:t> </w:t>
      </w:r>
      <w:r>
        <w:rPr/>
        <w:t>cruda</w:t>
      </w:r>
      <w:r>
        <w:rPr>
          <w:spacing w:val="-6"/>
        </w:rPr>
        <w:t> </w:t>
      </w:r>
      <w:r>
        <w:rPr/>
        <w:t>(%):</w:t>
      </w:r>
      <w:r>
        <w:rPr>
          <w:spacing w:val="-3"/>
        </w:rPr>
        <w:t> </w:t>
      </w:r>
      <w:r>
        <w:rPr/>
        <w:t>para</w:t>
      </w:r>
      <w:r>
        <w:rPr>
          <w:spacing w:val="-6"/>
        </w:rPr>
        <w:t> </w:t>
      </w:r>
      <w:r>
        <w:rPr/>
        <w:t>conocer el aporte proteico destinado al crecimiento de los peces. Grasa (%): para establecer el contenido energético del alimento. Cenizas (%): para cuantificar el contenido total de minerales. pH: para evaluar la estabilidad química del producto.</w:t>
      </w:r>
    </w:p>
    <w:p>
      <w:pPr>
        <w:pStyle w:val="BodyText"/>
        <w:spacing w:before="10"/>
      </w:pPr>
    </w:p>
    <w:p>
      <w:pPr>
        <w:pStyle w:val="Heading3"/>
        <w:numPr>
          <w:ilvl w:val="2"/>
          <w:numId w:val="11"/>
        </w:numPr>
        <w:tabs>
          <w:tab w:pos="1288" w:val="left" w:leader="none"/>
        </w:tabs>
        <w:spacing w:line="240" w:lineRule="auto" w:before="1" w:after="0"/>
        <w:ind w:left="1288" w:right="0" w:hanging="720"/>
        <w:jc w:val="left"/>
      </w:pPr>
      <w:bookmarkStart w:name="_bookmark33" w:id="34"/>
      <w:bookmarkEnd w:id="34"/>
      <w:r>
        <w:rPr>
          <w:b w:val="0"/>
        </w:rPr>
      </w:r>
      <w:r>
        <w:rPr/>
        <w:t>Métodos</w:t>
      </w:r>
      <w:r>
        <w:rPr>
          <w:spacing w:val="-3"/>
        </w:rPr>
        <w:t> </w:t>
      </w:r>
      <w:r>
        <w:rPr/>
        <w:t>de</w:t>
      </w:r>
      <w:r>
        <w:rPr>
          <w:spacing w:val="-2"/>
        </w:rPr>
        <w:t> </w:t>
      </w:r>
      <w:r>
        <w:rPr/>
        <w:t>evaluación</w:t>
      </w:r>
      <w:r>
        <w:rPr>
          <w:spacing w:val="-2"/>
        </w:rPr>
        <w:t> </w:t>
      </w:r>
      <w:r>
        <w:rPr/>
        <w:t>y</w:t>
      </w:r>
      <w:r>
        <w:rPr>
          <w:spacing w:val="-2"/>
        </w:rPr>
        <w:t> </w:t>
      </w:r>
      <w:r>
        <w:rPr/>
        <w:t>datos</w:t>
      </w:r>
      <w:r>
        <w:rPr>
          <w:spacing w:val="-1"/>
        </w:rPr>
        <w:t> </w:t>
      </w:r>
      <w:r>
        <w:rPr>
          <w:spacing w:val="-2"/>
        </w:rPr>
        <w:t>tomados</w:t>
      </w:r>
    </w:p>
    <w:p>
      <w:pPr>
        <w:pStyle w:val="BodyText"/>
        <w:spacing w:before="150"/>
        <w:rPr>
          <w:b/>
        </w:rPr>
      </w:pPr>
    </w:p>
    <w:p>
      <w:pPr>
        <w:pStyle w:val="ListParagraph"/>
        <w:numPr>
          <w:ilvl w:val="0"/>
          <w:numId w:val="17"/>
        </w:numPr>
        <w:tabs>
          <w:tab w:pos="1288" w:val="left" w:leader="none"/>
        </w:tabs>
        <w:spacing w:line="355" w:lineRule="auto" w:before="0" w:after="0"/>
        <w:ind w:left="1288" w:right="563" w:hanging="360"/>
        <w:jc w:val="both"/>
        <w:rPr>
          <w:sz w:val="24"/>
        </w:rPr>
      </w:pPr>
      <w:r>
        <w:rPr>
          <w:b/>
          <w:sz w:val="24"/>
        </w:rPr>
        <w:t>Peso</w:t>
      </w:r>
      <w:r>
        <w:rPr>
          <w:b/>
          <w:spacing w:val="-5"/>
          <w:sz w:val="24"/>
        </w:rPr>
        <w:t> </w:t>
      </w:r>
      <w:r>
        <w:rPr>
          <w:b/>
          <w:sz w:val="24"/>
        </w:rPr>
        <w:t>inicial</w:t>
      </w:r>
      <w:r>
        <w:rPr>
          <w:b/>
          <w:spacing w:val="-5"/>
          <w:sz w:val="24"/>
        </w:rPr>
        <w:t> </w:t>
      </w:r>
      <w:r>
        <w:rPr>
          <w:b/>
          <w:sz w:val="24"/>
        </w:rPr>
        <w:t>(PI):</w:t>
      </w:r>
      <w:r>
        <w:rPr>
          <w:b/>
          <w:spacing w:val="-15"/>
          <w:sz w:val="24"/>
        </w:rPr>
        <w:t> </w:t>
      </w:r>
      <w:r>
        <w:rPr>
          <w:sz w:val="24"/>
        </w:rPr>
        <w:t>Al</w:t>
      </w:r>
      <w:r>
        <w:rPr>
          <w:spacing w:val="-3"/>
          <w:sz w:val="24"/>
        </w:rPr>
        <w:t> </w:t>
      </w:r>
      <w:r>
        <w:rPr>
          <w:sz w:val="24"/>
        </w:rPr>
        <w:t>comenzar</w:t>
      </w:r>
      <w:r>
        <w:rPr>
          <w:spacing w:val="-3"/>
          <w:sz w:val="24"/>
        </w:rPr>
        <w:t> </w:t>
      </w:r>
      <w:r>
        <w:rPr>
          <w:sz w:val="24"/>
        </w:rPr>
        <w:t>el</w:t>
      </w:r>
      <w:r>
        <w:rPr>
          <w:spacing w:val="-6"/>
          <w:sz w:val="24"/>
        </w:rPr>
        <w:t> </w:t>
      </w:r>
      <w:r>
        <w:rPr>
          <w:sz w:val="24"/>
        </w:rPr>
        <w:t>experimento,</w:t>
      </w:r>
      <w:r>
        <w:rPr>
          <w:spacing w:val="-4"/>
          <w:sz w:val="24"/>
        </w:rPr>
        <w:t> </w:t>
      </w:r>
      <w:r>
        <w:rPr>
          <w:sz w:val="24"/>
        </w:rPr>
        <w:t>los</w:t>
      </w:r>
      <w:r>
        <w:rPr>
          <w:spacing w:val="-5"/>
          <w:sz w:val="24"/>
        </w:rPr>
        <w:t> </w:t>
      </w:r>
      <w:r>
        <w:rPr>
          <w:sz w:val="24"/>
        </w:rPr>
        <w:t>alevines</w:t>
      </w:r>
      <w:r>
        <w:rPr>
          <w:spacing w:val="-2"/>
          <w:sz w:val="24"/>
        </w:rPr>
        <w:t> </w:t>
      </w:r>
      <w:r>
        <w:rPr>
          <w:sz w:val="24"/>
        </w:rPr>
        <w:t>fueron</w:t>
      </w:r>
      <w:r>
        <w:rPr>
          <w:spacing w:val="-4"/>
          <w:sz w:val="24"/>
        </w:rPr>
        <w:t> </w:t>
      </w:r>
      <w:r>
        <w:rPr>
          <w:sz w:val="24"/>
        </w:rPr>
        <w:t>pesados individualmente utilizando una balanza de alta precisión. El valor correspondiente al peso inicial se anotó en gramos (g).</w:t>
      </w:r>
    </w:p>
    <w:p>
      <w:pPr>
        <w:pStyle w:val="ListParagraph"/>
        <w:numPr>
          <w:ilvl w:val="0"/>
          <w:numId w:val="17"/>
        </w:numPr>
        <w:tabs>
          <w:tab w:pos="1288" w:val="left" w:leader="none"/>
        </w:tabs>
        <w:spacing w:line="355" w:lineRule="auto" w:before="129" w:after="0"/>
        <w:ind w:left="1288" w:right="565" w:hanging="360"/>
        <w:jc w:val="both"/>
        <w:rPr>
          <w:sz w:val="24"/>
        </w:rPr>
      </w:pPr>
      <w:r>
        <w:rPr>
          <w:b/>
          <w:sz w:val="24"/>
        </w:rPr>
        <w:t>Peso semanal (PS): </w:t>
      </w:r>
      <w:r>
        <w:rPr>
          <w:sz w:val="24"/>
        </w:rPr>
        <w:t>Cada semana se llevó a cabo el pesaje de los alevines con</w:t>
      </w:r>
      <w:r>
        <w:rPr>
          <w:spacing w:val="-6"/>
          <w:sz w:val="24"/>
        </w:rPr>
        <w:t> </w:t>
      </w:r>
      <w:r>
        <w:rPr>
          <w:sz w:val="24"/>
        </w:rPr>
        <w:t>una</w:t>
      </w:r>
      <w:r>
        <w:rPr>
          <w:spacing w:val="-6"/>
          <w:sz w:val="24"/>
        </w:rPr>
        <w:t> </w:t>
      </w:r>
      <w:r>
        <w:rPr>
          <w:sz w:val="24"/>
        </w:rPr>
        <w:t>balanza</w:t>
      </w:r>
      <w:r>
        <w:rPr>
          <w:spacing w:val="-6"/>
          <w:sz w:val="24"/>
        </w:rPr>
        <w:t> </w:t>
      </w:r>
      <w:r>
        <w:rPr>
          <w:sz w:val="24"/>
        </w:rPr>
        <w:t>digital.</w:t>
      </w:r>
      <w:r>
        <w:rPr>
          <w:spacing w:val="-5"/>
          <w:sz w:val="24"/>
        </w:rPr>
        <w:t> </w:t>
      </w:r>
      <w:r>
        <w:rPr>
          <w:sz w:val="24"/>
        </w:rPr>
        <w:t>Se</w:t>
      </w:r>
      <w:r>
        <w:rPr>
          <w:spacing w:val="-5"/>
          <w:sz w:val="24"/>
        </w:rPr>
        <w:t> </w:t>
      </w:r>
      <w:r>
        <w:rPr>
          <w:sz w:val="24"/>
        </w:rPr>
        <w:t>calculó</w:t>
      </w:r>
      <w:r>
        <w:rPr>
          <w:spacing w:val="-5"/>
          <w:sz w:val="24"/>
        </w:rPr>
        <w:t> </w:t>
      </w:r>
      <w:r>
        <w:rPr>
          <w:sz w:val="24"/>
        </w:rPr>
        <w:t>y</w:t>
      </w:r>
      <w:r>
        <w:rPr>
          <w:spacing w:val="-5"/>
          <w:sz w:val="24"/>
        </w:rPr>
        <w:t> </w:t>
      </w:r>
      <w:r>
        <w:rPr>
          <w:sz w:val="24"/>
        </w:rPr>
        <w:t>registró</w:t>
      </w:r>
      <w:r>
        <w:rPr>
          <w:spacing w:val="-5"/>
          <w:sz w:val="24"/>
        </w:rPr>
        <w:t> </w:t>
      </w:r>
      <w:r>
        <w:rPr>
          <w:sz w:val="24"/>
        </w:rPr>
        <w:t>el</w:t>
      </w:r>
      <w:r>
        <w:rPr>
          <w:spacing w:val="-7"/>
          <w:sz w:val="24"/>
        </w:rPr>
        <w:t> </w:t>
      </w:r>
      <w:r>
        <w:rPr>
          <w:sz w:val="24"/>
        </w:rPr>
        <w:t>peso</w:t>
      </w:r>
      <w:r>
        <w:rPr>
          <w:spacing w:val="-5"/>
          <w:sz w:val="24"/>
        </w:rPr>
        <w:t> </w:t>
      </w:r>
      <w:r>
        <w:rPr>
          <w:sz w:val="24"/>
        </w:rPr>
        <w:t>promedio</w:t>
      </w:r>
      <w:r>
        <w:rPr>
          <w:spacing w:val="-3"/>
          <w:sz w:val="24"/>
        </w:rPr>
        <w:t> </w:t>
      </w:r>
      <w:r>
        <w:rPr>
          <w:sz w:val="24"/>
        </w:rPr>
        <w:t>semanal</w:t>
      </w:r>
      <w:r>
        <w:rPr>
          <w:spacing w:val="-7"/>
          <w:sz w:val="24"/>
        </w:rPr>
        <w:t> </w:t>
      </w:r>
      <w:r>
        <w:rPr>
          <w:sz w:val="24"/>
        </w:rPr>
        <w:t>por grupo experimental, expresado en gramos (g).</w:t>
      </w:r>
    </w:p>
    <w:p>
      <w:pPr>
        <w:pStyle w:val="ListParagraph"/>
        <w:numPr>
          <w:ilvl w:val="0"/>
          <w:numId w:val="17"/>
        </w:numPr>
        <w:tabs>
          <w:tab w:pos="1288" w:val="left" w:leader="none"/>
        </w:tabs>
        <w:spacing w:line="355" w:lineRule="auto" w:before="128" w:after="0"/>
        <w:ind w:left="1288" w:right="567" w:hanging="360"/>
        <w:jc w:val="both"/>
        <w:rPr>
          <w:sz w:val="24"/>
        </w:rPr>
      </w:pPr>
      <w:r>
        <w:rPr>
          <w:b/>
          <w:sz w:val="24"/>
        </w:rPr>
        <w:t>Peso final</w:t>
      </w:r>
      <w:r>
        <w:rPr>
          <w:b/>
          <w:spacing w:val="-1"/>
          <w:sz w:val="24"/>
        </w:rPr>
        <w:t> </w:t>
      </w:r>
      <w:r>
        <w:rPr>
          <w:b/>
          <w:sz w:val="24"/>
        </w:rPr>
        <w:t>(PF):</w:t>
      </w:r>
      <w:r>
        <w:rPr>
          <w:b/>
          <w:spacing w:val="-14"/>
          <w:sz w:val="24"/>
        </w:rPr>
        <w:t> </w:t>
      </w:r>
      <w:r>
        <w:rPr>
          <w:sz w:val="24"/>
        </w:rPr>
        <w:t>Al concluir el ensayo,</w:t>
      </w:r>
      <w:r>
        <w:rPr>
          <w:spacing w:val="-1"/>
          <w:sz w:val="24"/>
        </w:rPr>
        <w:t> </w:t>
      </w:r>
      <w:r>
        <w:rPr>
          <w:sz w:val="24"/>
        </w:rPr>
        <w:t>se</w:t>
      </w:r>
      <w:r>
        <w:rPr>
          <w:spacing w:val="-1"/>
          <w:sz w:val="24"/>
        </w:rPr>
        <w:t> </w:t>
      </w:r>
      <w:r>
        <w:rPr>
          <w:sz w:val="24"/>
        </w:rPr>
        <w:t>realizó un</w:t>
      </w:r>
      <w:r>
        <w:rPr>
          <w:spacing w:val="-1"/>
          <w:sz w:val="24"/>
        </w:rPr>
        <w:t> </w:t>
      </w:r>
      <w:r>
        <w:rPr>
          <w:sz w:val="24"/>
        </w:rPr>
        <w:t>nuevo</w:t>
      </w:r>
      <w:r>
        <w:rPr>
          <w:spacing w:val="-1"/>
          <w:sz w:val="24"/>
        </w:rPr>
        <w:t> </w:t>
      </w:r>
      <w:r>
        <w:rPr>
          <w:sz w:val="24"/>
        </w:rPr>
        <w:t>pesaje</w:t>
      </w:r>
      <w:r>
        <w:rPr>
          <w:spacing w:val="-1"/>
          <w:sz w:val="24"/>
        </w:rPr>
        <w:t> </w:t>
      </w:r>
      <w:r>
        <w:rPr>
          <w:sz w:val="24"/>
        </w:rPr>
        <w:t>de todos los</w:t>
      </w:r>
      <w:r>
        <w:rPr>
          <w:spacing w:val="-4"/>
          <w:sz w:val="24"/>
        </w:rPr>
        <w:t> </w:t>
      </w:r>
      <w:r>
        <w:rPr>
          <w:sz w:val="24"/>
        </w:rPr>
        <w:t>alevines.</w:t>
      </w:r>
      <w:r>
        <w:rPr>
          <w:spacing w:val="-4"/>
          <w:sz w:val="24"/>
        </w:rPr>
        <w:t> </w:t>
      </w:r>
      <w:r>
        <w:rPr>
          <w:sz w:val="24"/>
        </w:rPr>
        <w:t>El</w:t>
      </w:r>
      <w:r>
        <w:rPr>
          <w:spacing w:val="-5"/>
          <w:sz w:val="24"/>
        </w:rPr>
        <w:t> </w:t>
      </w:r>
      <w:r>
        <w:rPr>
          <w:sz w:val="24"/>
        </w:rPr>
        <w:t>promedio</w:t>
      </w:r>
      <w:r>
        <w:rPr>
          <w:spacing w:val="-4"/>
          <w:sz w:val="24"/>
        </w:rPr>
        <w:t> </w:t>
      </w:r>
      <w:r>
        <w:rPr>
          <w:sz w:val="24"/>
        </w:rPr>
        <w:t>del</w:t>
      </w:r>
      <w:r>
        <w:rPr>
          <w:spacing w:val="-5"/>
          <w:sz w:val="24"/>
        </w:rPr>
        <w:t> </w:t>
      </w:r>
      <w:r>
        <w:rPr>
          <w:sz w:val="24"/>
        </w:rPr>
        <w:t>peso</w:t>
      </w:r>
      <w:r>
        <w:rPr>
          <w:spacing w:val="-4"/>
          <w:sz w:val="24"/>
        </w:rPr>
        <w:t> </w:t>
      </w:r>
      <w:r>
        <w:rPr>
          <w:sz w:val="24"/>
        </w:rPr>
        <w:t>final</w:t>
      </w:r>
      <w:r>
        <w:rPr>
          <w:spacing w:val="-4"/>
          <w:sz w:val="24"/>
        </w:rPr>
        <w:t> </w:t>
      </w:r>
      <w:r>
        <w:rPr>
          <w:sz w:val="24"/>
        </w:rPr>
        <w:t>por</w:t>
      </w:r>
      <w:r>
        <w:rPr>
          <w:spacing w:val="-4"/>
          <w:sz w:val="24"/>
        </w:rPr>
        <w:t> </w:t>
      </w:r>
      <w:r>
        <w:rPr>
          <w:sz w:val="24"/>
        </w:rPr>
        <w:t>grupo</w:t>
      </w:r>
      <w:r>
        <w:rPr>
          <w:spacing w:val="-3"/>
          <w:sz w:val="24"/>
        </w:rPr>
        <w:t> </w:t>
      </w:r>
      <w:r>
        <w:rPr>
          <w:sz w:val="24"/>
        </w:rPr>
        <w:t>fue</w:t>
      </w:r>
      <w:r>
        <w:rPr>
          <w:spacing w:val="-5"/>
          <w:sz w:val="24"/>
        </w:rPr>
        <w:t> </w:t>
      </w:r>
      <w:r>
        <w:rPr>
          <w:sz w:val="24"/>
        </w:rPr>
        <w:t>registrado</w:t>
      </w:r>
      <w:r>
        <w:rPr>
          <w:spacing w:val="-4"/>
          <w:sz w:val="24"/>
        </w:rPr>
        <w:t> </w:t>
      </w:r>
      <w:r>
        <w:rPr>
          <w:sz w:val="24"/>
        </w:rPr>
        <w:t>en</w:t>
      </w:r>
      <w:r>
        <w:rPr>
          <w:spacing w:val="-5"/>
          <w:sz w:val="24"/>
        </w:rPr>
        <w:t> </w:t>
      </w:r>
      <w:r>
        <w:rPr>
          <w:sz w:val="24"/>
        </w:rPr>
        <w:t>gramos </w:t>
      </w:r>
      <w:r>
        <w:rPr>
          <w:spacing w:val="-4"/>
          <w:sz w:val="24"/>
        </w:rPr>
        <w:t>(g).</w:t>
      </w:r>
    </w:p>
    <w:p>
      <w:pPr>
        <w:pStyle w:val="ListParagraph"/>
        <w:spacing w:after="0" w:line="355" w:lineRule="auto"/>
        <w:jc w:val="both"/>
        <w:rPr>
          <w:sz w:val="24"/>
        </w:rPr>
        <w:sectPr>
          <w:pgSz w:w="11910" w:h="16840"/>
          <w:pgMar w:header="0" w:footer="914" w:top="1620" w:bottom="1100" w:left="1700" w:right="1133"/>
        </w:sectPr>
      </w:pPr>
    </w:p>
    <w:p>
      <w:pPr>
        <w:pStyle w:val="ListParagraph"/>
        <w:numPr>
          <w:ilvl w:val="0"/>
          <w:numId w:val="17"/>
        </w:numPr>
        <w:tabs>
          <w:tab w:pos="1288" w:val="left" w:leader="none"/>
        </w:tabs>
        <w:spacing w:line="355" w:lineRule="auto" w:before="84" w:after="0"/>
        <w:ind w:left="1288" w:right="566" w:hanging="360"/>
        <w:jc w:val="both"/>
        <w:rPr>
          <w:sz w:val="24"/>
        </w:rPr>
      </w:pPr>
      <w:r>
        <w:rPr>
          <w:b/>
          <w:sz w:val="24"/>
        </w:rPr>
        <w:t>Consumo total de alimento (CTA): </w:t>
      </w:r>
      <w:r>
        <w:rPr>
          <w:sz w:val="24"/>
        </w:rPr>
        <w:t>Se cuantificó la cantidad total de alimento</w:t>
      </w:r>
      <w:r>
        <w:rPr>
          <w:spacing w:val="-3"/>
          <w:sz w:val="24"/>
        </w:rPr>
        <w:t> </w:t>
      </w:r>
      <w:r>
        <w:rPr>
          <w:sz w:val="24"/>
        </w:rPr>
        <w:t>proporcionado</w:t>
      </w:r>
      <w:r>
        <w:rPr>
          <w:spacing w:val="-2"/>
          <w:sz w:val="24"/>
        </w:rPr>
        <w:t> </w:t>
      </w:r>
      <w:r>
        <w:rPr>
          <w:sz w:val="24"/>
        </w:rPr>
        <w:t>y</w:t>
      </w:r>
      <w:r>
        <w:rPr>
          <w:spacing w:val="-2"/>
          <w:sz w:val="24"/>
        </w:rPr>
        <w:t> </w:t>
      </w:r>
      <w:r>
        <w:rPr>
          <w:sz w:val="24"/>
        </w:rPr>
        <w:t>consumido</w:t>
      </w:r>
      <w:r>
        <w:rPr>
          <w:spacing w:val="-2"/>
          <w:sz w:val="24"/>
        </w:rPr>
        <w:t> </w:t>
      </w:r>
      <w:r>
        <w:rPr>
          <w:sz w:val="24"/>
        </w:rPr>
        <w:t>por los</w:t>
      </w:r>
      <w:r>
        <w:rPr>
          <w:spacing w:val="-1"/>
          <w:sz w:val="24"/>
        </w:rPr>
        <w:t> </w:t>
      </w:r>
      <w:r>
        <w:rPr>
          <w:sz w:val="24"/>
        </w:rPr>
        <w:t>peces</w:t>
      </w:r>
      <w:r>
        <w:rPr>
          <w:spacing w:val="-2"/>
          <w:sz w:val="24"/>
        </w:rPr>
        <w:t> </w:t>
      </w:r>
      <w:r>
        <w:rPr>
          <w:sz w:val="24"/>
        </w:rPr>
        <w:t>durante</w:t>
      </w:r>
      <w:r>
        <w:rPr>
          <w:spacing w:val="-2"/>
          <w:sz w:val="24"/>
        </w:rPr>
        <w:t> </w:t>
      </w:r>
      <w:r>
        <w:rPr>
          <w:sz w:val="24"/>
        </w:rPr>
        <w:t>todo</w:t>
      </w:r>
      <w:r>
        <w:rPr>
          <w:spacing w:val="-2"/>
          <w:sz w:val="24"/>
        </w:rPr>
        <w:t> </w:t>
      </w:r>
      <w:r>
        <w:rPr>
          <w:sz w:val="24"/>
        </w:rPr>
        <w:t>el</w:t>
      </w:r>
      <w:r>
        <w:rPr>
          <w:spacing w:val="-3"/>
          <w:sz w:val="24"/>
        </w:rPr>
        <w:t> </w:t>
      </w:r>
      <w:r>
        <w:rPr>
          <w:sz w:val="24"/>
        </w:rPr>
        <w:t>periodo experimental. El registro se realizó por grupo y en gramos (g).</w:t>
      </w:r>
    </w:p>
    <w:p>
      <w:pPr>
        <w:pStyle w:val="ListParagraph"/>
        <w:numPr>
          <w:ilvl w:val="0"/>
          <w:numId w:val="17"/>
        </w:numPr>
        <w:tabs>
          <w:tab w:pos="1288" w:val="left" w:leader="none"/>
        </w:tabs>
        <w:spacing w:line="355" w:lineRule="auto" w:before="127" w:after="0"/>
        <w:ind w:left="1288" w:right="565" w:hanging="360"/>
        <w:jc w:val="both"/>
        <w:rPr>
          <w:sz w:val="24"/>
        </w:rPr>
      </w:pPr>
      <w:r>
        <w:rPr>
          <w:b/>
          <w:sz w:val="24"/>
        </w:rPr>
        <w:t>Ganancia de peso (GP): </w:t>
      </w:r>
      <w:r>
        <w:rPr>
          <w:sz w:val="24"/>
        </w:rPr>
        <w:t>Este indicador se obtuvo restando el peso registrado al inicio de la semana del peso medido al final de la misma. Se expreso en gramos.</w:t>
      </w:r>
    </w:p>
    <w:p>
      <w:pPr>
        <w:pStyle w:val="ListParagraph"/>
        <w:numPr>
          <w:ilvl w:val="0"/>
          <w:numId w:val="17"/>
        </w:numPr>
        <w:tabs>
          <w:tab w:pos="1288" w:val="left" w:leader="none"/>
        </w:tabs>
        <w:spacing w:line="355" w:lineRule="auto" w:before="128" w:after="0"/>
        <w:ind w:left="1288" w:right="566" w:hanging="360"/>
        <w:jc w:val="both"/>
        <w:rPr>
          <w:sz w:val="24"/>
        </w:rPr>
      </w:pPr>
      <w:r>
        <w:rPr>
          <w:b/>
          <w:sz w:val="24"/>
        </w:rPr>
        <w:t>Índice de conversión alimenticia (FCR): </w:t>
      </w:r>
      <w:r>
        <w:rPr>
          <w:sz w:val="24"/>
        </w:rPr>
        <w:t>Se determinó dividiendo la cantidad total de alimento administrado entre la ganancia de peso de los alevines durante el ensayo. Se calculó un promedio por cada grupo.</w:t>
      </w:r>
    </w:p>
    <w:p>
      <w:pPr>
        <w:pStyle w:val="Heading3"/>
        <w:numPr>
          <w:ilvl w:val="2"/>
          <w:numId w:val="11"/>
        </w:numPr>
        <w:tabs>
          <w:tab w:pos="1288" w:val="left" w:leader="none"/>
        </w:tabs>
        <w:spacing w:line="240" w:lineRule="auto" w:before="125" w:after="0"/>
        <w:ind w:left="1288" w:right="0" w:hanging="720"/>
        <w:jc w:val="both"/>
      </w:pPr>
      <w:bookmarkStart w:name="_bookmark34" w:id="35"/>
      <w:bookmarkEnd w:id="35"/>
      <w:r>
        <w:rPr>
          <w:b w:val="0"/>
        </w:rPr>
      </w:r>
      <w:r>
        <w:rPr/>
        <w:t>Análisis</w:t>
      </w:r>
      <w:r>
        <w:rPr>
          <w:spacing w:val="-3"/>
        </w:rPr>
        <w:t> </w:t>
      </w:r>
      <w:r>
        <w:rPr/>
        <w:t>de</w:t>
      </w:r>
      <w:r>
        <w:rPr>
          <w:spacing w:val="-1"/>
        </w:rPr>
        <w:t> </w:t>
      </w:r>
      <w:r>
        <w:rPr>
          <w:spacing w:val="-2"/>
        </w:rPr>
        <w:t>datos</w:t>
      </w:r>
    </w:p>
    <w:p>
      <w:pPr>
        <w:pStyle w:val="BodyText"/>
        <w:spacing w:before="120"/>
        <w:rPr>
          <w:b/>
        </w:rPr>
      </w:pPr>
    </w:p>
    <w:p>
      <w:pPr>
        <w:pStyle w:val="BodyText"/>
        <w:spacing w:line="360" w:lineRule="auto"/>
        <w:ind w:left="568" w:right="569"/>
        <w:jc w:val="both"/>
      </w:pPr>
      <w:r>
        <w:rPr/>
        <w:t>Los datos obtenidos durante la investigación fueron organizados y tabulados en hojas de cálculo para su posterior análisis. En una primera etapa, se realizó un análisis descriptivo, calculando medias y desviación estándar para cada una de las variables evaluadas, con el fin de resumir el comportamiento de los datos en cada </w:t>
      </w:r>
      <w:r>
        <w:rPr>
          <w:spacing w:val="-2"/>
        </w:rPr>
        <w:t>tratamiento.</w:t>
      </w:r>
    </w:p>
    <w:p>
      <w:pPr>
        <w:pStyle w:val="BodyText"/>
        <w:spacing w:line="360" w:lineRule="auto" w:before="121"/>
        <w:ind w:left="568" w:right="567"/>
        <w:jc w:val="both"/>
      </w:pPr>
      <w:r>
        <w:rPr/>
        <w:t>Para evaluar el efecto de los diferentes niveles de inclusión de harina de soya hidropónica (0%, 2%, 4% y 6%) sobre las variables productivas como peso, longitud,</w:t>
      </w:r>
      <w:r>
        <w:rPr>
          <w:spacing w:val="-2"/>
        </w:rPr>
        <w:t> </w:t>
      </w:r>
      <w:r>
        <w:rPr/>
        <w:t>ganancia</w:t>
      </w:r>
      <w:r>
        <w:rPr>
          <w:spacing w:val="-2"/>
        </w:rPr>
        <w:t> </w:t>
      </w:r>
      <w:r>
        <w:rPr/>
        <w:t>de</w:t>
      </w:r>
      <w:r>
        <w:rPr>
          <w:spacing w:val="-2"/>
        </w:rPr>
        <w:t> </w:t>
      </w:r>
      <w:r>
        <w:rPr/>
        <w:t>peso,</w:t>
      </w:r>
      <w:r>
        <w:rPr>
          <w:spacing w:val="-2"/>
        </w:rPr>
        <w:t> </w:t>
      </w:r>
      <w:r>
        <w:rPr/>
        <w:t>conversión</w:t>
      </w:r>
      <w:r>
        <w:rPr>
          <w:spacing w:val="-2"/>
        </w:rPr>
        <w:t> </w:t>
      </w:r>
      <w:r>
        <w:rPr/>
        <w:t>alimenticia</w:t>
      </w:r>
      <w:r>
        <w:rPr>
          <w:spacing w:val="-3"/>
        </w:rPr>
        <w:t> </w:t>
      </w:r>
      <w:r>
        <w:rPr/>
        <w:t>y</w:t>
      </w:r>
      <w:r>
        <w:rPr>
          <w:spacing w:val="-2"/>
        </w:rPr>
        <w:t> </w:t>
      </w:r>
      <w:r>
        <w:rPr/>
        <w:t>factor</w:t>
      </w:r>
      <w:r>
        <w:rPr>
          <w:spacing w:val="-2"/>
        </w:rPr>
        <w:t> </w:t>
      </w:r>
      <w:r>
        <w:rPr/>
        <w:t>de condición,</w:t>
      </w:r>
      <w:r>
        <w:rPr>
          <w:spacing w:val="-2"/>
        </w:rPr>
        <w:t> </w:t>
      </w:r>
      <w:r>
        <w:rPr/>
        <w:t>se</w:t>
      </w:r>
      <w:r>
        <w:rPr>
          <w:spacing w:val="-2"/>
        </w:rPr>
        <w:t> </w:t>
      </w:r>
      <w:r>
        <w:rPr/>
        <w:t>aplicó un análisis de varianza</w:t>
      </w:r>
      <w:r>
        <w:rPr>
          <w:spacing w:val="-9"/>
        </w:rPr>
        <w:t> </w:t>
      </w:r>
      <w:r>
        <w:rPr/>
        <w:t>ANOVA, bajo un Diseño Completamente al</w:t>
      </w:r>
      <w:r>
        <w:rPr>
          <w:spacing w:val="-5"/>
        </w:rPr>
        <w:t> </w:t>
      </w:r>
      <w:r>
        <w:rPr/>
        <w:t>Azar (DCA).</w:t>
      </w:r>
    </w:p>
    <w:p>
      <w:pPr>
        <w:pStyle w:val="BodyText"/>
        <w:spacing w:line="360" w:lineRule="auto" w:before="120"/>
        <w:ind w:left="568" w:right="568"/>
        <w:jc w:val="both"/>
      </w:pPr>
      <w:r>
        <w:rPr/>
        <w:t>Cuando se identificaron diferencias estadísticamente significativas entre tratamientos (p &lt; 0,05), se utilizó la prueba de prueba de Tukey para determinar entre qué grupos existían dichas diferencias.</w:t>
      </w:r>
    </w:p>
    <w:p>
      <w:pPr>
        <w:pStyle w:val="BodyText"/>
        <w:spacing w:after="0" w:line="360" w:lineRule="auto"/>
        <w:jc w:val="both"/>
        <w:sectPr>
          <w:pgSz w:w="11910" w:h="16840"/>
          <w:pgMar w:header="0" w:footer="914" w:top="1600" w:bottom="1100" w:left="1700" w:right="1133"/>
        </w:sectPr>
      </w:pPr>
    </w:p>
    <w:p>
      <w:pPr>
        <w:pStyle w:val="Heading1"/>
        <w:jc w:val="left"/>
      </w:pPr>
      <w:bookmarkStart w:name="_bookmark35" w:id="36"/>
      <w:bookmarkEnd w:id="36"/>
      <w:r>
        <w:rPr>
          <w:b w:val="0"/>
        </w:rPr>
      </w:r>
      <w:r>
        <w:rPr/>
        <w:t>CAPÍTULO</w:t>
      </w:r>
      <w:r>
        <w:rPr>
          <w:spacing w:val="-3"/>
        </w:rPr>
        <w:t> </w:t>
      </w:r>
      <w:r>
        <w:rPr>
          <w:spacing w:val="-5"/>
        </w:rPr>
        <w:t>IV</w:t>
      </w:r>
    </w:p>
    <w:p>
      <w:pPr>
        <w:pStyle w:val="Heading2"/>
        <w:numPr>
          <w:ilvl w:val="0"/>
          <w:numId w:val="11"/>
        </w:numPr>
        <w:tabs>
          <w:tab w:pos="928" w:val="left" w:leader="none"/>
        </w:tabs>
        <w:spacing w:line="240" w:lineRule="auto" w:before="320" w:after="0"/>
        <w:ind w:left="928" w:right="0" w:hanging="360"/>
        <w:jc w:val="left"/>
      </w:pPr>
      <w:bookmarkStart w:name="_bookmark36" w:id="37"/>
      <w:bookmarkEnd w:id="37"/>
      <w:r>
        <w:rPr>
          <w:b w:val="0"/>
        </w:rPr>
      </w:r>
      <w:r>
        <w:rPr>
          <w:spacing w:val="-4"/>
        </w:rPr>
        <w:t>RESULTADOS</w:t>
      </w:r>
      <w:r>
        <w:rPr>
          <w:spacing w:val="-10"/>
        </w:rPr>
        <w:t> </w:t>
      </w:r>
      <w:r>
        <w:rPr>
          <w:spacing w:val="-4"/>
        </w:rPr>
        <w:t>Y</w:t>
      </w:r>
      <w:r>
        <w:rPr>
          <w:spacing w:val="-9"/>
        </w:rPr>
        <w:t> </w:t>
      </w:r>
      <w:r>
        <w:rPr>
          <w:spacing w:val="-4"/>
        </w:rPr>
        <w:t>DISCUSIÓN</w:t>
      </w:r>
    </w:p>
    <w:p>
      <w:pPr>
        <w:pStyle w:val="BodyText"/>
        <w:rPr>
          <w:b/>
        </w:rPr>
      </w:pPr>
    </w:p>
    <w:p>
      <w:pPr>
        <w:pStyle w:val="Heading3"/>
        <w:numPr>
          <w:ilvl w:val="1"/>
          <w:numId w:val="11"/>
        </w:numPr>
        <w:tabs>
          <w:tab w:pos="988" w:val="left" w:leader="none"/>
        </w:tabs>
        <w:spacing w:line="240" w:lineRule="auto" w:before="0" w:after="0"/>
        <w:ind w:left="988" w:right="0" w:hanging="420"/>
        <w:jc w:val="left"/>
      </w:pPr>
      <w:bookmarkStart w:name="_bookmark37" w:id="38"/>
      <w:bookmarkEnd w:id="38"/>
      <w:r>
        <w:rPr/>
        <w:t>I</w:t>
      </w:r>
      <w:r>
        <w:rPr/>
        <w:t>nterpretación</w:t>
      </w:r>
      <w:r>
        <w:rPr>
          <w:spacing w:val="-6"/>
        </w:rPr>
        <w:t> </w:t>
      </w:r>
      <w:r>
        <w:rPr/>
        <w:t>de</w:t>
      </w:r>
      <w:r>
        <w:rPr>
          <w:spacing w:val="-4"/>
        </w:rPr>
        <w:t> </w:t>
      </w:r>
      <w:r>
        <w:rPr>
          <w:spacing w:val="-2"/>
        </w:rPr>
        <w:t>resultados</w:t>
      </w:r>
    </w:p>
    <w:p>
      <w:pPr>
        <w:pStyle w:val="BodyText"/>
        <w:rPr>
          <w:b/>
        </w:rPr>
      </w:pPr>
    </w:p>
    <w:p>
      <w:pPr>
        <w:pStyle w:val="Heading3"/>
        <w:numPr>
          <w:ilvl w:val="2"/>
          <w:numId w:val="11"/>
        </w:numPr>
        <w:tabs>
          <w:tab w:pos="1288" w:val="left" w:leader="none"/>
        </w:tabs>
        <w:spacing w:line="240" w:lineRule="auto" w:before="0" w:after="0"/>
        <w:ind w:left="1288" w:right="0" w:hanging="720"/>
        <w:jc w:val="left"/>
      </w:pPr>
      <w:bookmarkStart w:name="_bookmark38" w:id="39"/>
      <w:bookmarkEnd w:id="39"/>
      <w:r>
        <w:rPr>
          <w:b w:val="0"/>
        </w:rPr>
      </w:r>
      <w:r>
        <w:rPr/>
        <w:t>Parámetros</w:t>
      </w:r>
      <w:r>
        <w:rPr>
          <w:spacing w:val="-5"/>
        </w:rPr>
        <w:t> </w:t>
      </w:r>
      <w:r>
        <w:rPr/>
        <w:t>productivos</w:t>
      </w:r>
      <w:r>
        <w:rPr>
          <w:spacing w:val="-3"/>
        </w:rPr>
        <w:t> </w:t>
      </w:r>
      <w:r>
        <w:rPr/>
        <w:t>de</w:t>
      </w:r>
      <w:r>
        <w:rPr>
          <w:spacing w:val="-5"/>
        </w:rPr>
        <w:t> </w:t>
      </w:r>
      <w:r>
        <w:rPr/>
        <w:t>la</w:t>
      </w:r>
      <w:r>
        <w:rPr>
          <w:spacing w:val="-5"/>
        </w:rPr>
        <w:t> </w:t>
      </w:r>
      <w:r>
        <w:rPr/>
        <w:t>tilapia</w:t>
      </w:r>
      <w:r>
        <w:rPr>
          <w:spacing w:val="-4"/>
        </w:rPr>
        <w:t> roja</w:t>
      </w:r>
    </w:p>
    <w:p>
      <w:pPr>
        <w:pStyle w:val="ListParagraph"/>
        <w:numPr>
          <w:ilvl w:val="3"/>
          <w:numId w:val="11"/>
        </w:numPr>
        <w:tabs>
          <w:tab w:pos="1348" w:val="left" w:leader="none"/>
        </w:tabs>
        <w:spacing w:line="550" w:lineRule="atLeast" w:before="2" w:after="0"/>
        <w:ind w:left="568" w:right="6230" w:firstLine="0"/>
        <w:jc w:val="left"/>
        <w:rPr>
          <w:b/>
          <w:sz w:val="24"/>
        </w:rPr>
      </w:pPr>
      <w:bookmarkStart w:name="_bookmark39" w:id="40"/>
      <w:bookmarkEnd w:id="40"/>
      <w:r>
        <w:rPr>
          <w:b/>
          <w:sz w:val="24"/>
        </w:rPr>
        <w:t>P</w:t>
      </w:r>
      <w:r>
        <w:rPr>
          <w:b/>
          <w:sz w:val="24"/>
        </w:rPr>
        <w:t>eso</w:t>
      </w:r>
      <w:r>
        <w:rPr>
          <w:b/>
          <w:spacing w:val="-15"/>
          <w:sz w:val="24"/>
        </w:rPr>
        <w:t> </w:t>
      </w:r>
      <w:r>
        <w:rPr>
          <w:b/>
          <w:sz w:val="24"/>
        </w:rPr>
        <w:t>inicial</w:t>
      </w:r>
      <w:r>
        <w:rPr>
          <w:b/>
          <w:spacing w:val="-15"/>
          <w:sz w:val="24"/>
        </w:rPr>
        <w:t> </w:t>
      </w:r>
      <w:r>
        <w:rPr>
          <w:b/>
          <w:sz w:val="24"/>
        </w:rPr>
        <w:t>(g) Tabla 1.</w:t>
      </w:r>
    </w:p>
    <w:p>
      <w:pPr>
        <w:spacing w:before="140"/>
        <w:ind w:left="568" w:right="0" w:firstLine="0"/>
        <w:jc w:val="left"/>
        <w:rPr>
          <w:i/>
          <w:sz w:val="24"/>
        </w:rPr>
      </w:pPr>
      <w:bookmarkStart w:name="_bookmark40" w:id="41"/>
      <w:bookmarkEnd w:id="41"/>
      <w:r>
        <w:rPr/>
      </w:r>
      <w:r>
        <w:rPr>
          <w:i/>
          <w:sz w:val="24"/>
        </w:rPr>
        <w:t>Prueba</w:t>
      </w:r>
      <w:r>
        <w:rPr>
          <w:i/>
          <w:spacing w:val="-4"/>
          <w:sz w:val="24"/>
        </w:rPr>
        <w:t> </w:t>
      </w:r>
      <w:r>
        <w:rPr>
          <w:i/>
          <w:sz w:val="24"/>
        </w:rPr>
        <w:t>de</w:t>
      </w:r>
      <w:r>
        <w:rPr>
          <w:i/>
          <w:spacing w:val="-5"/>
          <w:sz w:val="24"/>
        </w:rPr>
        <w:t> </w:t>
      </w:r>
      <w:r>
        <w:rPr>
          <w:i/>
          <w:sz w:val="24"/>
        </w:rPr>
        <w:t>Tukey</w:t>
      </w:r>
      <w:r>
        <w:rPr>
          <w:i/>
          <w:spacing w:val="-3"/>
          <w:sz w:val="24"/>
        </w:rPr>
        <w:t> </w:t>
      </w:r>
      <w:r>
        <w:rPr>
          <w:i/>
          <w:sz w:val="24"/>
        </w:rPr>
        <w:t>para</w:t>
      </w:r>
      <w:r>
        <w:rPr>
          <w:i/>
          <w:spacing w:val="-3"/>
          <w:sz w:val="24"/>
        </w:rPr>
        <w:t> </w:t>
      </w:r>
      <w:r>
        <w:rPr>
          <w:i/>
          <w:sz w:val="24"/>
        </w:rPr>
        <w:t>peso</w:t>
      </w:r>
      <w:r>
        <w:rPr>
          <w:i/>
          <w:spacing w:val="-3"/>
          <w:sz w:val="24"/>
        </w:rPr>
        <w:t> </w:t>
      </w:r>
      <w:r>
        <w:rPr>
          <w:i/>
          <w:sz w:val="24"/>
        </w:rPr>
        <w:t>inicial</w:t>
      </w:r>
      <w:r>
        <w:rPr>
          <w:i/>
          <w:spacing w:val="-4"/>
          <w:sz w:val="24"/>
        </w:rPr>
        <w:t> </w:t>
      </w:r>
      <w:r>
        <w:rPr>
          <w:i/>
          <w:sz w:val="24"/>
        </w:rPr>
        <w:t>por</w:t>
      </w:r>
      <w:r>
        <w:rPr>
          <w:i/>
          <w:spacing w:val="-4"/>
          <w:sz w:val="24"/>
        </w:rPr>
        <w:t> </w:t>
      </w:r>
      <w:r>
        <w:rPr>
          <w:i/>
          <w:spacing w:val="-2"/>
          <w:sz w:val="24"/>
        </w:rPr>
        <w:t>tratamiento</w:t>
      </w:r>
    </w:p>
    <w:p>
      <w:pPr>
        <w:pStyle w:val="BodyText"/>
        <w:spacing w:before="11"/>
        <w:rPr>
          <w:i/>
          <w:sz w:val="9"/>
        </w:rPr>
      </w:pPr>
      <w:r>
        <w:rPr>
          <w:i/>
          <w:sz w:val="9"/>
        </w:rPr>
        <mc:AlternateContent>
          <mc:Choice Requires="wps">
            <w:drawing>
              <wp:anchor distT="0" distB="0" distL="0" distR="0" allowOverlap="1" layoutInCell="1" locked="0" behindDoc="1" simplePos="0" relativeHeight="487596032">
                <wp:simplePos x="0" y="0"/>
                <wp:positionH relativeFrom="page">
                  <wp:posOffset>1440561</wp:posOffset>
                </wp:positionH>
                <wp:positionV relativeFrom="paragraph">
                  <wp:posOffset>87990</wp:posOffset>
                </wp:positionV>
                <wp:extent cx="5041265" cy="6350"/>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5041265" cy="6350"/>
                        </a:xfrm>
                        <a:custGeom>
                          <a:avLst/>
                          <a:gdLst/>
                          <a:ahLst/>
                          <a:cxnLst/>
                          <a:rect l="l" t="t" r="r" b="b"/>
                          <a:pathLst>
                            <a:path w="5041265" h="6350">
                              <a:moveTo>
                                <a:pt x="5041265" y="0"/>
                              </a:moveTo>
                              <a:lnTo>
                                <a:pt x="5041265" y="0"/>
                              </a:lnTo>
                              <a:lnTo>
                                <a:pt x="0" y="0"/>
                              </a:lnTo>
                              <a:lnTo>
                                <a:pt x="0" y="6350"/>
                              </a:lnTo>
                              <a:lnTo>
                                <a:pt x="5041265" y="6350"/>
                              </a:lnTo>
                              <a:lnTo>
                                <a:pt x="50412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30008pt;margin-top:6.928371pt;width:396.950019pt;height:.5pt;mso-position-horizontal-relative:page;mso-position-vertical-relative:paragraph;z-index:-15720448;mso-wrap-distance-left:0;mso-wrap-distance-right:0" id="docshape17" filled="true" fillcolor="#000000" stroked="false">
                <v:fill type="solid"/>
                <w10:wrap type="topAndBottom"/>
              </v:rect>
            </w:pict>
          </mc:Fallback>
        </mc:AlternateContent>
      </w:r>
    </w:p>
    <w:p>
      <w:pPr>
        <w:tabs>
          <w:tab w:pos="2602" w:val="left" w:leader="none"/>
          <w:tab w:pos="6989" w:val="left" w:leader="none"/>
        </w:tabs>
        <w:spacing w:line="184" w:lineRule="auto" w:before="51"/>
        <w:ind w:left="1148" w:right="610" w:firstLine="2942"/>
        <w:jc w:val="left"/>
        <w:rPr>
          <w:sz w:val="24"/>
        </w:rPr>
      </w:pPr>
      <w:r>
        <w:rPr>
          <w:b/>
          <w:spacing w:val="-2"/>
          <w:sz w:val="24"/>
        </w:rPr>
        <w:t>Tratamientos</w:t>
      </w:r>
      <w:r>
        <w:rPr>
          <w:b/>
          <w:sz w:val="24"/>
        </w:rPr>
        <w:tab/>
        <w:t>Media</w:t>
      </w:r>
      <w:r>
        <w:rPr>
          <w:b/>
          <w:spacing w:val="-17"/>
          <w:sz w:val="24"/>
        </w:rPr>
        <w:t> </w:t>
      </w:r>
      <w:r>
        <w:rPr>
          <w:b/>
          <w:sz w:val="24"/>
        </w:rPr>
        <w:t>general </w:t>
      </w:r>
      <w:r>
        <w:rPr>
          <w:b/>
          <w:spacing w:val="-2"/>
          <w:sz w:val="24"/>
        </w:rPr>
        <w:t>Variable</w:t>
      </w:r>
      <w:r>
        <w:rPr>
          <w:b/>
          <w:sz w:val="24"/>
        </w:rPr>
        <w:tab/>
      </w:r>
      <w:r>
        <w:rPr>
          <w:sz w:val="24"/>
          <w:u w:val="single"/>
        </w:rPr>
        <w:tab/>
        <w:t> </w:t>
      </w:r>
    </w:p>
    <w:p>
      <w:pPr>
        <w:pStyle w:val="Heading2"/>
        <w:tabs>
          <w:tab w:pos="1228" w:val="left" w:leader="none"/>
          <w:tab w:pos="2202" w:val="left" w:leader="none"/>
          <w:tab w:pos="3400" w:val="left" w:leader="none"/>
        </w:tabs>
        <w:spacing w:line="223" w:lineRule="exact"/>
        <w:ind w:left="252"/>
        <w:jc w:val="center"/>
      </w:pPr>
      <w:r>
        <w:rPr>
          <w:spacing w:val="-5"/>
        </w:rPr>
        <w:t>T0</w:t>
      </w:r>
      <w:r>
        <w:rPr/>
        <w:tab/>
      </w:r>
      <w:r>
        <w:rPr>
          <w:spacing w:val="-5"/>
        </w:rPr>
        <w:t>T1</w:t>
      </w:r>
      <w:r>
        <w:rPr/>
        <w:tab/>
      </w:r>
      <w:r>
        <w:rPr>
          <w:spacing w:val="-5"/>
        </w:rPr>
        <w:t>T2</w:t>
      </w:r>
      <w:r>
        <w:rPr/>
        <w:tab/>
      </w:r>
      <w:r>
        <w:rPr>
          <w:spacing w:val="-5"/>
        </w:rPr>
        <w:t>T3</w:t>
      </w:r>
    </w:p>
    <w:p>
      <w:pPr>
        <w:pStyle w:val="BodyText"/>
        <w:spacing w:before="11"/>
        <w:rPr>
          <w:b/>
          <w:sz w:val="9"/>
        </w:rPr>
      </w:pPr>
      <w:r>
        <w:rPr>
          <w:b/>
          <w:sz w:val="9"/>
        </w:rPr>
        <mc:AlternateContent>
          <mc:Choice Requires="wps">
            <w:drawing>
              <wp:anchor distT="0" distB="0" distL="0" distR="0" allowOverlap="1" layoutInCell="1" locked="0" behindDoc="1" simplePos="0" relativeHeight="487596544">
                <wp:simplePos x="0" y="0"/>
                <wp:positionH relativeFrom="page">
                  <wp:posOffset>1440561</wp:posOffset>
                </wp:positionH>
                <wp:positionV relativeFrom="paragraph">
                  <wp:posOffset>88110</wp:posOffset>
                </wp:positionV>
                <wp:extent cx="5041265" cy="6350"/>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5041265" cy="6350"/>
                        </a:xfrm>
                        <a:custGeom>
                          <a:avLst/>
                          <a:gdLst/>
                          <a:ahLst/>
                          <a:cxnLst/>
                          <a:rect l="l" t="t" r="r" b="b"/>
                          <a:pathLst>
                            <a:path w="5041265" h="6350">
                              <a:moveTo>
                                <a:pt x="3148571" y="0"/>
                              </a:moveTo>
                              <a:lnTo>
                                <a:pt x="3148571" y="0"/>
                              </a:lnTo>
                              <a:lnTo>
                                <a:pt x="0" y="0"/>
                              </a:lnTo>
                              <a:lnTo>
                                <a:pt x="0" y="6350"/>
                              </a:lnTo>
                              <a:lnTo>
                                <a:pt x="3148571" y="6350"/>
                              </a:lnTo>
                              <a:lnTo>
                                <a:pt x="3148571" y="0"/>
                              </a:lnTo>
                              <a:close/>
                            </a:path>
                            <a:path w="5041265" h="6350">
                              <a:moveTo>
                                <a:pt x="4051858" y="0"/>
                              </a:moveTo>
                              <a:lnTo>
                                <a:pt x="3565144" y="0"/>
                              </a:lnTo>
                              <a:lnTo>
                                <a:pt x="3558794" y="0"/>
                              </a:lnTo>
                              <a:lnTo>
                                <a:pt x="3154934" y="0"/>
                              </a:lnTo>
                              <a:lnTo>
                                <a:pt x="3148584" y="0"/>
                              </a:lnTo>
                              <a:lnTo>
                                <a:pt x="3148584" y="6350"/>
                              </a:lnTo>
                              <a:lnTo>
                                <a:pt x="3154934" y="6350"/>
                              </a:lnTo>
                              <a:lnTo>
                                <a:pt x="3558794" y="6350"/>
                              </a:lnTo>
                              <a:lnTo>
                                <a:pt x="3565144" y="6350"/>
                              </a:lnTo>
                              <a:lnTo>
                                <a:pt x="4051858" y="6350"/>
                              </a:lnTo>
                              <a:lnTo>
                                <a:pt x="4051858" y="0"/>
                              </a:lnTo>
                              <a:close/>
                            </a:path>
                            <a:path w="5041265" h="6350">
                              <a:moveTo>
                                <a:pt x="5041265" y="0"/>
                              </a:moveTo>
                              <a:lnTo>
                                <a:pt x="4058285" y="0"/>
                              </a:lnTo>
                              <a:lnTo>
                                <a:pt x="4051935" y="0"/>
                              </a:lnTo>
                              <a:lnTo>
                                <a:pt x="4051935" y="6350"/>
                              </a:lnTo>
                              <a:lnTo>
                                <a:pt x="4058285" y="6350"/>
                              </a:lnTo>
                              <a:lnTo>
                                <a:pt x="5041265" y="6350"/>
                              </a:lnTo>
                              <a:lnTo>
                                <a:pt x="50412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937853pt;width:396.95pt;height:.5pt;mso-position-horizontal-relative:page;mso-position-vertical-relative:paragraph;z-index:-15719936;mso-wrap-distance-left:0;mso-wrap-distance-right:0" id="docshape18" coordorigin="2269,139" coordsize="7939,10" path="m7227,139l6909,139,6899,139,6263,139,6253,139,5933,139,5923,139,5287,139,5277,139,5277,139,4959,139,4949,139,4313,139,4303,139,2269,139,2269,149,4303,149,4313,149,4949,149,4959,149,5277,149,5277,149,5287,149,5923,149,5933,149,6253,149,6263,149,6899,149,6909,149,7227,149,7227,139xm8649,139l7883,139,7873,139,7237,139,7227,139,7227,149,7237,149,7873,149,7883,149,8649,149,8649,139xm10208,139l8660,139,8650,139,8650,149,8660,149,10208,149,10208,139xe" filled="true" fillcolor="#000000" stroked="false">
                <v:path arrowok="t"/>
                <v:fill type="solid"/>
                <w10:wrap type="topAndBottom"/>
              </v:shape>
            </w:pict>
          </mc:Fallback>
        </mc:AlternateContent>
      </w:r>
    </w:p>
    <w:p>
      <w:pPr>
        <w:pStyle w:val="BodyText"/>
        <w:tabs>
          <w:tab w:pos="2712" w:val="left" w:leader="none"/>
          <w:tab w:pos="6472" w:val="left" w:leader="none"/>
          <w:tab w:pos="7517" w:val="left" w:leader="none"/>
        </w:tabs>
        <w:ind w:left="608"/>
      </w:pPr>
      <w:r>
        <w:rPr/>
        <w:t>Peso</w:t>
      </w:r>
      <w:r>
        <w:rPr>
          <w:spacing w:val="-1"/>
        </w:rPr>
        <w:t> </w:t>
      </w:r>
      <w:r>
        <w:rPr/>
        <w:t>inicial</w:t>
      </w:r>
      <w:r>
        <w:rPr>
          <w:spacing w:val="-2"/>
        </w:rPr>
        <w:t> </w:t>
      </w:r>
      <w:r>
        <w:rPr>
          <w:spacing w:val="-5"/>
        </w:rPr>
        <w:t>(g)</w:t>
      </w:r>
      <w:r>
        <w:rPr/>
        <w:tab/>
        <w:t>0,35</w:t>
      </w:r>
      <w:r>
        <w:rPr>
          <w:spacing w:val="35"/>
        </w:rPr>
        <w:t>  </w:t>
      </w:r>
      <w:r>
        <w:rPr/>
        <w:t>A</w:t>
      </w:r>
      <w:r>
        <w:rPr>
          <w:spacing w:val="36"/>
        </w:rPr>
        <w:t>  </w:t>
      </w:r>
      <w:r>
        <w:rPr/>
        <w:t>0,33</w:t>
      </w:r>
      <w:r>
        <w:rPr>
          <w:spacing w:val="35"/>
        </w:rPr>
        <w:t>  </w:t>
      </w:r>
      <w:r>
        <w:rPr/>
        <w:t>A</w:t>
      </w:r>
      <w:r>
        <w:rPr>
          <w:spacing w:val="35"/>
        </w:rPr>
        <w:t>  </w:t>
      </w:r>
      <w:r>
        <w:rPr/>
        <w:t>0,33</w:t>
      </w:r>
      <w:r>
        <w:rPr>
          <w:spacing w:val="35"/>
        </w:rPr>
        <w:t>  </w:t>
      </w:r>
      <w:r>
        <w:rPr/>
        <w:t>A</w:t>
      </w:r>
      <w:r>
        <w:rPr>
          <w:spacing w:val="36"/>
        </w:rPr>
        <w:t>  </w:t>
      </w:r>
      <w:r>
        <w:rPr>
          <w:spacing w:val="-4"/>
        </w:rPr>
        <w:t>0,35</w:t>
      </w:r>
      <w:r>
        <w:rPr/>
        <w:tab/>
      </w:r>
      <w:r>
        <w:rPr>
          <w:spacing w:val="-10"/>
        </w:rPr>
        <w:t>A</w:t>
      </w:r>
      <w:r>
        <w:rPr/>
        <w:tab/>
      </w:r>
      <w:r>
        <w:rPr>
          <w:spacing w:val="-4"/>
        </w:rPr>
        <w:t>0,34</w:t>
      </w:r>
    </w:p>
    <w:p>
      <w:pPr>
        <w:pStyle w:val="BodyText"/>
        <w:spacing w:before="10"/>
        <w:rPr>
          <w:sz w:val="9"/>
        </w:rPr>
      </w:pPr>
      <w:r>
        <w:rPr>
          <w:sz w:val="9"/>
        </w:rPr>
        <mc:AlternateContent>
          <mc:Choice Requires="wps">
            <w:drawing>
              <wp:anchor distT="0" distB="0" distL="0" distR="0" allowOverlap="1" layoutInCell="1" locked="0" behindDoc="1" simplePos="0" relativeHeight="487597056">
                <wp:simplePos x="0" y="0"/>
                <wp:positionH relativeFrom="page">
                  <wp:posOffset>1431544</wp:posOffset>
                </wp:positionH>
                <wp:positionV relativeFrom="paragraph">
                  <wp:posOffset>87517</wp:posOffset>
                </wp:positionV>
                <wp:extent cx="5050155" cy="635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5050155" cy="6350"/>
                        </a:xfrm>
                        <a:custGeom>
                          <a:avLst/>
                          <a:gdLst/>
                          <a:ahLst/>
                          <a:cxnLst/>
                          <a:rect l="l" t="t" r="r" b="b"/>
                          <a:pathLst>
                            <a:path w="5050155" h="6350">
                              <a:moveTo>
                                <a:pt x="5050155" y="0"/>
                              </a:moveTo>
                              <a:lnTo>
                                <a:pt x="5050155" y="0"/>
                              </a:lnTo>
                              <a:lnTo>
                                <a:pt x="0" y="0"/>
                              </a:lnTo>
                              <a:lnTo>
                                <a:pt x="0" y="6350"/>
                              </a:lnTo>
                              <a:lnTo>
                                <a:pt x="5050155" y="6350"/>
                              </a:lnTo>
                              <a:lnTo>
                                <a:pt x="50501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720009pt;margin-top:6.891148pt;width:397.650019pt;height:.5pt;mso-position-horizontal-relative:page;mso-position-vertical-relative:paragraph;z-index:-15719424;mso-wrap-distance-left:0;mso-wrap-distance-right:0" id="docshape19" filled="true" fillcolor="#000000" stroked="false">
                <v:fill type="solid"/>
                <w10:wrap type="topAndBottom"/>
              </v:rect>
            </w:pict>
          </mc:Fallback>
        </mc:AlternateContent>
      </w:r>
    </w:p>
    <w:p>
      <w:pPr>
        <w:spacing w:before="119"/>
        <w:ind w:left="568" w:right="0" w:firstLine="0"/>
        <w:jc w:val="left"/>
        <w:rPr>
          <w:sz w:val="20"/>
        </w:rPr>
      </w:pPr>
      <w:r>
        <w:rPr>
          <w:i/>
          <w:sz w:val="20"/>
        </w:rPr>
        <w:t>Nota</w:t>
      </w:r>
      <w:r>
        <w:rPr>
          <w:sz w:val="20"/>
        </w:rPr>
        <w:t>:</w:t>
      </w:r>
      <w:r>
        <w:rPr>
          <w:spacing w:val="-1"/>
          <w:sz w:val="20"/>
        </w:rPr>
        <w:t> </w:t>
      </w:r>
      <w:r>
        <w:rPr>
          <w:sz w:val="20"/>
        </w:rPr>
        <w:t>HSH:</w:t>
      </w:r>
      <w:r>
        <w:rPr>
          <w:spacing w:val="-1"/>
          <w:sz w:val="20"/>
        </w:rPr>
        <w:t> </w:t>
      </w:r>
      <w:r>
        <w:rPr>
          <w:sz w:val="20"/>
        </w:rPr>
        <w:t>Harina</w:t>
      </w:r>
      <w:r>
        <w:rPr>
          <w:spacing w:val="-1"/>
          <w:sz w:val="20"/>
        </w:rPr>
        <w:t> </w:t>
      </w:r>
      <w:r>
        <w:rPr>
          <w:sz w:val="20"/>
        </w:rPr>
        <w:t>de</w:t>
      </w:r>
      <w:r>
        <w:rPr>
          <w:spacing w:val="-2"/>
          <w:sz w:val="20"/>
        </w:rPr>
        <w:t> </w:t>
      </w:r>
      <w:r>
        <w:rPr>
          <w:sz w:val="20"/>
        </w:rPr>
        <w:t>soya</w:t>
      </w:r>
      <w:r>
        <w:rPr>
          <w:spacing w:val="-1"/>
          <w:sz w:val="20"/>
        </w:rPr>
        <w:t> </w:t>
      </w:r>
      <w:r>
        <w:rPr>
          <w:sz w:val="20"/>
        </w:rPr>
        <w:t>hidropónica;</w:t>
      </w:r>
      <w:r>
        <w:rPr>
          <w:spacing w:val="9"/>
          <w:sz w:val="20"/>
        </w:rPr>
        <w:t> </w:t>
      </w:r>
      <w:r>
        <w:rPr>
          <w:sz w:val="20"/>
        </w:rPr>
        <w:t>T0:</w:t>
      </w:r>
      <w:r>
        <w:rPr>
          <w:spacing w:val="-1"/>
          <w:sz w:val="20"/>
        </w:rPr>
        <w:t> </w:t>
      </w:r>
      <w:r>
        <w:rPr>
          <w:sz w:val="20"/>
        </w:rPr>
        <w:t>0%</w:t>
      </w:r>
      <w:r>
        <w:rPr>
          <w:spacing w:val="1"/>
          <w:sz w:val="20"/>
        </w:rPr>
        <w:t> </w:t>
      </w:r>
      <w:r>
        <w:rPr>
          <w:sz w:val="20"/>
        </w:rPr>
        <w:t>HSH;</w:t>
      </w:r>
      <w:r>
        <w:rPr>
          <w:spacing w:val="-5"/>
          <w:sz w:val="20"/>
        </w:rPr>
        <w:t> </w:t>
      </w:r>
      <w:r>
        <w:rPr>
          <w:sz w:val="20"/>
        </w:rPr>
        <w:t>T1: 2%</w:t>
      </w:r>
      <w:r>
        <w:rPr>
          <w:spacing w:val="-1"/>
          <w:sz w:val="20"/>
        </w:rPr>
        <w:t> </w:t>
      </w:r>
      <w:r>
        <w:rPr>
          <w:sz w:val="20"/>
        </w:rPr>
        <w:t>HSH;</w:t>
      </w:r>
      <w:r>
        <w:rPr>
          <w:spacing w:val="-5"/>
          <w:sz w:val="20"/>
        </w:rPr>
        <w:t> </w:t>
      </w:r>
      <w:r>
        <w:rPr>
          <w:sz w:val="20"/>
        </w:rPr>
        <w:t>T2: 4%</w:t>
      </w:r>
      <w:r>
        <w:rPr>
          <w:spacing w:val="-1"/>
          <w:sz w:val="20"/>
        </w:rPr>
        <w:t> </w:t>
      </w:r>
      <w:r>
        <w:rPr>
          <w:sz w:val="20"/>
        </w:rPr>
        <w:t>HSH;</w:t>
      </w:r>
      <w:r>
        <w:rPr>
          <w:spacing w:val="-4"/>
          <w:sz w:val="20"/>
        </w:rPr>
        <w:t> </w:t>
      </w:r>
      <w:r>
        <w:rPr>
          <w:sz w:val="20"/>
        </w:rPr>
        <w:t>T3:</w:t>
      </w:r>
      <w:r>
        <w:rPr>
          <w:spacing w:val="-1"/>
          <w:sz w:val="20"/>
        </w:rPr>
        <w:t> </w:t>
      </w:r>
      <w:r>
        <w:rPr>
          <w:sz w:val="20"/>
        </w:rPr>
        <w:t>6% </w:t>
      </w:r>
      <w:r>
        <w:rPr>
          <w:spacing w:val="-5"/>
          <w:sz w:val="20"/>
        </w:rPr>
        <w:t>HSH</w:t>
      </w:r>
    </w:p>
    <w:p>
      <w:pPr>
        <w:pStyle w:val="BodyText"/>
        <w:spacing w:before="7"/>
        <w:rPr>
          <w:sz w:val="20"/>
        </w:rPr>
      </w:pPr>
    </w:p>
    <w:p>
      <w:pPr>
        <w:pStyle w:val="Heading3"/>
      </w:pPr>
      <w:r>
        <w:rPr>
          <w:spacing w:val="-2"/>
        </w:rPr>
        <w:t>Tabla</w:t>
      </w:r>
      <w:r>
        <w:rPr>
          <w:spacing w:val="-13"/>
        </w:rPr>
        <w:t> </w:t>
      </w:r>
      <w:r>
        <w:rPr>
          <w:spacing w:val="-5"/>
        </w:rPr>
        <w:t>2.</w:t>
      </w:r>
    </w:p>
    <w:p>
      <w:pPr>
        <w:spacing w:before="138"/>
        <w:ind w:left="568" w:right="0" w:firstLine="0"/>
        <w:jc w:val="left"/>
        <w:rPr>
          <w:i/>
          <w:sz w:val="24"/>
        </w:rPr>
      </w:pPr>
      <w:bookmarkStart w:name="_bookmark41" w:id="42"/>
      <w:bookmarkEnd w:id="42"/>
      <w:r>
        <w:rPr/>
      </w:r>
      <w:r>
        <w:rPr>
          <w:i/>
          <w:sz w:val="24"/>
        </w:rPr>
        <w:t>ANOVA</w:t>
      </w:r>
      <w:r>
        <w:rPr>
          <w:i/>
          <w:spacing w:val="-9"/>
          <w:sz w:val="24"/>
        </w:rPr>
        <w:t> </w:t>
      </w:r>
      <w:r>
        <w:rPr>
          <w:i/>
          <w:sz w:val="24"/>
        </w:rPr>
        <w:t>para</w:t>
      </w:r>
      <w:r>
        <w:rPr>
          <w:i/>
          <w:spacing w:val="-3"/>
          <w:sz w:val="24"/>
        </w:rPr>
        <w:t> </w:t>
      </w:r>
      <w:r>
        <w:rPr>
          <w:i/>
          <w:sz w:val="24"/>
        </w:rPr>
        <w:t>peso</w:t>
      </w:r>
      <w:r>
        <w:rPr>
          <w:i/>
          <w:spacing w:val="-3"/>
          <w:sz w:val="24"/>
        </w:rPr>
        <w:t> </w:t>
      </w:r>
      <w:r>
        <w:rPr>
          <w:i/>
          <w:sz w:val="24"/>
        </w:rPr>
        <w:t>inicial</w:t>
      </w:r>
      <w:r>
        <w:rPr>
          <w:i/>
          <w:spacing w:val="-5"/>
          <w:sz w:val="24"/>
        </w:rPr>
        <w:t> </w:t>
      </w:r>
      <w:r>
        <w:rPr>
          <w:i/>
          <w:sz w:val="24"/>
        </w:rPr>
        <w:t>según</w:t>
      </w:r>
      <w:r>
        <w:rPr>
          <w:i/>
          <w:spacing w:val="-3"/>
          <w:sz w:val="24"/>
        </w:rPr>
        <w:t> </w:t>
      </w:r>
      <w:r>
        <w:rPr>
          <w:i/>
          <w:sz w:val="24"/>
        </w:rPr>
        <w:t>niveles</w:t>
      </w:r>
      <w:r>
        <w:rPr>
          <w:i/>
          <w:spacing w:val="-4"/>
          <w:sz w:val="24"/>
        </w:rPr>
        <w:t> </w:t>
      </w:r>
      <w:r>
        <w:rPr>
          <w:i/>
          <w:sz w:val="24"/>
        </w:rPr>
        <w:t>de</w:t>
      </w:r>
      <w:r>
        <w:rPr>
          <w:i/>
          <w:spacing w:val="-3"/>
          <w:sz w:val="24"/>
        </w:rPr>
        <w:t> </w:t>
      </w:r>
      <w:r>
        <w:rPr>
          <w:i/>
          <w:spacing w:val="-5"/>
          <w:sz w:val="24"/>
        </w:rPr>
        <w:t>HSH</w:t>
      </w:r>
    </w:p>
    <w:p>
      <w:pPr>
        <w:pStyle w:val="BodyText"/>
        <w:spacing w:before="5"/>
        <w:rPr>
          <w:i/>
          <w:sz w:val="12"/>
        </w:rPr>
      </w:pPr>
    </w:p>
    <w:tbl>
      <w:tblPr>
        <w:tblW w:w="0" w:type="auto"/>
        <w:jc w:val="left"/>
        <w:tblInd w:w="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43"/>
        <w:gridCol w:w="1525"/>
        <w:gridCol w:w="574"/>
        <w:gridCol w:w="1485"/>
        <w:gridCol w:w="1377"/>
        <w:gridCol w:w="1547"/>
      </w:tblGrid>
      <w:tr>
        <w:trPr>
          <w:trHeight w:val="413" w:hRule="atLeast"/>
        </w:trPr>
        <w:tc>
          <w:tcPr>
            <w:tcW w:w="1443" w:type="dxa"/>
            <w:tcBorders>
              <w:top w:val="single" w:sz="4" w:space="0" w:color="000000"/>
              <w:bottom w:val="single" w:sz="4" w:space="0" w:color="000000"/>
            </w:tcBorders>
          </w:tcPr>
          <w:p>
            <w:pPr>
              <w:pStyle w:val="TableParagraph"/>
              <w:spacing w:line="240" w:lineRule="auto"/>
              <w:ind w:left="46"/>
              <w:rPr>
                <w:b/>
                <w:sz w:val="24"/>
              </w:rPr>
            </w:pPr>
            <w:r>
              <w:rPr>
                <w:b/>
                <w:spacing w:val="-2"/>
                <w:sz w:val="24"/>
              </w:rPr>
              <w:t>Fuente</w:t>
            </w:r>
          </w:p>
        </w:tc>
        <w:tc>
          <w:tcPr>
            <w:tcW w:w="1525" w:type="dxa"/>
            <w:tcBorders>
              <w:top w:val="single" w:sz="4" w:space="0" w:color="000000"/>
              <w:bottom w:val="single" w:sz="4" w:space="0" w:color="000000"/>
            </w:tcBorders>
          </w:tcPr>
          <w:p>
            <w:pPr>
              <w:pStyle w:val="TableParagraph"/>
              <w:spacing w:line="240" w:lineRule="auto"/>
              <w:ind w:left="164"/>
              <w:rPr>
                <w:b/>
                <w:sz w:val="24"/>
              </w:rPr>
            </w:pPr>
            <w:r>
              <w:rPr>
                <w:b/>
                <w:spacing w:val="-5"/>
                <w:sz w:val="24"/>
              </w:rPr>
              <w:t>SC</w:t>
            </w:r>
          </w:p>
        </w:tc>
        <w:tc>
          <w:tcPr>
            <w:tcW w:w="574" w:type="dxa"/>
            <w:tcBorders>
              <w:top w:val="single" w:sz="4" w:space="0" w:color="000000"/>
              <w:bottom w:val="single" w:sz="4" w:space="0" w:color="000000"/>
            </w:tcBorders>
          </w:tcPr>
          <w:p>
            <w:pPr>
              <w:pStyle w:val="TableParagraph"/>
              <w:spacing w:line="240" w:lineRule="auto"/>
              <w:ind w:left="219"/>
              <w:rPr>
                <w:b/>
                <w:sz w:val="24"/>
              </w:rPr>
            </w:pPr>
            <w:r>
              <w:rPr>
                <w:b/>
                <w:spacing w:val="-5"/>
                <w:sz w:val="24"/>
              </w:rPr>
              <w:t>Gl</w:t>
            </w:r>
          </w:p>
        </w:tc>
        <w:tc>
          <w:tcPr>
            <w:tcW w:w="1485" w:type="dxa"/>
            <w:tcBorders>
              <w:top w:val="single" w:sz="4" w:space="0" w:color="000000"/>
              <w:bottom w:val="single" w:sz="4" w:space="0" w:color="000000"/>
            </w:tcBorders>
          </w:tcPr>
          <w:p>
            <w:pPr>
              <w:pStyle w:val="TableParagraph"/>
              <w:spacing w:line="240" w:lineRule="auto"/>
              <w:ind w:left="99"/>
              <w:rPr>
                <w:b/>
                <w:sz w:val="24"/>
              </w:rPr>
            </w:pPr>
            <w:r>
              <w:rPr>
                <w:b/>
                <w:spacing w:val="-5"/>
                <w:sz w:val="24"/>
              </w:rPr>
              <w:t>CM</w:t>
            </w:r>
          </w:p>
        </w:tc>
        <w:tc>
          <w:tcPr>
            <w:tcW w:w="1377" w:type="dxa"/>
            <w:tcBorders>
              <w:top w:val="single" w:sz="4" w:space="0" w:color="000000"/>
              <w:bottom w:val="single" w:sz="4" w:space="0" w:color="000000"/>
            </w:tcBorders>
          </w:tcPr>
          <w:p>
            <w:pPr>
              <w:pStyle w:val="TableParagraph"/>
              <w:spacing w:line="240" w:lineRule="auto"/>
              <w:ind w:left="240"/>
              <w:rPr>
                <w:b/>
                <w:sz w:val="24"/>
              </w:rPr>
            </w:pPr>
            <w:r>
              <w:rPr>
                <w:b/>
                <w:spacing w:val="-2"/>
                <w:sz w:val="24"/>
              </w:rPr>
              <w:t>Razón-</w:t>
            </w:r>
            <w:r>
              <w:rPr>
                <w:b/>
                <w:spacing w:val="-10"/>
                <w:sz w:val="24"/>
              </w:rPr>
              <w:t>F</w:t>
            </w:r>
          </w:p>
        </w:tc>
        <w:tc>
          <w:tcPr>
            <w:tcW w:w="1547" w:type="dxa"/>
            <w:tcBorders>
              <w:top w:val="single" w:sz="4" w:space="0" w:color="000000"/>
              <w:bottom w:val="single" w:sz="4" w:space="0" w:color="000000"/>
            </w:tcBorders>
          </w:tcPr>
          <w:p>
            <w:pPr>
              <w:pStyle w:val="TableParagraph"/>
              <w:spacing w:line="240" w:lineRule="auto"/>
              <w:ind w:left="247"/>
              <w:rPr>
                <w:b/>
                <w:sz w:val="24"/>
              </w:rPr>
            </w:pPr>
            <w:r>
              <w:rPr>
                <w:b/>
                <w:spacing w:val="-7"/>
                <w:sz w:val="24"/>
              </w:rPr>
              <w:t>Valor-</w:t>
            </w:r>
            <w:r>
              <w:rPr>
                <w:b/>
                <w:spacing w:val="-10"/>
                <w:sz w:val="24"/>
              </w:rPr>
              <w:t>P</w:t>
            </w:r>
          </w:p>
        </w:tc>
      </w:tr>
      <w:tr>
        <w:trPr>
          <w:trHeight w:val="350" w:hRule="atLeast"/>
        </w:trPr>
        <w:tc>
          <w:tcPr>
            <w:tcW w:w="1443" w:type="dxa"/>
            <w:tcBorders>
              <w:top w:val="single" w:sz="4" w:space="0" w:color="000000"/>
            </w:tcBorders>
          </w:tcPr>
          <w:p>
            <w:pPr>
              <w:pStyle w:val="TableParagraph"/>
              <w:spacing w:line="240" w:lineRule="auto"/>
              <w:ind w:left="46"/>
              <w:rPr>
                <w:sz w:val="24"/>
              </w:rPr>
            </w:pPr>
            <w:r>
              <w:rPr>
                <w:sz w:val="24"/>
              </w:rPr>
              <w:t>Entre</w:t>
            </w:r>
            <w:r>
              <w:rPr>
                <w:spacing w:val="-2"/>
                <w:sz w:val="24"/>
              </w:rPr>
              <w:t> grupos</w:t>
            </w:r>
          </w:p>
        </w:tc>
        <w:tc>
          <w:tcPr>
            <w:tcW w:w="1525" w:type="dxa"/>
            <w:tcBorders>
              <w:top w:val="single" w:sz="4" w:space="0" w:color="000000"/>
            </w:tcBorders>
          </w:tcPr>
          <w:p>
            <w:pPr>
              <w:pStyle w:val="TableParagraph"/>
              <w:spacing w:line="240" w:lineRule="auto"/>
              <w:ind w:left="164"/>
              <w:rPr>
                <w:sz w:val="24"/>
              </w:rPr>
            </w:pPr>
            <w:r>
              <w:rPr>
                <w:spacing w:val="-2"/>
                <w:sz w:val="24"/>
              </w:rPr>
              <w:t>0,00472148</w:t>
            </w:r>
          </w:p>
        </w:tc>
        <w:tc>
          <w:tcPr>
            <w:tcW w:w="574" w:type="dxa"/>
            <w:tcBorders>
              <w:top w:val="single" w:sz="4" w:space="0" w:color="000000"/>
            </w:tcBorders>
          </w:tcPr>
          <w:p>
            <w:pPr>
              <w:pStyle w:val="TableParagraph"/>
              <w:spacing w:line="240" w:lineRule="auto"/>
              <w:ind w:left="219"/>
              <w:rPr>
                <w:sz w:val="24"/>
              </w:rPr>
            </w:pPr>
            <w:r>
              <w:rPr>
                <w:spacing w:val="-10"/>
                <w:sz w:val="24"/>
              </w:rPr>
              <w:t>3</w:t>
            </w:r>
          </w:p>
        </w:tc>
        <w:tc>
          <w:tcPr>
            <w:tcW w:w="1485" w:type="dxa"/>
            <w:tcBorders>
              <w:top w:val="single" w:sz="4" w:space="0" w:color="000000"/>
            </w:tcBorders>
          </w:tcPr>
          <w:p>
            <w:pPr>
              <w:pStyle w:val="TableParagraph"/>
              <w:spacing w:line="240" w:lineRule="auto"/>
              <w:ind w:left="99"/>
              <w:rPr>
                <w:sz w:val="24"/>
              </w:rPr>
            </w:pPr>
            <w:r>
              <w:rPr>
                <w:spacing w:val="-2"/>
                <w:sz w:val="24"/>
              </w:rPr>
              <w:t>0,00157383</w:t>
            </w:r>
          </w:p>
        </w:tc>
        <w:tc>
          <w:tcPr>
            <w:tcW w:w="1377" w:type="dxa"/>
            <w:tcBorders>
              <w:top w:val="single" w:sz="4" w:space="0" w:color="000000"/>
            </w:tcBorders>
          </w:tcPr>
          <w:p>
            <w:pPr>
              <w:pStyle w:val="TableParagraph"/>
              <w:spacing w:line="240" w:lineRule="auto"/>
              <w:ind w:left="240"/>
              <w:rPr>
                <w:sz w:val="24"/>
              </w:rPr>
            </w:pPr>
            <w:r>
              <w:rPr>
                <w:spacing w:val="-4"/>
                <w:sz w:val="24"/>
              </w:rPr>
              <w:t>0,58</w:t>
            </w:r>
          </w:p>
        </w:tc>
        <w:tc>
          <w:tcPr>
            <w:tcW w:w="1547" w:type="dxa"/>
            <w:tcBorders>
              <w:top w:val="single" w:sz="4" w:space="0" w:color="000000"/>
            </w:tcBorders>
          </w:tcPr>
          <w:p>
            <w:pPr>
              <w:pStyle w:val="TableParagraph"/>
              <w:spacing w:line="240" w:lineRule="auto"/>
              <w:ind w:left="247"/>
              <w:rPr>
                <w:sz w:val="24"/>
              </w:rPr>
            </w:pPr>
            <w:r>
              <w:rPr>
                <w:spacing w:val="-2"/>
                <w:sz w:val="24"/>
              </w:rPr>
              <w:t>0,6288</w:t>
            </w:r>
          </w:p>
        </w:tc>
      </w:tr>
      <w:tr>
        <w:trPr>
          <w:trHeight w:val="413" w:hRule="atLeast"/>
        </w:trPr>
        <w:tc>
          <w:tcPr>
            <w:tcW w:w="1443" w:type="dxa"/>
          </w:tcPr>
          <w:p>
            <w:pPr>
              <w:pStyle w:val="TableParagraph"/>
              <w:spacing w:line="240" w:lineRule="auto" w:before="64"/>
              <w:ind w:left="46"/>
              <w:rPr>
                <w:sz w:val="24"/>
              </w:rPr>
            </w:pPr>
            <w:r>
              <w:rPr>
                <w:sz w:val="24"/>
              </w:rPr>
              <w:t>Intra</w:t>
            </w:r>
            <w:r>
              <w:rPr>
                <w:spacing w:val="-2"/>
                <w:sz w:val="24"/>
              </w:rPr>
              <w:t> grupos</w:t>
            </w:r>
          </w:p>
        </w:tc>
        <w:tc>
          <w:tcPr>
            <w:tcW w:w="1525" w:type="dxa"/>
          </w:tcPr>
          <w:p>
            <w:pPr>
              <w:pStyle w:val="TableParagraph"/>
              <w:spacing w:line="240" w:lineRule="auto" w:before="64"/>
              <w:ind w:left="164"/>
              <w:rPr>
                <w:sz w:val="24"/>
              </w:rPr>
            </w:pPr>
            <w:r>
              <w:rPr>
                <w:spacing w:val="-2"/>
                <w:sz w:val="24"/>
              </w:rPr>
              <w:t>0,0968563</w:t>
            </w:r>
          </w:p>
        </w:tc>
        <w:tc>
          <w:tcPr>
            <w:tcW w:w="574" w:type="dxa"/>
          </w:tcPr>
          <w:p>
            <w:pPr>
              <w:pStyle w:val="TableParagraph"/>
              <w:spacing w:line="240" w:lineRule="auto" w:before="64"/>
              <w:ind w:left="219"/>
              <w:rPr>
                <w:sz w:val="24"/>
              </w:rPr>
            </w:pPr>
            <w:r>
              <w:rPr>
                <w:spacing w:val="-5"/>
                <w:sz w:val="24"/>
              </w:rPr>
              <w:t>36</w:t>
            </w:r>
          </w:p>
        </w:tc>
        <w:tc>
          <w:tcPr>
            <w:tcW w:w="1485" w:type="dxa"/>
          </w:tcPr>
          <w:p>
            <w:pPr>
              <w:pStyle w:val="TableParagraph"/>
              <w:spacing w:line="240" w:lineRule="auto" w:before="64"/>
              <w:ind w:left="99"/>
              <w:rPr>
                <w:sz w:val="24"/>
              </w:rPr>
            </w:pPr>
            <w:r>
              <w:rPr>
                <w:spacing w:val="-2"/>
                <w:sz w:val="24"/>
              </w:rPr>
              <w:t>0,00269045</w:t>
            </w:r>
          </w:p>
        </w:tc>
        <w:tc>
          <w:tcPr>
            <w:tcW w:w="1377" w:type="dxa"/>
          </w:tcPr>
          <w:p>
            <w:pPr>
              <w:pStyle w:val="TableParagraph"/>
              <w:spacing w:line="240" w:lineRule="auto"/>
              <w:rPr>
                <w:sz w:val="22"/>
              </w:rPr>
            </w:pPr>
          </w:p>
        </w:tc>
        <w:tc>
          <w:tcPr>
            <w:tcW w:w="1547" w:type="dxa"/>
          </w:tcPr>
          <w:p>
            <w:pPr>
              <w:pStyle w:val="TableParagraph"/>
              <w:spacing w:line="240" w:lineRule="auto"/>
              <w:rPr>
                <w:sz w:val="22"/>
              </w:rPr>
            </w:pPr>
          </w:p>
        </w:tc>
      </w:tr>
      <w:tr>
        <w:trPr>
          <w:trHeight w:val="477" w:hRule="atLeast"/>
        </w:trPr>
        <w:tc>
          <w:tcPr>
            <w:tcW w:w="1443" w:type="dxa"/>
            <w:tcBorders>
              <w:bottom w:val="single" w:sz="4" w:space="0" w:color="000000"/>
            </w:tcBorders>
          </w:tcPr>
          <w:p>
            <w:pPr>
              <w:pStyle w:val="TableParagraph"/>
              <w:spacing w:line="240" w:lineRule="auto" w:before="64"/>
              <w:ind w:left="46"/>
              <w:rPr>
                <w:sz w:val="24"/>
              </w:rPr>
            </w:pPr>
            <w:r>
              <w:rPr>
                <w:spacing w:val="-2"/>
                <w:sz w:val="24"/>
              </w:rPr>
              <w:t>Total</w:t>
            </w:r>
            <w:r>
              <w:rPr>
                <w:spacing w:val="-10"/>
                <w:sz w:val="24"/>
              </w:rPr>
              <w:t> </w:t>
            </w:r>
            <w:r>
              <w:rPr>
                <w:spacing w:val="-2"/>
                <w:sz w:val="24"/>
              </w:rPr>
              <w:t>(Corr.)</w:t>
            </w:r>
          </w:p>
        </w:tc>
        <w:tc>
          <w:tcPr>
            <w:tcW w:w="1525" w:type="dxa"/>
            <w:tcBorders>
              <w:bottom w:val="single" w:sz="4" w:space="0" w:color="000000"/>
            </w:tcBorders>
          </w:tcPr>
          <w:p>
            <w:pPr>
              <w:pStyle w:val="TableParagraph"/>
              <w:spacing w:line="240" w:lineRule="auto" w:before="64"/>
              <w:ind w:left="164"/>
              <w:rPr>
                <w:sz w:val="24"/>
              </w:rPr>
            </w:pPr>
            <w:r>
              <w:rPr>
                <w:spacing w:val="-2"/>
                <w:sz w:val="24"/>
              </w:rPr>
              <w:t>0,101578</w:t>
            </w:r>
          </w:p>
        </w:tc>
        <w:tc>
          <w:tcPr>
            <w:tcW w:w="574" w:type="dxa"/>
            <w:tcBorders>
              <w:bottom w:val="single" w:sz="4" w:space="0" w:color="000000"/>
            </w:tcBorders>
          </w:tcPr>
          <w:p>
            <w:pPr>
              <w:pStyle w:val="TableParagraph"/>
              <w:spacing w:line="240" w:lineRule="auto" w:before="64"/>
              <w:ind w:left="219"/>
              <w:rPr>
                <w:sz w:val="24"/>
              </w:rPr>
            </w:pPr>
            <w:r>
              <w:rPr>
                <w:spacing w:val="-5"/>
                <w:sz w:val="24"/>
              </w:rPr>
              <w:t>39</w:t>
            </w:r>
          </w:p>
        </w:tc>
        <w:tc>
          <w:tcPr>
            <w:tcW w:w="1485" w:type="dxa"/>
            <w:tcBorders>
              <w:bottom w:val="single" w:sz="4" w:space="0" w:color="000000"/>
            </w:tcBorders>
          </w:tcPr>
          <w:p>
            <w:pPr>
              <w:pStyle w:val="TableParagraph"/>
              <w:spacing w:line="240" w:lineRule="auto"/>
              <w:rPr>
                <w:sz w:val="22"/>
              </w:rPr>
            </w:pPr>
          </w:p>
        </w:tc>
        <w:tc>
          <w:tcPr>
            <w:tcW w:w="1377" w:type="dxa"/>
            <w:tcBorders>
              <w:bottom w:val="single" w:sz="4" w:space="0" w:color="000000"/>
            </w:tcBorders>
          </w:tcPr>
          <w:p>
            <w:pPr>
              <w:pStyle w:val="TableParagraph"/>
              <w:spacing w:line="240" w:lineRule="auto"/>
              <w:rPr>
                <w:sz w:val="22"/>
              </w:rPr>
            </w:pPr>
          </w:p>
        </w:tc>
        <w:tc>
          <w:tcPr>
            <w:tcW w:w="1547" w:type="dxa"/>
            <w:tcBorders>
              <w:bottom w:val="single" w:sz="4" w:space="0" w:color="000000"/>
            </w:tcBorders>
          </w:tcPr>
          <w:p>
            <w:pPr>
              <w:pStyle w:val="TableParagraph"/>
              <w:spacing w:line="240" w:lineRule="auto"/>
              <w:rPr>
                <w:sz w:val="22"/>
              </w:rPr>
            </w:pPr>
          </w:p>
        </w:tc>
      </w:tr>
    </w:tbl>
    <w:p>
      <w:pPr>
        <w:spacing w:before="117"/>
        <w:ind w:left="568" w:right="0" w:firstLine="0"/>
        <w:jc w:val="left"/>
        <w:rPr>
          <w:sz w:val="20"/>
        </w:rPr>
      </w:pPr>
      <w:r>
        <w:rPr>
          <w:i/>
          <w:sz w:val="20"/>
        </w:rPr>
        <w:t>Nota</w:t>
      </w:r>
      <w:r>
        <w:rPr>
          <w:sz w:val="20"/>
        </w:rPr>
        <w:t>:</w:t>
      </w:r>
      <w:r>
        <w:rPr>
          <w:spacing w:val="-4"/>
          <w:sz w:val="20"/>
        </w:rPr>
        <w:t> </w:t>
      </w:r>
      <w:r>
        <w:rPr>
          <w:sz w:val="20"/>
        </w:rPr>
        <w:t>SC:</w:t>
      </w:r>
      <w:r>
        <w:rPr>
          <w:spacing w:val="-1"/>
          <w:sz w:val="20"/>
        </w:rPr>
        <w:t> </w:t>
      </w:r>
      <w:r>
        <w:rPr>
          <w:sz w:val="20"/>
        </w:rPr>
        <w:t>Suma</w:t>
      </w:r>
      <w:r>
        <w:rPr>
          <w:spacing w:val="-1"/>
          <w:sz w:val="20"/>
        </w:rPr>
        <w:t> </w:t>
      </w:r>
      <w:r>
        <w:rPr>
          <w:sz w:val="20"/>
        </w:rPr>
        <w:t>de</w:t>
      </w:r>
      <w:r>
        <w:rPr>
          <w:spacing w:val="-3"/>
          <w:sz w:val="20"/>
        </w:rPr>
        <w:t> </w:t>
      </w:r>
      <w:r>
        <w:rPr>
          <w:sz w:val="20"/>
        </w:rPr>
        <w:t>cuadrados;</w:t>
      </w:r>
      <w:r>
        <w:rPr>
          <w:spacing w:val="-1"/>
          <w:sz w:val="20"/>
        </w:rPr>
        <w:t> </w:t>
      </w:r>
      <w:r>
        <w:rPr>
          <w:sz w:val="20"/>
        </w:rPr>
        <w:t>Gl:</w:t>
      </w:r>
      <w:r>
        <w:rPr>
          <w:spacing w:val="-1"/>
          <w:sz w:val="20"/>
        </w:rPr>
        <w:t> </w:t>
      </w:r>
      <w:r>
        <w:rPr>
          <w:sz w:val="20"/>
        </w:rPr>
        <w:t>Grados</w:t>
      </w:r>
      <w:r>
        <w:rPr>
          <w:spacing w:val="-2"/>
          <w:sz w:val="20"/>
        </w:rPr>
        <w:t> </w:t>
      </w:r>
      <w:r>
        <w:rPr>
          <w:sz w:val="20"/>
        </w:rPr>
        <w:t>de</w:t>
      </w:r>
      <w:r>
        <w:rPr>
          <w:spacing w:val="-2"/>
          <w:sz w:val="20"/>
        </w:rPr>
        <w:t> </w:t>
      </w:r>
      <w:r>
        <w:rPr>
          <w:sz w:val="20"/>
        </w:rPr>
        <w:t>libertad;</w:t>
      </w:r>
      <w:r>
        <w:rPr>
          <w:spacing w:val="-1"/>
          <w:sz w:val="20"/>
        </w:rPr>
        <w:t> </w:t>
      </w:r>
      <w:r>
        <w:rPr>
          <w:sz w:val="20"/>
        </w:rPr>
        <w:t>CM:</w:t>
      </w:r>
      <w:r>
        <w:rPr>
          <w:spacing w:val="-1"/>
          <w:sz w:val="20"/>
        </w:rPr>
        <w:t> </w:t>
      </w:r>
      <w:r>
        <w:rPr>
          <w:sz w:val="20"/>
        </w:rPr>
        <w:t>Cuadrado</w:t>
      </w:r>
      <w:r>
        <w:rPr>
          <w:spacing w:val="-1"/>
          <w:sz w:val="20"/>
        </w:rPr>
        <w:t> </w:t>
      </w:r>
      <w:r>
        <w:rPr>
          <w:spacing w:val="-2"/>
          <w:sz w:val="20"/>
        </w:rPr>
        <w:t>medio</w:t>
      </w:r>
    </w:p>
    <w:p>
      <w:pPr>
        <w:pStyle w:val="BodyText"/>
        <w:spacing w:before="4"/>
        <w:rPr>
          <w:sz w:val="20"/>
        </w:rPr>
      </w:pPr>
    </w:p>
    <w:p>
      <w:pPr>
        <w:pStyle w:val="Heading3"/>
        <w:spacing w:before="1"/>
      </w:pPr>
      <w:r>
        <w:rPr/>
        <w:t>Figura</w:t>
      </w:r>
      <w:r>
        <w:rPr>
          <w:spacing w:val="-2"/>
        </w:rPr>
        <w:t> </w:t>
      </w:r>
      <w:r>
        <w:rPr>
          <w:spacing w:val="-5"/>
        </w:rPr>
        <w:t>1.</w:t>
      </w:r>
    </w:p>
    <w:p>
      <w:pPr>
        <w:spacing w:before="138"/>
        <w:ind w:left="568" w:right="0" w:firstLine="0"/>
        <w:jc w:val="left"/>
        <w:rPr>
          <w:i/>
          <w:sz w:val="24"/>
        </w:rPr>
      </w:pPr>
      <w:bookmarkStart w:name="_bookmark42" w:id="43"/>
      <w:bookmarkEnd w:id="43"/>
      <w:r>
        <w:rPr/>
      </w:r>
      <w:r>
        <w:rPr>
          <w:i/>
          <w:sz w:val="24"/>
        </w:rPr>
        <w:t>Medias</w:t>
      </w:r>
      <w:r>
        <w:rPr>
          <w:i/>
          <w:spacing w:val="-2"/>
          <w:sz w:val="24"/>
        </w:rPr>
        <w:t> </w:t>
      </w:r>
      <w:r>
        <w:rPr>
          <w:i/>
          <w:sz w:val="24"/>
        </w:rPr>
        <w:t>de</w:t>
      </w:r>
      <w:r>
        <w:rPr>
          <w:i/>
          <w:spacing w:val="-1"/>
          <w:sz w:val="24"/>
        </w:rPr>
        <w:t> </w:t>
      </w:r>
      <w:r>
        <w:rPr>
          <w:i/>
          <w:sz w:val="24"/>
        </w:rPr>
        <w:t>peso</w:t>
      </w:r>
      <w:r>
        <w:rPr>
          <w:i/>
          <w:spacing w:val="-1"/>
          <w:sz w:val="24"/>
        </w:rPr>
        <w:t> </w:t>
      </w:r>
      <w:r>
        <w:rPr>
          <w:i/>
          <w:sz w:val="24"/>
        </w:rPr>
        <w:t>inicial</w:t>
      </w:r>
      <w:r>
        <w:rPr>
          <w:i/>
          <w:spacing w:val="-2"/>
          <w:sz w:val="24"/>
        </w:rPr>
        <w:t> </w:t>
      </w:r>
      <w:r>
        <w:rPr>
          <w:i/>
          <w:sz w:val="24"/>
        </w:rPr>
        <w:t>(g)</w:t>
      </w:r>
      <w:r>
        <w:rPr>
          <w:i/>
          <w:spacing w:val="-1"/>
          <w:sz w:val="24"/>
        </w:rPr>
        <w:t> </w:t>
      </w:r>
      <w:r>
        <w:rPr>
          <w:i/>
          <w:sz w:val="24"/>
        </w:rPr>
        <w:t>por </w:t>
      </w:r>
      <w:r>
        <w:rPr>
          <w:i/>
          <w:spacing w:val="-2"/>
          <w:sz w:val="24"/>
        </w:rPr>
        <w:t>tratamiento</w:t>
      </w:r>
    </w:p>
    <w:p>
      <w:pPr>
        <w:pStyle w:val="BodyText"/>
        <w:spacing w:before="6"/>
        <w:rPr>
          <w:i/>
          <w:sz w:val="19"/>
        </w:rPr>
      </w:pPr>
      <w:r>
        <w:rPr>
          <w:i/>
          <w:sz w:val="19"/>
        </w:rPr>
        <mc:AlternateContent>
          <mc:Choice Requires="wps">
            <w:drawing>
              <wp:anchor distT="0" distB="0" distL="0" distR="0" allowOverlap="1" layoutInCell="1" locked="0" behindDoc="1" simplePos="0" relativeHeight="487597568">
                <wp:simplePos x="0" y="0"/>
                <wp:positionH relativeFrom="page">
                  <wp:posOffset>1435417</wp:posOffset>
                </wp:positionH>
                <wp:positionV relativeFrom="paragraph">
                  <wp:posOffset>158614</wp:posOffset>
                </wp:positionV>
                <wp:extent cx="5049520" cy="1629410"/>
                <wp:effectExtent l="0" t="0" r="0" b="0"/>
                <wp:wrapTopAndBottom/>
                <wp:docPr id="25" name="Group 25"/>
                <wp:cNvGraphicFramePr>
                  <a:graphicFrameLocks/>
                </wp:cNvGraphicFramePr>
                <a:graphic>
                  <a:graphicData uri="http://schemas.microsoft.com/office/word/2010/wordprocessingGroup">
                    <wpg:wgp>
                      <wpg:cNvPr id="25" name="Group 25"/>
                      <wpg:cNvGrpSpPr/>
                      <wpg:grpSpPr>
                        <a:xfrm>
                          <a:off x="0" y="0"/>
                          <a:ext cx="5049520" cy="1629410"/>
                          <a:chExt cx="5049520" cy="1629410"/>
                        </a:xfrm>
                      </wpg:grpSpPr>
                      <wps:wsp>
                        <wps:cNvPr id="26" name="Graphic 26"/>
                        <wps:cNvSpPr/>
                        <wps:spPr>
                          <a:xfrm>
                            <a:off x="627062" y="375475"/>
                            <a:ext cx="4036060" cy="694690"/>
                          </a:xfrm>
                          <a:custGeom>
                            <a:avLst/>
                            <a:gdLst/>
                            <a:ahLst/>
                            <a:cxnLst/>
                            <a:rect l="l" t="t" r="r" b="b"/>
                            <a:pathLst>
                              <a:path w="4036060" h="694690">
                                <a:moveTo>
                                  <a:pt x="645160" y="0"/>
                                </a:moveTo>
                                <a:lnTo>
                                  <a:pt x="0" y="0"/>
                                </a:lnTo>
                                <a:lnTo>
                                  <a:pt x="0" y="694563"/>
                                </a:lnTo>
                                <a:lnTo>
                                  <a:pt x="645160" y="694563"/>
                                </a:lnTo>
                                <a:lnTo>
                                  <a:pt x="645160" y="0"/>
                                </a:lnTo>
                                <a:close/>
                              </a:path>
                              <a:path w="4036060" h="694690">
                                <a:moveTo>
                                  <a:pt x="1775460" y="463550"/>
                                </a:moveTo>
                                <a:lnTo>
                                  <a:pt x="1130300" y="463550"/>
                                </a:lnTo>
                                <a:lnTo>
                                  <a:pt x="1130300" y="694563"/>
                                </a:lnTo>
                                <a:lnTo>
                                  <a:pt x="1775460" y="694563"/>
                                </a:lnTo>
                                <a:lnTo>
                                  <a:pt x="1775460" y="463550"/>
                                </a:lnTo>
                                <a:close/>
                              </a:path>
                              <a:path w="4036060" h="694690">
                                <a:moveTo>
                                  <a:pt x="2905760" y="463550"/>
                                </a:moveTo>
                                <a:lnTo>
                                  <a:pt x="2259330" y="463550"/>
                                </a:lnTo>
                                <a:lnTo>
                                  <a:pt x="2259330" y="694563"/>
                                </a:lnTo>
                                <a:lnTo>
                                  <a:pt x="2905760" y="694563"/>
                                </a:lnTo>
                                <a:lnTo>
                                  <a:pt x="2905760" y="463550"/>
                                </a:lnTo>
                                <a:close/>
                              </a:path>
                              <a:path w="4036060" h="694690">
                                <a:moveTo>
                                  <a:pt x="4036060" y="0"/>
                                </a:moveTo>
                                <a:lnTo>
                                  <a:pt x="3389630" y="0"/>
                                </a:lnTo>
                                <a:lnTo>
                                  <a:pt x="3389630" y="694563"/>
                                </a:lnTo>
                                <a:lnTo>
                                  <a:pt x="4036060" y="694563"/>
                                </a:lnTo>
                                <a:lnTo>
                                  <a:pt x="4036060" y="0"/>
                                </a:lnTo>
                                <a:close/>
                              </a:path>
                            </a:pathLst>
                          </a:custGeom>
                          <a:solidFill>
                            <a:srgbClr val="6FAC46"/>
                          </a:solidFill>
                        </wps:spPr>
                        <wps:bodyPr wrap="square" lIns="0" tIns="0" rIns="0" bIns="0" rtlCol="0">
                          <a:prstTxWarp prst="textNoShape">
                            <a:avLst/>
                          </a:prstTxWarp>
                          <a:noAutofit/>
                        </wps:bodyPr>
                      </wps:wsp>
                      <wps:wsp>
                        <wps:cNvPr id="27" name="Graphic 27"/>
                        <wps:cNvSpPr/>
                        <wps:spPr>
                          <a:xfrm>
                            <a:off x="384619" y="1070038"/>
                            <a:ext cx="4520565" cy="1270"/>
                          </a:xfrm>
                          <a:custGeom>
                            <a:avLst/>
                            <a:gdLst/>
                            <a:ahLst/>
                            <a:cxnLst/>
                            <a:rect l="l" t="t" r="r" b="b"/>
                            <a:pathLst>
                              <a:path w="4520565" h="0">
                                <a:moveTo>
                                  <a:pt x="0" y="0"/>
                                </a:moveTo>
                                <a:lnTo>
                                  <a:pt x="4520438" y="0"/>
                                </a:lnTo>
                              </a:path>
                            </a:pathLst>
                          </a:custGeom>
                          <a:ln w="9525">
                            <a:solidFill>
                              <a:srgbClr val="D9D9D9"/>
                            </a:solidFill>
                            <a:prstDash val="solid"/>
                          </a:ln>
                        </wps:spPr>
                        <wps:bodyPr wrap="square" lIns="0" tIns="0" rIns="0" bIns="0" rtlCol="0">
                          <a:prstTxWarp prst="textNoShape">
                            <a:avLst/>
                          </a:prstTxWarp>
                          <a:noAutofit/>
                        </wps:bodyPr>
                      </wps:wsp>
                      <wps:wsp>
                        <wps:cNvPr id="28" name="Graphic 28"/>
                        <wps:cNvSpPr/>
                        <wps:spPr>
                          <a:xfrm>
                            <a:off x="2159825" y="1419233"/>
                            <a:ext cx="57150" cy="57150"/>
                          </a:xfrm>
                          <a:custGeom>
                            <a:avLst/>
                            <a:gdLst/>
                            <a:ahLst/>
                            <a:cxnLst/>
                            <a:rect l="l" t="t" r="r" b="b"/>
                            <a:pathLst>
                              <a:path w="57150" h="57150">
                                <a:moveTo>
                                  <a:pt x="56950" y="0"/>
                                </a:moveTo>
                                <a:lnTo>
                                  <a:pt x="0" y="0"/>
                                </a:lnTo>
                                <a:lnTo>
                                  <a:pt x="0" y="56950"/>
                                </a:lnTo>
                                <a:lnTo>
                                  <a:pt x="56950" y="56950"/>
                                </a:lnTo>
                                <a:lnTo>
                                  <a:pt x="56950" y="0"/>
                                </a:lnTo>
                                <a:close/>
                              </a:path>
                            </a:pathLst>
                          </a:custGeom>
                          <a:solidFill>
                            <a:srgbClr val="6FAC46"/>
                          </a:solidFill>
                        </wps:spPr>
                        <wps:bodyPr wrap="square" lIns="0" tIns="0" rIns="0" bIns="0" rtlCol="0">
                          <a:prstTxWarp prst="textNoShape">
                            <a:avLst/>
                          </a:prstTxWarp>
                          <a:noAutofit/>
                        </wps:bodyPr>
                      </wps:wsp>
                      <wps:wsp>
                        <wps:cNvPr id="29" name="Graphic 29"/>
                        <wps:cNvSpPr/>
                        <wps:spPr>
                          <a:xfrm>
                            <a:off x="4762" y="4762"/>
                            <a:ext cx="5039995" cy="1619885"/>
                          </a:xfrm>
                          <a:custGeom>
                            <a:avLst/>
                            <a:gdLst/>
                            <a:ahLst/>
                            <a:cxnLst/>
                            <a:rect l="l" t="t" r="r" b="b"/>
                            <a:pathLst>
                              <a:path w="5039995" h="1619885">
                                <a:moveTo>
                                  <a:pt x="0" y="1619885"/>
                                </a:moveTo>
                                <a:lnTo>
                                  <a:pt x="5039995" y="1619885"/>
                                </a:lnTo>
                                <a:lnTo>
                                  <a:pt x="5039995" y="0"/>
                                </a:lnTo>
                                <a:lnTo>
                                  <a:pt x="0" y="0"/>
                                </a:lnTo>
                                <a:lnTo>
                                  <a:pt x="0" y="1619885"/>
                                </a:lnTo>
                                <a:close/>
                              </a:path>
                            </a:pathLst>
                          </a:custGeom>
                          <a:ln w="9525">
                            <a:solidFill>
                              <a:srgbClr val="D9D9D9"/>
                            </a:solidFill>
                            <a:prstDash val="solid"/>
                          </a:ln>
                        </wps:spPr>
                        <wps:bodyPr wrap="square" lIns="0" tIns="0" rIns="0" bIns="0" rtlCol="0">
                          <a:prstTxWarp prst="textNoShape">
                            <a:avLst/>
                          </a:prstTxWarp>
                          <a:noAutofit/>
                        </wps:bodyPr>
                      </wps:wsp>
                      <wps:wsp>
                        <wps:cNvPr id="30" name="Textbox 30"/>
                        <wps:cNvSpPr txBox="1"/>
                        <wps:spPr>
                          <a:xfrm>
                            <a:off x="87566" y="78676"/>
                            <a:ext cx="213360" cy="1052195"/>
                          </a:xfrm>
                          <a:prstGeom prst="rect">
                            <a:avLst/>
                          </a:prstGeom>
                        </wps:spPr>
                        <wps:txbx>
                          <w:txbxContent>
                            <w:p>
                              <w:pPr>
                                <w:spacing w:line="199" w:lineRule="exact" w:before="0"/>
                                <w:ind w:left="0" w:right="0" w:firstLine="0"/>
                                <w:jc w:val="left"/>
                                <w:rPr>
                                  <w:sz w:val="18"/>
                                </w:rPr>
                              </w:pPr>
                              <w:r>
                                <w:rPr>
                                  <w:spacing w:val="-4"/>
                                  <w:sz w:val="18"/>
                                </w:rPr>
                                <w:t>0,36</w:t>
                              </w:r>
                            </w:p>
                            <w:p>
                              <w:pPr>
                                <w:spacing w:before="157"/>
                                <w:ind w:left="0" w:right="0" w:firstLine="0"/>
                                <w:jc w:val="left"/>
                                <w:rPr>
                                  <w:sz w:val="18"/>
                                </w:rPr>
                              </w:pPr>
                              <w:r>
                                <w:rPr>
                                  <w:spacing w:val="-4"/>
                                  <w:sz w:val="18"/>
                                </w:rPr>
                                <w:t>0,35</w:t>
                              </w:r>
                            </w:p>
                            <w:p>
                              <w:pPr>
                                <w:spacing w:before="158"/>
                                <w:ind w:left="0" w:right="0" w:firstLine="0"/>
                                <w:jc w:val="left"/>
                                <w:rPr>
                                  <w:sz w:val="18"/>
                                </w:rPr>
                              </w:pPr>
                              <w:r>
                                <w:rPr>
                                  <w:spacing w:val="-4"/>
                                  <w:sz w:val="18"/>
                                </w:rPr>
                                <w:t>0,34</w:t>
                              </w:r>
                            </w:p>
                            <w:p>
                              <w:pPr>
                                <w:spacing w:before="157"/>
                                <w:ind w:left="0" w:right="0" w:firstLine="0"/>
                                <w:jc w:val="left"/>
                                <w:rPr>
                                  <w:sz w:val="18"/>
                                </w:rPr>
                              </w:pPr>
                              <w:r>
                                <w:rPr>
                                  <w:spacing w:val="-4"/>
                                  <w:sz w:val="18"/>
                                </w:rPr>
                                <w:t>0,33</w:t>
                              </w:r>
                            </w:p>
                            <w:p>
                              <w:pPr>
                                <w:spacing w:before="157"/>
                                <w:ind w:left="0" w:right="0" w:firstLine="0"/>
                                <w:jc w:val="left"/>
                                <w:rPr>
                                  <w:sz w:val="18"/>
                                </w:rPr>
                              </w:pPr>
                              <w:r>
                                <w:rPr>
                                  <w:spacing w:val="-4"/>
                                  <w:sz w:val="18"/>
                                </w:rPr>
                                <w:t>0,32</w:t>
                              </w:r>
                            </w:p>
                          </w:txbxContent>
                        </wps:txbx>
                        <wps:bodyPr wrap="square" lIns="0" tIns="0" rIns="0" bIns="0" rtlCol="0">
                          <a:noAutofit/>
                        </wps:bodyPr>
                      </wps:wsp>
                      <wps:wsp>
                        <wps:cNvPr id="31" name="Textbox 31"/>
                        <wps:cNvSpPr txBox="1"/>
                        <wps:spPr>
                          <a:xfrm>
                            <a:off x="849947" y="192976"/>
                            <a:ext cx="213360" cy="127000"/>
                          </a:xfrm>
                          <a:prstGeom prst="rect">
                            <a:avLst/>
                          </a:prstGeom>
                        </wps:spPr>
                        <wps:txbx>
                          <w:txbxContent>
                            <w:p>
                              <w:pPr>
                                <w:spacing w:line="199" w:lineRule="exact" w:before="0"/>
                                <w:ind w:left="0" w:right="0" w:firstLine="0"/>
                                <w:jc w:val="left"/>
                                <w:rPr>
                                  <w:sz w:val="18"/>
                                </w:rPr>
                              </w:pPr>
                              <w:r>
                                <w:rPr>
                                  <w:spacing w:val="-4"/>
                                  <w:sz w:val="18"/>
                                </w:rPr>
                                <w:t>0,35</w:t>
                              </w:r>
                            </w:p>
                          </w:txbxContent>
                        </wps:txbx>
                        <wps:bodyPr wrap="square" lIns="0" tIns="0" rIns="0" bIns="0" rtlCol="0">
                          <a:noAutofit/>
                        </wps:bodyPr>
                      </wps:wsp>
                      <wps:wsp>
                        <wps:cNvPr id="32" name="Textbox 32"/>
                        <wps:cNvSpPr txBox="1"/>
                        <wps:spPr>
                          <a:xfrm>
                            <a:off x="4240847" y="192976"/>
                            <a:ext cx="213360" cy="127000"/>
                          </a:xfrm>
                          <a:prstGeom prst="rect">
                            <a:avLst/>
                          </a:prstGeom>
                        </wps:spPr>
                        <wps:txbx>
                          <w:txbxContent>
                            <w:p>
                              <w:pPr>
                                <w:spacing w:line="199" w:lineRule="exact" w:before="0"/>
                                <w:ind w:left="0" w:right="0" w:firstLine="0"/>
                                <w:jc w:val="left"/>
                                <w:rPr>
                                  <w:sz w:val="18"/>
                                </w:rPr>
                              </w:pPr>
                              <w:r>
                                <w:rPr>
                                  <w:spacing w:val="-4"/>
                                  <w:sz w:val="18"/>
                                </w:rPr>
                                <w:t>0,35</w:t>
                              </w:r>
                            </w:p>
                          </w:txbxContent>
                        </wps:txbx>
                        <wps:bodyPr wrap="square" lIns="0" tIns="0" rIns="0" bIns="0" rtlCol="0">
                          <a:noAutofit/>
                        </wps:bodyPr>
                      </wps:wsp>
                      <wps:wsp>
                        <wps:cNvPr id="33" name="Textbox 33"/>
                        <wps:cNvSpPr txBox="1"/>
                        <wps:spPr>
                          <a:xfrm>
                            <a:off x="1980247" y="655891"/>
                            <a:ext cx="213360" cy="127000"/>
                          </a:xfrm>
                          <a:prstGeom prst="rect">
                            <a:avLst/>
                          </a:prstGeom>
                        </wps:spPr>
                        <wps:txbx>
                          <w:txbxContent>
                            <w:p>
                              <w:pPr>
                                <w:spacing w:line="199" w:lineRule="exact" w:before="0"/>
                                <w:ind w:left="0" w:right="0" w:firstLine="0"/>
                                <w:jc w:val="left"/>
                                <w:rPr>
                                  <w:sz w:val="18"/>
                                </w:rPr>
                              </w:pPr>
                              <w:r>
                                <w:rPr>
                                  <w:spacing w:val="-4"/>
                                  <w:sz w:val="18"/>
                                </w:rPr>
                                <w:t>0,33</w:t>
                              </w:r>
                            </w:p>
                          </w:txbxContent>
                        </wps:txbx>
                        <wps:bodyPr wrap="square" lIns="0" tIns="0" rIns="0" bIns="0" rtlCol="0">
                          <a:noAutofit/>
                        </wps:bodyPr>
                      </wps:wsp>
                      <wps:wsp>
                        <wps:cNvPr id="34" name="Textbox 34"/>
                        <wps:cNvSpPr txBox="1"/>
                        <wps:spPr>
                          <a:xfrm>
                            <a:off x="3110547" y="655891"/>
                            <a:ext cx="213360" cy="127000"/>
                          </a:xfrm>
                          <a:prstGeom prst="rect">
                            <a:avLst/>
                          </a:prstGeom>
                        </wps:spPr>
                        <wps:txbx>
                          <w:txbxContent>
                            <w:p>
                              <w:pPr>
                                <w:spacing w:line="199" w:lineRule="exact" w:before="0"/>
                                <w:ind w:left="0" w:right="0" w:firstLine="0"/>
                                <w:jc w:val="left"/>
                                <w:rPr>
                                  <w:sz w:val="18"/>
                                </w:rPr>
                              </w:pPr>
                              <w:r>
                                <w:rPr>
                                  <w:spacing w:val="-4"/>
                                  <w:sz w:val="18"/>
                                </w:rPr>
                                <w:t>0,33</w:t>
                              </w:r>
                            </w:p>
                          </w:txbxContent>
                        </wps:txbx>
                        <wps:bodyPr wrap="square" lIns="0" tIns="0" rIns="0" bIns="0" rtlCol="0">
                          <a:noAutofit/>
                        </wps:bodyPr>
                      </wps:wsp>
                      <wps:wsp>
                        <wps:cNvPr id="35" name="Textbox 35"/>
                        <wps:cNvSpPr txBox="1"/>
                        <wps:spPr>
                          <a:xfrm>
                            <a:off x="491172" y="1138491"/>
                            <a:ext cx="4161154" cy="370205"/>
                          </a:xfrm>
                          <a:prstGeom prst="rect">
                            <a:avLst/>
                          </a:prstGeom>
                        </wps:spPr>
                        <wps:txbx>
                          <w:txbxContent>
                            <w:p>
                              <w:pPr>
                                <w:tabs>
                                  <w:tab w:pos="2032" w:val="left" w:leader="none"/>
                                  <w:tab w:pos="3812" w:val="left" w:leader="none"/>
                                  <w:tab w:pos="5592" w:val="left" w:leader="none"/>
                                </w:tabs>
                                <w:spacing w:line="199" w:lineRule="exact" w:before="0"/>
                                <w:ind w:left="-1" w:right="18" w:firstLine="0"/>
                                <w:jc w:val="center"/>
                                <w:rPr>
                                  <w:sz w:val="18"/>
                                </w:rPr>
                              </w:pPr>
                              <w:r>
                                <w:rPr>
                                  <w:sz w:val="18"/>
                                </w:rPr>
                                <w:t>T Control:</w:t>
                              </w:r>
                              <w:r>
                                <w:rPr>
                                  <w:spacing w:val="-2"/>
                                  <w:sz w:val="18"/>
                                </w:rPr>
                                <w:t> </w:t>
                              </w:r>
                              <w:r>
                                <w:rPr>
                                  <w:sz w:val="18"/>
                                </w:rPr>
                                <w:t>0%</w:t>
                              </w:r>
                              <w:r>
                                <w:rPr>
                                  <w:spacing w:val="-1"/>
                                  <w:sz w:val="18"/>
                                </w:rPr>
                                <w:t> </w:t>
                              </w:r>
                              <w:r>
                                <w:rPr>
                                  <w:spacing w:val="-5"/>
                                  <w:sz w:val="18"/>
                                </w:rPr>
                                <w:t>HSH</w:t>
                              </w:r>
                              <w:r>
                                <w:rPr>
                                  <w:sz w:val="18"/>
                                </w:rPr>
                                <w:tab/>
                                <w:t>T1:</w:t>
                              </w:r>
                              <w:r>
                                <w:rPr>
                                  <w:spacing w:val="-2"/>
                                  <w:sz w:val="18"/>
                                </w:rPr>
                                <w:t> </w:t>
                              </w:r>
                              <w:r>
                                <w:rPr>
                                  <w:sz w:val="18"/>
                                </w:rPr>
                                <w:t>2%</w:t>
                              </w:r>
                              <w:r>
                                <w:rPr>
                                  <w:spacing w:val="-2"/>
                                  <w:sz w:val="18"/>
                                </w:rPr>
                                <w:t> </w:t>
                              </w:r>
                              <w:r>
                                <w:rPr>
                                  <w:spacing w:val="-5"/>
                                  <w:sz w:val="18"/>
                                </w:rPr>
                                <w:t>HSH</w:t>
                              </w:r>
                              <w:r>
                                <w:rPr>
                                  <w:sz w:val="18"/>
                                </w:rPr>
                                <w:tab/>
                                <w:t>T2: 4%</w:t>
                              </w:r>
                              <w:r>
                                <w:rPr>
                                  <w:spacing w:val="-2"/>
                                  <w:sz w:val="18"/>
                                </w:rPr>
                                <w:t> </w:t>
                              </w:r>
                              <w:r>
                                <w:rPr>
                                  <w:spacing w:val="-5"/>
                                  <w:sz w:val="18"/>
                                </w:rPr>
                                <w:t>HSH</w:t>
                              </w:r>
                              <w:r>
                                <w:rPr>
                                  <w:sz w:val="18"/>
                                </w:rPr>
                                <w:tab/>
                                <w:t>T3:</w:t>
                              </w:r>
                              <w:r>
                                <w:rPr>
                                  <w:spacing w:val="-2"/>
                                  <w:sz w:val="18"/>
                                </w:rPr>
                                <w:t> </w:t>
                              </w:r>
                              <w:r>
                                <w:rPr>
                                  <w:sz w:val="18"/>
                                </w:rPr>
                                <w:t>6%</w:t>
                              </w:r>
                              <w:r>
                                <w:rPr>
                                  <w:spacing w:val="-2"/>
                                  <w:sz w:val="18"/>
                                </w:rPr>
                                <w:t> </w:t>
                              </w:r>
                              <w:r>
                                <w:rPr>
                                  <w:spacing w:val="-5"/>
                                  <w:sz w:val="18"/>
                                </w:rPr>
                                <w:t>HSH</w:t>
                              </w:r>
                            </w:p>
                            <w:p>
                              <w:pPr>
                                <w:spacing w:before="176"/>
                                <w:ind w:left="66" w:right="18" w:firstLine="0"/>
                                <w:jc w:val="center"/>
                                <w:rPr>
                                  <w:sz w:val="18"/>
                                </w:rPr>
                              </w:pPr>
                              <w:r>
                                <w:rPr>
                                  <w:sz w:val="18"/>
                                </w:rPr>
                                <w:t>Peso</w:t>
                              </w:r>
                              <w:r>
                                <w:rPr>
                                  <w:spacing w:val="-3"/>
                                  <w:sz w:val="18"/>
                                </w:rPr>
                                <w:t> </w:t>
                              </w:r>
                              <w:r>
                                <w:rPr>
                                  <w:sz w:val="18"/>
                                </w:rPr>
                                <w:t>inicial</w:t>
                              </w:r>
                              <w:r>
                                <w:rPr>
                                  <w:spacing w:val="-1"/>
                                  <w:sz w:val="18"/>
                                </w:rPr>
                                <w:t> </w:t>
                              </w:r>
                              <w:r>
                                <w:rPr>
                                  <w:spacing w:val="-5"/>
                                  <w:sz w:val="18"/>
                                </w:rPr>
                                <w:t>(g)</w:t>
                              </w:r>
                            </w:p>
                          </w:txbxContent>
                        </wps:txbx>
                        <wps:bodyPr wrap="square" lIns="0" tIns="0" rIns="0" bIns="0" rtlCol="0">
                          <a:noAutofit/>
                        </wps:bodyPr>
                      </wps:wsp>
                    </wpg:wgp>
                  </a:graphicData>
                </a:graphic>
              </wp:anchor>
            </w:drawing>
          </mc:Choice>
          <mc:Fallback>
            <w:pict>
              <v:group style="position:absolute;margin-left:113.025002pt;margin-top:12.489297pt;width:397.6pt;height:128.3pt;mso-position-horizontal-relative:page;mso-position-vertical-relative:paragraph;z-index:-15718912;mso-wrap-distance-left:0;mso-wrap-distance-right:0" id="docshapegroup20" coordorigin="2261,250" coordsize="7952,2566">
                <v:shape style="position:absolute;left:3248;top:841;width:6356;height:1094" id="docshape21" coordorigin="3248,841" coordsize="6356,1094" path="m4264,841l3248,841,3248,1935,4264,1935,4264,841xm6044,1571l5028,1571,5028,1935,6044,1935,6044,1571xm7824,1571l6806,1571,6806,1935,7824,1935,7824,1571xm9604,841l8586,841,8586,1935,9604,1935,9604,841xe" filled="true" fillcolor="#6fac46" stroked="false">
                  <v:path arrowok="t"/>
                  <v:fill type="solid"/>
                </v:shape>
                <v:line style="position:absolute" from="2866,1935" to="9985,1935" stroked="true" strokeweight=".75pt" strokecolor="#d9d9d9">
                  <v:stroke dashstyle="solid"/>
                </v:line>
                <v:rect style="position:absolute;left:5661;top:2484;width:90;height:90" id="docshape22" filled="true" fillcolor="#6fac46" stroked="false">
                  <v:fill type="solid"/>
                </v:rect>
                <v:rect style="position:absolute;left:2268;top:257;width:7937;height:2551" id="docshape23" filled="false" stroked="true" strokeweight=".75pt" strokecolor="#d9d9d9">
                  <v:stroke dashstyle="solid"/>
                </v:rect>
                <v:shape style="position:absolute;left:2398;top:373;width:336;height:1657" type="#_x0000_t202" id="docshape24" filled="false" stroked="false">
                  <v:textbox inset="0,0,0,0">
                    <w:txbxContent>
                      <w:p>
                        <w:pPr>
                          <w:spacing w:line="199" w:lineRule="exact" w:before="0"/>
                          <w:ind w:left="0" w:right="0" w:firstLine="0"/>
                          <w:jc w:val="left"/>
                          <w:rPr>
                            <w:sz w:val="18"/>
                          </w:rPr>
                        </w:pPr>
                        <w:r>
                          <w:rPr>
                            <w:spacing w:val="-4"/>
                            <w:sz w:val="18"/>
                          </w:rPr>
                          <w:t>0,36</w:t>
                        </w:r>
                      </w:p>
                      <w:p>
                        <w:pPr>
                          <w:spacing w:before="157"/>
                          <w:ind w:left="0" w:right="0" w:firstLine="0"/>
                          <w:jc w:val="left"/>
                          <w:rPr>
                            <w:sz w:val="18"/>
                          </w:rPr>
                        </w:pPr>
                        <w:r>
                          <w:rPr>
                            <w:spacing w:val="-4"/>
                            <w:sz w:val="18"/>
                          </w:rPr>
                          <w:t>0,35</w:t>
                        </w:r>
                      </w:p>
                      <w:p>
                        <w:pPr>
                          <w:spacing w:before="158"/>
                          <w:ind w:left="0" w:right="0" w:firstLine="0"/>
                          <w:jc w:val="left"/>
                          <w:rPr>
                            <w:sz w:val="18"/>
                          </w:rPr>
                        </w:pPr>
                        <w:r>
                          <w:rPr>
                            <w:spacing w:val="-4"/>
                            <w:sz w:val="18"/>
                          </w:rPr>
                          <w:t>0,34</w:t>
                        </w:r>
                      </w:p>
                      <w:p>
                        <w:pPr>
                          <w:spacing w:before="157"/>
                          <w:ind w:left="0" w:right="0" w:firstLine="0"/>
                          <w:jc w:val="left"/>
                          <w:rPr>
                            <w:sz w:val="18"/>
                          </w:rPr>
                        </w:pPr>
                        <w:r>
                          <w:rPr>
                            <w:spacing w:val="-4"/>
                            <w:sz w:val="18"/>
                          </w:rPr>
                          <w:t>0,33</w:t>
                        </w:r>
                      </w:p>
                      <w:p>
                        <w:pPr>
                          <w:spacing w:before="157"/>
                          <w:ind w:left="0" w:right="0" w:firstLine="0"/>
                          <w:jc w:val="left"/>
                          <w:rPr>
                            <w:sz w:val="18"/>
                          </w:rPr>
                        </w:pPr>
                        <w:r>
                          <w:rPr>
                            <w:spacing w:val="-4"/>
                            <w:sz w:val="18"/>
                          </w:rPr>
                          <w:t>0,32</w:t>
                        </w:r>
                      </w:p>
                    </w:txbxContent>
                  </v:textbox>
                  <w10:wrap type="none"/>
                </v:shape>
                <v:shape style="position:absolute;left:3599;top:553;width:336;height:200" type="#_x0000_t202" id="docshape25" filled="false" stroked="false">
                  <v:textbox inset="0,0,0,0">
                    <w:txbxContent>
                      <w:p>
                        <w:pPr>
                          <w:spacing w:line="199" w:lineRule="exact" w:before="0"/>
                          <w:ind w:left="0" w:right="0" w:firstLine="0"/>
                          <w:jc w:val="left"/>
                          <w:rPr>
                            <w:sz w:val="18"/>
                          </w:rPr>
                        </w:pPr>
                        <w:r>
                          <w:rPr>
                            <w:spacing w:val="-4"/>
                            <w:sz w:val="18"/>
                          </w:rPr>
                          <w:t>0,35</w:t>
                        </w:r>
                      </w:p>
                    </w:txbxContent>
                  </v:textbox>
                  <w10:wrap type="none"/>
                </v:shape>
                <v:shape style="position:absolute;left:8939;top:553;width:336;height:200" type="#_x0000_t202" id="docshape26" filled="false" stroked="false">
                  <v:textbox inset="0,0,0,0">
                    <w:txbxContent>
                      <w:p>
                        <w:pPr>
                          <w:spacing w:line="199" w:lineRule="exact" w:before="0"/>
                          <w:ind w:left="0" w:right="0" w:firstLine="0"/>
                          <w:jc w:val="left"/>
                          <w:rPr>
                            <w:sz w:val="18"/>
                          </w:rPr>
                        </w:pPr>
                        <w:r>
                          <w:rPr>
                            <w:spacing w:val="-4"/>
                            <w:sz w:val="18"/>
                          </w:rPr>
                          <w:t>0,35</w:t>
                        </w:r>
                      </w:p>
                    </w:txbxContent>
                  </v:textbox>
                  <w10:wrap type="none"/>
                </v:shape>
                <v:shape style="position:absolute;left:5379;top:1282;width:336;height:200" type="#_x0000_t202" id="docshape27" filled="false" stroked="false">
                  <v:textbox inset="0,0,0,0">
                    <w:txbxContent>
                      <w:p>
                        <w:pPr>
                          <w:spacing w:line="199" w:lineRule="exact" w:before="0"/>
                          <w:ind w:left="0" w:right="0" w:firstLine="0"/>
                          <w:jc w:val="left"/>
                          <w:rPr>
                            <w:sz w:val="18"/>
                          </w:rPr>
                        </w:pPr>
                        <w:r>
                          <w:rPr>
                            <w:spacing w:val="-4"/>
                            <w:sz w:val="18"/>
                          </w:rPr>
                          <w:t>0,33</w:t>
                        </w:r>
                      </w:p>
                    </w:txbxContent>
                  </v:textbox>
                  <w10:wrap type="none"/>
                </v:shape>
                <v:shape style="position:absolute;left:7159;top:1282;width:336;height:200" type="#_x0000_t202" id="docshape28" filled="false" stroked="false">
                  <v:textbox inset="0,0,0,0">
                    <w:txbxContent>
                      <w:p>
                        <w:pPr>
                          <w:spacing w:line="199" w:lineRule="exact" w:before="0"/>
                          <w:ind w:left="0" w:right="0" w:firstLine="0"/>
                          <w:jc w:val="left"/>
                          <w:rPr>
                            <w:sz w:val="18"/>
                          </w:rPr>
                        </w:pPr>
                        <w:r>
                          <w:rPr>
                            <w:spacing w:val="-4"/>
                            <w:sz w:val="18"/>
                          </w:rPr>
                          <w:t>0,33</w:t>
                        </w:r>
                      </w:p>
                    </w:txbxContent>
                  </v:textbox>
                  <w10:wrap type="none"/>
                </v:shape>
                <v:shape style="position:absolute;left:3034;top:2042;width:6553;height:583" type="#_x0000_t202" id="docshape29" filled="false" stroked="false">
                  <v:textbox inset="0,0,0,0">
                    <w:txbxContent>
                      <w:p>
                        <w:pPr>
                          <w:tabs>
                            <w:tab w:pos="2032" w:val="left" w:leader="none"/>
                            <w:tab w:pos="3812" w:val="left" w:leader="none"/>
                            <w:tab w:pos="5592" w:val="left" w:leader="none"/>
                          </w:tabs>
                          <w:spacing w:line="199" w:lineRule="exact" w:before="0"/>
                          <w:ind w:left="-1" w:right="18" w:firstLine="0"/>
                          <w:jc w:val="center"/>
                          <w:rPr>
                            <w:sz w:val="18"/>
                          </w:rPr>
                        </w:pPr>
                        <w:r>
                          <w:rPr>
                            <w:sz w:val="18"/>
                          </w:rPr>
                          <w:t>T Control:</w:t>
                        </w:r>
                        <w:r>
                          <w:rPr>
                            <w:spacing w:val="-2"/>
                            <w:sz w:val="18"/>
                          </w:rPr>
                          <w:t> </w:t>
                        </w:r>
                        <w:r>
                          <w:rPr>
                            <w:sz w:val="18"/>
                          </w:rPr>
                          <w:t>0%</w:t>
                        </w:r>
                        <w:r>
                          <w:rPr>
                            <w:spacing w:val="-1"/>
                            <w:sz w:val="18"/>
                          </w:rPr>
                          <w:t> </w:t>
                        </w:r>
                        <w:r>
                          <w:rPr>
                            <w:spacing w:val="-5"/>
                            <w:sz w:val="18"/>
                          </w:rPr>
                          <w:t>HSH</w:t>
                        </w:r>
                        <w:r>
                          <w:rPr>
                            <w:sz w:val="18"/>
                          </w:rPr>
                          <w:tab/>
                          <w:t>T1:</w:t>
                        </w:r>
                        <w:r>
                          <w:rPr>
                            <w:spacing w:val="-2"/>
                            <w:sz w:val="18"/>
                          </w:rPr>
                          <w:t> </w:t>
                        </w:r>
                        <w:r>
                          <w:rPr>
                            <w:sz w:val="18"/>
                          </w:rPr>
                          <w:t>2%</w:t>
                        </w:r>
                        <w:r>
                          <w:rPr>
                            <w:spacing w:val="-2"/>
                            <w:sz w:val="18"/>
                          </w:rPr>
                          <w:t> </w:t>
                        </w:r>
                        <w:r>
                          <w:rPr>
                            <w:spacing w:val="-5"/>
                            <w:sz w:val="18"/>
                          </w:rPr>
                          <w:t>HSH</w:t>
                        </w:r>
                        <w:r>
                          <w:rPr>
                            <w:sz w:val="18"/>
                          </w:rPr>
                          <w:tab/>
                          <w:t>T2: 4%</w:t>
                        </w:r>
                        <w:r>
                          <w:rPr>
                            <w:spacing w:val="-2"/>
                            <w:sz w:val="18"/>
                          </w:rPr>
                          <w:t> </w:t>
                        </w:r>
                        <w:r>
                          <w:rPr>
                            <w:spacing w:val="-5"/>
                            <w:sz w:val="18"/>
                          </w:rPr>
                          <w:t>HSH</w:t>
                        </w:r>
                        <w:r>
                          <w:rPr>
                            <w:sz w:val="18"/>
                          </w:rPr>
                          <w:tab/>
                          <w:t>T3:</w:t>
                        </w:r>
                        <w:r>
                          <w:rPr>
                            <w:spacing w:val="-2"/>
                            <w:sz w:val="18"/>
                          </w:rPr>
                          <w:t> </w:t>
                        </w:r>
                        <w:r>
                          <w:rPr>
                            <w:sz w:val="18"/>
                          </w:rPr>
                          <w:t>6%</w:t>
                        </w:r>
                        <w:r>
                          <w:rPr>
                            <w:spacing w:val="-2"/>
                            <w:sz w:val="18"/>
                          </w:rPr>
                          <w:t> </w:t>
                        </w:r>
                        <w:r>
                          <w:rPr>
                            <w:spacing w:val="-5"/>
                            <w:sz w:val="18"/>
                          </w:rPr>
                          <w:t>HSH</w:t>
                        </w:r>
                      </w:p>
                      <w:p>
                        <w:pPr>
                          <w:spacing w:before="176"/>
                          <w:ind w:left="66" w:right="18" w:firstLine="0"/>
                          <w:jc w:val="center"/>
                          <w:rPr>
                            <w:sz w:val="18"/>
                          </w:rPr>
                        </w:pPr>
                        <w:r>
                          <w:rPr>
                            <w:sz w:val="18"/>
                          </w:rPr>
                          <w:t>Peso</w:t>
                        </w:r>
                        <w:r>
                          <w:rPr>
                            <w:spacing w:val="-3"/>
                            <w:sz w:val="18"/>
                          </w:rPr>
                          <w:t> </w:t>
                        </w:r>
                        <w:r>
                          <w:rPr>
                            <w:sz w:val="18"/>
                          </w:rPr>
                          <w:t>inicial</w:t>
                        </w:r>
                        <w:r>
                          <w:rPr>
                            <w:spacing w:val="-1"/>
                            <w:sz w:val="18"/>
                          </w:rPr>
                          <w:t> </w:t>
                        </w:r>
                        <w:r>
                          <w:rPr>
                            <w:spacing w:val="-5"/>
                            <w:sz w:val="18"/>
                          </w:rPr>
                          <w:t>(g)</w:t>
                        </w:r>
                      </w:p>
                    </w:txbxContent>
                  </v:textbox>
                  <w10:wrap type="none"/>
                </v:shape>
                <w10:wrap type="topAndBottom"/>
              </v:group>
            </w:pict>
          </mc:Fallback>
        </mc:AlternateContent>
      </w:r>
    </w:p>
    <w:p>
      <w:pPr>
        <w:pStyle w:val="BodyText"/>
        <w:spacing w:line="360" w:lineRule="auto" w:before="160"/>
        <w:ind w:left="568" w:right="567"/>
        <w:jc w:val="both"/>
      </w:pPr>
      <w:r>
        <w:rPr/>
        <w:t>El análisis de varianza para peso inicial no evidenció diferencias estadísticamente significativas entre tratamientos (p &gt; 0,05) dado que se inició el experimento con pesos iniciales homogéneos.</w:t>
      </w:r>
    </w:p>
    <w:p>
      <w:pPr>
        <w:pStyle w:val="BodyText"/>
        <w:spacing w:after="0" w:line="360" w:lineRule="auto"/>
        <w:jc w:val="both"/>
        <w:sectPr>
          <w:pgSz w:w="11910" w:h="16840"/>
          <w:pgMar w:header="0" w:footer="914" w:top="1620" w:bottom="1100" w:left="1700" w:right="1133"/>
        </w:sectPr>
      </w:pPr>
    </w:p>
    <w:p>
      <w:pPr>
        <w:pStyle w:val="BodyText"/>
        <w:spacing w:line="360" w:lineRule="auto" w:before="64"/>
        <w:ind w:left="568" w:right="565"/>
        <w:jc w:val="both"/>
      </w:pPr>
      <w:r>
        <w:rPr/>
        <w:t>La</w:t>
      </w:r>
      <w:r>
        <w:rPr>
          <w:spacing w:val="-11"/>
        </w:rPr>
        <w:t> </w:t>
      </w:r>
      <w:r>
        <w:rPr/>
        <w:t>unidad</w:t>
      </w:r>
      <w:r>
        <w:rPr>
          <w:spacing w:val="-10"/>
        </w:rPr>
        <w:t> </w:t>
      </w:r>
      <w:r>
        <w:rPr/>
        <w:t>experimental</w:t>
      </w:r>
      <w:r>
        <w:rPr>
          <w:spacing w:val="-10"/>
        </w:rPr>
        <w:t> </w:t>
      </w:r>
      <w:r>
        <w:rPr/>
        <w:t>promedio</w:t>
      </w:r>
      <w:r>
        <w:rPr>
          <w:spacing w:val="-10"/>
        </w:rPr>
        <w:t> </w:t>
      </w:r>
      <w:r>
        <w:rPr/>
        <w:t>es</w:t>
      </w:r>
      <w:r>
        <w:rPr>
          <w:spacing w:val="-10"/>
        </w:rPr>
        <w:t> </w:t>
      </w:r>
      <w:r>
        <w:rPr/>
        <w:t>menor</w:t>
      </w:r>
      <w:r>
        <w:rPr>
          <w:spacing w:val="-9"/>
        </w:rPr>
        <w:t> </w:t>
      </w:r>
      <w:r>
        <w:rPr/>
        <w:t>a</w:t>
      </w:r>
      <w:r>
        <w:rPr>
          <w:spacing w:val="-10"/>
        </w:rPr>
        <w:t> </w:t>
      </w:r>
      <w:r>
        <w:rPr/>
        <w:t>las</w:t>
      </w:r>
      <w:r>
        <w:rPr>
          <w:spacing w:val="-9"/>
        </w:rPr>
        <w:t> </w:t>
      </w:r>
      <w:r>
        <w:rPr/>
        <w:t>reportadas</w:t>
      </w:r>
      <w:r>
        <w:rPr>
          <w:spacing w:val="-9"/>
        </w:rPr>
        <w:t> </w:t>
      </w:r>
      <w:r>
        <w:rPr/>
        <w:t>por</w:t>
      </w:r>
      <w:r>
        <w:rPr>
          <w:spacing w:val="-9"/>
        </w:rPr>
        <w:t> </w:t>
      </w:r>
      <w:r>
        <w:rPr/>
        <w:t>otros</w:t>
      </w:r>
      <w:r>
        <w:rPr>
          <w:spacing w:val="-9"/>
        </w:rPr>
        <w:t> </w:t>
      </w:r>
      <w:r>
        <w:rPr/>
        <w:t>autores</w:t>
      </w:r>
      <w:r>
        <w:rPr>
          <w:spacing w:val="-9"/>
        </w:rPr>
        <w:t> </w:t>
      </w:r>
      <w:r>
        <w:rPr/>
        <w:t>como Pita et al. (2026) en el estudio “Evaluación del cultivo de tilapia con dieta hidropónica de soya al 5% y arroz al 12% como complemento”, informan que el peso inicial promedio fue de 0,5 g. Esta diferencia se atribuye a la edad de los alevines al inicio del ensayo.</w:t>
      </w:r>
    </w:p>
    <w:p>
      <w:pPr>
        <w:pStyle w:val="Heading3"/>
        <w:numPr>
          <w:ilvl w:val="3"/>
          <w:numId w:val="11"/>
        </w:numPr>
        <w:tabs>
          <w:tab w:pos="1348" w:val="left" w:leader="none"/>
        </w:tabs>
        <w:spacing w:line="240" w:lineRule="auto" w:before="118" w:after="0"/>
        <w:ind w:left="1348" w:right="0" w:hanging="780"/>
        <w:jc w:val="both"/>
      </w:pPr>
      <w:bookmarkStart w:name="_bookmark43" w:id="44"/>
      <w:bookmarkEnd w:id="44"/>
      <w:r>
        <w:rPr/>
        <w:t>P</w:t>
      </w:r>
      <w:r>
        <w:rPr/>
        <w:t>eso</w:t>
      </w:r>
      <w:r>
        <w:rPr>
          <w:spacing w:val="-1"/>
        </w:rPr>
        <w:t> </w:t>
      </w:r>
      <w:r>
        <w:rPr/>
        <w:t>semanal</w:t>
      </w:r>
      <w:r>
        <w:rPr>
          <w:spacing w:val="-1"/>
        </w:rPr>
        <w:t> </w:t>
      </w:r>
      <w:r>
        <w:rPr>
          <w:spacing w:val="-5"/>
        </w:rPr>
        <w:t>(g)</w:t>
      </w:r>
    </w:p>
    <w:p>
      <w:pPr>
        <w:pStyle w:val="BodyText"/>
        <w:rPr>
          <w:b/>
        </w:rPr>
      </w:pPr>
    </w:p>
    <w:p>
      <w:pPr>
        <w:spacing w:before="0"/>
        <w:ind w:left="568" w:right="0" w:firstLine="0"/>
        <w:jc w:val="left"/>
        <w:rPr>
          <w:b/>
          <w:sz w:val="24"/>
        </w:rPr>
      </w:pPr>
      <w:r>
        <w:rPr>
          <w:b/>
          <w:spacing w:val="-2"/>
          <w:sz w:val="24"/>
        </w:rPr>
        <w:t>Tabla</w:t>
      </w:r>
      <w:r>
        <w:rPr>
          <w:b/>
          <w:spacing w:val="-13"/>
          <w:sz w:val="24"/>
        </w:rPr>
        <w:t> </w:t>
      </w:r>
      <w:r>
        <w:rPr>
          <w:b/>
          <w:spacing w:val="-5"/>
          <w:sz w:val="24"/>
        </w:rPr>
        <w:t>3.</w:t>
      </w:r>
    </w:p>
    <w:p>
      <w:pPr>
        <w:spacing w:before="138"/>
        <w:ind w:left="568" w:right="0" w:firstLine="0"/>
        <w:jc w:val="left"/>
        <w:rPr>
          <w:i/>
          <w:sz w:val="24"/>
        </w:rPr>
      </w:pPr>
      <w:bookmarkStart w:name="_bookmark44" w:id="45"/>
      <w:bookmarkEnd w:id="45"/>
      <w:r>
        <w:rPr/>
      </w:r>
      <w:r>
        <w:rPr>
          <w:i/>
          <w:sz w:val="24"/>
        </w:rPr>
        <w:t>Prueba</w:t>
      </w:r>
      <w:r>
        <w:rPr>
          <w:i/>
          <w:spacing w:val="-4"/>
          <w:sz w:val="24"/>
        </w:rPr>
        <w:t> </w:t>
      </w:r>
      <w:r>
        <w:rPr>
          <w:i/>
          <w:sz w:val="24"/>
        </w:rPr>
        <w:t>de</w:t>
      </w:r>
      <w:r>
        <w:rPr>
          <w:i/>
          <w:spacing w:val="-4"/>
          <w:sz w:val="24"/>
        </w:rPr>
        <w:t> </w:t>
      </w:r>
      <w:r>
        <w:rPr>
          <w:i/>
          <w:sz w:val="24"/>
        </w:rPr>
        <w:t>Tukey</w:t>
      </w:r>
      <w:r>
        <w:rPr>
          <w:i/>
          <w:spacing w:val="-3"/>
          <w:sz w:val="24"/>
        </w:rPr>
        <w:t> </w:t>
      </w:r>
      <w:r>
        <w:rPr>
          <w:i/>
          <w:sz w:val="24"/>
        </w:rPr>
        <w:t>para</w:t>
      </w:r>
      <w:r>
        <w:rPr>
          <w:i/>
          <w:spacing w:val="-3"/>
          <w:sz w:val="24"/>
        </w:rPr>
        <w:t> </w:t>
      </w:r>
      <w:r>
        <w:rPr>
          <w:i/>
          <w:sz w:val="24"/>
        </w:rPr>
        <w:t>peso</w:t>
      </w:r>
      <w:r>
        <w:rPr>
          <w:i/>
          <w:spacing w:val="-3"/>
          <w:sz w:val="24"/>
        </w:rPr>
        <w:t> </w:t>
      </w:r>
      <w:r>
        <w:rPr>
          <w:i/>
          <w:sz w:val="24"/>
        </w:rPr>
        <w:t>semanal</w:t>
      </w:r>
      <w:r>
        <w:rPr>
          <w:i/>
          <w:spacing w:val="-4"/>
          <w:sz w:val="24"/>
        </w:rPr>
        <w:t> </w:t>
      </w:r>
      <w:r>
        <w:rPr>
          <w:i/>
          <w:sz w:val="24"/>
        </w:rPr>
        <w:t>por</w:t>
      </w:r>
      <w:r>
        <w:rPr>
          <w:i/>
          <w:spacing w:val="-3"/>
          <w:sz w:val="24"/>
        </w:rPr>
        <w:t> </w:t>
      </w:r>
      <w:r>
        <w:rPr>
          <w:i/>
          <w:spacing w:val="-2"/>
          <w:sz w:val="24"/>
        </w:rPr>
        <w:t>tratamiento</w:t>
      </w:r>
    </w:p>
    <w:p>
      <w:pPr>
        <w:pStyle w:val="BodyText"/>
        <w:spacing w:before="11"/>
        <w:rPr>
          <w:i/>
          <w:sz w:val="9"/>
        </w:rPr>
      </w:pPr>
      <w:r>
        <w:rPr>
          <w:i/>
          <w:sz w:val="9"/>
        </w:rPr>
        <mc:AlternateContent>
          <mc:Choice Requires="wps">
            <w:drawing>
              <wp:anchor distT="0" distB="0" distL="0" distR="0" allowOverlap="1" layoutInCell="1" locked="0" behindDoc="1" simplePos="0" relativeHeight="487598080">
                <wp:simplePos x="0" y="0"/>
                <wp:positionH relativeFrom="page">
                  <wp:posOffset>1440561</wp:posOffset>
                </wp:positionH>
                <wp:positionV relativeFrom="paragraph">
                  <wp:posOffset>88054</wp:posOffset>
                </wp:positionV>
                <wp:extent cx="5041265" cy="6350"/>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5041265" cy="6350"/>
                        </a:xfrm>
                        <a:custGeom>
                          <a:avLst/>
                          <a:gdLst/>
                          <a:ahLst/>
                          <a:cxnLst/>
                          <a:rect l="l" t="t" r="r" b="b"/>
                          <a:pathLst>
                            <a:path w="5041265" h="6350">
                              <a:moveTo>
                                <a:pt x="5041201" y="0"/>
                              </a:moveTo>
                              <a:lnTo>
                                <a:pt x="5041201" y="0"/>
                              </a:lnTo>
                              <a:lnTo>
                                <a:pt x="0" y="0"/>
                              </a:lnTo>
                              <a:lnTo>
                                <a:pt x="0" y="6350"/>
                              </a:lnTo>
                              <a:lnTo>
                                <a:pt x="5041201" y="6350"/>
                              </a:lnTo>
                              <a:lnTo>
                                <a:pt x="50412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30008pt;margin-top:6.933449pt;width:396.945019pt;height:.5pt;mso-position-horizontal-relative:page;mso-position-vertical-relative:paragraph;z-index:-15718400;mso-wrap-distance-left:0;mso-wrap-distance-right:0" id="docshape30" filled="true" fillcolor="#000000" stroked="false">
                <v:fill type="solid"/>
                <w10:wrap type="topAndBottom"/>
              </v:rect>
            </w:pict>
          </mc:Fallback>
        </mc:AlternateContent>
      </w:r>
    </w:p>
    <w:p>
      <w:pPr>
        <w:tabs>
          <w:tab w:pos="2774" w:val="left" w:leader="none"/>
          <w:tab w:pos="6746" w:val="left" w:leader="none"/>
        </w:tabs>
        <w:spacing w:line="184" w:lineRule="auto" w:before="51"/>
        <w:ind w:left="1234" w:right="852" w:firstLine="2820"/>
        <w:jc w:val="left"/>
        <w:rPr>
          <w:sz w:val="24"/>
        </w:rPr>
      </w:pPr>
      <w:r>
        <w:rPr>
          <w:b/>
          <w:spacing w:val="-2"/>
          <w:sz w:val="24"/>
        </w:rPr>
        <w:t>Tratamientos</w:t>
      </w:r>
      <w:r>
        <w:rPr>
          <w:b/>
          <w:sz w:val="24"/>
        </w:rPr>
        <w:tab/>
        <w:t>Media</w:t>
      </w:r>
      <w:r>
        <w:rPr>
          <w:b/>
          <w:spacing w:val="-15"/>
          <w:sz w:val="24"/>
        </w:rPr>
        <w:t> </w:t>
      </w:r>
      <w:r>
        <w:rPr>
          <w:b/>
          <w:sz w:val="24"/>
        </w:rPr>
        <w:t>general </w:t>
      </w:r>
      <w:r>
        <w:rPr>
          <w:b/>
          <w:spacing w:val="-2"/>
          <w:sz w:val="24"/>
        </w:rPr>
        <w:t>Variable</w:t>
      </w:r>
      <w:r>
        <w:rPr>
          <w:b/>
          <w:sz w:val="24"/>
        </w:rPr>
        <w:tab/>
      </w:r>
      <w:r>
        <w:rPr>
          <w:sz w:val="24"/>
          <w:u w:val="single"/>
        </w:rPr>
        <w:tab/>
        <w:t> </w:t>
      </w:r>
    </w:p>
    <w:p>
      <w:pPr>
        <w:pStyle w:val="Heading2"/>
        <w:tabs>
          <w:tab w:pos="1398" w:val="left" w:leader="none"/>
          <w:tab w:pos="2384" w:val="left" w:leader="none"/>
          <w:tab w:pos="3372" w:val="left" w:leader="none"/>
        </w:tabs>
        <w:spacing w:line="223" w:lineRule="exact"/>
        <w:ind w:left="418"/>
        <w:jc w:val="center"/>
      </w:pPr>
      <w:r>
        <w:rPr>
          <w:spacing w:val="-5"/>
        </w:rPr>
        <w:t>T0</w:t>
      </w:r>
      <w:r>
        <w:rPr/>
        <w:tab/>
      </w:r>
      <w:r>
        <w:rPr>
          <w:spacing w:val="-5"/>
        </w:rPr>
        <w:t>T1</w:t>
      </w:r>
      <w:r>
        <w:rPr/>
        <w:tab/>
      </w:r>
      <w:r>
        <w:rPr>
          <w:spacing w:val="-5"/>
        </w:rPr>
        <w:t>T2</w:t>
      </w:r>
      <w:r>
        <w:rPr/>
        <w:tab/>
      </w:r>
      <w:r>
        <w:rPr>
          <w:spacing w:val="-5"/>
        </w:rPr>
        <w:t>T3</w:t>
      </w:r>
    </w:p>
    <w:p>
      <w:pPr>
        <w:pStyle w:val="BodyText"/>
        <w:spacing w:before="5"/>
        <w:rPr>
          <w:b/>
          <w:sz w:val="12"/>
        </w:rPr>
      </w:pPr>
    </w:p>
    <w:tbl>
      <w:tblPr>
        <w:tblW w:w="0" w:type="auto"/>
        <w:jc w:val="left"/>
        <w:tblInd w:w="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41"/>
        <w:gridCol w:w="763"/>
        <w:gridCol w:w="358"/>
        <w:gridCol w:w="557"/>
        <w:gridCol w:w="456"/>
        <w:gridCol w:w="591"/>
        <w:gridCol w:w="363"/>
        <w:gridCol w:w="560"/>
        <w:gridCol w:w="774"/>
        <w:gridCol w:w="1480"/>
      </w:tblGrid>
      <w:tr>
        <w:trPr>
          <w:trHeight w:val="349" w:hRule="atLeast"/>
        </w:trPr>
        <w:tc>
          <w:tcPr>
            <w:tcW w:w="2041" w:type="dxa"/>
            <w:tcBorders>
              <w:top w:val="single" w:sz="4" w:space="0" w:color="000000"/>
            </w:tcBorders>
          </w:tcPr>
          <w:p>
            <w:pPr>
              <w:pStyle w:val="TableParagraph"/>
              <w:spacing w:line="276" w:lineRule="exact"/>
              <w:ind w:left="46"/>
              <w:rPr>
                <w:sz w:val="24"/>
              </w:rPr>
            </w:pPr>
            <w:r>
              <w:rPr>
                <w:sz w:val="24"/>
              </w:rPr>
              <w:t>Peso</w:t>
            </w:r>
            <w:r>
              <w:rPr>
                <w:spacing w:val="-1"/>
                <w:sz w:val="24"/>
              </w:rPr>
              <w:t> </w:t>
            </w:r>
            <w:r>
              <w:rPr>
                <w:sz w:val="24"/>
              </w:rPr>
              <w:t>semana</w:t>
            </w:r>
            <w:r>
              <w:rPr>
                <w:spacing w:val="-3"/>
                <w:sz w:val="24"/>
              </w:rPr>
              <w:t> </w:t>
            </w:r>
            <w:r>
              <w:rPr>
                <w:sz w:val="24"/>
              </w:rPr>
              <w:t>1 </w:t>
            </w:r>
            <w:r>
              <w:rPr>
                <w:spacing w:val="-5"/>
                <w:sz w:val="24"/>
              </w:rPr>
              <w:t>(g)</w:t>
            </w:r>
          </w:p>
        </w:tc>
        <w:tc>
          <w:tcPr>
            <w:tcW w:w="763" w:type="dxa"/>
            <w:tcBorders>
              <w:top w:val="single" w:sz="4" w:space="0" w:color="000000"/>
            </w:tcBorders>
          </w:tcPr>
          <w:p>
            <w:pPr>
              <w:pStyle w:val="TableParagraph"/>
              <w:spacing w:line="276" w:lineRule="exact"/>
              <w:ind w:right="98"/>
              <w:jc w:val="right"/>
              <w:rPr>
                <w:sz w:val="24"/>
              </w:rPr>
            </w:pPr>
            <w:r>
              <w:rPr>
                <w:spacing w:val="-4"/>
                <w:sz w:val="24"/>
              </w:rPr>
              <w:t>0,67</w:t>
            </w:r>
          </w:p>
        </w:tc>
        <w:tc>
          <w:tcPr>
            <w:tcW w:w="358" w:type="dxa"/>
            <w:tcBorders>
              <w:top w:val="single" w:sz="4" w:space="0" w:color="000000"/>
            </w:tcBorders>
          </w:tcPr>
          <w:p>
            <w:pPr>
              <w:pStyle w:val="TableParagraph"/>
              <w:spacing w:line="276" w:lineRule="exact"/>
              <w:ind w:left="14"/>
              <w:jc w:val="center"/>
              <w:rPr>
                <w:sz w:val="24"/>
              </w:rPr>
            </w:pPr>
            <w:r>
              <w:rPr>
                <w:spacing w:val="-10"/>
                <w:sz w:val="24"/>
              </w:rPr>
              <w:t>A</w:t>
            </w:r>
          </w:p>
        </w:tc>
        <w:tc>
          <w:tcPr>
            <w:tcW w:w="557" w:type="dxa"/>
            <w:tcBorders>
              <w:top w:val="single" w:sz="4" w:space="0" w:color="000000"/>
            </w:tcBorders>
          </w:tcPr>
          <w:p>
            <w:pPr>
              <w:pStyle w:val="TableParagraph"/>
              <w:spacing w:line="276" w:lineRule="exact"/>
              <w:ind w:left="30"/>
              <w:jc w:val="center"/>
              <w:rPr>
                <w:sz w:val="24"/>
              </w:rPr>
            </w:pPr>
            <w:r>
              <w:rPr>
                <w:spacing w:val="-4"/>
                <w:sz w:val="24"/>
              </w:rPr>
              <w:t>0,72</w:t>
            </w:r>
          </w:p>
        </w:tc>
        <w:tc>
          <w:tcPr>
            <w:tcW w:w="456" w:type="dxa"/>
            <w:tcBorders>
              <w:top w:val="single" w:sz="4" w:space="0" w:color="000000"/>
            </w:tcBorders>
          </w:tcPr>
          <w:p>
            <w:pPr>
              <w:pStyle w:val="TableParagraph"/>
              <w:spacing w:line="276" w:lineRule="exact"/>
              <w:ind w:left="2" w:right="16"/>
              <w:jc w:val="center"/>
              <w:rPr>
                <w:sz w:val="24"/>
              </w:rPr>
            </w:pPr>
            <w:r>
              <w:rPr>
                <w:spacing w:val="-5"/>
                <w:sz w:val="24"/>
              </w:rPr>
              <w:t>AB</w:t>
            </w:r>
          </w:p>
        </w:tc>
        <w:tc>
          <w:tcPr>
            <w:tcW w:w="591" w:type="dxa"/>
            <w:tcBorders>
              <w:top w:val="single" w:sz="4" w:space="0" w:color="000000"/>
            </w:tcBorders>
          </w:tcPr>
          <w:p>
            <w:pPr>
              <w:pStyle w:val="TableParagraph"/>
              <w:spacing w:line="276" w:lineRule="exact"/>
              <w:ind w:right="33"/>
              <w:jc w:val="center"/>
              <w:rPr>
                <w:sz w:val="24"/>
              </w:rPr>
            </w:pPr>
            <w:r>
              <w:rPr>
                <w:spacing w:val="-4"/>
                <w:sz w:val="24"/>
              </w:rPr>
              <w:t>0,78</w:t>
            </w:r>
          </w:p>
        </w:tc>
        <w:tc>
          <w:tcPr>
            <w:tcW w:w="363" w:type="dxa"/>
            <w:tcBorders>
              <w:top w:val="single" w:sz="4" w:space="0" w:color="000000"/>
            </w:tcBorders>
          </w:tcPr>
          <w:p>
            <w:pPr>
              <w:pStyle w:val="TableParagraph"/>
              <w:spacing w:line="276" w:lineRule="exact"/>
              <w:ind w:left="17" w:right="1"/>
              <w:jc w:val="center"/>
              <w:rPr>
                <w:sz w:val="24"/>
              </w:rPr>
            </w:pPr>
            <w:r>
              <w:rPr>
                <w:spacing w:val="-10"/>
                <w:sz w:val="24"/>
              </w:rPr>
              <w:t>B</w:t>
            </w:r>
          </w:p>
        </w:tc>
        <w:tc>
          <w:tcPr>
            <w:tcW w:w="560" w:type="dxa"/>
            <w:tcBorders>
              <w:top w:val="single" w:sz="4" w:space="0" w:color="000000"/>
            </w:tcBorders>
          </w:tcPr>
          <w:p>
            <w:pPr>
              <w:pStyle w:val="TableParagraph"/>
              <w:spacing w:line="276" w:lineRule="exact"/>
              <w:ind w:left="37"/>
              <w:jc w:val="center"/>
              <w:rPr>
                <w:sz w:val="24"/>
              </w:rPr>
            </w:pPr>
            <w:r>
              <w:rPr>
                <w:spacing w:val="-4"/>
                <w:sz w:val="24"/>
              </w:rPr>
              <w:t>0,75</w:t>
            </w:r>
          </w:p>
        </w:tc>
        <w:tc>
          <w:tcPr>
            <w:tcW w:w="774" w:type="dxa"/>
            <w:tcBorders>
              <w:top w:val="single" w:sz="4" w:space="0" w:color="000000"/>
            </w:tcBorders>
          </w:tcPr>
          <w:p>
            <w:pPr>
              <w:pStyle w:val="TableParagraph"/>
              <w:spacing w:line="276" w:lineRule="exact"/>
              <w:ind w:left="54"/>
              <w:rPr>
                <w:sz w:val="24"/>
              </w:rPr>
            </w:pPr>
            <w:r>
              <w:rPr>
                <w:spacing w:val="-5"/>
                <w:sz w:val="24"/>
              </w:rPr>
              <w:t>AB</w:t>
            </w:r>
          </w:p>
        </w:tc>
        <w:tc>
          <w:tcPr>
            <w:tcW w:w="1480" w:type="dxa"/>
            <w:tcBorders>
              <w:top w:val="single" w:sz="4" w:space="0" w:color="000000"/>
            </w:tcBorders>
          </w:tcPr>
          <w:p>
            <w:pPr>
              <w:pStyle w:val="TableParagraph"/>
              <w:spacing w:line="240" w:lineRule="auto"/>
              <w:ind w:left="388"/>
              <w:rPr>
                <w:sz w:val="22"/>
              </w:rPr>
            </w:pPr>
            <w:r>
              <w:rPr>
                <w:spacing w:val="-4"/>
                <w:sz w:val="22"/>
              </w:rPr>
              <w:t>0,73</w:t>
            </w:r>
          </w:p>
        </w:tc>
      </w:tr>
      <w:tr>
        <w:trPr>
          <w:trHeight w:val="414" w:hRule="atLeast"/>
        </w:trPr>
        <w:tc>
          <w:tcPr>
            <w:tcW w:w="2041" w:type="dxa"/>
          </w:tcPr>
          <w:p>
            <w:pPr>
              <w:pStyle w:val="TableParagraph"/>
              <w:spacing w:line="240" w:lineRule="auto" w:before="64"/>
              <w:ind w:left="46"/>
              <w:rPr>
                <w:sz w:val="24"/>
              </w:rPr>
            </w:pPr>
            <w:r>
              <w:rPr>
                <w:sz w:val="24"/>
              </w:rPr>
              <w:t>Peso</w:t>
            </w:r>
            <w:r>
              <w:rPr>
                <w:spacing w:val="-1"/>
                <w:sz w:val="24"/>
              </w:rPr>
              <w:t> </w:t>
            </w:r>
            <w:r>
              <w:rPr>
                <w:sz w:val="24"/>
              </w:rPr>
              <w:t>semana</w:t>
            </w:r>
            <w:r>
              <w:rPr>
                <w:spacing w:val="-3"/>
                <w:sz w:val="24"/>
              </w:rPr>
              <w:t> </w:t>
            </w:r>
            <w:r>
              <w:rPr>
                <w:sz w:val="24"/>
              </w:rPr>
              <w:t>2 </w:t>
            </w:r>
            <w:r>
              <w:rPr>
                <w:spacing w:val="-5"/>
                <w:sz w:val="24"/>
              </w:rPr>
              <w:t>(g)</w:t>
            </w:r>
          </w:p>
        </w:tc>
        <w:tc>
          <w:tcPr>
            <w:tcW w:w="763" w:type="dxa"/>
          </w:tcPr>
          <w:p>
            <w:pPr>
              <w:pStyle w:val="TableParagraph"/>
              <w:spacing w:line="240" w:lineRule="auto" w:before="64"/>
              <w:ind w:right="98"/>
              <w:jc w:val="right"/>
              <w:rPr>
                <w:sz w:val="24"/>
              </w:rPr>
            </w:pPr>
            <w:r>
              <w:rPr>
                <w:spacing w:val="-4"/>
                <w:sz w:val="24"/>
              </w:rPr>
              <w:t>1,12</w:t>
            </w:r>
          </w:p>
        </w:tc>
        <w:tc>
          <w:tcPr>
            <w:tcW w:w="358" w:type="dxa"/>
          </w:tcPr>
          <w:p>
            <w:pPr>
              <w:pStyle w:val="TableParagraph"/>
              <w:spacing w:line="240" w:lineRule="auto" w:before="64"/>
              <w:ind w:left="14"/>
              <w:jc w:val="center"/>
              <w:rPr>
                <w:sz w:val="24"/>
              </w:rPr>
            </w:pPr>
            <w:r>
              <w:rPr>
                <w:spacing w:val="-10"/>
                <w:sz w:val="24"/>
              </w:rPr>
              <w:t>A</w:t>
            </w:r>
          </w:p>
        </w:tc>
        <w:tc>
          <w:tcPr>
            <w:tcW w:w="557" w:type="dxa"/>
          </w:tcPr>
          <w:p>
            <w:pPr>
              <w:pStyle w:val="TableParagraph"/>
              <w:spacing w:line="240" w:lineRule="auto" w:before="64"/>
              <w:ind w:left="30"/>
              <w:jc w:val="center"/>
              <w:rPr>
                <w:sz w:val="24"/>
              </w:rPr>
            </w:pPr>
            <w:r>
              <w:rPr>
                <w:spacing w:val="-4"/>
                <w:sz w:val="24"/>
              </w:rPr>
              <w:t>1,29</w:t>
            </w:r>
          </w:p>
        </w:tc>
        <w:tc>
          <w:tcPr>
            <w:tcW w:w="456" w:type="dxa"/>
          </w:tcPr>
          <w:p>
            <w:pPr>
              <w:pStyle w:val="TableParagraph"/>
              <w:spacing w:line="240" w:lineRule="auto" w:before="64"/>
              <w:ind w:right="16"/>
              <w:jc w:val="center"/>
              <w:rPr>
                <w:sz w:val="24"/>
              </w:rPr>
            </w:pPr>
            <w:r>
              <w:rPr>
                <w:spacing w:val="-10"/>
                <w:sz w:val="24"/>
              </w:rPr>
              <w:t>B</w:t>
            </w:r>
          </w:p>
        </w:tc>
        <w:tc>
          <w:tcPr>
            <w:tcW w:w="591" w:type="dxa"/>
          </w:tcPr>
          <w:p>
            <w:pPr>
              <w:pStyle w:val="TableParagraph"/>
              <w:spacing w:line="240" w:lineRule="auto" w:before="64"/>
              <w:ind w:right="33"/>
              <w:jc w:val="center"/>
              <w:rPr>
                <w:sz w:val="24"/>
              </w:rPr>
            </w:pPr>
            <w:r>
              <w:rPr>
                <w:spacing w:val="-4"/>
                <w:sz w:val="24"/>
              </w:rPr>
              <w:t>1,59</w:t>
            </w:r>
          </w:p>
        </w:tc>
        <w:tc>
          <w:tcPr>
            <w:tcW w:w="363" w:type="dxa"/>
          </w:tcPr>
          <w:p>
            <w:pPr>
              <w:pStyle w:val="TableParagraph"/>
              <w:spacing w:line="240" w:lineRule="auto" w:before="64"/>
              <w:ind w:left="17" w:right="1"/>
              <w:jc w:val="center"/>
              <w:rPr>
                <w:sz w:val="24"/>
              </w:rPr>
            </w:pPr>
            <w:r>
              <w:rPr>
                <w:spacing w:val="-10"/>
                <w:sz w:val="24"/>
              </w:rPr>
              <w:t>C</w:t>
            </w:r>
          </w:p>
        </w:tc>
        <w:tc>
          <w:tcPr>
            <w:tcW w:w="560" w:type="dxa"/>
          </w:tcPr>
          <w:p>
            <w:pPr>
              <w:pStyle w:val="TableParagraph"/>
              <w:spacing w:line="240" w:lineRule="auto" w:before="64"/>
              <w:ind w:left="37"/>
              <w:jc w:val="center"/>
              <w:rPr>
                <w:sz w:val="24"/>
              </w:rPr>
            </w:pPr>
            <w:r>
              <w:rPr>
                <w:spacing w:val="-4"/>
                <w:sz w:val="24"/>
              </w:rPr>
              <w:t>1,42</w:t>
            </w:r>
          </w:p>
        </w:tc>
        <w:tc>
          <w:tcPr>
            <w:tcW w:w="774" w:type="dxa"/>
          </w:tcPr>
          <w:p>
            <w:pPr>
              <w:pStyle w:val="TableParagraph"/>
              <w:spacing w:line="240" w:lineRule="auto" w:before="64"/>
              <w:ind w:left="142"/>
              <w:rPr>
                <w:sz w:val="24"/>
              </w:rPr>
            </w:pPr>
            <w:r>
              <w:rPr>
                <w:spacing w:val="-10"/>
                <w:sz w:val="24"/>
              </w:rPr>
              <w:t>B</w:t>
            </w:r>
          </w:p>
        </w:tc>
        <w:tc>
          <w:tcPr>
            <w:tcW w:w="1480" w:type="dxa"/>
          </w:tcPr>
          <w:p>
            <w:pPr>
              <w:pStyle w:val="TableParagraph"/>
              <w:spacing w:line="240" w:lineRule="auto" w:before="64"/>
              <w:ind w:left="388"/>
              <w:rPr>
                <w:sz w:val="22"/>
              </w:rPr>
            </w:pPr>
            <w:r>
              <w:rPr>
                <w:spacing w:val="-4"/>
                <w:sz w:val="22"/>
              </w:rPr>
              <w:t>1,36</w:t>
            </w:r>
          </w:p>
        </w:tc>
      </w:tr>
      <w:tr>
        <w:trPr>
          <w:trHeight w:val="421" w:hRule="atLeast"/>
        </w:trPr>
        <w:tc>
          <w:tcPr>
            <w:tcW w:w="2041" w:type="dxa"/>
          </w:tcPr>
          <w:p>
            <w:pPr>
              <w:pStyle w:val="TableParagraph"/>
              <w:spacing w:line="240" w:lineRule="auto" w:before="64"/>
              <w:ind w:left="46"/>
              <w:rPr>
                <w:sz w:val="24"/>
              </w:rPr>
            </w:pPr>
            <w:r>
              <w:rPr>
                <w:sz w:val="24"/>
              </w:rPr>
              <w:t>Peso</w:t>
            </w:r>
            <w:r>
              <w:rPr>
                <w:spacing w:val="-1"/>
                <w:sz w:val="24"/>
              </w:rPr>
              <w:t> </w:t>
            </w:r>
            <w:r>
              <w:rPr>
                <w:sz w:val="24"/>
              </w:rPr>
              <w:t>semana</w:t>
            </w:r>
            <w:r>
              <w:rPr>
                <w:spacing w:val="-3"/>
                <w:sz w:val="24"/>
              </w:rPr>
              <w:t> </w:t>
            </w:r>
            <w:r>
              <w:rPr>
                <w:sz w:val="24"/>
              </w:rPr>
              <w:t>3 </w:t>
            </w:r>
            <w:r>
              <w:rPr>
                <w:spacing w:val="-5"/>
                <w:sz w:val="24"/>
              </w:rPr>
              <w:t>(g)</w:t>
            </w:r>
          </w:p>
        </w:tc>
        <w:tc>
          <w:tcPr>
            <w:tcW w:w="763" w:type="dxa"/>
          </w:tcPr>
          <w:p>
            <w:pPr>
              <w:pStyle w:val="TableParagraph"/>
              <w:spacing w:line="240" w:lineRule="auto" w:before="64"/>
              <w:ind w:right="98"/>
              <w:jc w:val="right"/>
              <w:rPr>
                <w:sz w:val="24"/>
              </w:rPr>
            </w:pPr>
            <w:r>
              <w:rPr>
                <w:spacing w:val="-4"/>
                <w:sz w:val="24"/>
              </w:rPr>
              <w:t>1,84</w:t>
            </w:r>
          </w:p>
        </w:tc>
        <w:tc>
          <w:tcPr>
            <w:tcW w:w="358" w:type="dxa"/>
          </w:tcPr>
          <w:p>
            <w:pPr>
              <w:pStyle w:val="TableParagraph"/>
              <w:spacing w:line="240" w:lineRule="auto" w:before="64"/>
              <w:ind w:left="14"/>
              <w:jc w:val="center"/>
              <w:rPr>
                <w:sz w:val="24"/>
              </w:rPr>
            </w:pPr>
            <w:r>
              <w:rPr>
                <w:spacing w:val="-10"/>
                <w:sz w:val="24"/>
              </w:rPr>
              <w:t>A</w:t>
            </w:r>
          </w:p>
        </w:tc>
        <w:tc>
          <w:tcPr>
            <w:tcW w:w="557" w:type="dxa"/>
          </w:tcPr>
          <w:p>
            <w:pPr>
              <w:pStyle w:val="TableParagraph"/>
              <w:spacing w:line="240" w:lineRule="auto" w:before="64"/>
              <w:ind w:left="30"/>
              <w:jc w:val="center"/>
              <w:rPr>
                <w:sz w:val="24"/>
              </w:rPr>
            </w:pPr>
            <w:r>
              <w:rPr>
                <w:spacing w:val="-4"/>
                <w:sz w:val="24"/>
              </w:rPr>
              <w:t>2,14</w:t>
            </w:r>
          </w:p>
        </w:tc>
        <w:tc>
          <w:tcPr>
            <w:tcW w:w="456" w:type="dxa"/>
          </w:tcPr>
          <w:p>
            <w:pPr>
              <w:pStyle w:val="TableParagraph"/>
              <w:spacing w:line="240" w:lineRule="auto" w:before="64"/>
              <w:ind w:right="16"/>
              <w:jc w:val="center"/>
              <w:rPr>
                <w:sz w:val="24"/>
              </w:rPr>
            </w:pPr>
            <w:r>
              <w:rPr>
                <w:spacing w:val="-10"/>
                <w:sz w:val="24"/>
              </w:rPr>
              <w:t>B</w:t>
            </w:r>
          </w:p>
        </w:tc>
        <w:tc>
          <w:tcPr>
            <w:tcW w:w="591" w:type="dxa"/>
          </w:tcPr>
          <w:p>
            <w:pPr>
              <w:pStyle w:val="TableParagraph"/>
              <w:spacing w:line="240" w:lineRule="auto" w:before="64"/>
              <w:ind w:right="33"/>
              <w:jc w:val="center"/>
              <w:rPr>
                <w:sz w:val="24"/>
              </w:rPr>
            </w:pPr>
            <w:r>
              <w:rPr>
                <w:spacing w:val="-4"/>
                <w:sz w:val="24"/>
              </w:rPr>
              <w:t>2,87</w:t>
            </w:r>
          </w:p>
        </w:tc>
        <w:tc>
          <w:tcPr>
            <w:tcW w:w="363" w:type="dxa"/>
          </w:tcPr>
          <w:p>
            <w:pPr>
              <w:pStyle w:val="TableParagraph"/>
              <w:spacing w:line="240" w:lineRule="auto" w:before="64"/>
              <w:ind w:left="17" w:right="1"/>
              <w:jc w:val="center"/>
              <w:rPr>
                <w:sz w:val="24"/>
              </w:rPr>
            </w:pPr>
            <w:r>
              <w:rPr>
                <w:spacing w:val="-10"/>
                <w:sz w:val="24"/>
              </w:rPr>
              <w:t>C</w:t>
            </w:r>
          </w:p>
        </w:tc>
        <w:tc>
          <w:tcPr>
            <w:tcW w:w="560" w:type="dxa"/>
          </w:tcPr>
          <w:p>
            <w:pPr>
              <w:pStyle w:val="TableParagraph"/>
              <w:spacing w:line="240" w:lineRule="auto" w:before="64"/>
              <w:ind w:left="37"/>
              <w:jc w:val="center"/>
              <w:rPr>
                <w:sz w:val="24"/>
              </w:rPr>
            </w:pPr>
            <w:r>
              <w:rPr>
                <w:spacing w:val="-4"/>
                <w:sz w:val="24"/>
              </w:rPr>
              <w:t>2,34</w:t>
            </w:r>
          </w:p>
        </w:tc>
        <w:tc>
          <w:tcPr>
            <w:tcW w:w="774" w:type="dxa"/>
          </w:tcPr>
          <w:p>
            <w:pPr>
              <w:pStyle w:val="TableParagraph"/>
              <w:spacing w:line="240" w:lineRule="auto" w:before="64"/>
              <w:ind w:left="142"/>
              <w:rPr>
                <w:sz w:val="24"/>
              </w:rPr>
            </w:pPr>
            <w:r>
              <w:rPr>
                <w:spacing w:val="-10"/>
                <w:sz w:val="24"/>
              </w:rPr>
              <w:t>B</w:t>
            </w:r>
          </w:p>
        </w:tc>
        <w:tc>
          <w:tcPr>
            <w:tcW w:w="1480" w:type="dxa"/>
          </w:tcPr>
          <w:p>
            <w:pPr>
              <w:pStyle w:val="TableParagraph"/>
              <w:spacing w:line="240" w:lineRule="auto" w:before="101"/>
              <w:ind w:left="388"/>
              <w:rPr>
                <w:sz w:val="22"/>
              </w:rPr>
            </w:pPr>
            <w:r>
              <w:rPr>
                <w:spacing w:val="-4"/>
                <w:sz w:val="22"/>
              </w:rPr>
              <w:t>2,30</w:t>
            </w:r>
          </w:p>
        </w:tc>
      </w:tr>
      <w:tr>
        <w:trPr>
          <w:trHeight w:val="407" w:hRule="atLeast"/>
        </w:trPr>
        <w:tc>
          <w:tcPr>
            <w:tcW w:w="2041" w:type="dxa"/>
          </w:tcPr>
          <w:p>
            <w:pPr>
              <w:pStyle w:val="TableParagraph"/>
              <w:spacing w:line="240" w:lineRule="auto" w:before="57"/>
              <w:ind w:left="46"/>
              <w:rPr>
                <w:sz w:val="24"/>
              </w:rPr>
            </w:pPr>
            <w:r>
              <w:rPr>
                <w:sz w:val="24"/>
              </w:rPr>
              <w:t>Peso</w:t>
            </w:r>
            <w:r>
              <w:rPr>
                <w:spacing w:val="-1"/>
                <w:sz w:val="24"/>
              </w:rPr>
              <w:t> </w:t>
            </w:r>
            <w:r>
              <w:rPr>
                <w:sz w:val="24"/>
              </w:rPr>
              <w:t>semana</w:t>
            </w:r>
            <w:r>
              <w:rPr>
                <w:spacing w:val="-3"/>
                <w:sz w:val="24"/>
              </w:rPr>
              <w:t> </w:t>
            </w:r>
            <w:r>
              <w:rPr>
                <w:sz w:val="24"/>
              </w:rPr>
              <w:t>4 </w:t>
            </w:r>
            <w:r>
              <w:rPr>
                <w:spacing w:val="-5"/>
                <w:sz w:val="24"/>
              </w:rPr>
              <w:t>(g)</w:t>
            </w:r>
          </w:p>
        </w:tc>
        <w:tc>
          <w:tcPr>
            <w:tcW w:w="763" w:type="dxa"/>
          </w:tcPr>
          <w:p>
            <w:pPr>
              <w:pStyle w:val="TableParagraph"/>
              <w:spacing w:line="240" w:lineRule="auto" w:before="57"/>
              <w:ind w:right="98"/>
              <w:jc w:val="right"/>
              <w:rPr>
                <w:sz w:val="24"/>
              </w:rPr>
            </w:pPr>
            <w:r>
              <w:rPr>
                <w:spacing w:val="-4"/>
                <w:sz w:val="24"/>
              </w:rPr>
              <w:t>2,67</w:t>
            </w:r>
          </w:p>
        </w:tc>
        <w:tc>
          <w:tcPr>
            <w:tcW w:w="358" w:type="dxa"/>
          </w:tcPr>
          <w:p>
            <w:pPr>
              <w:pStyle w:val="TableParagraph"/>
              <w:spacing w:line="240" w:lineRule="auto" w:before="57"/>
              <w:ind w:left="14"/>
              <w:jc w:val="center"/>
              <w:rPr>
                <w:sz w:val="24"/>
              </w:rPr>
            </w:pPr>
            <w:r>
              <w:rPr>
                <w:spacing w:val="-10"/>
                <w:sz w:val="24"/>
              </w:rPr>
              <w:t>A</w:t>
            </w:r>
          </w:p>
        </w:tc>
        <w:tc>
          <w:tcPr>
            <w:tcW w:w="557" w:type="dxa"/>
          </w:tcPr>
          <w:p>
            <w:pPr>
              <w:pStyle w:val="TableParagraph"/>
              <w:spacing w:line="240" w:lineRule="auto" w:before="57"/>
              <w:ind w:left="30"/>
              <w:jc w:val="center"/>
              <w:rPr>
                <w:sz w:val="24"/>
              </w:rPr>
            </w:pPr>
            <w:r>
              <w:rPr>
                <w:spacing w:val="-4"/>
                <w:sz w:val="24"/>
              </w:rPr>
              <w:t>3,25</w:t>
            </w:r>
          </w:p>
        </w:tc>
        <w:tc>
          <w:tcPr>
            <w:tcW w:w="456" w:type="dxa"/>
          </w:tcPr>
          <w:p>
            <w:pPr>
              <w:pStyle w:val="TableParagraph"/>
              <w:spacing w:line="240" w:lineRule="auto" w:before="57"/>
              <w:ind w:right="16"/>
              <w:jc w:val="center"/>
              <w:rPr>
                <w:sz w:val="24"/>
              </w:rPr>
            </w:pPr>
            <w:r>
              <w:rPr>
                <w:spacing w:val="-10"/>
                <w:sz w:val="24"/>
              </w:rPr>
              <w:t>B</w:t>
            </w:r>
          </w:p>
        </w:tc>
        <w:tc>
          <w:tcPr>
            <w:tcW w:w="591" w:type="dxa"/>
          </w:tcPr>
          <w:p>
            <w:pPr>
              <w:pStyle w:val="TableParagraph"/>
              <w:spacing w:line="240" w:lineRule="auto" w:before="57"/>
              <w:ind w:right="33"/>
              <w:jc w:val="center"/>
              <w:rPr>
                <w:sz w:val="24"/>
              </w:rPr>
            </w:pPr>
            <w:r>
              <w:rPr>
                <w:spacing w:val="-4"/>
                <w:sz w:val="24"/>
              </w:rPr>
              <w:t>4,30</w:t>
            </w:r>
          </w:p>
        </w:tc>
        <w:tc>
          <w:tcPr>
            <w:tcW w:w="363" w:type="dxa"/>
          </w:tcPr>
          <w:p>
            <w:pPr>
              <w:pStyle w:val="TableParagraph"/>
              <w:spacing w:line="240" w:lineRule="auto" w:before="57"/>
              <w:ind w:left="17" w:right="1"/>
              <w:jc w:val="center"/>
              <w:rPr>
                <w:sz w:val="24"/>
              </w:rPr>
            </w:pPr>
            <w:r>
              <w:rPr>
                <w:spacing w:val="-10"/>
                <w:sz w:val="24"/>
              </w:rPr>
              <w:t>C</w:t>
            </w:r>
          </w:p>
        </w:tc>
        <w:tc>
          <w:tcPr>
            <w:tcW w:w="560" w:type="dxa"/>
          </w:tcPr>
          <w:p>
            <w:pPr>
              <w:pStyle w:val="TableParagraph"/>
              <w:spacing w:line="240" w:lineRule="auto" w:before="57"/>
              <w:ind w:left="37"/>
              <w:jc w:val="center"/>
              <w:rPr>
                <w:sz w:val="24"/>
              </w:rPr>
            </w:pPr>
            <w:r>
              <w:rPr>
                <w:spacing w:val="-4"/>
                <w:sz w:val="24"/>
              </w:rPr>
              <w:t>3,55</w:t>
            </w:r>
          </w:p>
        </w:tc>
        <w:tc>
          <w:tcPr>
            <w:tcW w:w="774" w:type="dxa"/>
          </w:tcPr>
          <w:p>
            <w:pPr>
              <w:pStyle w:val="TableParagraph"/>
              <w:spacing w:line="240" w:lineRule="auto" w:before="57"/>
              <w:ind w:left="142"/>
              <w:rPr>
                <w:sz w:val="24"/>
              </w:rPr>
            </w:pPr>
            <w:r>
              <w:rPr>
                <w:spacing w:val="-10"/>
                <w:sz w:val="24"/>
              </w:rPr>
              <w:t>B</w:t>
            </w:r>
          </w:p>
        </w:tc>
        <w:tc>
          <w:tcPr>
            <w:tcW w:w="1480" w:type="dxa"/>
          </w:tcPr>
          <w:p>
            <w:pPr>
              <w:pStyle w:val="TableParagraph"/>
              <w:spacing w:line="240" w:lineRule="auto" w:before="58"/>
              <w:ind w:left="388"/>
              <w:rPr>
                <w:sz w:val="22"/>
              </w:rPr>
            </w:pPr>
            <w:r>
              <w:rPr>
                <w:spacing w:val="-4"/>
                <w:sz w:val="22"/>
              </w:rPr>
              <w:t>3,44</w:t>
            </w:r>
          </w:p>
        </w:tc>
      </w:tr>
      <w:tr>
        <w:trPr>
          <w:trHeight w:val="414" w:hRule="atLeast"/>
        </w:trPr>
        <w:tc>
          <w:tcPr>
            <w:tcW w:w="2041" w:type="dxa"/>
          </w:tcPr>
          <w:p>
            <w:pPr>
              <w:pStyle w:val="TableParagraph"/>
              <w:spacing w:line="240" w:lineRule="auto" w:before="64"/>
              <w:ind w:left="46"/>
              <w:rPr>
                <w:sz w:val="24"/>
              </w:rPr>
            </w:pPr>
            <w:r>
              <w:rPr>
                <w:sz w:val="24"/>
              </w:rPr>
              <w:t>Peso</w:t>
            </w:r>
            <w:r>
              <w:rPr>
                <w:spacing w:val="-1"/>
                <w:sz w:val="24"/>
              </w:rPr>
              <w:t> </w:t>
            </w:r>
            <w:r>
              <w:rPr>
                <w:sz w:val="24"/>
              </w:rPr>
              <w:t>semana</w:t>
            </w:r>
            <w:r>
              <w:rPr>
                <w:spacing w:val="-3"/>
                <w:sz w:val="24"/>
              </w:rPr>
              <w:t> </w:t>
            </w:r>
            <w:r>
              <w:rPr>
                <w:sz w:val="24"/>
              </w:rPr>
              <w:t>5 </w:t>
            </w:r>
            <w:r>
              <w:rPr>
                <w:spacing w:val="-5"/>
                <w:sz w:val="24"/>
              </w:rPr>
              <w:t>(g)</w:t>
            </w:r>
          </w:p>
        </w:tc>
        <w:tc>
          <w:tcPr>
            <w:tcW w:w="763" w:type="dxa"/>
          </w:tcPr>
          <w:p>
            <w:pPr>
              <w:pStyle w:val="TableParagraph"/>
              <w:spacing w:line="240" w:lineRule="auto" w:before="64"/>
              <w:ind w:right="98"/>
              <w:jc w:val="right"/>
              <w:rPr>
                <w:sz w:val="24"/>
              </w:rPr>
            </w:pPr>
            <w:r>
              <w:rPr>
                <w:spacing w:val="-4"/>
                <w:sz w:val="24"/>
              </w:rPr>
              <w:t>3,50</w:t>
            </w:r>
          </w:p>
        </w:tc>
        <w:tc>
          <w:tcPr>
            <w:tcW w:w="358" w:type="dxa"/>
          </w:tcPr>
          <w:p>
            <w:pPr>
              <w:pStyle w:val="TableParagraph"/>
              <w:spacing w:line="240" w:lineRule="auto" w:before="64"/>
              <w:ind w:left="14"/>
              <w:jc w:val="center"/>
              <w:rPr>
                <w:sz w:val="24"/>
              </w:rPr>
            </w:pPr>
            <w:r>
              <w:rPr>
                <w:spacing w:val="-10"/>
                <w:sz w:val="24"/>
              </w:rPr>
              <w:t>A</w:t>
            </w:r>
          </w:p>
        </w:tc>
        <w:tc>
          <w:tcPr>
            <w:tcW w:w="557" w:type="dxa"/>
          </w:tcPr>
          <w:p>
            <w:pPr>
              <w:pStyle w:val="TableParagraph"/>
              <w:spacing w:line="240" w:lineRule="auto" w:before="64"/>
              <w:ind w:left="30"/>
              <w:jc w:val="center"/>
              <w:rPr>
                <w:sz w:val="24"/>
              </w:rPr>
            </w:pPr>
            <w:r>
              <w:rPr>
                <w:spacing w:val="-4"/>
                <w:sz w:val="24"/>
              </w:rPr>
              <w:t>4,24</w:t>
            </w:r>
          </w:p>
        </w:tc>
        <w:tc>
          <w:tcPr>
            <w:tcW w:w="456" w:type="dxa"/>
          </w:tcPr>
          <w:p>
            <w:pPr>
              <w:pStyle w:val="TableParagraph"/>
              <w:spacing w:line="240" w:lineRule="auto" w:before="64"/>
              <w:ind w:right="16"/>
              <w:jc w:val="center"/>
              <w:rPr>
                <w:sz w:val="24"/>
              </w:rPr>
            </w:pPr>
            <w:r>
              <w:rPr>
                <w:spacing w:val="-10"/>
                <w:sz w:val="24"/>
              </w:rPr>
              <w:t>B</w:t>
            </w:r>
          </w:p>
        </w:tc>
        <w:tc>
          <w:tcPr>
            <w:tcW w:w="591" w:type="dxa"/>
          </w:tcPr>
          <w:p>
            <w:pPr>
              <w:pStyle w:val="TableParagraph"/>
              <w:spacing w:line="240" w:lineRule="auto" w:before="64"/>
              <w:ind w:right="33"/>
              <w:jc w:val="center"/>
              <w:rPr>
                <w:sz w:val="24"/>
              </w:rPr>
            </w:pPr>
            <w:r>
              <w:rPr>
                <w:spacing w:val="-4"/>
                <w:sz w:val="24"/>
              </w:rPr>
              <w:t>5,77</w:t>
            </w:r>
          </w:p>
        </w:tc>
        <w:tc>
          <w:tcPr>
            <w:tcW w:w="363" w:type="dxa"/>
          </w:tcPr>
          <w:p>
            <w:pPr>
              <w:pStyle w:val="TableParagraph"/>
              <w:spacing w:line="240" w:lineRule="auto" w:before="64"/>
              <w:ind w:left="17" w:right="1"/>
              <w:jc w:val="center"/>
              <w:rPr>
                <w:sz w:val="24"/>
              </w:rPr>
            </w:pPr>
            <w:r>
              <w:rPr>
                <w:spacing w:val="-10"/>
                <w:sz w:val="24"/>
              </w:rPr>
              <w:t>C</w:t>
            </w:r>
          </w:p>
        </w:tc>
        <w:tc>
          <w:tcPr>
            <w:tcW w:w="560" w:type="dxa"/>
          </w:tcPr>
          <w:p>
            <w:pPr>
              <w:pStyle w:val="TableParagraph"/>
              <w:spacing w:line="240" w:lineRule="auto" w:before="64"/>
              <w:ind w:left="37"/>
              <w:jc w:val="center"/>
              <w:rPr>
                <w:sz w:val="24"/>
              </w:rPr>
            </w:pPr>
            <w:r>
              <w:rPr>
                <w:spacing w:val="-4"/>
                <w:sz w:val="24"/>
              </w:rPr>
              <w:t>4,62</w:t>
            </w:r>
          </w:p>
        </w:tc>
        <w:tc>
          <w:tcPr>
            <w:tcW w:w="774" w:type="dxa"/>
          </w:tcPr>
          <w:p>
            <w:pPr>
              <w:pStyle w:val="TableParagraph"/>
              <w:spacing w:line="240" w:lineRule="auto" w:before="64"/>
              <w:ind w:left="142"/>
              <w:rPr>
                <w:sz w:val="24"/>
              </w:rPr>
            </w:pPr>
            <w:r>
              <w:rPr>
                <w:spacing w:val="-10"/>
                <w:sz w:val="24"/>
              </w:rPr>
              <w:t>B</w:t>
            </w:r>
          </w:p>
        </w:tc>
        <w:tc>
          <w:tcPr>
            <w:tcW w:w="1480" w:type="dxa"/>
          </w:tcPr>
          <w:p>
            <w:pPr>
              <w:pStyle w:val="TableParagraph"/>
              <w:spacing w:line="240" w:lineRule="auto" w:before="64"/>
              <w:ind w:left="388"/>
              <w:rPr>
                <w:sz w:val="22"/>
              </w:rPr>
            </w:pPr>
            <w:r>
              <w:rPr>
                <w:spacing w:val="-4"/>
                <w:sz w:val="22"/>
              </w:rPr>
              <w:t>4,53</w:t>
            </w:r>
          </w:p>
        </w:tc>
      </w:tr>
      <w:tr>
        <w:trPr>
          <w:trHeight w:val="478" w:hRule="atLeast"/>
        </w:trPr>
        <w:tc>
          <w:tcPr>
            <w:tcW w:w="2041" w:type="dxa"/>
            <w:tcBorders>
              <w:bottom w:val="single" w:sz="4" w:space="0" w:color="000000"/>
            </w:tcBorders>
          </w:tcPr>
          <w:p>
            <w:pPr>
              <w:pStyle w:val="TableParagraph"/>
              <w:spacing w:line="240" w:lineRule="auto" w:before="64"/>
              <w:ind w:left="46"/>
              <w:rPr>
                <w:sz w:val="24"/>
              </w:rPr>
            </w:pPr>
            <w:r>
              <w:rPr>
                <w:sz w:val="24"/>
              </w:rPr>
              <w:t>Peso</w:t>
            </w:r>
            <w:r>
              <w:rPr>
                <w:spacing w:val="-1"/>
                <w:sz w:val="24"/>
              </w:rPr>
              <w:t> </w:t>
            </w:r>
            <w:r>
              <w:rPr>
                <w:sz w:val="24"/>
              </w:rPr>
              <w:t>semana</w:t>
            </w:r>
            <w:r>
              <w:rPr>
                <w:spacing w:val="-3"/>
                <w:sz w:val="24"/>
              </w:rPr>
              <w:t> </w:t>
            </w:r>
            <w:r>
              <w:rPr>
                <w:sz w:val="24"/>
              </w:rPr>
              <w:t>6 </w:t>
            </w:r>
            <w:r>
              <w:rPr>
                <w:spacing w:val="-5"/>
                <w:sz w:val="24"/>
              </w:rPr>
              <w:t>(g)</w:t>
            </w:r>
          </w:p>
        </w:tc>
        <w:tc>
          <w:tcPr>
            <w:tcW w:w="763" w:type="dxa"/>
            <w:tcBorders>
              <w:bottom w:val="single" w:sz="4" w:space="0" w:color="000000"/>
            </w:tcBorders>
          </w:tcPr>
          <w:p>
            <w:pPr>
              <w:pStyle w:val="TableParagraph"/>
              <w:spacing w:line="240" w:lineRule="auto" w:before="64"/>
              <w:ind w:right="98"/>
              <w:jc w:val="right"/>
              <w:rPr>
                <w:sz w:val="24"/>
              </w:rPr>
            </w:pPr>
            <w:r>
              <w:rPr>
                <w:spacing w:val="-4"/>
                <w:sz w:val="24"/>
              </w:rPr>
              <w:t>4,21</w:t>
            </w:r>
          </w:p>
        </w:tc>
        <w:tc>
          <w:tcPr>
            <w:tcW w:w="358" w:type="dxa"/>
            <w:tcBorders>
              <w:bottom w:val="single" w:sz="4" w:space="0" w:color="000000"/>
            </w:tcBorders>
          </w:tcPr>
          <w:p>
            <w:pPr>
              <w:pStyle w:val="TableParagraph"/>
              <w:spacing w:line="240" w:lineRule="auto" w:before="64"/>
              <w:ind w:left="14"/>
              <w:jc w:val="center"/>
              <w:rPr>
                <w:sz w:val="24"/>
              </w:rPr>
            </w:pPr>
            <w:r>
              <w:rPr>
                <w:spacing w:val="-10"/>
                <w:sz w:val="24"/>
              </w:rPr>
              <w:t>A</w:t>
            </w:r>
          </w:p>
        </w:tc>
        <w:tc>
          <w:tcPr>
            <w:tcW w:w="557" w:type="dxa"/>
            <w:tcBorders>
              <w:bottom w:val="single" w:sz="4" w:space="0" w:color="000000"/>
            </w:tcBorders>
          </w:tcPr>
          <w:p>
            <w:pPr>
              <w:pStyle w:val="TableParagraph"/>
              <w:spacing w:line="240" w:lineRule="auto" w:before="64"/>
              <w:ind w:left="30"/>
              <w:jc w:val="center"/>
              <w:rPr>
                <w:sz w:val="24"/>
              </w:rPr>
            </w:pPr>
            <w:r>
              <w:rPr>
                <w:spacing w:val="-4"/>
                <w:sz w:val="24"/>
              </w:rPr>
              <w:t>5,12</w:t>
            </w:r>
          </w:p>
        </w:tc>
        <w:tc>
          <w:tcPr>
            <w:tcW w:w="456" w:type="dxa"/>
            <w:tcBorders>
              <w:bottom w:val="single" w:sz="4" w:space="0" w:color="000000"/>
            </w:tcBorders>
          </w:tcPr>
          <w:p>
            <w:pPr>
              <w:pStyle w:val="TableParagraph"/>
              <w:spacing w:line="240" w:lineRule="auto" w:before="64"/>
              <w:ind w:right="16"/>
              <w:jc w:val="center"/>
              <w:rPr>
                <w:sz w:val="24"/>
              </w:rPr>
            </w:pPr>
            <w:r>
              <w:rPr>
                <w:spacing w:val="-10"/>
                <w:sz w:val="24"/>
              </w:rPr>
              <w:t>B</w:t>
            </w:r>
          </w:p>
        </w:tc>
        <w:tc>
          <w:tcPr>
            <w:tcW w:w="591" w:type="dxa"/>
            <w:tcBorders>
              <w:bottom w:val="single" w:sz="4" w:space="0" w:color="000000"/>
            </w:tcBorders>
          </w:tcPr>
          <w:p>
            <w:pPr>
              <w:pStyle w:val="TableParagraph"/>
              <w:spacing w:line="240" w:lineRule="auto" w:before="64"/>
              <w:ind w:right="33"/>
              <w:jc w:val="center"/>
              <w:rPr>
                <w:sz w:val="24"/>
              </w:rPr>
            </w:pPr>
            <w:r>
              <w:rPr>
                <w:spacing w:val="-4"/>
                <w:sz w:val="24"/>
              </w:rPr>
              <w:t>7,27</w:t>
            </w:r>
          </w:p>
        </w:tc>
        <w:tc>
          <w:tcPr>
            <w:tcW w:w="363" w:type="dxa"/>
            <w:tcBorders>
              <w:bottom w:val="single" w:sz="4" w:space="0" w:color="000000"/>
            </w:tcBorders>
          </w:tcPr>
          <w:p>
            <w:pPr>
              <w:pStyle w:val="TableParagraph"/>
              <w:spacing w:line="240" w:lineRule="auto" w:before="64"/>
              <w:ind w:left="17"/>
              <w:jc w:val="center"/>
              <w:rPr>
                <w:sz w:val="24"/>
              </w:rPr>
            </w:pPr>
            <w:r>
              <w:rPr>
                <w:spacing w:val="-10"/>
                <w:sz w:val="24"/>
              </w:rPr>
              <w:t>D</w:t>
            </w:r>
          </w:p>
        </w:tc>
        <w:tc>
          <w:tcPr>
            <w:tcW w:w="560" w:type="dxa"/>
            <w:tcBorders>
              <w:bottom w:val="single" w:sz="4" w:space="0" w:color="000000"/>
            </w:tcBorders>
          </w:tcPr>
          <w:p>
            <w:pPr>
              <w:pStyle w:val="TableParagraph"/>
              <w:spacing w:line="240" w:lineRule="auto" w:before="64"/>
              <w:ind w:left="37"/>
              <w:jc w:val="center"/>
              <w:rPr>
                <w:sz w:val="24"/>
              </w:rPr>
            </w:pPr>
            <w:r>
              <w:rPr>
                <w:spacing w:val="-4"/>
                <w:sz w:val="24"/>
              </w:rPr>
              <w:t>5,81</w:t>
            </w:r>
          </w:p>
        </w:tc>
        <w:tc>
          <w:tcPr>
            <w:tcW w:w="774" w:type="dxa"/>
            <w:tcBorders>
              <w:bottom w:val="single" w:sz="4" w:space="0" w:color="000000"/>
            </w:tcBorders>
          </w:tcPr>
          <w:p>
            <w:pPr>
              <w:pStyle w:val="TableParagraph"/>
              <w:spacing w:line="240" w:lineRule="auto" w:before="64"/>
              <w:ind w:left="142"/>
              <w:rPr>
                <w:sz w:val="24"/>
              </w:rPr>
            </w:pPr>
            <w:r>
              <w:rPr>
                <w:spacing w:val="-10"/>
                <w:sz w:val="24"/>
              </w:rPr>
              <w:t>C</w:t>
            </w:r>
          </w:p>
        </w:tc>
        <w:tc>
          <w:tcPr>
            <w:tcW w:w="1480" w:type="dxa"/>
            <w:tcBorders>
              <w:bottom w:val="single" w:sz="4" w:space="0" w:color="000000"/>
            </w:tcBorders>
          </w:tcPr>
          <w:p>
            <w:pPr>
              <w:pStyle w:val="TableParagraph"/>
              <w:spacing w:line="240" w:lineRule="auto" w:before="64"/>
              <w:ind w:left="388"/>
              <w:rPr>
                <w:sz w:val="22"/>
              </w:rPr>
            </w:pPr>
            <w:r>
              <w:rPr>
                <w:spacing w:val="-4"/>
                <w:sz w:val="22"/>
              </w:rPr>
              <w:t>5,60</w:t>
            </w:r>
          </w:p>
        </w:tc>
      </w:tr>
    </w:tbl>
    <w:p>
      <w:pPr>
        <w:spacing w:before="115"/>
        <w:ind w:left="252" w:right="382" w:firstLine="0"/>
        <w:jc w:val="center"/>
        <w:rPr>
          <w:sz w:val="20"/>
        </w:rPr>
      </w:pPr>
      <w:r>
        <w:rPr>
          <w:i/>
          <w:sz w:val="20"/>
        </w:rPr>
        <w:t>Nota</w:t>
      </w:r>
      <w:r>
        <w:rPr>
          <w:sz w:val="20"/>
        </w:rPr>
        <w:t>:</w:t>
      </w:r>
      <w:r>
        <w:rPr>
          <w:spacing w:val="-1"/>
          <w:sz w:val="20"/>
        </w:rPr>
        <w:t> </w:t>
      </w:r>
      <w:r>
        <w:rPr>
          <w:sz w:val="20"/>
        </w:rPr>
        <w:t>HSH:</w:t>
      </w:r>
      <w:r>
        <w:rPr>
          <w:spacing w:val="-1"/>
          <w:sz w:val="20"/>
        </w:rPr>
        <w:t> </w:t>
      </w:r>
      <w:r>
        <w:rPr>
          <w:sz w:val="20"/>
        </w:rPr>
        <w:t>Harina</w:t>
      </w:r>
      <w:r>
        <w:rPr>
          <w:spacing w:val="-1"/>
          <w:sz w:val="20"/>
        </w:rPr>
        <w:t> </w:t>
      </w:r>
      <w:r>
        <w:rPr>
          <w:sz w:val="20"/>
        </w:rPr>
        <w:t>de</w:t>
      </w:r>
      <w:r>
        <w:rPr>
          <w:spacing w:val="-2"/>
          <w:sz w:val="20"/>
        </w:rPr>
        <w:t> </w:t>
      </w:r>
      <w:r>
        <w:rPr>
          <w:sz w:val="20"/>
        </w:rPr>
        <w:t>soya</w:t>
      </w:r>
      <w:r>
        <w:rPr>
          <w:spacing w:val="-1"/>
          <w:sz w:val="20"/>
        </w:rPr>
        <w:t> </w:t>
      </w:r>
      <w:r>
        <w:rPr>
          <w:sz w:val="20"/>
        </w:rPr>
        <w:t>hidropónica;</w:t>
      </w:r>
      <w:r>
        <w:rPr>
          <w:spacing w:val="9"/>
          <w:sz w:val="20"/>
        </w:rPr>
        <w:t> </w:t>
      </w:r>
      <w:r>
        <w:rPr>
          <w:sz w:val="20"/>
        </w:rPr>
        <w:t>T0:</w:t>
      </w:r>
      <w:r>
        <w:rPr>
          <w:spacing w:val="-1"/>
          <w:sz w:val="20"/>
        </w:rPr>
        <w:t> </w:t>
      </w:r>
      <w:r>
        <w:rPr>
          <w:sz w:val="20"/>
        </w:rPr>
        <w:t>0%</w:t>
      </w:r>
      <w:r>
        <w:rPr>
          <w:spacing w:val="1"/>
          <w:sz w:val="20"/>
        </w:rPr>
        <w:t> </w:t>
      </w:r>
      <w:r>
        <w:rPr>
          <w:sz w:val="20"/>
        </w:rPr>
        <w:t>HSH;</w:t>
      </w:r>
      <w:r>
        <w:rPr>
          <w:spacing w:val="-5"/>
          <w:sz w:val="20"/>
        </w:rPr>
        <w:t> </w:t>
      </w:r>
      <w:r>
        <w:rPr>
          <w:sz w:val="20"/>
        </w:rPr>
        <w:t>T1: 2%</w:t>
      </w:r>
      <w:r>
        <w:rPr>
          <w:spacing w:val="-1"/>
          <w:sz w:val="20"/>
        </w:rPr>
        <w:t> </w:t>
      </w:r>
      <w:r>
        <w:rPr>
          <w:sz w:val="20"/>
        </w:rPr>
        <w:t>HSH;</w:t>
      </w:r>
      <w:r>
        <w:rPr>
          <w:spacing w:val="-5"/>
          <w:sz w:val="20"/>
        </w:rPr>
        <w:t> </w:t>
      </w:r>
      <w:r>
        <w:rPr>
          <w:sz w:val="20"/>
        </w:rPr>
        <w:t>T2: 4%</w:t>
      </w:r>
      <w:r>
        <w:rPr>
          <w:spacing w:val="-1"/>
          <w:sz w:val="20"/>
        </w:rPr>
        <w:t> </w:t>
      </w:r>
      <w:r>
        <w:rPr>
          <w:sz w:val="20"/>
        </w:rPr>
        <w:t>HSH;</w:t>
      </w:r>
      <w:r>
        <w:rPr>
          <w:spacing w:val="-4"/>
          <w:sz w:val="20"/>
        </w:rPr>
        <w:t> </w:t>
      </w:r>
      <w:r>
        <w:rPr>
          <w:sz w:val="20"/>
        </w:rPr>
        <w:t>T3:</w:t>
      </w:r>
      <w:r>
        <w:rPr>
          <w:spacing w:val="-1"/>
          <w:sz w:val="20"/>
        </w:rPr>
        <w:t> </w:t>
      </w:r>
      <w:r>
        <w:rPr>
          <w:sz w:val="20"/>
        </w:rPr>
        <w:t>6% </w:t>
      </w:r>
      <w:r>
        <w:rPr>
          <w:spacing w:val="-5"/>
          <w:sz w:val="20"/>
        </w:rPr>
        <w:t>HSH</w:t>
      </w:r>
    </w:p>
    <w:p>
      <w:pPr>
        <w:pStyle w:val="BodyText"/>
        <w:spacing w:before="7"/>
        <w:rPr>
          <w:sz w:val="20"/>
        </w:rPr>
      </w:pPr>
    </w:p>
    <w:p>
      <w:pPr>
        <w:pStyle w:val="Heading3"/>
      </w:pPr>
      <w:r>
        <w:rPr>
          <w:spacing w:val="-2"/>
        </w:rPr>
        <w:t>Tabla</w:t>
      </w:r>
      <w:r>
        <w:rPr>
          <w:spacing w:val="-13"/>
        </w:rPr>
        <w:t> </w:t>
      </w:r>
      <w:r>
        <w:rPr>
          <w:spacing w:val="-5"/>
        </w:rPr>
        <w:t>4.</w:t>
      </w:r>
    </w:p>
    <w:p>
      <w:pPr>
        <w:spacing w:before="138"/>
        <w:ind w:left="568" w:right="0" w:firstLine="0"/>
        <w:jc w:val="left"/>
        <w:rPr>
          <w:i/>
          <w:sz w:val="24"/>
        </w:rPr>
      </w:pPr>
      <w:bookmarkStart w:name="_bookmark45" w:id="46"/>
      <w:bookmarkEnd w:id="46"/>
      <w:r>
        <w:rPr/>
      </w:r>
      <w:r>
        <w:rPr>
          <w:i/>
          <w:sz w:val="24"/>
        </w:rPr>
        <w:t>ANOVA</w:t>
      </w:r>
      <w:r>
        <w:rPr>
          <w:i/>
          <w:spacing w:val="-11"/>
          <w:sz w:val="24"/>
        </w:rPr>
        <w:t> </w:t>
      </w:r>
      <w:r>
        <w:rPr>
          <w:i/>
          <w:sz w:val="24"/>
        </w:rPr>
        <w:t>para</w:t>
      </w:r>
      <w:r>
        <w:rPr>
          <w:i/>
          <w:spacing w:val="-3"/>
          <w:sz w:val="24"/>
        </w:rPr>
        <w:t> </w:t>
      </w:r>
      <w:r>
        <w:rPr>
          <w:i/>
          <w:sz w:val="24"/>
        </w:rPr>
        <w:t>peso</w:t>
      </w:r>
      <w:r>
        <w:rPr>
          <w:i/>
          <w:spacing w:val="-4"/>
          <w:sz w:val="24"/>
        </w:rPr>
        <w:t> </w:t>
      </w:r>
      <w:r>
        <w:rPr>
          <w:i/>
          <w:sz w:val="24"/>
        </w:rPr>
        <w:t>semanal</w:t>
      </w:r>
      <w:r>
        <w:rPr>
          <w:i/>
          <w:spacing w:val="-4"/>
          <w:sz w:val="24"/>
        </w:rPr>
        <w:t> </w:t>
      </w:r>
      <w:r>
        <w:rPr>
          <w:i/>
          <w:sz w:val="24"/>
        </w:rPr>
        <w:t>según</w:t>
      </w:r>
      <w:r>
        <w:rPr>
          <w:i/>
          <w:spacing w:val="-4"/>
          <w:sz w:val="24"/>
        </w:rPr>
        <w:t> </w:t>
      </w:r>
      <w:r>
        <w:rPr>
          <w:i/>
          <w:sz w:val="24"/>
        </w:rPr>
        <w:t>niveles</w:t>
      </w:r>
      <w:r>
        <w:rPr>
          <w:i/>
          <w:spacing w:val="-2"/>
          <w:sz w:val="24"/>
        </w:rPr>
        <w:t> </w:t>
      </w:r>
      <w:r>
        <w:rPr>
          <w:i/>
          <w:sz w:val="24"/>
        </w:rPr>
        <w:t>de</w:t>
      </w:r>
      <w:r>
        <w:rPr>
          <w:i/>
          <w:spacing w:val="-4"/>
          <w:sz w:val="24"/>
        </w:rPr>
        <w:t> </w:t>
      </w:r>
      <w:r>
        <w:rPr>
          <w:i/>
          <w:spacing w:val="-5"/>
          <w:sz w:val="24"/>
        </w:rPr>
        <w:t>HSH</w:t>
      </w:r>
    </w:p>
    <w:p>
      <w:pPr>
        <w:pStyle w:val="BodyText"/>
        <w:spacing w:before="11"/>
        <w:rPr>
          <w:i/>
          <w:sz w:val="9"/>
        </w:rPr>
      </w:pPr>
      <w:r>
        <w:rPr>
          <w:i/>
          <w:sz w:val="9"/>
        </w:rPr>
        <mc:AlternateContent>
          <mc:Choice Requires="wps">
            <w:drawing>
              <wp:anchor distT="0" distB="0" distL="0" distR="0" allowOverlap="1" layoutInCell="1" locked="0" behindDoc="1" simplePos="0" relativeHeight="487598592">
                <wp:simplePos x="0" y="0"/>
                <wp:positionH relativeFrom="page">
                  <wp:posOffset>1440561</wp:posOffset>
                </wp:positionH>
                <wp:positionV relativeFrom="paragraph">
                  <wp:posOffset>87938</wp:posOffset>
                </wp:positionV>
                <wp:extent cx="4944745" cy="6350"/>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4944745" cy="6350"/>
                        </a:xfrm>
                        <a:custGeom>
                          <a:avLst/>
                          <a:gdLst/>
                          <a:ahLst/>
                          <a:cxnLst/>
                          <a:rect l="l" t="t" r="r" b="b"/>
                          <a:pathLst>
                            <a:path w="4944745" h="6350">
                              <a:moveTo>
                                <a:pt x="4944745" y="0"/>
                              </a:moveTo>
                              <a:lnTo>
                                <a:pt x="0" y="0"/>
                              </a:lnTo>
                              <a:lnTo>
                                <a:pt x="0" y="6350"/>
                              </a:lnTo>
                              <a:lnTo>
                                <a:pt x="4944745" y="6350"/>
                              </a:lnTo>
                              <a:lnTo>
                                <a:pt x="49447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3pt;margin-top:6.924297pt;width:389.35pt;height:.5pt;mso-position-horizontal-relative:page;mso-position-vertical-relative:paragraph;z-index:-15717888;mso-wrap-distance-left:0;mso-wrap-distance-right:0" id="docshape31" filled="true" fillcolor="#000000" stroked="false">
                <v:fill type="solid"/>
                <w10:wrap type="topAndBottom"/>
              </v:rect>
            </w:pict>
          </mc:Fallback>
        </mc:AlternateContent>
      </w:r>
    </w:p>
    <w:p>
      <w:pPr>
        <w:spacing w:before="0"/>
        <w:ind w:left="252" w:right="399" w:firstLine="0"/>
        <w:jc w:val="center"/>
        <w:rPr>
          <w:b/>
          <w:sz w:val="22"/>
        </w:rPr>
      </w:pPr>
      <w:r>
        <w:rPr>
          <w:b/>
          <w:spacing w:val="-2"/>
          <w:sz w:val="22"/>
        </w:rPr>
        <w:t>SEMANA</w:t>
      </w:r>
      <w:r>
        <w:rPr>
          <w:b/>
          <w:spacing w:val="-5"/>
          <w:sz w:val="22"/>
        </w:rPr>
        <w:t> </w:t>
      </w:r>
      <w:r>
        <w:rPr>
          <w:b/>
          <w:spacing w:val="-10"/>
          <w:sz w:val="22"/>
        </w:rPr>
        <w:t>1</w:t>
      </w:r>
    </w:p>
    <w:p>
      <w:pPr>
        <w:pStyle w:val="BodyText"/>
        <w:spacing w:before="3"/>
        <w:rPr>
          <w:b/>
          <w:sz w:val="11"/>
        </w:rPr>
      </w:pPr>
    </w:p>
    <w:tbl>
      <w:tblPr>
        <w:tblW w:w="0" w:type="auto"/>
        <w:jc w:val="left"/>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70"/>
        <w:gridCol w:w="1442"/>
        <w:gridCol w:w="528"/>
        <w:gridCol w:w="1542"/>
        <w:gridCol w:w="1355"/>
        <w:gridCol w:w="1551"/>
      </w:tblGrid>
      <w:tr>
        <w:trPr>
          <w:trHeight w:val="380" w:hRule="atLeast"/>
        </w:trPr>
        <w:tc>
          <w:tcPr>
            <w:tcW w:w="1370" w:type="dxa"/>
            <w:tcBorders>
              <w:top w:val="single" w:sz="4" w:space="0" w:color="000000"/>
              <w:bottom w:val="single" w:sz="4" w:space="0" w:color="000000"/>
            </w:tcBorders>
          </w:tcPr>
          <w:p>
            <w:pPr>
              <w:pStyle w:val="TableParagraph"/>
              <w:spacing w:line="240" w:lineRule="auto"/>
              <w:ind w:left="39"/>
              <w:rPr>
                <w:b/>
                <w:sz w:val="22"/>
              </w:rPr>
            </w:pPr>
            <w:r>
              <w:rPr>
                <w:b/>
                <w:spacing w:val="-2"/>
                <w:sz w:val="22"/>
              </w:rPr>
              <w:t>Fuente</w:t>
            </w:r>
          </w:p>
        </w:tc>
        <w:tc>
          <w:tcPr>
            <w:tcW w:w="1442" w:type="dxa"/>
            <w:tcBorders>
              <w:top w:val="single" w:sz="4" w:space="0" w:color="000000"/>
              <w:bottom w:val="single" w:sz="4" w:space="0" w:color="000000"/>
            </w:tcBorders>
          </w:tcPr>
          <w:p>
            <w:pPr>
              <w:pStyle w:val="TableParagraph"/>
              <w:spacing w:line="240" w:lineRule="auto"/>
              <w:ind w:left="200"/>
              <w:rPr>
                <w:b/>
                <w:sz w:val="22"/>
              </w:rPr>
            </w:pPr>
            <w:r>
              <w:rPr>
                <w:b/>
                <w:spacing w:val="-5"/>
                <w:sz w:val="22"/>
              </w:rPr>
              <w:t>SC</w:t>
            </w:r>
          </w:p>
        </w:tc>
        <w:tc>
          <w:tcPr>
            <w:tcW w:w="528" w:type="dxa"/>
            <w:tcBorders>
              <w:top w:val="single" w:sz="4" w:space="0" w:color="000000"/>
              <w:bottom w:val="single" w:sz="4" w:space="0" w:color="000000"/>
            </w:tcBorders>
          </w:tcPr>
          <w:p>
            <w:pPr>
              <w:pStyle w:val="TableParagraph"/>
              <w:spacing w:line="240" w:lineRule="auto"/>
              <w:ind w:left="306" w:right="-15"/>
              <w:rPr>
                <w:b/>
                <w:sz w:val="22"/>
              </w:rPr>
            </w:pPr>
            <w:r>
              <w:rPr>
                <w:b/>
                <w:spacing w:val="-5"/>
                <w:sz w:val="22"/>
              </w:rPr>
              <w:t>Gl</w:t>
            </w:r>
          </w:p>
        </w:tc>
        <w:tc>
          <w:tcPr>
            <w:tcW w:w="1542" w:type="dxa"/>
            <w:tcBorders>
              <w:top w:val="single" w:sz="4" w:space="0" w:color="000000"/>
              <w:bottom w:val="single" w:sz="4" w:space="0" w:color="000000"/>
            </w:tcBorders>
          </w:tcPr>
          <w:p>
            <w:pPr>
              <w:pStyle w:val="TableParagraph"/>
              <w:spacing w:line="240" w:lineRule="auto"/>
              <w:ind w:left="222"/>
              <w:rPr>
                <w:b/>
                <w:sz w:val="22"/>
              </w:rPr>
            </w:pPr>
            <w:r>
              <w:rPr>
                <w:b/>
                <w:spacing w:val="-5"/>
                <w:sz w:val="22"/>
              </w:rPr>
              <w:t>CM</w:t>
            </w:r>
          </w:p>
        </w:tc>
        <w:tc>
          <w:tcPr>
            <w:tcW w:w="1355" w:type="dxa"/>
            <w:tcBorders>
              <w:top w:val="single" w:sz="4" w:space="0" w:color="000000"/>
              <w:bottom w:val="single" w:sz="4" w:space="0" w:color="000000"/>
            </w:tcBorders>
          </w:tcPr>
          <w:p>
            <w:pPr>
              <w:pStyle w:val="TableParagraph"/>
              <w:spacing w:line="240" w:lineRule="auto"/>
              <w:ind w:left="274"/>
              <w:rPr>
                <w:b/>
                <w:sz w:val="22"/>
              </w:rPr>
            </w:pPr>
            <w:r>
              <w:rPr>
                <w:b/>
                <w:spacing w:val="-2"/>
                <w:sz w:val="22"/>
              </w:rPr>
              <w:t>Razón-</w:t>
            </w:r>
            <w:r>
              <w:rPr>
                <w:b/>
                <w:spacing w:val="-10"/>
                <w:sz w:val="22"/>
              </w:rPr>
              <w:t>F</w:t>
            </w:r>
          </w:p>
        </w:tc>
        <w:tc>
          <w:tcPr>
            <w:tcW w:w="1551" w:type="dxa"/>
            <w:tcBorders>
              <w:top w:val="single" w:sz="4" w:space="0" w:color="000000"/>
              <w:bottom w:val="single" w:sz="4" w:space="0" w:color="000000"/>
            </w:tcBorders>
          </w:tcPr>
          <w:p>
            <w:pPr>
              <w:pStyle w:val="TableParagraph"/>
              <w:spacing w:line="240" w:lineRule="auto"/>
              <w:ind w:left="274"/>
              <w:rPr>
                <w:b/>
                <w:sz w:val="22"/>
              </w:rPr>
            </w:pPr>
            <w:r>
              <w:rPr>
                <w:b/>
                <w:spacing w:val="-6"/>
                <w:sz w:val="22"/>
              </w:rPr>
              <w:t>Valor-</w:t>
            </w:r>
            <w:r>
              <w:rPr>
                <w:b/>
                <w:spacing w:val="-10"/>
                <w:sz w:val="22"/>
              </w:rPr>
              <w:t>P</w:t>
            </w:r>
          </w:p>
        </w:tc>
      </w:tr>
      <w:tr>
        <w:trPr>
          <w:trHeight w:val="321" w:hRule="atLeast"/>
        </w:trPr>
        <w:tc>
          <w:tcPr>
            <w:tcW w:w="1370" w:type="dxa"/>
            <w:tcBorders>
              <w:top w:val="single" w:sz="4" w:space="0" w:color="000000"/>
            </w:tcBorders>
          </w:tcPr>
          <w:p>
            <w:pPr>
              <w:pStyle w:val="TableParagraph"/>
              <w:spacing w:line="240" w:lineRule="auto"/>
              <w:ind w:left="39"/>
              <w:rPr>
                <w:sz w:val="22"/>
              </w:rPr>
            </w:pPr>
            <w:r>
              <w:rPr>
                <w:sz w:val="22"/>
              </w:rPr>
              <w:t>Entre</w:t>
            </w:r>
            <w:r>
              <w:rPr>
                <w:spacing w:val="1"/>
                <w:sz w:val="22"/>
              </w:rPr>
              <w:t> </w:t>
            </w:r>
            <w:r>
              <w:rPr>
                <w:spacing w:val="-2"/>
                <w:sz w:val="22"/>
              </w:rPr>
              <w:t>grupos</w:t>
            </w:r>
          </w:p>
        </w:tc>
        <w:tc>
          <w:tcPr>
            <w:tcW w:w="1442" w:type="dxa"/>
            <w:tcBorders>
              <w:top w:val="single" w:sz="4" w:space="0" w:color="000000"/>
            </w:tcBorders>
          </w:tcPr>
          <w:p>
            <w:pPr>
              <w:pStyle w:val="TableParagraph"/>
              <w:spacing w:line="240" w:lineRule="auto"/>
              <w:ind w:left="200"/>
              <w:rPr>
                <w:sz w:val="22"/>
              </w:rPr>
            </w:pPr>
            <w:r>
              <w:rPr>
                <w:spacing w:val="-2"/>
                <w:sz w:val="22"/>
              </w:rPr>
              <w:t>0,0692003</w:t>
            </w:r>
          </w:p>
        </w:tc>
        <w:tc>
          <w:tcPr>
            <w:tcW w:w="528" w:type="dxa"/>
            <w:tcBorders>
              <w:top w:val="single" w:sz="4" w:space="0" w:color="000000"/>
            </w:tcBorders>
          </w:tcPr>
          <w:p>
            <w:pPr>
              <w:pStyle w:val="TableParagraph"/>
              <w:spacing w:line="240" w:lineRule="auto"/>
              <w:ind w:left="306"/>
              <w:rPr>
                <w:sz w:val="22"/>
              </w:rPr>
            </w:pPr>
            <w:r>
              <w:rPr>
                <w:spacing w:val="-10"/>
                <w:sz w:val="22"/>
              </w:rPr>
              <w:t>3</w:t>
            </w:r>
          </w:p>
        </w:tc>
        <w:tc>
          <w:tcPr>
            <w:tcW w:w="1542" w:type="dxa"/>
            <w:tcBorders>
              <w:top w:val="single" w:sz="4" w:space="0" w:color="000000"/>
            </w:tcBorders>
          </w:tcPr>
          <w:p>
            <w:pPr>
              <w:pStyle w:val="TableParagraph"/>
              <w:spacing w:line="240" w:lineRule="auto"/>
              <w:ind w:left="222"/>
              <w:rPr>
                <w:sz w:val="22"/>
              </w:rPr>
            </w:pPr>
            <w:r>
              <w:rPr>
                <w:spacing w:val="-2"/>
                <w:sz w:val="22"/>
              </w:rPr>
              <w:t>0,0230668</w:t>
            </w:r>
          </w:p>
        </w:tc>
        <w:tc>
          <w:tcPr>
            <w:tcW w:w="1355" w:type="dxa"/>
            <w:tcBorders>
              <w:top w:val="single" w:sz="4" w:space="0" w:color="000000"/>
            </w:tcBorders>
          </w:tcPr>
          <w:p>
            <w:pPr>
              <w:pStyle w:val="TableParagraph"/>
              <w:spacing w:line="240" w:lineRule="auto"/>
              <w:ind w:left="274"/>
              <w:rPr>
                <w:sz w:val="22"/>
              </w:rPr>
            </w:pPr>
            <w:r>
              <w:rPr>
                <w:spacing w:val="-4"/>
                <w:sz w:val="22"/>
              </w:rPr>
              <w:t>3,72</w:t>
            </w:r>
          </w:p>
        </w:tc>
        <w:tc>
          <w:tcPr>
            <w:tcW w:w="1551" w:type="dxa"/>
            <w:tcBorders>
              <w:top w:val="single" w:sz="4" w:space="0" w:color="000000"/>
            </w:tcBorders>
          </w:tcPr>
          <w:p>
            <w:pPr>
              <w:pStyle w:val="TableParagraph"/>
              <w:spacing w:line="240" w:lineRule="auto"/>
              <w:ind w:left="274"/>
              <w:rPr>
                <w:sz w:val="22"/>
              </w:rPr>
            </w:pPr>
            <w:r>
              <w:rPr>
                <w:spacing w:val="-2"/>
                <w:sz w:val="22"/>
              </w:rPr>
              <w:t>0,0199*</w:t>
            </w:r>
          </w:p>
        </w:tc>
      </w:tr>
      <w:tr>
        <w:trPr>
          <w:trHeight w:val="380" w:hRule="atLeast"/>
        </w:trPr>
        <w:tc>
          <w:tcPr>
            <w:tcW w:w="1370" w:type="dxa"/>
          </w:tcPr>
          <w:p>
            <w:pPr>
              <w:pStyle w:val="TableParagraph"/>
              <w:spacing w:line="240" w:lineRule="auto" w:before="59"/>
              <w:ind w:left="39"/>
              <w:rPr>
                <w:sz w:val="22"/>
              </w:rPr>
            </w:pPr>
            <w:r>
              <w:rPr>
                <w:sz w:val="22"/>
              </w:rPr>
              <w:t>Intra</w:t>
            </w:r>
            <w:r>
              <w:rPr>
                <w:spacing w:val="-1"/>
                <w:sz w:val="22"/>
              </w:rPr>
              <w:t> </w:t>
            </w:r>
            <w:r>
              <w:rPr>
                <w:spacing w:val="-2"/>
                <w:sz w:val="22"/>
              </w:rPr>
              <w:t>grupos</w:t>
            </w:r>
          </w:p>
        </w:tc>
        <w:tc>
          <w:tcPr>
            <w:tcW w:w="1442" w:type="dxa"/>
          </w:tcPr>
          <w:p>
            <w:pPr>
              <w:pStyle w:val="TableParagraph"/>
              <w:spacing w:line="240" w:lineRule="auto" w:before="59"/>
              <w:ind w:left="200"/>
              <w:rPr>
                <w:sz w:val="22"/>
              </w:rPr>
            </w:pPr>
            <w:r>
              <w:rPr>
                <w:spacing w:val="-2"/>
                <w:sz w:val="22"/>
              </w:rPr>
              <w:t>0,223357</w:t>
            </w:r>
          </w:p>
        </w:tc>
        <w:tc>
          <w:tcPr>
            <w:tcW w:w="528" w:type="dxa"/>
          </w:tcPr>
          <w:p>
            <w:pPr>
              <w:pStyle w:val="TableParagraph"/>
              <w:spacing w:line="240" w:lineRule="auto" w:before="59"/>
              <w:ind w:left="306"/>
              <w:rPr>
                <w:sz w:val="22"/>
              </w:rPr>
            </w:pPr>
            <w:r>
              <w:rPr>
                <w:spacing w:val="-5"/>
                <w:sz w:val="22"/>
              </w:rPr>
              <w:t>36</w:t>
            </w:r>
          </w:p>
        </w:tc>
        <w:tc>
          <w:tcPr>
            <w:tcW w:w="1542" w:type="dxa"/>
          </w:tcPr>
          <w:p>
            <w:pPr>
              <w:pStyle w:val="TableParagraph"/>
              <w:spacing w:line="240" w:lineRule="auto" w:before="59"/>
              <w:ind w:left="222"/>
              <w:rPr>
                <w:sz w:val="22"/>
              </w:rPr>
            </w:pPr>
            <w:r>
              <w:rPr>
                <w:spacing w:val="-2"/>
                <w:sz w:val="22"/>
              </w:rPr>
              <w:t>0,00620436</w:t>
            </w:r>
          </w:p>
        </w:tc>
        <w:tc>
          <w:tcPr>
            <w:tcW w:w="1355" w:type="dxa"/>
          </w:tcPr>
          <w:p>
            <w:pPr>
              <w:pStyle w:val="TableParagraph"/>
              <w:spacing w:line="240" w:lineRule="auto"/>
              <w:rPr>
                <w:sz w:val="22"/>
              </w:rPr>
            </w:pPr>
          </w:p>
        </w:tc>
        <w:tc>
          <w:tcPr>
            <w:tcW w:w="1551" w:type="dxa"/>
          </w:tcPr>
          <w:p>
            <w:pPr>
              <w:pStyle w:val="TableParagraph"/>
              <w:spacing w:line="240" w:lineRule="auto"/>
              <w:rPr>
                <w:sz w:val="22"/>
              </w:rPr>
            </w:pPr>
          </w:p>
        </w:tc>
      </w:tr>
      <w:tr>
        <w:trPr>
          <w:trHeight w:val="436" w:hRule="atLeast"/>
        </w:trPr>
        <w:tc>
          <w:tcPr>
            <w:tcW w:w="1370" w:type="dxa"/>
            <w:tcBorders>
              <w:bottom w:val="single" w:sz="4" w:space="0" w:color="000000"/>
            </w:tcBorders>
          </w:tcPr>
          <w:p>
            <w:pPr>
              <w:pStyle w:val="TableParagraph"/>
              <w:spacing w:line="240" w:lineRule="auto" w:before="59"/>
              <w:ind w:left="39"/>
              <w:rPr>
                <w:sz w:val="22"/>
              </w:rPr>
            </w:pPr>
            <w:r>
              <w:rPr>
                <w:spacing w:val="-2"/>
                <w:sz w:val="22"/>
              </w:rPr>
              <w:t>Total</w:t>
            </w:r>
            <w:r>
              <w:rPr>
                <w:spacing w:val="-8"/>
                <w:sz w:val="22"/>
              </w:rPr>
              <w:t> </w:t>
            </w:r>
            <w:r>
              <w:rPr>
                <w:spacing w:val="-2"/>
                <w:sz w:val="22"/>
              </w:rPr>
              <w:t>(Corr.)</w:t>
            </w:r>
          </w:p>
        </w:tc>
        <w:tc>
          <w:tcPr>
            <w:tcW w:w="1442" w:type="dxa"/>
            <w:tcBorders>
              <w:bottom w:val="single" w:sz="4" w:space="0" w:color="000000"/>
            </w:tcBorders>
          </w:tcPr>
          <w:p>
            <w:pPr>
              <w:pStyle w:val="TableParagraph"/>
              <w:spacing w:line="240" w:lineRule="auto" w:before="59"/>
              <w:ind w:left="200"/>
              <w:rPr>
                <w:sz w:val="22"/>
              </w:rPr>
            </w:pPr>
            <w:r>
              <w:rPr>
                <w:spacing w:val="-2"/>
                <w:sz w:val="22"/>
              </w:rPr>
              <w:t>0,292557</w:t>
            </w:r>
          </w:p>
        </w:tc>
        <w:tc>
          <w:tcPr>
            <w:tcW w:w="528" w:type="dxa"/>
            <w:tcBorders>
              <w:bottom w:val="single" w:sz="4" w:space="0" w:color="000000"/>
            </w:tcBorders>
          </w:tcPr>
          <w:p>
            <w:pPr>
              <w:pStyle w:val="TableParagraph"/>
              <w:spacing w:line="240" w:lineRule="auto" w:before="59"/>
              <w:ind w:left="306"/>
              <w:rPr>
                <w:sz w:val="22"/>
              </w:rPr>
            </w:pPr>
            <w:r>
              <w:rPr>
                <w:spacing w:val="-5"/>
                <w:sz w:val="22"/>
              </w:rPr>
              <w:t>39</w:t>
            </w:r>
          </w:p>
        </w:tc>
        <w:tc>
          <w:tcPr>
            <w:tcW w:w="1542" w:type="dxa"/>
            <w:tcBorders>
              <w:bottom w:val="single" w:sz="4" w:space="0" w:color="000000"/>
            </w:tcBorders>
          </w:tcPr>
          <w:p>
            <w:pPr>
              <w:pStyle w:val="TableParagraph"/>
              <w:spacing w:line="240" w:lineRule="auto"/>
              <w:rPr>
                <w:sz w:val="22"/>
              </w:rPr>
            </w:pPr>
          </w:p>
        </w:tc>
        <w:tc>
          <w:tcPr>
            <w:tcW w:w="1355" w:type="dxa"/>
            <w:tcBorders>
              <w:bottom w:val="single" w:sz="4" w:space="0" w:color="000000"/>
            </w:tcBorders>
          </w:tcPr>
          <w:p>
            <w:pPr>
              <w:pStyle w:val="TableParagraph"/>
              <w:spacing w:line="240" w:lineRule="auto"/>
              <w:rPr>
                <w:sz w:val="22"/>
              </w:rPr>
            </w:pPr>
          </w:p>
        </w:tc>
        <w:tc>
          <w:tcPr>
            <w:tcW w:w="1551" w:type="dxa"/>
            <w:tcBorders>
              <w:bottom w:val="single" w:sz="4" w:space="0" w:color="000000"/>
            </w:tcBorders>
          </w:tcPr>
          <w:p>
            <w:pPr>
              <w:pStyle w:val="TableParagraph"/>
              <w:spacing w:line="240" w:lineRule="auto"/>
              <w:rPr>
                <w:sz w:val="22"/>
              </w:rPr>
            </w:pPr>
          </w:p>
        </w:tc>
      </w:tr>
      <w:tr>
        <w:trPr>
          <w:trHeight w:val="380" w:hRule="atLeast"/>
        </w:trPr>
        <w:tc>
          <w:tcPr>
            <w:tcW w:w="1370" w:type="dxa"/>
            <w:tcBorders>
              <w:top w:val="single" w:sz="4" w:space="0" w:color="000000"/>
              <w:bottom w:val="single" w:sz="4" w:space="0" w:color="000000"/>
            </w:tcBorders>
          </w:tcPr>
          <w:p>
            <w:pPr>
              <w:pStyle w:val="TableParagraph"/>
              <w:spacing w:line="240" w:lineRule="auto"/>
              <w:rPr>
                <w:sz w:val="22"/>
              </w:rPr>
            </w:pPr>
          </w:p>
        </w:tc>
        <w:tc>
          <w:tcPr>
            <w:tcW w:w="1442" w:type="dxa"/>
            <w:tcBorders>
              <w:top w:val="single" w:sz="4" w:space="0" w:color="000000"/>
              <w:bottom w:val="single" w:sz="4" w:space="0" w:color="000000"/>
            </w:tcBorders>
          </w:tcPr>
          <w:p>
            <w:pPr>
              <w:pStyle w:val="TableParagraph"/>
              <w:spacing w:line="240" w:lineRule="auto"/>
              <w:rPr>
                <w:sz w:val="22"/>
              </w:rPr>
            </w:pPr>
          </w:p>
        </w:tc>
        <w:tc>
          <w:tcPr>
            <w:tcW w:w="528" w:type="dxa"/>
            <w:tcBorders>
              <w:top w:val="single" w:sz="4" w:space="0" w:color="000000"/>
              <w:bottom w:val="single" w:sz="4" w:space="0" w:color="000000"/>
            </w:tcBorders>
          </w:tcPr>
          <w:p>
            <w:pPr>
              <w:pStyle w:val="TableParagraph"/>
              <w:spacing w:line="240" w:lineRule="auto"/>
              <w:rPr>
                <w:sz w:val="22"/>
              </w:rPr>
            </w:pPr>
          </w:p>
        </w:tc>
        <w:tc>
          <w:tcPr>
            <w:tcW w:w="1542" w:type="dxa"/>
            <w:tcBorders>
              <w:top w:val="single" w:sz="4" w:space="0" w:color="000000"/>
              <w:bottom w:val="single" w:sz="4" w:space="0" w:color="000000"/>
            </w:tcBorders>
          </w:tcPr>
          <w:p>
            <w:pPr>
              <w:pStyle w:val="TableParagraph"/>
              <w:spacing w:line="240" w:lineRule="auto"/>
              <w:rPr>
                <w:b/>
                <w:sz w:val="22"/>
              </w:rPr>
            </w:pPr>
            <w:r>
              <w:rPr>
                <w:b/>
                <w:spacing w:val="-2"/>
                <w:sz w:val="22"/>
              </w:rPr>
              <w:t>SEMANA</w:t>
            </w:r>
            <w:r>
              <w:rPr>
                <w:b/>
                <w:spacing w:val="-5"/>
                <w:sz w:val="22"/>
              </w:rPr>
              <w:t> </w:t>
            </w:r>
            <w:r>
              <w:rPr>
                <w:b/>
                <w:spacing w:val="-10"/>
                <w:sz w:val="22"/>
              </w:rPr>
              <w:t>2</w:t>
            </w:r>
          </w:p>
        </w:tc>
        <w:tc>
          <w:tcPr>
            <w:tcW w:w="1355" w:type="dxa"/>
            <w:tcBorders>
              <w:top w:val="single" w:sz="4" w:space="0" w:color="000000"/>
              <w:bottom w:val="single" w:sz="4" w:space="0" w:color="000000"/>
            </w:tcBorders>
          </w:tcPr>
          <w:p>
            <w:pPr>
              <w:pStyle w:val="TableParagraph"/>
              <w:spacing w:line="240" w:lineRule="auto"/>
              <w:rPr>
                <w:sz w:val="22"/>
              </w:rPr>
            </w:pPr>
          </w:p>
        </w:tc>
        <w:tc>
          <w:tcPr>
            <w:tcW w:w="1551" w:type="dxa"/>
            <w:tcBorders>
              <w:top w:val="single" w:sz="4" w:space="0" w:color="000000"/>
              <w:bottom w:val="single" w:sz="4" w:space="0" w:color="000000"/>
            </w:tcBorders>
          </w:tcPr>
          <w:p>
            <w:pPr>
              <w:pStyle w:val="TableParagraph"/>
              <w:spacing w:line="240" w:lineRule="auto"/>
              <w:rPr>
                <w:sz w:val="22"/>
              </w:rPr>
            </w:pPr>
          </w:p>
        </w:tc>
      </w:tr>
      <w:tr>
        <w:trPr>
          <w:trHeight w:val="380" w:hRule="atLeast"/>
        </w:trPr>
        <w:tc>
          <w:tcPr>
            <w:tcW w:w="1370" w:type="dxa"/>
            <w:tcBorders>
              <w:top w:val="single" w:sz="4" w:space="0" w:color="000000"/>
              <w:bottom w:val="single" w:sz="4" w:space="0" w:color="000000"/>
            </w:tcBorders>
          </w:tcPr>
          <w:p>
            <w:pPr>
              <w:pStyle w:val="TableParagraph"/>
              <w:spacing w:line="240" w:lineRule="auto" w:before="1"/>
              <w:ind w:left="39"/>
              <w:rPr>
                <w:b/>
                <w:sz w:val="22"/>
              </w:rPr>
            </w:pPr>
            <w:r>
              <w:rPr>
                <w:b/>
                <w:spacing w:val="-2"/>
                <w:sz w:val="22"/>
              </w:rPr>
              <w:t>Fuente</w:t>
            </w:r>
          </w:p>
        </w:tc>
        <w:tc>
          <w:tcPr>
            <w:tcW w:w="1442" w:type="dxa"/>
            <w:tcBorders>
              <w:top w:val="single" w:sz="4" w:space="0" w:color="000000"/>
              <w:bottom w:val="single" w:sz="4" w:space="0" w:color="000000"/>
            </w:tcBorders>
          </w:tcPr>
          <w:p>
            <w:pPr>
              <w:pStyle w:val="TableParagraph"/>
              <w:spacing w:line="240" w:lineRule="auto" w:before="1"/>
              <w:ind w:left="200"/>
              <w:rPr>
                <w:b/>
                <w:sz w:val="22"/>
              </w:rPr>
            </w:pPr>
            <w:r>
              <w:rPr>
                <w:b/>
                <w:spacing w:val="-5"/>
                <w:sz w:val="22"/>
              </w:rPr>
              <w:t>SC</w:t>
            </w:r>
          </w:p>
        </w:tc>
        <w:tc>
          <w:tcPr>
            <w:tcW w:w="528" w:type="dxa"/>
            <w:tcBorders>
              <w:top w:val="single" w:sz="4" w:space="0" w:color="000000"/>
              <w:bottom w:val="single" w:sz="4" w:space="0" w:color="000000"/>
            </w:tcBorders>
          </w:tcPr>
          <w:p>
            <w:pPr>
              <w:pStyle w:val="TableParagraph"/>
              <w:spacing w:line="240" w:lineRule="auto" w:before="1"/>
              <w:ind w:left="306" w:right="-15"/>
              <w:rPr>
                <w:b/>
                <w:sz w:val="22"/>
              </w:rPr>
            </w:pPr>
            <w:r>
              <w:rPr>
                <w:b/>
                <w:spacing w:val="-5"/>
                <w:sz w:val="22"/>
              </w:rPr>
              <w:t>Gl</w:t>
            </w:r>
          </w:p>
        </w:tc>
        <w:tc>
          <w:tcPr>
            <w:tcW w:w="1542" w:type="dxa"/>
            <w:tcBorders>
              <w:top w:val="single" w:sz="4" w:space="0" w:color="000000"/>
              <w:bottom w:val="single" w:sz="4" w:space="0" w:color="000000"/>
            </w:tcBorders>
          </w:tcPr>
          <w:p>
            <w:pPr>
              <w:pStyle w:val="TableParagraph"/>
              <w:spacing w:line="240" w:lineRule="auto" w:before="1"/>
              <w:ind w:left="222"/>
              <w:rPr>
                <w:b/>
                <w:sz w:val="22"/>
              </w:rPr>
            </w:pPr>
            <w:r>
              <w:rPr>
                <w:b/>
                <w:spacing w:val="-5"/>
                <w:sz w:val="22"/>
              </w:rPr>
              <w:t>CM</w:t>
            </w:r>
          </w:p>
        </w:tc>
        <w:tc>
          <w:tcPr>
            <w:tcW w:w="1355" w:type="dxa"/>
            <w:tcBorders>
              <w:top w:val="single" w:sz="4" w:space="0" w:color="000000"/>
              <w:bottom w:val="single" w:sz="4" w:space="0" w:color="000000"/>
            </w:tcBorders>
          </w:tcPr>
          <w:p>
            <w:pPr>
              <w:pStyle w:val="TableParagraph"/>
              <w:spacing w:line="240" w:lineRule="auto" w:before="1"/>
              <w:ind w:left="274"/>
              <w:rPr>
                <w:b/>
                <w:sz w:val="22"/>
              </w:rPr>
            </w:pPr>
            <w:r>
              <w:rPr>
                <w:b/>
                <w:spacing w:val="-2"/>
                <w:sz w:val="22"/>
              </w:rPr>
              <w:t>Razón-</w:t>
            </w:r>
            <w:r>
              <w:rPr>
                <w:b/>
                <w:spacing w:val="-10"/>
                <w:sz w:val="22"/>
              </w:rPr>
              <w:t>F</w:t>
            </w:r>
          </w:p>
        </w:tc>
        <w:tc>
          <w:tcPr>
            <w:tcW w:w="1551" w:type="dxa"/>
            <w:tcBorders>
              <w:top w:val="single" w:sz="4" w:space="0" w:color="000000"/>
              <w:bottom w:val="single" w:sz="4" w:space="0" w:color="000000"/>
            </w:tcBorders>
          </w:tcPr>
          <w:p>
            <w:pPr>
              <w:pStyle w:val="TableParagraph"/>
              <w:spacing w:line="240" w:lineRule="auto" w:before="1"/>
              <w:ind w:left="274"/>
              <w:rPr>
                <w:b/>
                <w:sz w:val="22"/>
              </w:rPr>
            </w:pPr>
            <w:r>
              <w:rPr>
                <w:b/>
                <w:spacing w:val="-6"/>
                <w:sz w:val="22"/>
              </w:rPr>
              <w:t>Valor-</w:t>
            </w:r>
            <w:r>
              <w:rPr>
                <w:b/>
                <w:spacing w:val="-10"/>
                <w:sz w:val="22"/>
              </w:rPr>
              <w:t>P</w:t>
            </w:r>
          </w:p>
        </w:tc>
      </w:tr>
      <w:tr>
        <w:trPr>
          <w:trHeight w:val="321" w:hRule="atLeast"/>
        </w:trPr>
        <w:tc>
          <w:tcPr>
            <w:tcW w:w="1370" w:type="dxa"/>
            <w:tcBorders>
              <w:top w:val="single" w:sz="4" w:space="0" w:color="000000"/>
            </w:tcBorders>
          </w:tcPr>
          <w:p>
            <w:pPr>
              <w:pStyle w:val="TableParagraph"/>
              <w:spacing w:line="240" w:lineRule="auto"/>
              <w:ind w:left="39"/>
              <w:rPr>
                <w:sz w:val="22"/>
              </w:rPr>
            </w:pPr>
            <w:r>
              <w:rPr>
                <w:sz w:val="22"/>
              </w:rPr>
              <w:t>Entre</w:t>
            </w:r>
            <w:r>
              <w:rPr>
                <w:spacing w:val="1"/>
                <w:sz w:val="22"/>
              </w:rPr>
              <w:t> </w:t>
            </w:r>
            <w:r>
              <w:rPr>
                <w:spacing w:val="-2"/>
                <w:sz w:val="22"/>
              </w:rPr>
              <w:t>grupos</w:t>
            </w:r>
          </w:p>
        </w:tc>
        <w:tc>
          <w:tcPr>
            <w:tcW w:w="1442" w:type="dxa"/>
            <w:tcBorders>
              <w:top w:val="single" w:sz="4" w:space="0" w:color="000000"/>
            </w:tcBorders>
          </w:tcPr>
          <w:p>
            <w:pPr>
              <w:pStyle w:val="TableParagraph"/>
              <w:spacing w:line="240" w:lineRule="auto"/>
              <w:ind w:left="200"/>
              <w:rPr>
                <w:sz w:val="22"/>
              </w:rPr>
            </w:pPr>
            <w:r>
              <w:rPr>
                <w:spacing w:val="-2"/>
                <w:sz w:val="22"/>
              </w:rPr>
              <w:t>1,18373</w:t>
            </w:r>
          </w:p>
        </w:tc>
        <w:tc>
          <w:tcPr>
            <w:tcW w:w="528" w:type="dxa"/>
            <w:tcBorders>
              <w:top w:val="single" w:sz="4" w:space="0" w:color="000000"/>
            </w:tcBorders>
          </w:tcPr>
          <w:p>
            <w:pPr>
              <w:pStyle w:val="TableParagraph"/>
              <w:spacing w:line="240" w:lineRule="auto"/>
              <w:ind w:left="306"/>
              <w:rPr>
                <w:sz w:val="22"/>
              </w:rPr>
            </w:pPr>
            <w:r>
              <w:rPr>
                <w:spacing w:val="-10"/>
                <w:sz w:val="22"/>
              </w:rPr>
              <w:t>3</w:t>
            </w:r>
          </w:p>
        </w:tc>
        <w:tc>
          <w:tcPr>
            <w:tcW w:w="1542" w:type="dxa"/>
            <w:tcBorders>
              <w:top w:val="single" w:sz="4" w:space="0" w:color="000000"/>
            </w:tcBorders>
          </w:tcPr>
          <w:p>
            <w:pPr>
              <w:pStyle w:val="TableParagraph"/>
              <w:spacing w:line="240" w:lineRule="auto"/>
              <w:ind w:left="222"/>
              <w:rPr>
                <w:sz w:val="22"/>
              </w:rPr>
            </w:pPr>
            <w:r>
              <w:rPr>
                <w:spacing w:val="-2"/>
                <w:sz w:val="22"/>
              </w:rPr>
              <w:t>0,394578</w:t>
            </w:r>
          </w:p>
        </w:tc>
        <w:tc>
          <w:tcPr>
            <w:tcW w:w="1355" w:type="dxa"/>
            <w:tcBorders>
              <w:top w:val="single" w:sz="4" w:space="0" w:color="000000"/>
            </w:tcBorders>
          </w:tcPr>
          <w:p>
            <w:pPr>
              <w:pStyle w:val="TableParagraph"/>
              <w:spacing w:line="240" w:lineRule="auto"/>
              <w:ind w:left="274"/>
              <w:rPr>
                <w:sz w:val="22"/>
              </w:rPr>
            </w:pPr>
            <w:r>
              <w:rPr>
                <w:spacing w:val="-2"/>
                <w:sz w:val="22"/>
              </w:rPr>
              <w:t>29,51</w:t>
            </w:r>
          </w:p>
        </w:tc>
        <w:tc>
          <w:tcPr>
            <w:tcW w:w="1551" w:type="dxa"/>
            <w:tcBorders>
              <w:top w:val="single" w:sz="4" w:space="0" w:color="000000"/>
            </w:tcBorders>
          </w:tcPr>
          <w:p>
            <w:pPr>
              <w:pStyle w:val="TableParagraph"/>
              <w:spacing w:line="240" w:lineRule="auto"/>
              <w:ind w:left="274"/>
              <w:rPr>
                <w:sz w:val="22"/>
              </w:rPr>
            </w:pPr>
            <w:r>
              <w:rPr>
                <w:spacing w:val="-2"/>
                <w:sz w:val="22"/>
              </w:rPr>
              <w:t>0,0000**</w:t>
            </w:r>
          </w:p>
        </w:tc>
      </w:tr>
      <w:tr>
        <w:trPr>
          <w:trHeight w:val="378" w:hRule="atLeast"/>
        </w:trPr>
        <w:tc>
          <w:tcPr>
            <w:tcW w:w="1370" w:type="dxa"/>
          </w:tcPr>
          <w:p>
            <w:pPr>
              <w:pStyle w:val="TableParagraph"/>
              <w:spacing w:line="240" w:lineRule="auto" w:before="59"/>
              <w:ind w:left="39"/>
              <w:rPr>
                <w:sz w:val="22"/>
              </w:rPr>
            </w:pPr>
            <w:r>
              <w:rPr>
                <w:sz w:val="22"/>
              </w:rPr>
              <w:t>Intra</w:t>
            </w:r>
            <w:r>
              <w:rPr>
                <w:spacing w:val="-1"/>
                <w:sz w:val="22"/>
              </w:rPr>
              <w:t> </w:t>
            </w:r>
            <w:r>
              <w:rPr>
                <w:spacing w:val="-2"/>
                <w:sz w:val="22"/>
              </w:rPr>
              <w:t>grupos</w:t>
            </w:r>
          </w:p>
        </w:tc>
        <w:tc>
          <w:tcPr>
            <w:tcW w:w="1442" w:type="dxa"/>
          </w:tcPr>
          <w:p>
            <w:pPr>
              <w:pStyle w:val="TableParagraph"/>
              <w:spacing w:line="240" w:lineRule="auto" w:before="59"/>
              <w:ind w:left="200"/>
              <w:rPr>
                <w:sz w:val="22"/>
              </w:rPr>
            </w:pPr>
            <w:r>
              <w:rPr>
                <w:spacing w:val="-2"/>
                <w:sz w:val="22"/>
              </w:rPr>
              <w:t>0,481421</w:t>
            </w:r>
          </w:p>
        </w:tc>
        <w:tc>
          <w:tcPr>
            <w:tcW w:w="528" w:type="dxa"/>
          </w:tcPr>
          <w:p>
            <w:pPr>
              <w:pStyle w:val="TableParagraph"/>
              <w:spacing w:line="240" w:lineRule="auto" w:before="59"/>
              <w:ind w:left="306"/>
              <w:rPr>
                <w:sz w:val="22"/>
              </w:rPr>
            </w:pPr>
            <w:r>
              <w:rPr>
                <w:spacing w:val="-5"/>
                <w:sz w:val="22"/>
              </w:rPr>
              <w:t>36</w:t>
            </w:r>
          </w:p>
        </w:tc>
        <w:tc>
          <w:tcPr>
            <w:tcW w:w="1542" w:type="dxa"/>
          </w:tcPr>
          <w:p>
            <w:pPr>
              <w:pStyle w:val="TableParagraph"/>
              <w:spacing w:line="240" w:lineRule="auto" w:before="59"/>
              <w:ind w:left="222"/>
              <w:rPr>
                <w:sz w:val="22"/>
              </w:rPr>
            </w:pPr>
            <w:r>
              <w:rPr>
                <w:spacing w:val="-2"/>
                <w:sz w:val="22"/>
              </w:rPr>
              <w:t>0,0133728</w:t>
            </w:r>
          </w:p>
        </w:tc>
        <w:tc>
          <w:tcPr>
            <w:tcW w:w="1355" w:type="dxa"/>
          </w:tcPr>
          <w:p>
            <w:pPr>
              <w:pStyle w:val="TableParagraph"/>
              <w:spacing w:line="240" w:lineRule="auto"/>
              <w:rPr>
                <w:sz w:val="22"/>
              </w:rPr>
            </w:pPr>
          </w:p>
        </w:tc>
        <w:tc>
          <w:tcPr>
            <w:tcW w:w="1551" w:type="dxa"/>
          </w:tcPr>
          <w:p>
            <w:pPr>
              <w:pStyle w:val="TableParagraph"/>
              <w:spacing w:line="240" w:lineRule="auto"/>
              <w:rPr>
                <w:sz w:val="22"/>
              </w:rPr>
            </w:pPr>
          </w:p>
        </w:tc>
      </w:tr>
      <w:tr>
        <w:trPr>
          <w:trHeight w:val="310" w:hRule="atLeast"/>
        </w:trPr>
        <w:tc>
          <w:tcPr>
            <w:tcW w:w="1370" w:type="dxa"/>
          </w:tcPr>
          <w:p>
            <w:pPr>
              <w:pStyle w:val="TableParagraph"/>
              <w:spacing w:line="233" w:lineRule="exact" w:before="58"/>
              <w:ind w:left="39"/>
              <w:rPr>
                <w:sz w:val="22"/>
              </w:rPr>
            </w:pPr>
            <w:r>
              <w:rPr>
                <w:spacing w:val="-2"/>
                <w:sz w:val="22"/>
              </w:rPr>
              <w:t>Total</w:t>
            </w:r>
            <w:r>
              <w:rPr>
                <w:spacing w:val="-8"/>
                <w:sz w:val="22"/>
              </w:rPr>
              <w:t> </w:t>
            </w:r>
            <w:r>
              <w:rPr>
                <w:spacing w:val="-2"/>
                <w:sz w:val="22"/>
              </w:rPr>
              <w:t>(Corr.)</w:t>
            </w:r>
          </w:p>
        </w:tc>
        <w:tc>
          <w:tcPr>
            <w:tcW w:w="1442" w:type="dxa"/>
          </w:tcPr>
          <w:p>
            <w:pPr>
              <w:pStyle w:val="TableParagraph"/>
              <w:spacing w:line="233" w:lineRule="exact" w:before="58"/>
              <w:ind w:left="200"/>
              <w:rPr>
                <w:sz w:val="22"/>
              </w:rPr>
            </w:pPr>
            <w:r>
              <w:rPr>
                <w:spacing w:val="-2"/>
                <w:sz w:val="22"/>
              </w:rPr>
              <w:t>1,66516</w:t>
            </w:r>
          </w:p>
        </w:tc>
        <w:tc>
          <w:tcPr>
            <w:tcW w:w="528" w:type="dxa"/>
          </w:tcPr>
          <w:p>
            <w:pPr>
              <w:pStyle w:val="TableParagraph"/>
              <w:spacing w:line="233" w:lineRule="exact" w:before="58"/>
              <w:ind w:left="306"/>
              <w:rPr>
                <w:sz w:val="22"/>
              </w:rPr>
            </w:pPr>
            <w:r>
              <w:rPr>
                <w:spacing w:val="-5"/>
                <w:sz w:val="22"/>
              </w:rPr>
              <w:t>39</w:t>
            </w:r>
          </w:p>
        </w:tc>
        <w:tc>
          <w:tcPr>
            <w:tcW w:w="1542" w:type="dxa"/>
          </w:tcPr>
          <w:p>
            <w:pPr>
              <w:pStyle w:val="TableParagraph"/>
              <w:spacing w:line="240" w:lineRule="auto"/>
              <w:rPr>
                <w:sz w:val="22"/>
              </w:rPr>
            </w:pPr>
          </w:p>
        </w:tc>
        <w:tc>
          <w:tcPr>
            <w:tcW w:w="1355" w:type="dxa"/>
          </w:tcPr>
          <w:p>
            <w:pPr>
              <w:pStyle w:val="TableParagraph"/>
              <w:spacing w:line="240" w:lineRule="auto"/>
              <w:rPr>
                <w:sz w:val="22"/>
              </w:rPr>
            </w:pPr>
          </w:p>
        </w:tc>
        <w:tc>
          <w:tcPr>
            <w:tcW w:w="1551" w:type="dxa"/>
          </w:tcPr>
          <w:p>
            <w:pPr>
              <w:pStyle w:val="TableParagraph"/>
              <w:spacing w:line="240" w:lineRule="auto"/>
              <w:rPr>
                <w:sz w:val="22"/>
              </w:rPr>
            </w:pPr>
          </w:p>
        </w:tc>
      </w:tr>
    </w:tbl>
    <w:p>
      <w:pPr>
        <w:pStyle w:val="BodyText"/>
        <w:rPr>
          <w:b/>
          <w:sz w:val="20"/>
        </w:rPr>
      </w:pPr>
    </w:p>
    <w:p>
      <w:pPr>
        <w:pStyle w:val="BodyText"/>
        <w:spacing w:before="21"/>
        <w:rPr>
          <w:b/>
          <w:sz w:val="20"/>
        </w:rPr>
      </w:pPr>
      <w:r>
        <w:rPr>
          <w:b/>
          <w:sz w:val="20"/>
        </w:rPr>
        <mc:AlternateContent>
          <mc:Choice Requires="wps">
            <w:drawing>
              <wp:anchor distT="0" distB="0" distL="0" distR="0" allowOverlap="1" layoutInCell="1" locked="0" behindDoc="1" simplePos="0" relativeHeight="487599104">
                <wp:simplePos x="0" y="0"/>
                <wp:positionH relativeFrom="page">
                  <wp:posOffset>1440561</wp:posOffset>
                </wp:positionH>
                <wp:positionV relativeFrom="paragraph">
                  <wp:posOffset>174904</wp:posOffset>
                </wp:positionV>
                <wp:extent cx="4944745" cy="6350"/>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4944745" cy="6350"/>
                        </a:xfrm>
                        <a:custGeom>
                          <a:avLst/>
                          <a:gdLst/>
                          <a:ahLst/>
                          <a:cxnLst/>
                          <a:rect l="l" t="t" r="r" b="b"/>
                          <a:pathLst>
                            <a:path w="4944745" h="6350">
                              <a:moveTo>
                                <a:pt x="4110291" y="0"/>
                              </a:moveTo>
                              <a:lnTo>
                                <a:pt x="4110291" y="0"/>
                              </a:lnTo>
                              <a:lnTo>
                                <a:pt x="0" y="0"/>
                              </a:lnTo>
                              <a:lnTo>
                                <a:pt x="0" y="6337"/>
                              </a:lnTo>
                              <a:lnTo>
                                <a:pt x="4110291" y="6337"/>
                              </a:lnTo>
                              <a:lnTo>
                                <a:pt x="4110291" y="0"/>
                              </a:lnTo>
                              <a:close/>
                            </a:path>
                            <a:path w="4944745" h="6350">
                              <a:moveTo>
                                <a:pt x="4944745" y="0"/>
                              </a:moveTo>
                              <a:lnTo>
                                <a:pt x="4116705" y="0"/>
                              </a:lnTo>
                              <a:lnTo>
                                <a:pt x="4110355" y="0"/>
                              </a:lnTo>
                              <a:lnTo>
                                <a:pt x="4110355" y="6337"/>
                              </a:lnTo>
                              <a:lnTo>
                                <a:pt x="4116705" y="6337"/>
                              </a:lnTo>
                              <a:lnTo>
                                <a:pt x="4944745" y="6337"/>
                              </a:lnTo>
                              <a:lnTo>
                                <a:pt x="49447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13.771971pt;width:389.35pt;height:.5pt;mso-position-horizontal-relative:page;mso-position-vertical-relative:paragraph;z-index:-15717376;mso-wrap-distance-left:0;mso-wrap-distance-right:0" id="docshape32" coordorigin="2269,275" coordsize="7787,10" path="m8742,275l7395,275,7385,275,5801,275,5791,275,5357,275,5347,275,5347,275,3809,275,3799,275,2269,275,2269,285,3799,285,3809,285,5347,285,5347,285,5357,285,5791,285,5801,285,7385,285,7395,285,8742,285,8742,275xm10056,275l8752,275,8742,275,8742,285,8752,285,10056,285,10056,275xe" filled="true" fillcolor="#000000" stroked="false">
                <v:path arrowok="t"/>
                <v:fill type="solid"/>
                <w10:wrap type="topAndBottom"/>
              </v:shape>
            </w:pict>
          </mc:Fallback>
        </mc:AlternateContent>
      </w:r>
    </w:p>
    <w:p>
      <w:pPr>
        <w:pStyle w:val="BodyText"/>
        <w:rPr>
          <w:b/>
          <w:sz w:val="20"/>
        </w:rPr>
      </w:pPr>
    </w:p>
    <w:p>
      <w:pPr>
        <w:pStyle w:val="BodyText"/>
        <w:rPr>
          <w:b/>
          <w:sz w:val="20"/>
        </w:rPr>
      </w:pPr>
    </w:p>
    <w:p>
      <w:pPr>
        <w:pStyle w:val="BodyText"/>
        <w:spacing w:before="44"/>
        <w:rPr>
          <w:b/>
          <w:sz w:val="20"/>
        </w:rPr>
      </w:pPr>
      <w:r>
        <w:rPr>
          <w:b/>
          <w:sz w:val="20"/>
        </w:rPr>
        <mc:AlternateContent>
          <mc:Choice Requires="wps">
            <w:drawing>
              <wp:anchor distT="0" distB="0" distL="0" distR="0" allowOverlap="1" layoutInCell="1" locked="0" behindDoc="1" simplePos="0" relativeHeight="487599616">
                <wp:simplePos x="0" y="0"/>
                <wp:positionH relativeFrom="page">
                  <wp:posOffset>1431544</wp:posOffset>
                </wp:positionH>
                <wp:positionV relativeFrom="paragraph">
                  <wp:posOffset>189318</wp:posOffset>
                </wp:positionV>
                <wp:extent cx="4953635" cy="6350"/>
                <wp:effectExtent l="0" t="0" r="0" b="0"/>
                <wp:wrapTopAndBottom/>
                <wp:docPr id="39" name="Graphic 39"/>
                <wp:cNvGraphicFramePr>
                  <a:graphicFrameLocks/>
                </wp:cNvGraphicFramePr>
                <a:graphic>
                  <a:graphicData uri="http://schemas.microsoft.com/office/word/2010/wordprocessingShape">
                    <wps:wsp>
                      <wps:cNvPr id="39" name="Graphic 39"/>
                      <wps:cNvSpPr/>
                      <wps:spPr>
                        <a:xfrm>
                          <a:off x="0" y="0"/>
                          <a:ext cx="4953635" cy="6350"/>
                        </a:xfrm>
                        <a:custGeom>
                          <a:avLst/>
                          <a:gdLst/>
                          <a:ahLst/>
                          <a:cxnLst/>
                          <a:rect l="l" t="t" r="r" b="b"/>
                          <a:pathLst>
                            <a:path w="4953635" h="6350">
                              <a:moveTo>
                                <a:pt x="4953634" y="0"/>
                              </a:moveTo>
                              <a:lnTo>
                                <a:pt x="0" y="0"/>
                              </a:lnTo>
                              <a:lnTo>
                                <a:pt x="0" y="6349"/>
                              </a:lnTo>
                              <a:lnTo>
                                <a:pt x="4953634" y="6349"/>
                              </a:lnTo>
                              <a:lnTo>
                                <a:pt x="49536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720001pt;margin-top:14.906953pt;width:390.05pt;height:.5pt;mso-position-horizontal-relative:page;mso-position-vertical-relative:paragraph;z-index:-15716864;mso-wrap-distance-left:0;mso-wrap-distance-right:0" id="docshape33" filled="true" fillcolor="#000000" stroked="false">
                <v:fill type="solid"/>
                <w10:wrap type="topAndBottom"/>
              </v:rect>
            </w:pict>
          </mc:Fallback>
        </mc:AlternateContent>
      </w:r>
    </w:p>
    <w:p>
      <w:pPr>
        <w:pStyle w:val="BodyText"/>
        <w:spacing w:after="0"/>
        <w:rPr>
          <w:b/>
          <w:sz w:val="20"/>
        </w:rPr>
        <w:sectPr>
          <w:pgSz w:w="11910" w:h="16840"/>
          <w:pgMar w:header="0" w:footer="914" w:top="1620" w:bottom="1100" w:left="1700" w:right="1133"/>
        </w:sectPr>
      </w:pPr>
    </w:p>
    <w:p>
      <w:pPr>
        <w:pStyle w:val="BodyText"/>
        <w:spacing w:before="6"/>
        <w:rPr>
          <w:b/>
          <w:sz w:val="5"/>
        </w:rPr>
      </w:pPr>
    </w:p>
    <w:p>
      <w:pPr>
        <w:spacing w:line="20" w:lineRule="exact"/>
        <w:ind w:left="568" w:right="0" w:firstLine="0"/>
        <w:rPr>
          <w:sz w:val="2"/>
        </w:rPr>
      </w:pPr>
      <w:r>
        <w:rPr>
          <w:sz w:val="2"/>
        </w:rPr>
        <mc:AlternateContent>
          <mc:Choice Requires="wps">
            <w:drawing>
              <wp:inline distT="0" distB="0" distL="0" distR="0">
                <wp:extent cx="4944745" cy="6350"/>
                <wp:effectExtent l="0" t="0" r="0" b="0"/>
                <wp:docPr id="40" name="Group 40"/>
                <wp:cNvGraphicFramePr>
                  <a:graphicFrameLocks/>
                </wp:cNvGraphicFramePr>
                <a:graphic>
                  <a:graphicData uri="http://schemas.microsoft.com/office/word/2010/wordprocessingGroup">
                    <wpg:wgp>
                      <wpg:cNvPr id="40" name="Group 40"/>
                      <wpg:cNvGrpSpPr/>
                      <wpg:grpSpPr>
                        <a:xfrm>
                          <a:off x="0" y="0"/>
                          <a:ext cx="4944745" cy="6350"/>
                          <a:chExt cx="4944745" cy="6350"/>
                        </a:xfrm>
                      </wpg:grpSpPr>
                      <wps:wsp>
                        <wps:cNvPr id="41" name="Graphic 41"/>
                        <wps:cNvSpPr/>
                        <wps:spPr>
                          <a:xfrm>
                            <a:off x="0" y="0"/>
                            <a:ext cx="4944745" cy="6350"/>
                          </a:xfrm>
                          <a:custGeom>
                            <a:avLst/>
                            <a:gdLst/>
                            <a:ahLst/>
                            <a:cxnLst/>
                            <a:rect l="l" t="t" r="r" b="b"/>
                            <a:pathLst>
                              <a:path w="4944745" h="6350">
                                <a:moveTo>
                                  <a:pt x="4944745" y="0"/>
                                </a:moveTo>
                                <a:lnTo>
                                  <a:pt x="0" y="0"/>
                                </a:lnTo>
                                <a:lnTo>
                                  <a:pt x="0" y="6350"/>
                                </a:lnTo>
                                <a:lnTo>
                                  <a:pt x="4944745" y="6350"/>
                                </a:lnTo>
                                <a:lnTo>
                                  <a:pt x="494474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89.35pt;height:.5pt;mso-position-horizontal-relative:char;mso-position-vertical-relative:line" id="docshapegroup34" coordorigin="0,0" coordsize="7787,10">
                <v:rect style="position:absolute;left:0;top:0;width:7787;height:10" id="docshape35" filled="true" fillcolor="#000000" stroked="false">
                  <v:fill type="solid"/>
                </v:rect>
              </v:group>
            </w:pict>
          </mc:Fallback>
        </mc:AlternateContent>
      </w:r>
      <w:r>
        <w:rPr>
          <w:sz w:val="2"/>
        </w:rPr>
      </w:r>
    </w:p>
    <w:p>
      <w:pPr>
        <w:spacing w:before="0"/>
        <w:ind w:left="252" w:right="399" w:firstLine="0"/>
        <w:jc w:val="center"/>
        <w:rPr>
          <w:b/>
          <w:sz w:val="22"/>
        </w:rPr>
      </w:pPr>
      <w:r>
        <w:rPr>
          <w:b/>
          <w:spacing w:val="-2"/>
          <w:sz w:val="22"/>
        </w:rPr>
        <w:t>SEMANA</w:t>
      </w:r>
      <w:r>
        <w:rPr>
          <w:b/>
          <w:spacing w:val="-5"/>
          <w:sz w:val="22"/>
        </w:rPr>
        <w:t> </w:t>
      </w:r>
      <w:r>
        <w:rPr>
          <w:b/>
          <w:spacing w:val="-10"/>
          <w:sz w:val="22"/>
        </w:rPr>
        <w:t>3</w:t>
      </w:r>
    </w:p>
    <w:p>
      <w:pPr>
        <w:pStyle w:val="BodyText"/>
        <w:spacing w:before="5"/>
        <w:rPr>
          <w:b/>
          <w:sz w:val="10"/>
        </w:rPr>
      </w:pPr>
    </w:p>
    <w:tbl>
      <w:tblPr>
        <w:tblW w:w="0" w:type="auto"/>
        <w:jc w:val="left"/>
        <w:tblInd w:w="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77"/>
        <w:gridCol w:w="1332"/>
        <w:gridCol w:w="638"/>
        <w:gridCol w:w="1487"/>
        <w:gridCol w:w="1410"/>
        <w:gridCol w:w="1551"/>
      </w:tblGrid>
      <w:tr>
        <w:trPr>
          <w:trHeight w:val="380" w:hRule="atLeast"/>
        </w:trPr>
        <w:tc>
          <w:tcPr>
            <w:tcW w:w="1377" w:type="dxa"/>
            <w:tcBorders>
              <w:top w:val="single" w:sz="4" w:space="0" w:color="000000"/>
              <w:bottom w:val="single" w:sz="4" w:space="0" w:color="000000"/>
            </w:tcBorders>
          </w:tcPr>
          <w:p>
            <w:pPr>
              <w:pStyle w:val="TableParagraph"/>
              <w:spacing w:line="240" w:lineRule="auto" w:before="1"/>
              <w:ind w:left="46"/>
              <w:rPr>
                <w:b/>
                <w:sz w:val="22"/>
              </w:rPr>
            </w:pPr>
            <w:r>
              <w:rPr>
                <w:b/>
                <w:spacing w:val="-2"/>
                <w:sz w:val="22"/>
              </w:rPr>
              <w:t>Fuente</w:t>
            </w:r>
          </w:p>
        </w:tc>
        <w:tc>
          <w:tcPr>
            <w:tcW w:w="1332" w:type="dxa"/>
            <w:tcBorders>
              <w:top w:val="single" w:sz="4" w:space="0" w:color="000000"/>
              <w:bottom w:val="single" w:sz="4" w:space="0" w:color="000000"/>
            </w:tcBorders>
          </w:tcPr>
          <w:p>
            <w:pPr>
              <w:pStyle w:val="TableParagraph"/>
              <w:spacing w:line="240" w:lineRule="auto" w:before="1"/>
              <w:ind w:left="200"/>
              <w:rPr>
                <w:b/>
                <w:sz w:val="22"/>
              </w:rPr>
            </w:pPr>
            <w:r>
              <w:rPr>
                <w:b/>
                <w:spacing w:val="-5"/>
                <w:sz w:val="22"/>
              </w:rPr>
              <w:t>SC</w:t>
            </w:r>
          </w:p>
        </w:tc>
        <w:tc>
          <w:tcPr>
            <w:tcW w:w="638" w:type="dxa"/>
            <w:tcBorders>
              <w:top w:val="single" w:sz="4" w:space="0" w:color="000000"/>
              <w:bottom w:val="single" w:sz="4" w:space="0" w:color="000000"/>
            </w:tcBorders>
          </w:tcPr>
          <w:p>
            <w:pPr>
              <w:pStyle w:val="TableParagraph"/>
              <w:spacing w:line="240" w:lineRule="auto" w:before="1"/>
              <w:ind w:right="-15"/>
              <w:jc w:val="right"/>
              <w:rPr>
                <w:b/>
                <w:sz w:val="22"/>
              </w:rPr>
            </w:pPr>
            <w:r>
              <w:rPr>
                <w:b/>
                <w:spacing w:val="-5"/>
                <w:sz w:val="22"/>
              </w:rPr>
              <w:t>Gl</w:t>
            </w:r>
          </w:p>
        </w:tc>
        <w:tc>
          <w:tcPr>
            <w:tcW w:w="1487" w:type="dxa"/>
            <w:tcBorders>
              <w:top w:val="single" w:sz="4" w:space="0" w:color="000000"/>
              <w:bottom w:val="single" w:sz="4" w:space="0" w:color="000000"/>
            </w:tcBorders>
          </w:tcPr>
          <w:p>
            <w:pPr>
              <w:pStyle w:val="TableParagraph"/>
              <w:spacing w:line="240" w:lineRule="auto" w:before="1"/>
              <w:ind w:left="222"/>
              <w:rPr>
                <w:b/>
                <w:sz w:val="22"/>
              </w:rPr>
            </w:pPr>
            <w:r>
              <w:rPr>
                <w:b/>
                <w:spacing w:val="-5"/>
                <w:sz w:val="22"/>
              </w:rPr>
              <w:t>CM</w:t>
            </w:r>
          </w:p>
        </w:tc>
        <w:tc>
          <w:tcPr>
            <w:tcW w:w="1410" w:type="dxa"/>
            <w:tcBorders>
              <w:top w:val="single" w:sz="4" w:space="0" w:color="000000"/>
              <w:bottom w:val="single" w:sz="4" w:space="0" w:color="000000"/>
            </w:tcBorders>
          </w:tcPr>
          <w:p>
            <w:pPr>
              <w:pStyle w:val="TableParagraph"/>
              <w:spacing w:line="240" w:lineRule="auto" w:before="1"/>
              <w:ind w:left="329"/>
              <w:rPr>
                <w:b/>
                <w:sz w:val="22"/>
              </w:rPr>
            </w:pPr>
            <w:r>
              <w:rPr>
                <w:b/>
                <w:spacing w:val="-2"/>
                <w:sz w:val="22"/>
              </w:rPr>
              <w:t>Razón-</w:t>
            </w:r>
            <w:r>
              <w:rPr>
                <w:b/>
                <w:spacing w:val="-10"/>
                <w:sz w:val="22"/>
              </w:rPr>
              <w:t>F</w:t>
            </w:r>
          </w:p>
        </w:tc>
        <w:tc>
          <w:tcPr>
            <w:tcW w:w="1551" w:type="dxa"/>
            <w:tcBorders>
              <w:top w:val="single" w:sz="4" w:space="0" w:color="000000"/>
              <w:bottom w:val="single" w:sz="4" w:space="0" w:color="000000"/>
            </w:tcBorders>
          </w:tcPr>
          <w:p>
            <w:pPr>
              <w:pStyle w:val="TableParagraph"/>
              <w:spacing w:line="240" w:lineRule="auto" w:before="1"/>
              <w:ind w:left="274"/>
              <w:rPr>
                <w:b/>
                <w:sz w:val="22"/>
              </w:rPr>
            </w:pPr>
            <w:r>
              <w:rPr>
                <w:b/>
                <w:spacing w:val="-6"/>
                <w:sz w:val="22"/>
              </w:rPr>
              <w:t>Valor-</w:t>
            </w:r>
            <w:r>
              <w:rPr>
                <w:b/>
                <w:spacing w:val="-10"/>
                <w:sz w:val="22"/>
              </w:rPr>
              <w:t>P</w:t>
            </w:r>
          </w:p>
        </w:tc>
      </w:tr>
      <w:tr>
        <w:trPr>
          <w:trHeight w:val="321" w:hRule="atLeast"/>
        </w:trPr>
        <w:tc>
          <w:tcPr>
            <w:tcW w:w="1377" w:type="dxa"/>
            <w:tcBorders>
              <w:top w:val="single" w:sz="4" w:space="0" w:color="000000"/>
            </w:tcBorders>
          </w:tcPr>
          <w:p>
            <w:pPr>
              <w:pStyle w:val="TableParagraph"/>
              <w:spacing w:line="240" w:lineRule="auto"/>
              <w:ind w:left="46"/>
              <w:rPr>
                <w:sz w:val="22"/>
              </w:rPr>
            </w:pPr>
            <w:r>
              <w:rPr>
                <w:sz w:val="22"/>
              </w:rPr>
              <w:t>Entre</w:t>
            </w:r>
            <w:r>
              <w:rPr>
                <w:spacing w:val="1"/>
                <w:sz w:val="22"/>
              </w:rPr>
              <w:t> </w:t>
            </w:r>
            <w:r>
              <w:rPr>
                <w:spacing w:val="-2"/>
                <w:sz w:val="22"/>
              </w:rPr>
              <w:t>grupos</w:t>
            </w:r>
          </w:p>
        </w:tc>
        <w:tc>
          <w:tcPr>
            <w:tcW w:w="1332" w:type="dxa"/>
            <w:tcBorders>
              <w:top w:val="single" w:sz="4" w:space="0" w:color="000000"/>
            </w:tcBorders>
          </w:tcPr>
          <w:p>
            <w:pPr>
              <w:pStyle w:val="TableParagraph"/>
              <w:spacing w:line="240" w:lineRule="auto"/>
              <w:ind w:left="200"/>
              <w:rPr>
                <w:sz w:val="22"/>
              </w:rPr>
            </w:pPr>
            <w:r>
              <w:rPr>
                <w:spacing w:val="-2"/>
                <w:sz w:val="22"/>
              </w:rPr>
              <w:t>5,60492</w:t>
            </w:r>
          </w:p>
        </w:tc>
        <w:tc>
          <w:tcPr>
            <w:tcW w:w="638" w:type="dxa"/>
            <w:tcBorders>
              <w:top w:val="single" w:sz="4" w:space="0" w:color="000000"/>
            </w:tcBorders>
          </w:tcPr>
          <w:p>
            <w:pPr>
              <w:pStyle w:val="TableParagraph"/>
              <w:spacing w:line="240" w:lineRule="auto"/>
              <w:ind w:right="109"/>
              <w:jc w:val="right"/>
              <w:rPr>
                <w:sz w:val="22"/>
              </w:rPr>
            </w:pPr>
            <w:r>
              <w:rPr>
                <w:spacing w:val="-10"/>
                <w:sz w:val="22"/>
              </w:rPr>
              <w:t>3</w:t>
            </w:r>
          </w:p>
        </w:tc>
        <w:tc>
          <w:tcPr>
            <w:tcW w:w="1487" w:type="dxa"/>
            <w:tcBorders>
              <w:top w:val="single" w:sz="4" w:space="0" w:color="000000"/>
            </w:tcBorders>
          </w:tcPr>
          <w:p>
            <w:pPr>
              <w:pStyle w:val="TableParagraph"/>
              <w:spacing w:line="240" w:lineRule="auto"/>
              <w:ind w:left="222"/>
              <w:rPr>
                <w:sz w:val="22"/>
              </w:rPr>
            </w:pPr>
            <w:r>
              <w:rPr>
                <w:spacing w:val="-2"/>
                <w:sz w:val="22"/>
              </w:rPr>
              <w:t>1,86831</w:t>
            </w:r>
          </w:p>
        </w:tc>
        <w:tc>
          <w:tcPr>
            <w:tcW w:w="1410" w:type="dxa"/>
            <w:tcBorders>
              <w:top w:val="single" w:sz="4" w:space="0" w:color="000000"/>
            </w:tcBorders>
          </w:tcPr>
          <w:p>
            <w:pPr>
              <w:pStyle w:val="TableParagraph"/>
              <w:spacing w:line="240" w:lineRule="auto"/>
              <w:ind w:left="329"/>
              <w:rPr>
                <w:sz w:val="22"/>
              </w:rPr>
            </w:pPr>
            <w:r>
              <w:rPr>
                <w:spacing w:val="-2"/>
                <w:sz w:val="22"/>
              </w:rPr>
              <w:t>49,90</w:t>
            </w:r>
          </w:p>
        </w:tc>
        <w:tc>
          <w:tcPr>
            <w:tcW w:w="1551" w:type="dxa"/>
            <w:tcBorders>
              <w:top w:val="single" w:sz="4" w:space="0" w:color="000000"/>
            </w:tcBorders>
          </w:tcPr>
          <w:p>
            <w:pPr>
              <w:pStyle w:val="TableParagraph"/>
              <w:spacing w:line="240" w:lineRule="auto"/>
              <w:ind w:left="274"/>
              <w:rPr>
                <w:sz w:val="22"/>
              </w:rPr>
            </w:pPr>
            <w:r>
              <w:rPr>
                <w:spacing w:val="-2"/>
                <w:sz w:val="22"/>
              </w:rPr>
              <w:t>0,0000**</w:t>
            </w:r>
          </w:p>
        </w:tc>
      </w:tr>
      <w:tr>
        <w:trPr>
          <w:trHeight w:val="379" w:hRule="atLeast"/>
        </w:trPr>
        <w:tc>
          <w:tcPr>
            <w:tcW w:w="1377" w:type="dxa"/>
          </w:tcPr>
          <w:p>
            <w:pPr>
              <w:pStyle w:val="TableParagraph"/>
              <w:spacing w:line="240" w:lineRule="auto" w:before="59"/>
              <w:ind w:left="46"/>
              <w:rPr>
                <w:sz w:val="22"/>
              </w:rPr>
            </w:pPr>
            <w:r>
              <w:rPr>
                <w:sz w:val="22"/>
              </w:rPr>
              <w:t>Intra</w:t>
            </w:r>
            <w:r>
              <w:rPr>
                <w:spacing w:val="-1"/>
                <w:sz w:val="22"/>
              </w:rPr>
              <w:t> </w:t>
            </w:r>
            <w:r>
              <w:rPr>
                <w:spacing w:val="-2"/>
                <w:sz w:val="22"/>
              </w:rPr>
              <w:t>grupos</w:t>
            </w:r>
          </w:p>
        </w:tc>
        <w:tc>
          <w:tcPr>
            <w:tcW w:w="1332" w:type="dxa"/>
          </w:tcPr>
          <w:p>
            <w:pPr>
              <w:pStyle w:val="TableParagraph"/>
              <w:spacing w:line="240" w:lineRule="auto" w:before="59"/>
              <w:ind w:left="200"/>
              <w:rPr>
                <w:sz w:val="22"/>
              </w:rPr>
            </w:pPr>
            <w:r>
              <w:rPr>
                <w:spacing w:val="-2"/>
                <w:sz w:val="22"/>
              </w:rPr>
              <w:t>1,34794</w:t>
            </w:r>
          </w:p>
        </w:tc>
        <w:tc>
          <w:tcPr>
            <w:tcW w:w="638" w:type="dxa"/>
          </w:tcPr>
          <w:p>
            <w:pPr>
              <w:pStyle w:val="TableParagraph"/>
              <w:spacing w:line="240" w:lineRule="auto" w:before="59"/>
              <w:ind w:right="1"/>
              <w:jc w:val="right"/>
              <w:rPr>
                <w:sz w:val="22"/>
              </w:rPr>
            </w:pPr>
            <w:r>
              <w:rPr>
                <w:spacing w:val="-5"/>
                <w:sz w:val="22"/>
              </w:rPr>
              <w:t>36</w:t>
            </w:r>
          </w:p>
        </w:tc>
        <w:tc>
          <w:tcPr>
            <w:tcW w:w="1487" w:type="dxa"/>
          </w:tcPr>
          <w:p>
            <w:pPr>
              <w:pStyle w:val="TableParagraph"/>
              <w:spacing w:line="240" w:lineRule="auto" w:before="59"/>
              <w:ind w:right="326"/>
              <w:jc w:val="right"/>
              <w:rPr>
                <w:sz w:val="22"/>
              </w:rPr>
            </w:pPr>
            <w:r>
              <w:rPr>
                <w:spacing w:val="-2"/>
                <w:sz w:val="22"/>
              </w:rPr>
              <w:t>0,0374427</w:t>
            </w:r>
          </w:p>
        </w:tc>
        <w:tc>
          <w:tcPr>
            <w:tcW w:w="1410" w:type="dxa"/>
          </w:tcPr>
          <w:p>
            <w:pPr>
              <w:pStyle w:val="TableParagraph"/>
              <w:spacing w:line="240" w:lineRule="auto"/>
              <w:rPr>
                <w:sz w:val="22"/>
              </w:rPr>
            </w:pPr>
          </w:p>
        </w:tc>
        <w:tc>
          <w:tcPr>
            <w:tcW w:w="1551" w:type="dxa"/>
          </w:tcPr>
          <w:p>
            <w:pPr>
              <w:pStyle w:val="TableParagraph"/>
              <w:spacing w:line="240" w:lineRule="auto"/>
              <w:rPr>
                <w:sz w:val="22"/>
              </w:rPr>
            </w:pPr>
          </w:p>
        </w:tc>
      </w:tr>
      <w:tr>
        <w:trPr>
          <w:trHeight w:val="437" w:hRule="atLeast"/>
        </w:trPr>
        <w:tc>
          <w:tcPr>
            <w:tcW w:w="1377" w:type="dxa"/>
            <w:tcBorders>
              <w:bottom w:val="single" w:sz="4" w:space="0" w:color="000000"/>
            </w:tcBorders>
          </w:tcPr>
          <w:p>
            <w:pPr>
              <w:pStyle w:val="TableParagraph"/>
              <w:spacing w:line="240" w:lineRule="auto" w:before="58"/>
              <w:ind w:left="46"/>
              <w:rPr>
                <w:sz w:val="22"/>
              </w:rPr>
            </w:pPr>
            <w:r>
              <w:rPr>
                <w:spacing w:val="-2"/>
                <w:sz w:val="22"/>
              </w:rPr>
              <w:t>Total</w:t>
            </w:r>
            <w:r>
              <w:rPr>
                <w:spacing w:val="-8"/>
                <w:sz w:val="22"/>
              </w:rPr>
              <w:t> </w:t>
            </w:r>
            <w:r>
              <w:rPr>
                <w:spacing w:val="-2"/>
                <w:sz w:val="22"/>
              </w:rPr>
              <w:t>(Corr.)</w:t>
            </w:r>
          </w:p>
        </w:tc>
        <w:tc>
          <w:tcPr>
            <w:tcW w:w="1332" w:type="dxa"/>
            <w:tcBorders>
              <w:bottom w:val="single" w:sz="4" w:space="0" w:color="000000"/>
            </w:tcBorders>
          </w:tcPr>
          <w:p>
            <w:pPr>
              <w:pStyle w:val="TableParagraph"/>
              <w:spacing w:line="240" w:lineRule="auto" w:before="58"/>
              <w:ind w:left="200"/>
              <w:rPr>
                <w:sz w:val="22"/>
              </w:rPr>
            </w:pPr>
            <w:r>
              <w:rPr>
                <w:spacing w:val="-2"/>
                <w:sz w:val="22"/>
              </w:rPr>
              <w:t>6,95285</w:t>
            </w:r>
          </w:p>
        </w:tc>
        <w:tc>
          <w:tcPr>
            <w:tcW w:w="638" w:type="dxa"/>
            <w:tcBorders>
              <w:bottom w:val="single" w:sz="4" w:space="0" w:color="000000"/>
            </w:tcBorders>
          </w:tcPr>
          <w:p>
            <w:pPr>
              <w:pStyle w:val="TableParagraph"/>
              <w:spacing w:line="240" w:lineRule="auto" w:before="58"/>
              <w:ind w:right="1"/>
              <w:jc w:val="right"/>
              <w:rPr>
                <w:sz w:val="22"/>
              </w:rPr>
            </w:pPr>
            <w:r>
              <w:rPr>
                <w:spacing w:val="-5"/>
                <w:sz w:val="22"/>
              </w:rPr>
              <w:t>39</w:t>
            </w:r>
          </w:p>
        </w:tc>
        <w:tc>
          <w:tcPr>
            <w:tcW w:w="1487" w:type="dxa"/>
            <w:tcBorders>
              <w:bottom w:val="single" w:sz="4" w:space="0" w:color="000000"/>
            </w:tcBorders>
          </w:tcPr>
          <w:p>
            <w:pPr>
              <w:pStyle w:val="TableParagraph"/>
              <w:spacing w:line="240" w:lineRule="auto"/>
              <w:rPr>
                <w:sz w:val="22"/>
              </w:rPr>
            </w:pPr>
          </w:p>
        </w:tc>
        <w:tc>
          <w:tcPr>
            <w:tcW w:w="1410" w:type="dxa"/>
            <w:tcBorders>
              <w:bottom w:val="single" w:sz="4" w:space="0" w:color="000000"/>
            </w:tcBorders>
          </w:tcPr>
          <w:p>
            <w:pPr>
              <w:pStyle w:val="TableParagraph"/>
              <w:spacing w:line="240" w:lineRule="auto"/>
              <w:rPr>
                <w:sz w:val="22"/>
              </w:rPr>
            </w:pPr>
          </w:p>
        </w:tc>
        <w:tc>
          <w:tcPr>
            <w:tcW w:w="1551" w:type="dxa"/>
            <w:tcBorders>
              <w:bottom w:val="single" w:sz="4" w:space="0" w:color="000000"/>
            </w:tcBorders>
          </w:tcPr>
          <w:p>
            <w:pPr>
              <w:pStyle w:val="TableParagraph"/>
              <w:spacing w:line="240" w:lineRule="auto"/>
              <w:rPr>
                <w:sz w:val="22"/>
              </w:rPr>
            </w:pPr>
          </w:p>
        </w:tc>
      </w:tr>
      <w:tr>
        <w:trPr>
          <w:trHeight w:val="380" w:hRule="atLeast"/>
        </w:trPr>
        <w:tc>
          <w:tcPr>
            <w:tcW w:w="1377" w:type="dxa"/>
            <w:tcBorders>
              <w:top w:val="single" w:sz="4" w:space="0" w:color="000000"/>
              <w:bottom w:val="single" w:sz="4" w:space="0" w:color="000000"/>
            </w:tcBorders>
          </w:tcPr>
          <w:p>
            <w:pPr>
              <w:pStyle w:val="TableParagraph"/>
              <w:spacing w:line="240" w:lineRule="auto"/>
              <w:rPr>
                <w:sz w:val="22"/>
              </w:rPr>
            </w:pPr>
          </w:p>
        </w:tc>
        <w:tc>
          <w:tcPr>
            <w:tcW w:w="1332" w:type="dxa"/>
            <w:tcBorders>
              <w:top w:val="single" w:sz="4" w:space="0" w:color="000000"/>
              <w:bottom w:val="single" w:sz="4" w:space="0" w:color="000000"/>
            </w:tcBorders>
          </w:tcPr>
          <w:p>
            <w:pPr>
              <w:pStyle w:val="TableParagraph"/>
              <w:spacing w:line="240" w:lineRule="auto"/>
              <w:rPr>
                <w:sz w:val="22"/>
              </w:rPr>
            </w:pPr>
          </w:p>
        </w:tc>
        <w:tc>
          <w:tcPr>
            <w:tcW w:w="638" w:type="dxa"/>
            <w:tcBorders>
              <w:top w:val="single" w:sz="4" w:space="0" w:color="000000"/>
              <w:bottom w:val="single" w:sz="4" w:space="0" w:color="000000"/>
            </w:tcBorders>
          </w:tcPr>
          <w:p>
            <w:pPr>
              <w:pStyle w:val="TableParagraph"/>
              <w:spacing w:line="240" w:lineRule="auto"/>
              <w:rPr>
                <w:sz w:val="22"/>
              </w:rPr>
            </w:pPr>
          </w:p>
        </w:tc>
        <w:tc>
          <w:tcPr>
            <w:tcW w:w="1487" w:type="dxa"/>
            <w:tcBorders>
              <w:top w:val="single" w:sz="4" w:space="0" w:color="000000"/>
              <w:bottom w:val="single" w:sz="4" w:space="0" w:color="000000"/>
            </w:tcBorders>
          </w:tcPr>
          <w:p>
            <w:pPr>
              <w:pStyle w:val="TableParagraph"/>
              <w:spacing w:line="240" w:lineRule="auto"/>
              <w:rPr>
                <w:b/>
                <w:sz w:val="22"/>
              </w:rPr>
            </w:pPr>
            <w:r>
              <w:rPr>
                <w:b/>
                <w:spacing w:val="-2"/>
                <w:sz w:val="22"/>
              </w:rPr>
              <w:t>SEMANA</w:t>
            </w:r>
            <w:r>
              <w:rPr>
                <w:b/>
                <w:spacing w:val="-5"/>
                <w:sz w:val="22"/>
              </w:rPr>
              <w:t> </w:t>
            </w:r>
            <w:r>
              <w:rPr>
                <w:b/>
                <w:spacing w:val="-10"/>
                <w:sz w:val="22"/>
              </w:rPr>
              <w:t>4</w:t>
            </w:r>
          </w:p>
        </w:tc>
        <w:tc>
          <w:tcPr>
            <w:tcW w:w="1410" w:type="dxa"/>
            <w:tcBorders>
              <w:top w:val="single" w:sz="4" w:space="0" w:color="000000"/>
              <w:bottom w:val="single" w:sz="4" w:space="0" w:color="000000"/>
            </w:tcBorders>
          </w:tcPr>
          <w:p>
            <w:pPr>
              <w:pStyle w:val="TableParagraph"/>
              <w:spacing w:line="240" w:lineRule="auto"/>
              <w:rPr>
                <w:sz w:val="22"/>
              </w:rPr>
            </w:pPr>
          </w:p>
        </w:tc>
        <w:tc>
          <w:tcPr>
            <w:tcW w:w="1551" w:type="dxa"/>
            <w:tcBorders>
              <w:top w:val="single" w:sz="4" w:space="0" w:color="000000"/>
              <w:bottom w:val="single" w:sz="4" w:space="0" w:color="000000"/>
            </w:tcBorders>
          </w:tcPr>
          <w:p>
            <w:pPr>
              <w:pStyle w:val="TableParagraph"/>
              <w:spacing w:line="240" w:lineRule="auto"/>
              <w:rPr>
                <w:sz w:val="22"/>
              </w:rPr>
            </w:pPr>
          </w:p>
        </w:tc>
      </w:tr>
      <w:tr>
        <w:trPr>
          <w:trHeight w:val="380" w:hRule="atLeast"/>
        </w:trPr>
        <w:tc>
          <w:tcPr>
            <w:tcW w:w="1377" w:type="dxa"/>
            <w:tcBorders>
              <w:top w:val="single" w:sz="4" w:space="0" w:color="000000"/>
              <w:bottom w:val="single" w:sz="4" w:space="0" w:color="000000"/>
            </w:tcBorders>
          </w:tcPr>
          <w:p>
            <w:pPr>
              <w:pStyle w:val="TableParagraph"/>
              <w:spacing w:line="240" w:lineRule="auto"/>
              <w:ind w:left="46"/>
              <w:rPr>
                <w:b/>
                <w:sz w:val="22"/>
              </w:rPr>
            </w:pPr>
            <w:r>
              <w:rPr>
                <w:b/>
                <w:spacing w:val="-2"/>
                <w:sz w:val="22"/>
              </w:rPr>
              <w:t>Fuente</w:t>
            </w:r>
          </w:p>
        </w:tc>
        <w:tc>
          <w:tcPr>
            <w:tcW w:w="1332" w:type="dxa"/>
            <w:tcBorders>
              <w:top w:val="single" w:sz="4" w:space="0" w:color="000000"/>
              <w:bottom w:val="single" w:sz="4" w:space="0" w:color="000000"/>
            </w:tcBorders>
          </w:tcPr>
          <w:p>
            <w:pPr>
              <w:pStyle w:val="TableParagraph"/>
              <w:spacing w:line="240" w:lineRule="auto"/>
              <w:ind w:left="200"/>
              <w:rPr>
                <w:b/>
                <w:sz w:val="22"/>
              </w:rPr>
            </w:pPr>
            <w:r>
              <w:rPr>
                <w:b/>
                <w:spacing w:val="-5"/>
                <w:sz w:val="22"/>
              </w:rPr>
              <w:t>SC</w:t>
            </w:r>
          </w:p>
        </w:tc>
        <w:tc>
          <w:tcPr>
            <w:tcW w:w="638" w:type="dxa"/>
            <w:tcBorders>
              <w:top w:val="single" w:sz="4" w:space="0" w:color="000000"/>
              <w:bottom w:val="single" w:sz="4" w:space="0" w:color="000000"/>
            </w:tcBorders>
          </w:tcPr>
          <w:p>
            <w:pPr>
              <w:pStyle w:val="TableParagraph"/>
              <w:spacing w:line="240" w:lineRule="auto"/>
              <w:ind w:right="-15"/>
              <w:jc w:val="right"/>
              <w:rPr>
                <w:b/>
                <w:sz w:val="22"/>
              </w:rPr>
            </w:pPr>
            <w:r>
              <w:rPr>
                <w:b/>
                <w:spacing w:val="-5"/>
                <w:sz w:val="22"/>
              </w:rPr>
              <w:t>Gl</w:t>
            </w:r>
          </w:p>
        </w:tc>
        <w:tc>
          <w:tcPr>
            <w:tcW w:w="1487" w:type="dxa"/>
            <w:tcBorders>
              <w:top w:val="single" w:sz="4" w:space="0" w:color="000000"/>
              <w:bottom w:val="single" w:sz="4" w:space="0" w:color="000000"/>
            </w:tcBorders>
          </w:tcPr>
          <w:p>
            <w:pPr>
              <w:pStyle w:val="TableParagraph"/>
              <w:spacing w:line="240" w:lineRule="auto"/>
              <w:ind w:left="222"/>
              <w:rPr>
                <w:b/>
                <w:sz w:val="22"/>
              </w:rPr>
            </w:pPr>
            <w:r>
              <w:rPr>
                <w:b/>
                <w:spacing w:val="-5"/>
                <w:sz w:val="22"/>
              </w:rPr>
              <w:t>CM</w:t>
            </w:r>
          </w:p>
        </w:tc>
        <w:tc>
          <w:tcPr>
            <w:tcW w:w="1410" w:type="dxa"/>
            <w:tcBorders>
              <w:top w:val="single" w:sz="4" w:space="0" w:color="000000"/>
              <w:bottom w:val="single" w:sz="4" w:space="0" w:color="000000"/>
            </w:tcBorders>
          </w:tcPr>
          <w:p>
            <w:pPr>
              <w:pStyle w:val="TableParagraph"/>
              <w:spacing w:line="240" w:lineRule="auto"/>
              <w:ind w:left="329"/>
              <w:rPr>
                <w:b/>
                <w:sz w:val="22"/>
              </w:rPr>
            </w:pPr>
            <w:r>
              <w:rPr>
                <w:b/>
                <w:spacing w:val="-2"/>
                <w:sz w:val="22"/>
              </w:rPr>
              <w:t>Razón-</w:t>
            </w:r>
            <w:r>
              <w:rPr>
                <w:b/>
                <w:spacing w:val="-10"/>
                <w:sz w:val="22"/>
              </w:rPr>
              <w:t>F</w:t>
            </w:r>
          </w:p>
        </w:tc>
        <w:tc>
          <w:tcPr>
            <w:tcW w:w="1551" w:type="dxa"/>
            <w:tcBorders>
              <w:top w:val="single" w:sz="4" w:space="0" w:color="000000"/>
              <w:bottom w:val="single" w:sz="4" w:space="0" w:color="000000"/>
            </w:tcBorders>
          </w:tcPr>
          <w:p>
            <w:pPr>
              <w:pStyle w:val="TableParagraph"/>
              <w:spacing w:line="240" w:lineRule="auto"/>
              <w:ind w:left="274"/>
              <w:rPr>
                <w:b/>
                <w:sz w:val="22"/>
              </w:rPr>
            </w:pPr>
            <w:r>
              <w:rPr>
                <w:b/>
                <w:spacing w:val="-6"/>
                <w:sz w:val="22"/>
              </w:rPr>
              <w:t>Valor-</w:t>
            </w:r>
            <w:r>
              <w:rPr>
                <w:b/>
                <w:spacing w:val="-10"/>
                <w:sz w:val="22"/>
              </w:rPr>
              <w:t>P</w:t>
            </w:r>
          </w:p>
        </w:tc>
      </w:tr>
      <w:tr>
        <w:trPr>
          <w:trHeight w:val="320" w:hRule="atLeast"/>
        </w:trPr>
        <w:tc>
          <w:tcPr>
            <w:tcW w:w="1377" w:type="dxa"/>
            <w:tcBorders>
              <w:top w:val="single" w:sz="4" w:space="0" w:color="000000"/>
            </w:tcBorders>
          </w:tcPr>
          <w:p>
            <w:pPr>
              <w:pStyle w:val="TableParagraph"/>
              <w:spacing w:line="240" w:lineRule="auto"/>
              <w:ind w:left="46"/>
              <w:rPr>
                <w:sz w:val="22"/>
              </w:rPr>
            </w:pPr>
            <w:r>
              <w:rPr>
                <w:sz w:val="22"/>
              </w:rPr>
              <w:t>Entre</w:t>
            </w:r>
            <w:r>
              <w:rPr>
                <w:spacing w:val="1"/>
                <w:sz w:val="22"/>
              </w:rPr>
              <w:t> </w:t>
            </w:r>
            <w:r>
              <w:rPr>
                <w:spacing w:val="-2"/>
                <w:sz w:val="22"/>
              </w:rPr>
              <w:t>grupos</w:t>
            </w:r>
          </w:p>
        </w:tc>
        <w:tc>
          <w:tcPr>
            <w:tcW w:w="1332" w:type="dxa"/>
            <w:tcBorders>
              <w:top w:val="single" w:sz="4" w:space="0" w:color="000000"/>
            </w:tcBorders>
          </w:tcPr>
          <w:p>
            <w:pPr>
              <w:pStyle w:val="TableParagraph"/>
              <w:spacing w:line="240" w:lineRule="auto"/>
              <w:ind w:left="200"/>
              <w:rPr>
                <w:sz w:val="22"/>
              </w:rPr>
            </w:pPr>
            <w:r>
              <w:rPr>
                <w:spacing w:val="-2"/>
                <w:sz w:val="22"/>
              </w:rPr>
              <w:t>13,7993</w:t>
            </w:r>
          </w:p>
        </w:tc>
        <w:tc>
          <w:tcPr>
            <w:tcW w:w="638" w:type="dxa"/>
            <w:tcBorders>
              <w:top w:val="single" w:sz="4" w:space="0" w:color="000000"/>
            </w:tcBorders>
          </w:tcPr>
          <w:p>
            <w:pPr>
              <w:pStyle w:val="TableParagraph"/>
              <w:spacing w:line="240" w:lineRule="auto"/>
              <w:ind w:right="109"/>
              <w:jc w:val="right"/>
              <w:rPr>
                <w:sz w:val="22"/>
              </w:rPr>
            </w:pPr>
            <w:r>
              <w:rPr>
                <w:spacing w:val="-10"/>
                <w:sz w:val="22"/>
              </w:rPr>
              <w:t>3</w:t>
            </w:r>
          </w:p>
        </w:tc>
        <w:tc>
          <w:tcPr>
            <w:tcW w:w="1487" w:type="dxa"/>
            <w:tcBorders>
              <w:top w:val="single" w:sz="4" w:space="0" w:color="000000"/>
            </w:tcBorders>
          </w:tcPr>
          <w:p>
            <w:pPr>
              <w:pStyle w:val="TableParagraph"/>
              <w:spacing w:line="240" w:lineRule="auto"/>
              <w:ind w:left="222"/>
              <w:rPr>
                <w:sz w:val="22"/>
              </w:rPr>
            </w:pPr>
            <w:r>
              <w:rPr>
                <w:spacing w:val="-2"/>
                <w:sz w:val="22"/>
              </w:rPr>
              <w:t>4,59976</w:t>
            </w:r>
          </w:p>
        </w:tc>
        <w:tc>
          <w:tcPr>
            <w:tcW w:w="1410" w:type="dxa"/>
            <w:tcBorders>
              <w:top w:val="single" w:sz="4" w:space="0" w:color="000000"/>
            </w:tcBorders>
          </w:tcPr>
          <w:p>
            <w:pPr>
              <w:pStyle w:val="TableParagraph"/>
              <w:spacing w:line="240" w:lineRule="auto"/>
              <w:ind w:left="329"/>
              <w:rPr>
                <w:sz w:val="22"/>
              </w:rPr>
            </w:pPr>
            <w:r>
              <w:rPr>
                <w:spacing w:val="-2"/>
                <w:sz w:val="22"/>
              </w:rPr>
              <w:t>73,09</w:t>
            </w:r>
          </w:p>
        </w:tc>
        <w:tc>
          <w:tcPr>
            <w:tcW w:w="1551" w:type="dxa"/>
            <w:tcBorders>
              <w:top w:val="single" w:sz="4" w:space="0" w:color="000000"/>
            </w:tcBorders>
          </w:tcPr>
          <w:p>
            <w:pPr>
              <w:pStyle w:val="TableParagraph"/>
              <w:spacing w:line="240" w:lineRule="auto"/>
              <w:ind w:left="274"/>
              <w:rPr>
                <w:sz w:val="22"/>
              </w:rPr>
            </w:pPr>
            <w:r>
              <w:rPr>
                <w:spacing w:val="-2"/>
                <w:sz w:val="22"/>
              </w:rPr>
              <w:t>0,0000**</w:t>
            </w:r>
          </w:p>
        </w:tc>
      </w:tr>
      <w:tr>
        <w:trPr>
          <w:trHeight w:val="379" w:hRule="atLeast"/>
        </w:trPr>
        <w:tc>
          <w:tcPr>
            <w:tcW w:w="1377" w:type="dxa"/>
          </w:tcPr>
          <w:p>
            <w:pPr>
              <w:pStyle w:val="TableParagraph"/>
              <w:spacing w:line="240" w:lineRule="auto" w:before="58"/>
              <w:ind w:left="46"/>
              <w:rPr>
                <w:sz w:val="22"/>
              </w:rPr>
            </w:pPr>
            <w:r>
              <w:rPr>
                <w:sz w:val="22"/>
              </w:rPr>
              <w:t>Intra</w:t>
            </w:r>
            <w:r>
              <w:rPr>
                <w:spacing w:val="-1"/>
                <w:sz w:val="22"/>
              </w:rPr>
              <w:t> </w:t>
            </w:r>
            <w:r>
              <w:rPr>
                <w:spacing w:val="-2"/>
                <w:sz w:val="22"/>
              </w:rPr>
              <w:t>grupos</w:t>
            </w:r>
          </w:p>
        </w:tc>
        <w:tc>
          <w:tcPr>
            <w:tcW w:w="1332" w:type="dxa"/>
          </w:tcPr>
          <w:p>
            <w:pPr>
              <w:pStyle w:val="TableParagraph"/>
              <w:spacing w:line="240" w:lineRule="auto" w:before="58"/>
              <w:ind w:left="200"/>
              <w:rPr>
                <w:sz w:val="22"/>
              </w:rPr>
            </w:pPr>
            <w:r>
              <w:rPr>
                <w:spacing w:val="-2"/>
                <w:sz w:val="22"/>
              </w:rPr>
              <w:t>2,26563</w:t>
            </w:r>
          </w:p>
        </w:tc>
        <w:tc>
          <w:tcPr>
            <w:tcW w:w="638" w:type="dxa"/>
          </w:tcPr>
          <w:p>
            <w:pPr>
              <w:pStyle w:val="TableParagraph"/>
              <w:spacing w:line="240" w:lineRule="auto" w:before="58"/>
              <w:ind w:right="1"/>
              <w:jc w:val="right"/>
              <w:rPr>
                <w:sz w:val="22"/>
              </w:rPr>
            </w:pPr>
            <w:r>
              <w:rPr>
                <w:spacing w:val="-5"/>
                <w:sz w:val="22"/>
              </w:rPr>
              <w:t>36</w:t>
            </w:r>
          </w:p>
        </w:tc>
        <w:tc>
          <w:tcPr>
            <w:tcW w:w="1487" w:type="dxa"/>
          </w:tcPr>
          <w:p>
            <w:pPr>
              <w:pStyle w:val="TableParagraph"/>
              <w:spacing w:line="240" w:lineRule="auto" w:before="58"/>
              <w:ind w:right="326"/>
              <w:jc w:val="right"/>
              <w:rPr>
                <w:sz w:val="22"/>
              </w:rPr>
            </w:pPr>
            <w:r>
              <w:rPr>
                <w:spacing w:val="-2"/>
                <w:sz w:val="22"/>
              </w:rPr>
              <w:t>0,0629341</w:t>
            </w:r>
          </w:p>
        </w:tc>
        <w:tc>
          <w:tcPr>
            <w:tcW w:w="1410" w:type="dxa"/>
          </w:tcPr>
          <w:p>
            <w:pPr>
              <w:pStyle w:val="TableParagraph"/>
              <w:spacing w:line="240" w:lineRule="auto"/>
              <w:rPr>
                <w:sz w:val="22"/>
              </w:rPr>
            </w:pPr>
          </w:p>
        </w:tc>
        <w:tc>
          <w:tcPr>
            <w:tcW w:w="1551" w:type="dxa"/>
          </w:tcPr>
          <w:p>
            <w:pPr>
              <w:pStyle w:val="TableParagraph"/>
              <w:spacing w:line="240" w:lineRule="auto"/>
              <w:rPr>
                <w:sz w:val="22"/>
              </w:rPr>
            </w:pPr>
          </w:p>
        </w:tc>
      </w:tr>
      <w:tr>
        <w:trPr>
          <w:trHeight w:val="438" w:hRule="atLeast"/>
        </w:trPr>
        <w:tc>
          <w:tcPr>
            <w:tcW w:w="1377" w:type="dxa"/>
            <w:tcBorders>
              <w:bottom w:val="single" w:sz="4" w:space="0" w:color="000000"/>
            </w:tcBorders>
          </w:tcPr>
          <w:p>
            <w:pPr>
              <w:pStyle w:val="TableParagraph"/>
              <w:spacing w:line="240" w:lineRule="auto" w:before="59"/>
              <w:ind w:left="46"/>
              <w:rPr>
                <w:sz w:val="22"/>
              </w:rPr>
            </w:pPr>
            <w:r>
              <w:rPr>
                <w:spacing w:val="-2"/>
                <w:sz w:val="22"/>
              </w:rPr>
              <w:t>Total</w:t>
            </w:r>
            <w:r>
              <w:rPr>
                <w:spacing w:val="-8"/>
                <w:sz w:val="22"/>
              </w:rPr>
              <w:t> </w:t>
            </w:r>
            <w:r>
              <w:rPr>
                <w:spacing w:val="-2"/>
                <w:sz w:val="22"/>
              </w:rPr>
              <w:t>(Corr.)</w:t>
            </w:r>
          </w:p>
        </w:tc>
        <w:tc>
          <w:tcPr>
            <w:tcW w:w="1332" w:type="dxa"/>
            <w:tcBorders>
              <w:bottom w:val="single" w:sz="4" w:space="0" w:color="000000"/>
            </w:tcBorders>
          </w:tcPr>
          <w:p>
            <w:pPr>
              <w:pStyle w:val="TableParagraph"/>
              <w:spacing w:line="240" w:lineRule="auto" w:before="59"/>
              <w:ind w:left="200"/>
              <w:rPr>
                <w:sz w:val="22"/>
              </w:rPr>
            </w:pPr>
            <w:r>
              <w:rPr>
                <w:spacing w:val="-2"/>
                <w:sz w:val="22"/>
              </w:rPr>
              <w:t>16,0649</w:t>
            </w:r>
          </w:p>
        </w:tc>
        <w:tc>
          <w:tcPr>
            <w:tcW w:w="638" w:type="dxa"/>
            <w:tcBorders>
              <w:bottom w:val="single" w:sz="4" w:space="0" w:color="000000"/>
            </w:tcBorders>
          </w:tcPr>
          <w:p>
            <w:pPr>
              <w:pStyle w:val="TableParagraph"/>
              <w:spacing w:line="240" w:lineRule="auto" w:before="59"/>
              <w:ind w:right="1"/>
              <w:jc w:val="right"/>
              <w:rPr>
                <w:sz w:val="22"/>
              </w:rPr>
            </w:pPr>
            <w:r>
              <w:rPr>
                <w:spacing w:val="-5"/>
                <w:sz w:val="22"/>
              </w:rPr>
              <w:t>39</w:t>
            </w:r>
          </w:p>
        </w:tc>
        <w:tc>
          <w:tcPr>
            <w:tcW w:w="1487" w:type="dxa"/>
            <w:tcBorders>
              <w:bottom w:val="single" w:sz="4" w:space="0" w:color="000000"/>
            </w:tcBorders>
          </w:tcPr>
          <w:p>
            <w:pPr>
              <w:pStyle w:val="TableParagraph"/>
              <w:spacing w:line="240" w:lineRule="auto"/>
              <w:rPr>
                <w:sz w:val="22"/>
              </w:rPr>
            </w:pPr>
          </w:p>
        </w:tc>
        <w:tc>
          <w:tcPr>
            <w:tcW w:w="1410" w:type="dxa"/>
            <w:tcBorders>
              <w:bottom w:val="single" w:sz="4" w:space="0" w:color="000000"/>
            </w:tcBorders>
          </w:tcPr>
          <w:p>
            <w:pPr>
              <w:pStyle w:val="TableParagraph"/>
              <w:spacing w:line="240" w:lineRule="auto"/>
              <w:rPr>
                <w:sz w:val="22"/>
              </w:rPr>
            </w:pPr>
          </w:p>
        </w:tc>
        <w:tc>
          <w:tcPr>
            <w:tcW w:w="1551" w:type="dxa"/>
            <w:tcBorders>
              <w:bottom w:val="single" w:sz="4" w:space="0" w:color="000000"/>
            </w:tcBorders>
          </w:tcPr>
          <w:p>
            <w:pPr>
              <w:pStyle w:val="TableParagraph"/>
              <w:spacing w:line="240" w:lineRule="auto"/>
              <w:rPr>
                <w:sz w:val="22"/>
              </w:rPr>
            </w:pPr>
          </w:p>
        </w:tc>
      </w:tr>
      <w:tr>
        <w:trPr>
          <w:trHeight w:val="380" w:hRule="atLeast"/>
        </w:trPr>
        <w:tc>
          <w:tcPr>
            <w:tcW w:w="1377" w:type="dxa"/>
            <w:tcBorders>
              <w:top w:val="single" w:sz="4" w:space="0" w:color="000000"/>
              <w:bottom w:val="single" w:sz="4" w:space="0" w:color="000000"/>
            </w:tcBorders>
          </w:tcPr>
          <w:p>
            <w:pPr>
              <w:pStyle w:val="TableParagraph"/>
              <w:spacing w:line="240" w:lineRule="auto"/>
              <w:rPr>
                <w:sz w:val="22"/>
              </w:rPr>
            </w:pPr>
          </w:p>
        </w:tc>
        <w:tc>
          <w:tcPr>
            <w:tcW w:w="1332" w:type="dxa"/>
            <w:tcBorders>
              <w:top w:val="single" w:sz="4" w:space="0" w:color="000000"/>
              <w:bottom w:val="single" w:sz="4" w:space="0" w:color="000000"/>
            </w:tcBorders>
          </w:tcPr>
          <w:p>
            <w:pPr>
              <w:pStyle w:val="TableParagraph"/>
              <w:spacing w:line="240" w:lineRule="auto"/>
              <w:rPr>
                <w:sz w:val="22"/>
              </w:rPr>
            </w:pPr>
          </w:p>
        </w:tc>
        <w:tc>
          <w:tcPr>
            <w:tcW w:w="638" w:type="dxa"/>
            <w:tcBorders>
              <w:top w:val="single" w:sz="4" w:space="0" w:color="000000"/>
              <w:bottom w:val="single" w:sz="4" w:space="0" w:color="000000"/>
            </w:tcBorders>
          </w:tcPr>
          <w:p>
            <w:pPr>
              <w:pStyle w:val="TableParagraph"/>
              <w:spacing w:line="240" w:lineRule="auto"/>
              <w:rPr>
                <w:sz w:val="22"/>
              </w:rPr>
            </w:pPr>
          </w:p>
        </w:tc>
        <w:tc>
          <w:tcPr>
            <w:tcW w:w="1487" w:type="dxa"/>
            <w:tcBorders>
              <w:top w:val="single" w:sz="4" w:space="0" w:color="000000"/>
              <w:bottom w:val="single" w:sz="4" w:space="0" w:color="000000"/>
            </w:tcBorders>
          </w:tcPr>
          <w:p>
            <w:pPr>
              <w:pStyle w:val="TableParagraph"/>
              <w:spacing w:line="240" w:lineRule="auto"/>
              <w:rPr>
                <w:b/>
                <w:sz w:val="22"/>
              </w:rPr>
            </w:pPr>
            <w:r>
              <w:rPr>
                <w:b/>
                <w:spacing w:val="-2"/>
                <w:sz w:val="22"/>
              </w:rPr>
              <w:t>SEMANA</w:t>
            </w:r>
            <w:r>
              <w:rPr>
                <w:b/>
                <w:spacing w:val="-5"/>
                <w:sz w:val="22"/>
              </w:rPr>
              <w:t> </w:t>
            </w:r>
            <w:r>
              <w:rPr>
                <w:b/>
                <w:spacing w:val="-10"/>
                <w:sz w:val="22"/>
              </w:rPr>
              <w:t>5</w:t>
            </w:r>
          </w:p>
        </w:tc>
        <w:tc>
          <w:tcPr>
            <w:tcW w:w="1410" w:type="dxa"/>
            <w:tcBorders>
              <w:top w:val="single" w:sz="4" w:space="0" w:color="000000"/>
              <w:bottom w:val="single" w:sz="4" w:space="0" w:color="000000"/>
            </w:tcBorders>
          </w:tcPr>
          <w:p>
            <w:pPr>
              <w:pStyle w:val="TableParagraph"/>
              <w:spacing w:line="240" w:lineRule="auto"/>
              <w:rPr>
                <w:sz w:val="22"/>
              </w:rPr>
            </w:pPr>
          </w:p>
        </w:tc>
        <w:tc>
          <w:tcPr>
            <w:tcW w:w="1551" w:type="dxa"/>
            <w:tcBorders>
              <w:top w:val="single" w:sz="4" w:space="0" w:color="000000"/>
              <w:bottom w:val="single" w:sz="4" w:space="0" w:color="000000"/>
            </w:tcBorders>
          </w:tcPr>
          <w:p>
            <w:pPr>
              <w:pStyle w:val="TableParagraph"/>
              <w:spacing w:line="240" w:lineRule="auto"/>
              <w:rPr>
                <w:sz w:val="22"/>
              </w:rPr>
            </w:pPr>
          </w:p>
        </w:tc>
      </w:tr>
      <w:tr>
        <w:trPr>
          <w:trHeight w:val="378" w:hRule="atLeast"/>
        </w:trPr>
        <w:tc>
          <w:tcPr>
            <w:tcW w:w="1377" w:type="dxa"/>
            <w:tcBorders>
              <w:top w:val="single" w:sz="4" w:space="0" w:color="000000"/>
              <w:bottom w:val="single" w:sz="4" w:space="0" w:color="000000"/>
            </w:tcBorders>
          </w:tcPr>
          <w:p>
            <w:pPr>
              <w:pStyle w:val="TableParagraph"/>
              <w:spacing w:line="240" w:lineRule="auto"/>
              <w:ind w:left="46"/>
              <w:rPr>
                <w:b/>
                <w:sz w:val="22"/>
              </w:rPr>
            </w:pPr>
            <w:r>
              <w:rPr>
                <w:b/>
                <w:spacing w:val="-2"/>
                <w:sz w:val="22"/>
              </w:rPr>
              <w:t>Fuente</w:t>
            </w:r>
          </w:p>
        </w:tc>
        <w:tc>
          <w:tcPr>
            <w:tcW w:w="1332" w:type="dxa"/>
            <w:tcBorders>
              <w:top w:val="single" w:sz="4" w:space="0" w:color="000000"/>
              <w:bottom w:val="single" w:sz="4" w:space="0" w:color="000000"/>
            </w:tcBorders>
          </w:tcPr>
          <w:p>
            <w:pPr>
              <w:pStyle w:val="TableParagraph"/>
              <w:spacing w:line="240" w:lineRule="auto"/>
              <w:ind w:left="200"/>
              <w:rPr>
                <w:b/>
                <w:sz w:val="22"/>
              </w:rPr>
            </w:pPr>
            <w:r>
              <w:rPr>
                <w:b/>
                <w:spacing w:val="-5"/>
                <w:sz w:val="22"/>
              </w:rPr>
              <w:t>SC</w:t>
            </w:r>
          </w:p>
        </w:tc>
        <w:tc>
          <w:tcPr>
            <w:tcW w:w="638" w:type="dxa"/>
            <w:tcBorders>
              <w:top w:val="single" w:sz="4" w:space="0" w:color="000000"/>
              <w:bottom w:val="single" w:sz="4" w:space="0" w:color="000000"/>
            </w:tcBorders>
          </w:tcPr>
          <w:p>
            <w:pPr>
              <w:pStyle w:val="TableParagraph"/>
              <w:spacing w:line="240" w:lineRule="auto"/>
              <w:ind w:right="-15"/>
              <w:jc w:val="right"/>
              <w:rPr>
                <w:b/>
                <w:sz w:val="22"/>
              </w:rPr>
            </w:pPr>
            <w:r>
              <w:rPr>
                <w:b/>
                <w:spacing w:val="-5"/>
                <w:sz w:val="22"/>
              </w:rPr>
              <w:t>Gl</w:t>
            </w:r>
          </w:p>
        </w:tc>
        <w:tc>
          <w:tcPr>
            <w:tcW w:w="1487" w:type="dxa"/>
            <w:tcBorders>
              <w:top w:val="single" w:sz="4" w:space="0" w:color="000000"/>
              <w:bottom w:val="single" w:sz="4" w:space="0" w:color="000000"/>
            </w:tcBorders>
          </w:tcPr>
          <w:p>
            <w:pPr>
              <w:pStyle w:val="TableParagraph"/>
              <w:spacing w:line="240" w:lineRule="auto"/>
              <w:ind w:left="222"/>
              <w:rPr>
                <w:b/>
                <w:sz w:val="22"/>
              </w:rPr>
            </w:pPr>
            <w:r>
              <w:rPr>
                <w:b/>
                <w:spacing w:val="-5"/>
                <w:sz w:val="22"/>
              </w:rPr>
              <w:t>CM</w:t>
            </w:r>
          </w:p>
        </w:tc>
        <w:tc>
          <w:tcPr>
            <w:tcW w:w="1410" w:type="dxa"/>
            <w:tcBorders>
              <w:top w:val="single" w:sz="4" w:space="0" w:color="000000"/>
              <w:bottom w:val="single" w:sz="4" w:space="0" w:color="000000"/>
            </w:tcBorders>
          </w:tcPr>
          <w:p>
            <w:pPr>
              <w:pStyle w:val="TableParagraph"/>
              <w:spacing w:line="240" w:lineRule="auto"/>
              <w:ind w:left="329"/>
              <w:rPr>
                <w:b/>
                <w:sz w:val="22"/>
              </w:rPr>
            </w:pPr>
            <w:r>
              <w:rPr>
                <w:b/>
                <w:spacing w:val="-2"/>
                <w:sz w:val="22"/>
              </w:rPr>
              <w:t>Razón-</w:t>
            </w:r>
            <w:r>
              <w:rPr>
                <w:b/>
                <w:spacing w:val="-10"/>
                <w:sz w:val="22"/>
              </w:rPr>
              <w:t>F</w:t>
            </w:r>
          </w:p>
        </w:tc>
        <w:tc>
          <w:tcPr>
            <w:tcW w:w="1551" w:type="dxa"/>
            <w:tcBorders>
              <w:top w:val="single" w:sz="4" w:space="0" w:color="000000"/>
              <w:bottom w:val="single" w:sz="4" w:space="0" w:color="000000"/>
            </w:tcBorders>
          </w:tcPr>
          <w:p>
            <w:pPr>
              <w:pStyle w:val="TableParagraph"/>
              <w:spacing w:line="240" w:lineRule="auto"/>
              <w:ind w:left="274"/>
              <w:rPr>
                <w:b/>
                <w:sz w:val="22"/>
              </w:rPr>
            </w:pPr>
            <w:r>
              <w:rPr>
                <w:b/>
                <w:spacing w:val="-6"/>
                <w:sz w:val="22"/>
              </w:rPr>
              <w:t>Valor-</w:t>
            </w:r>
            <w:r>
              <w:rPr>
                <w:b/>
                <w:spacing w:val="-10"/>
                <w:sz w:val="22"/>
              </w:rPr>
              <w:t>P</w:t>
            </w:r>
          </w:p>
        </w:tc>
      </w:tr>
      <w:tr>
        <w:trPr>
          <w:trHeight w:val="321" w:hRule="atLeast"/>
        </w:trPr>
        <w:tc>
          <w:tcPr>
            <w:tcW w:w="1377" w:type="dxa"/>
            <w:tcBorders>
              <w:top w:val="single" w:sz="4" w:space="0" w:color="000000"/>
            </w:tcBorders>
          </w:tcPr>
          <w:p>
            <w:pPr>
              <w:pStyle w:val="TableParagraph"/>
              <w:spacing w:line="240" w:lineRule="auto"/>
              <w:ind w:left="46"/>
              <w:rPr>
                <w:sz w:val="22"/>
              </w:rPr>
            </w:pPr>
            <w:r>
              <w:rPr>
                <w:sz w:val="22"/>
              </w:rPr>
              <w:t>Entre</w:t>
            </w:r>
            <w:r>
              <w:rPr>
                <w:spacing w:val="1"/>
                <w:sz w:val="22"/>
              </w:rPr>
              <w:t> </w:t>
            </w:r>
            <w:r>
              <w:rPr>
                <w:spacing w:val="-2"/>
                <w:sz w:val="22"/>
              </w:rPr>
              <w:t>grupos</w:t>
            </w:r>
          </w:p>
        </w:tc>
        <w:tc>
          <w:tcPr>
            <w:tcW w:w="1332" w:type="dxa"/>
            <w:tcBorders>
              <w:top w:val="single" w:sz="4" w:space="0" w:color="000000"/>
            </w:tcBorders>
          </w:tcPr>
          <w:p>
            <w:pPr>
              <w:pStyle w:val="TableParagraph"/>
              <w:spacing w:line="240" w:lineRule="auto"/>
              <w:ind w:left="200"/>
              <w:rPr>
                <w:sz w:val="22"/>
              </w:rPr>
            </w:pPr>
            <w:r>
              <w:rPr>
                <w:spacing w:val="-2"/>
                <w:sz w:val="22"/>
              </w:rPr>
              <w:t>26,9767</w:t>
            </w:r>
          </w:p>
        </w:tc>
        <w:tc>
          <w:tcPr>
            <w:tcW w:w="638" w:type="dxa"/>
            <w:tcBorders>
              <w:top w:val="single" w:sz="4" w:space="0" w:color="000000"/>
            </w:tcBorders>
          </w:tcPr>
          <w:p>
            <w:pPr>
              <w:pStyle w:val="TableParagraph"/>
              <w:spacing w:line="240" w:lineRule="auto"/>
              <w:ind w:right="109"/>
              <w:jc w:val="right"/>
              <w:rPr>
                <w:sz w:val="22"/>
              </w:rPr>
            </w:pPr>
            <w:r>
              <w:rPr>
                <w:spacing w:val="-10"/>
                <w:sz w:val="22"/>
              </w:rPr>
              <w:t>3</w:t>
            </w:r>
          </w:p>
        </w:tc>
        <w:tc>
          <w:tcPr>
            <w:tcW w:w="1487" w:type="dxa"/>
            <w:tcBorders>
              <w:top w:val="single" w:sz="4" w:space="0" w:color="000000"/>
            </w:tcBorders>
          </w:tcPr>
          <w:p>
            <w:pPr>
              <w:pStyle w:val="TableParagraph"/>
              <w:spacing w:line="240" w:lineRule="auto"/>
              <w:ind w:left="222"/>
              <w:rPr>
                <w:sz w:val="22"/>
              </w:rPr>
            </w:pPr>
            <w:r>
              <w:rPr>
                <w:spacing w:val="-2"/>
                <w:sz w:val="22"/>
              </w:rPr>
              <w:t>8,99223</w:t>
            </w:r>
          </w:p>
        </w:tc>
        <w:tc>
          <w:tcPr>
            <w:tcW w:w="1410" w:type="dxa"/>
            <w:tcBorders>
              <w:top w:val="single" w:sz="4" w:space="0" w:color="000000"/>
            </w:tcBorders>
          </w:tcPr>
          <w:p>
            <w:pPr>
              <w:pStyle w:val="TableParagraph"/>
              <w:spacing w:line="240" w:lineRule="auto"/>
              <w:ind w:left="329"/>
              <w:rPr>
                <w:sz w:val="22"/>
              </w:rPr>
            </w:pPr>
            <w:r>
              <w:rPr>
                <w:spacing w:val="-2"/>
                <w:sz w:val="22"/>
              </w:rPr>
              <w:t>87,08</w:t>
            </w:r>
          </w:p>
        </w:tc>
        <w:tc>
          <w:tcPr>
            <w:tcW w:w="1551" w:type="dxa"/>
            <w:tcBorders>
              <w:top w:val="single" w:sz="4" w:space="0" w:color="000000"/>
            </w:tcBorders>
          </w:tcPr>
          <w:p>
            <w:pPr>
              <w:pStyle w:val="TableParagraph"/>
              <w:spacing w:line="240" w:lineRule="auto"/>
              <w:ind w:left="274"/>
              <w:rPr>
                <w:sz w:val="22"/>
              </w:rPr>
            </w:pPr>
            <w:r>
              <w:rPr>
                <w:spacing w:val="-2"/>
                <w:sz w:val="22"/>
              </w:rPr>
              <w:t>0,0000**</w:t>
            </w:r>
          </w:p>
        </w:tc>
      </w:tr>
      <w:tr>
        <w:trPr>
          <w:trHeight w:val="380" w:hRule="atLeast"/>
        </w:trPr>
        <w:tc>
          <w:tcPr>
            <w:tcW w:w="1377" w:type="dxa"/>
          </w:tcPr>
          <w:p>
            <w:pPr>
              <w:pStyle w:val="TableParagraph"/>
              <w:spacing w:line="240" w:lineRule="auto" w:before="59"/>
              <w:ind w:left="46"/>
              <w:rPr>
                <w:sz w:val="22"/>
              </w:rPr>
            </w:pPr>
            <w:r>
              <w:rPr>
                <w:sz w:val="22"/>
              </w:rPr>
              <w:t>Intra</w:t>
            </w:r>
            <w:r>
              <w:rPr>
                <w:spacing w:val="-1"/>
                <w:sz w:val="22"/>
              </w:rPr>
              <w:t> </w:t>
            </w:r>
            <w:r>
              <w:rPr>
                <w:spacing w:val="-2"/>
                <w:sz w:val="22"/>
              </w:rPr>
              <w:t>grupos</w:t>
            </w:r>
          </w:p>
        </w:tc>
        <w:tc>
          <w:tcPr>
            <w:tcW w:w="1332" w:type="dxa"/>
          </w:tcPr>
          <w:p>
            <w:pPr>
              <w:pStyle w:val="TableParagraph"/>
              <w:spacing w:line="240" w:lineRule="auto" w:before="59"/>
              <w:ind w:left="200"/>
              <w:rPr>
                <w:sz w:val="22"/>
              </w:rPr>
            </w:pPr>
            <w:r>
              <w:rPr>
                <w:spacing w:val="-2"/>
                <w:sz w:val="22"/>
              </w:rPr>
              <w:t>3,71731</w:t>
            </w:r>
          </w:p>
        </w:tc>
        <w:tc>
          <w:tcPr>
            <w:tcW w:w="638" w:type="dxa"/>
          </w:tcPr>
          <w:p>
            <w:pPr>
              <w:pStyle w:val="TableParagraph"/>
              <w:spacing w:line="240" w:lineRule="auto" w:before="59"/>
              <w:ind w:right="1"/>
              <w:jc w:val="right"/>
              <w:rPr>
                <w:sz w:val="22"/>
              </w:rPr>
            </w:pPr>
            <w:r>
              <w:rPr>
                <w:spacing w:val="-5"/>
                <w:sz w:val="22"/>
              </w:rPr>
              <w:t>36</w:t>
            </w:r>
          </w:p>
        </w:tc>
        <w:tc>
          <w:tcPr>
            <w:tcW w:w="1487" w:type="dxa"/>
          </w:tcPr>
          <w:p>
            <w:pPr>
              <w:pStyle w:val="TableParagraph"/>
              <w:spacing w:line="240" w:lineRule="auto" w:before="59"/>
              <w:ind w:left="222"/>
              <w:rPr>
                <w:sz w:val="22"/>
              </w:rPr>
            </w:pPr>
            <w:r>
              <w:rPr>
                <w:spacing w:val="-2"/>
                <w:sz w:val="22"/>
              </w:rPr>
              <w:t>0,103259</w:t>
            </w:r>
          </w:p>
        </w:tc>
        <w:tc>
          <w:tcPr>
            <w:tcW w:w="1410" w:type="dxa"/>
          </w:tcPr>
          <w:p>
            <w:pPr>
              <w:pStyle w:val="TableParagraph"/>
              <w:spacing w:line="240" w:lineRule="auto"/>
              <w:rPr>
                <w:sz w:val="22"/>
              </w:rPr>
            </w:pPr>
          </w:p>
        </w:tc>
        <w:tc>
          <w:tcPr>
            <w:tcW w:w="1551" w:type="dxa"/>
          </w:tcPr>
          <w:p>
            <w:pPr>
              <w:pStyle w:val="TableParagraph"/>
              <w:spacing w:line="240" w:lineRule="auto"/>
              <w:rPr>
                <w:sz w:val="22"/>
              </w:rPr>
            </w:pPr>
          </w:p>
        </w:tc>
      </w:tr>
      <w:tr>
        <w:trPr>
          <w:trHeight w:val="438" w:hRule="atLeast"/>
        </w:trPr>
        <w:tc>
          <w:tcPr>
            <w:tcW w:w="1377" w:type="dxa"/>
            <w:tcBorders>
              <w:bottom w:val="single" w:sz="4" w:space="0" w:color="000000"/>
            </w:tcBorders>
          </w:tcPr>
          <w:p>
            <w:pPr>
              <w:pStyle w:val="TableParagraph"/>
              <w:spacing w:line="240" w:lineRule="auto" w:before="59"/>
              <w:ind w:left="46"/>
              <w:rPr>
                <w:sz w:val="22"/>
              </w:rPr>
            </w:pPr>
            <w:r>
              <w:rPr>
                <w:spacing w:val="-2"/>
                <w:sz w:val="22"/>
              </w:rPr>
              <w:t>Total</w:t>
            </w:r>
            <w:r>
              <w:rPr>
                <w:spacing w:val="-8"/>
                <w:sz w:val="22"/>
              </w:rPr>
              <w:t> </w:t>
            </w:r>
            <w:r>
              <w:rPr>
                <w:spacing w:val="-2"/>
                <w:sz w:val="22"/>
              </w:rPr>
              <w:t>(Corr.)</w:t>
            </w:r>
          </w:p>
        </w:tc>
        <w:tc>
          <w:tcPr>
            <w:tcW w:w="1332" w:type="dxa"/>
            <w:tcBorders>
              <w:bottom w:val="single" w:sz="4" w:space="0" w:color="000000"/>
            </w:tcBorders>
          </w:tcPr>
          <w:p>
            <w:pPr>
              <w:pStyle w:val="TableParagraph"/>
              <w:spacing w:line="240" w:lineRule="auto" w:before="59"/>
              <w:ind w:left="200"/>
              <w:rPr>
                <w:sz w:val="22"/>
              </w:rPr>
            </w:pPr>
            <w:r>
              <w:rPr>
                <w:spacing w:val="-2"/>
                <w:sz w:val="22"/>
              </w:rPr>
              <w:t>30,694</w:t>
            </w:r>
          </w:p>
        </w:tc>
        <w:tc>
          <w:tcPr>
            <w:tcW w:w="638" w:type="dxa"/>
            <w:tcBorders>
              <w:bottom w:val="single" w:sz="4" w:space="0" w:color="000000"/>
            </w:tcBorders>
          </w:tcPr>
          <w:p>
            <w:pPr>
              <w:pStyle w:val="TableParagraph"/>
              <w:spacing w:line="240" w:lineRule="auto" w:before="59"/>
              <w:ind w:right="1"/>
              <w:jc w:val="right"/>
              <w:rPr>
                <w:sz w:val="22"/>
              </w:rPr>
            </w:pPr>
            <w:r>
              <w:rPr>
                <w:spacing w:val="-5"/>
                <w:sz w:val="22"/>
              </w:rPr>
              <w:t>39</w:t>
            </w:r>
          </w:p>
        </w:tc>
        <w:tc>
          <w:tcPr>
            <w:tcW w:w="1487" w:type="dxa"/>
            <w:tcBorders>
              <w:bottom w:val="single" w:sz="4" w:space="0" w:color="000000"/>
            </w:tcBorders>
          </w:tcPr>
          <w:p>
            <w:pPr>
              <w:pStyle w:val="TableParagraph"/>
              <w:spacing w:line="240" w:lineRule="auto"/>
              <w:rPr>
                <w:sz w:val="22"/>
              </w:rPr>
            </w:pPr>
          </w:p>
        </w:tc>
        <w:tc>
          <w:tcPr>
            <w:tcW w:w="1410" w:type="dxa"/>
            <w:tcBorders>
              <w:bottom w:val="single" w:sz="4" w:space="0" w:color="000000"/>
            </w:tcBorders>
          </w:tcPr>
          <w:p>
            <w:pPr>
              <w:pStyle w:val="TableParagraph"/>
              <w:spacing w:line="240" w:lineRule="auto"/>
              <w:rPr>
                <w:sz w:val="22"/>
              </w:rPr>
            </w:pPr>
          </w:p>
        </w:tc>
        <w:tc>
          <w:tcPr>
            <w:tcW w:w="1551" w:type="dxa"/>
            <w:tcBorders>
              <w:bottom w:val="single" w:sz="4" w:space="0" w:color="000000"/>
            </w:tcBorders>
          </w:tcPr>
          <w:p>
            <w:pPr>
              <w:pStyle w:val="TableParagraph"/>
              <w:spacing w:line="240" w:lineRule="auto"/>
              <w:rPr>
                <w:sz w:val="22"/>
              </w:rPr>
            </w:pPr>
          </w:p>
        </w:tc>
      </w:tr>
      <w:tr>
        <w:trPr>
          <w:trHeight w:val="377" w:hRule="atLeast"/>
        </w:trPr>
        <w:tc>
          <w:tcPr>
            <w:tcW w:w="1377" w:type="dxa"/>
            <w:tcBorders>
              <w:top w:val="single" w:sz="4" w:space="0" w:color="000000"/>
              <w:bottom w:val="single" w:sz="4" w:space="0" w:color="000000"/>
            </w:tcBorders>
          </w:tcPr>
          <w:p>
            <w:pPr>
              <w:pStyle w:val="TableParagraph"/>
              <w:spacing w:line="240" w:lineRule="auto"/>
              <w:rPr>
                <w:sz w:val="22"/>
              </w:rPr>
            </w:pPr>
          </w:p>
        </w:tc>
        <w:tc>
          <w:tcPr>
            <w:tcW w:w="1332" w:type="dxa"/>
            <w:tcBorders>
              <w:top w:val="single" w:sz="4" w:space="0" w:color="000000"/>
              <w:bottom w:val="single" w:sz="4" w:space="0" w:color="000000"/>
            </w:tcBorders>
          </w:tcPr>
          <w:p>
            <w:pPr>
              <w:pStyle w:val="TableParagraph"/>
              <w:spacing w:line="240" w:lineRule="auto"/>
              <w:rPr>
                <w:sz w:val="22"/>
              </w:rPr>
            </w:pPr>
          </w:p>
        </w:tc>
        <w:tc>
          <w:tcPr>
            <w:tcW w:w="638" w:type="dxa"/>
            <w:tcBorders>
              <w:top w:val="single" w:sz="4" w:space="0" w:color="000000"/>
              <w:bottom w:val="single" w:sz="4" w:space="0" w:color="000000"/>
            </w:tcBorders>
          </w:tcPr>
          <w:p>
            <w:pPr>
              <w:pStyle w:val="TableParagraph"/>
              <w:spacing w:line="240" w:lineRule="auto"/>
              <w:rPr>
                <w:sz w:val="22"/>
              </w:rPr>
            </w:pPr>
          </w:p>
        </w:tc>
        <w:tc>
          <w:tcPr>
            <w:tcW w:w="1487" w:type="dxa"/>
            <w:tcBorders>
              <w:top w:val="single" w:sz="4" w:space="0" w:color="000000"/>
              <w:bottom w:val="single" w:sz="4" w:space="0" w:color="000000"/>
            </w:tcBorders>
          </w:tcPr>
          <w:p>
            <w:pPr>
              <w:pStyle w:val="TableParagraph"/>
              <w:spacing w:line="240" w:lineRule="auto"/>
              <w:rPr>
                <w:b/>
                <w:sz w:val="22"/>
              </w:rPr>
            </w:pPr>
            <w:r>
              <w:rPr>
                <w:b/>
                <w:spacing w:val="-2"/>
                <w:sz w:val="22"/>
              </w:rPr>
              <w:t>SEMANA</w:t>
            </w:r>
            <w:r>
              <w:rPr>
                <w:b/>
                <w:spacing w:val="-5"/>
                <w:sz w:val="22"/>
              </w:rPr>
              <w:t> </w:t>
            </w:r>
            <w:r>
              <w:rPr>
                <w:b/>
                <w:spacing w:val="-10"/>
                <w:sz w:val="22"/>
              </w:rPr>
              <w:t>6</w:t>
            </w:r>
          </w:p>
        </w:tc>
        <w:tc>
          <w:tcPr>
            <w:tcW w:w="1410" w:type="dxa"/>
            <w:tcBorders>
              <w:top w:val="single" w:sz="4" w:space="0" w:color="000000"/>
              <w:bottom w:val="single" w:sz="4" w:space="0" w:color="000000"/>
            </w:tcBorders>
          </w:tcPr>
          <w:p>
            <w:pPr>
              <w:pStyle w:val="TableParagraph"/>
              <w:spacing w:line="240" w:lineRule="auto"/>
              <w:rPr>
                <w:sz w:val="22"/>
              </w:rPr>
            </w:pPr>
          </w:p>
        </w:tc>
        <w:tc>
          <w:tcPr>
            <w:tcW w:w="1551" w:type="dxa"/>
            <w:tcBorders>
              <w:top w:val="single" w:sz="4" w:space="0" w:color="000000"/>
              <w:bottom w:val="single" w:sz="4" w:space="0" w:color="000000"/>
            </w:tcBorders>
          </w:tcPr>
          <w:p>
            <w:pPr>
              <w:pStyle w:val="TableParagraph"/>
              <w:spacing w:line="240" w:lineRule="auto"/>
              <w:rPr>
                <w:sz w:val="22"/>
              </w:rPr>
            </w:pPr>
          </w:p>
        </w:tc>
      </w:tr>
      <w:tr>
        <w:trPr>
          <w:trHeight w:val="380" w:hRule="atLeast"/>
        </w:trPr>
        <w:tc>
          <w:tcPr>
            <w:tcW w:w="1377" w:type="dxa"/>
            <w:tcBorders>
              <w:top w:val="single" w:sz="4" w:space="0" w:color="000000"/>
              <w:bottom w:val="single" w:sz="4" w:space="0" w:color="000000"/>
            </w:tcBorders>
          </w:tcPr>
          <w:p>
            <w:pPr>
              <w:pStyle w:val="TableParagraph"/>
              <w:spacing w:line="240" w:lineRule="auto"/>
              <w:ind w:left="46"/>
              <w:rPr>
                <w:b/>
                <w:sz w:val="22"/>
              </w:rPr>
            </w:pPr>
            <w:r>
              <w:rPr>
                <w:b/>
                <w:spacing w:val="-2"/>
                <w:sz w:val="22"/>
              </w:rPr>
              <w:t>Fuente</w:t>
            </w:r>
          </w:p>
        </w:tc>
        <w:tc>
          <w:tcPr>
            <w:tcW w:w="1332" w:type="dxa"/>
            <w:tcBorders>
              <w:top w:val="single" w:sz="4" w:space="0" w:color="000000"/>
              <w:bottom w:val="single" w:sz="4" w:space="0" w:color="000000"/>
            </w:tcBorders>
          </w:tcPr>
          <w:p>
            <w:pPr>
              <w:pStyle w:val="TableParagraph"/>
              <w:spacing w:line="240" w:lineRule="auto"/>
              <w:ind w:left="200"/>
              <w:rPr>
                <w:b/>
                <w:sz w:val="22"/>
              </w:rPr>
            </w:pPr>
            <w:r>
              <w:rPr>
                <w:b/>
                <w:spacing w:val="-5"/>
                <w:sz w:val="22"/>
              </w:rPr>
              <w:t>SC</w:t>
            </w:r>
          </w:p>
        </w:tc>
        <w:tc>
          <w:tcPr>
            <w:tcW w:w="638" w:type="dxa"/>
            <w:tcBorders>
              <w:top w:val="single" w:sz="4" w:space="0" w:color="000000"/>
              <w:bottom w:val="single" w:sz="4" w:space="0" w:color="000000"/>
            </w:tcBorders>
          </w:tcPr>
          <w:p>
            <w:pPr>
              <w:pStyle w:val="TableParagraph"/>
              <w:spacing w:line="240" w:lineRule="auto"/>
              <w:ind w:right="-15"/>
              <w:jc w:val="right"/>
              <w:rPr>
                <w:b/>
                <w:sz w:val="22"/>
              </w:rPr>
            </w:pPr>
            <w:r>
              <w:rPr>
                <w:b/>
                <w:spacing w:val="-5"/>
                <w:sz w:val="22"/>
              </w:rPr>
              <w:t>Gl</w:t>
            </w:r>
          </w:p>
        </w:tc>
        <w:tc>
          <w:tcPr>
            <w:tcW w:w="1487" w:type="dxa"/>
            <w:tcBorders>
              <w:top w:val="single" w:sz="4" w:space="0" w:color="000000"/>
              <w:bottom w:val="single" w:sz="4" w:space="0" w:color="000000"/>
            </w:tcBorders>
          </w:tcPr>
          <w:p>
            <w:pPr>
              <w:pStyle w:val="TableParagraph"/>
              <w:spacing w:line="240" w:lineRule="auto"/>
              <w:ind w:left="222"/>
              <w:rPr>
                <w:b/>
                <w:sz w:val="22"/>
              </w:rPr>
            </w:pPr>
            <w:r>
              <w:rPr>
                <w:b/>
                <w:spacing w:val="-5"/>
                <w:sz w:val="22"/>
              </w:rPr>
              <w:t>CM</w:t>
            </w:r>
          </w:p>
        </w:tc>
        <w:tc>
          <w:tcPr>
            <w:tcW w:w="1410" w:type="dxa"/>
            <w:tcBorders>
              <w:top w:val="single" w:sz="4" w:space="0" w:color="000000"/>
              <w:bottom w:val="single" w:sz="4" w:space="0" w:color="000000"/>
            </w:tcBorders>
          </w:tcPr>
          <w:p>
            <w:pPr>
              <w:pStyle w:val="TableParagraph"/>
              <w:spacing w:line="240" w:lineRule="auto"/>
              <w:ind w:left="329"/>
              <w:rPr>
                <w:b/>
                <w:sz w:val="22"/>
              </w:rPr>
            </w:pPr>
            <w:r>
              <w:rPr>
                <w:b/>
                <w:spacing w:val="-2"/>
                <w:sz w:val="22"/>
              </w:rPr>
              <w:t>Razón-</w:t>
            </w:r>
            <w:r>
              <w:rPr>
                <w:b/>
                <w:spacing w:val="-10"/>
                <w:sz w:val="22"/>
              </w:rPr>
              <w:t>F</w:t>
            </w:r>
          </w:p>
        </w:tc>
        <w:tc>
          <w:tcPr>
            <w:tcW w:w="1551" w:type="dxa"/>
            <w:tcBorders>
              <w:top w:val="single" w:sz="4" w:space="0" w:color="000000"/>
              <w:bottom w:val="single" w:sz="4" w:space="0" w:color="000000"/>
            </w:tcBorders>
          </w:tcPr>
          <w:p>
            <w:pPr>
              <w:pStyle w:val="TableParagraph"/>
              <w:spacing w:line="240" w:lineRule="auto"/>
              <w:ind w:left="274"/>
              <w:rPr>
                <w:b/>
                <w:sz w:val="22"/>
              </w:rPr>
            </w:pPr>
            <w:r>
              <w:rPr>
                <w:b/>
                <w:spacing w:val="-6"/>
                <w:sz w:val="22"/>
              </w:rPr>
              <w:t>Valor-</w:t>
            </w:r>
            <w:r>
              <w:rPr>
                <w:b/>
                <w:spacing w:val="-10"/>
                <w:sz w:val="22"/>
              </w:rPr>
              <w:t>P</w:t>
            </w:r>
          </w:p>
        </w:tc>
      </w:tr>
      <w:tr>
        <w:trPr>
          <w:trHeight w:val="321" w:hRule="atLeast"/>
        </w:trPr>
        <w:tc>
          <w:tcPr>
            <w:tcW w:w="1377" w:type="dxa"/>
            <w:tcBorders>
              <w:top w:val="single" w:sz="4" w:space="0" w:color="000000"/>
            </w:tcBorders>
          </w:tcPr>
          <w:p>
            <w:pPr>
              <w:pStyle w:val="TableParagraph"/>
              <w:spacing w:line="240" w:lineRule="auto"/>
              <w:ind w:left="46"/>
              <w:rPr>
                <w:sz w:val="22"/>
              </w:rPr>
            </w:pPr>
            <w:r>
              <w:rPr>
                <w:sz w:val="22"/>
              </w:rPr>
              <w:t>Entre</w:t>
            </w:r>
            <w:r>
              <w:rPr>
                <w:spacing w:val="1"/>
                <w:sz w:val="22"/>
              </w:rPr>
              <w:t> </w:t>
            </w:r>
            <w:r>
              <w:rPr>
                <w:spacing w:val="-2"/>
                <w:sz w:val="22"/>
              </w:rPr>
              <w:t>grupos</w:t>
            </w:r>
          </w:p>
        </w:tc>
        <w:tc>
          <w:tcPr>
            <w:tcW w:w="1332" w:type="dxa"/>
            <w:tcBorders>
              <w:top w:val="single" w:sz="4" w:space="0" w:color="000000"/>
            </w:tcBorders>
          </w:tcPr>
          <w:p>
            <w:pPr>
              <w:pStyle w:val="TableParagraph"/>
              <w:spacing w:line="240" w:lineRule="auto"/>
              <w:ind w:left="200"/>
              <w:rPr>
                <w:sz w:val="22"/>
              </w:rPr>
            </w:pPr>
            <w:r>
              <w:rPr>
                <w:spacing w:val="-2"/>
                <w:sz w:val="22"/>
              </w:rPr>
              <w:t>50,1167</w:t>
            </w:r>
          </w:p>
        </w:tc>
        <w:tc>
          <w:tcPr>
            <w:tcW w:w="638" w:type="dxa"/>
            <w:tcBorders>
              <w:top w:val="single" w:sz="4" w:space="0" w:color="000000"/>
            </w:tcBorders>
          </w:tcPr>
          <w:p>
            <w:pPr>
              <w:pStyle w:val="TableParagraph"/>
              <w:spacing w:line="240" w:lineRule="auto"/>
              <w:ind w:right="109"/>
              <w:jc w:val="right"/>
              <w:rPr>
                <w:sz w:val="22"/>
              </w:rPr>
            </w:pPr>
            <w:r>
              <w:rPr>
                <w:spacing w:val="-10"/>
                <w:sz w:val="22"/>
              </w:rPr>
              <w:t>3</w:t>
            </w:r>
          </w:p>
        </w:tc>
        <w:tc>
          <w:tcPr>
            <w:tcW w:w="1487" w:type="dxa"/>
            <w:tcBorders>
              <w:top w:val="single" w:sz="4" w:space="0" w:color="000000"/>
            </w:tcBorders>
          </w:tcPr>
          <w:p>
            <w:pPr>
              <w:pStyle w:val="TableParagraph"/>
              <w:spacing w:line="240" w:lineRule="auto"/>
              <w:ind w:left="222"/>
              <w:rPr>
                <w:sz w:val="22"/>
              </w:rPr>
            </w:pPr>
            <w:r>
              <w:rPr>
                <w:spacing w:val="-2"/>
                <w:sz w:val="22"/>
              </w:rPr>
              <w:t>16,7056</w:t>
            </w:r>
          </w:p>
        </w:tc>
        <w:tc>
          <w:tcPr>
            <w:tcW w:w="1410" w:type="dxa"/>
            <w:tcBorders>
              <w:top w:val="single" w:sz="4" w:space="0" w:color="000000"/>
            </w:tcBorders>
          </w:tcPr>
          <w:p>
            <w:pPr>
              <w:pStyle w:val="TableParagraph"/>
              <w:spacing w:line="240" w:lineRule="auto"/>
              <w:ind w:left="329"/>
              <w:rPr>
                <w:sz w:val="22"/>
              </w:rPr>
            </w:pPr>
            <w:r>
              <w:rPr>
                <w:spacing w:val="-2"/>
                <w:sz w:val="22"/>
              </w:rPr>
              <w:t>106,71</w:t>
            </w:r>
          </w:p>
        </w:tc>
        <w:tc>
          <w:tcPr>
            <w:tcW w:w="1551" w:type="dxa"/>
            <w:tcBorders>
              <w:top w:val="single" w:sz="4" w:space="0" w:color="000000"/>
            </w:tcBorders>
          </w:tcPr>
          <w:p>
            <w:pPr>
              <w:pStyle w:val="TableParagraph"/>
              <w:spacing w:line="240" w:lineRule="auto"/>
              <w:ind w:left="274"/>
              <w:rPr>
                <w:sz w:val="22"/>
              </w:rPr>
            </w:pPr>
            <w:r>
              <w:rPr>
                <w:spacing w:val="-2"/>
                <w:sz w:val="22"/>
              </w:rPr>
              <w:t>0,0000**</w:t>
            </w:r>
          </w:p>
        </w:tc>
      </w:tr>
      <w:tr>
        <w:trPr>
          <w:trHeight w:val="378" w:hRule="atLeast"/>
        </w:trPr>
        <w:tc>
          <w:tcPr>
            <w:tcW w:w="1377" w:type="dxa"/>
          </w:tcPr>
          <w:p>
            <w:pPr>
              <w:pStyle w:val="TableParagraph"/>
              <w:spacing w:line="240" w:lineRule="auto" w:before="59"/>
              <w:ind w:left="46"/>
              <w:rPr>
                <w:sz w:val="22"/>
              </w:rPr>
            </w:pPr>
            <w:r>
              <w:rPr>
                <w:sz w:val="22"/>
              </w:rPr>
              <w:t>Intra</w:t>
            </w:r>
            <w:r>
              <w:rPr>
                <w:spacing w:val="-1"/>
                <w:sz w:val="22"/>
              </w:rPr>
              <w:t> </w:t>
            </w:r>
            <w:r>
              <w:rPr>
                <w:spacing w:val="-2"/>
                <w:sz w:val="22"/>
              </w:rPr>
              <w:t>grupos</w:t>
            </w:r>
          </w:p>
        </w:tc>
        <w:tc>
          <w:tcPr>
            <w:tcW w:w="1332" w:type="dxa"/>
          </w:tcPr>
          <w:p>
            <w:pPr>
              <w:pStyle w:val="TableParagraph"/>
              <w:spacing w:line="240" w:lineRule="auto" w:before="59"/>
              <w:ind w:left="200"/>
              <w:rPr>
                <w:sz w:val="22"/>
              </w:rPr>
            </w:pPr>
            <w:r>
              <w:rPr>
                <w:spacing w:val="-2"/>
                <w:sz w:val="22"/>
              </w:rPr>
              <w:t>5,63586</w:t>
            </w:r>
          </w:p>
        </w:tc>
        <w:tc>
          <w:tcPr>
            <w:tcW w:w="638" w:type="dxa"/>
          </w:tcPr>
          <w:p>
            <w:pPr>
              <w:pStyle w:val="TableParagraph"/>
              <w:spacing w:line="240" w:lineRule="auto" w:before="59"/>
              <w:ind w:right="1"/>
              <w:jc w:val="right"/>
              <w:rPr>
                <w:sz w:val="22"/>
              </w:rPr>
            </w:pPr>
            <w:r>
              <w:rPr>
                <w:spacing w:val="-5"/>
                <w:sz w:val="22"/>
              </w:rPr>
              <w:t>36</w:t>
            </w:r>
          </w:p>
        </w:tc>
        <w:tc>
          <w:tcPr>
            <w:tcW w:w="1487" w:type="dxa"/>
          </w:tcPr>
          <w:p>
            <w:pPr>
              <w:pStyle w:val="TableParagraph"/>
              <w:spacing w:line="240" w:lineRule="auto" w:before="59"/>
              <w:ind w:left="222"/>
              <w:rPr>
                <w:sz w:val="22"/>
              </w:rPr>
            </w:pPr>
            <w:r>
              <w:rPr>
                <w:spacing w:val="-2"/>
                <w:sz w:val="22"/>
              </w:rPr>
              <w:t>0,156552</w:t>
            </w:r>
          </w:p>
        </w:tc>
        <w:tc>
          <w:tcPr>
            <w:tcW w:w="1410" w:type="dxa"/>
          </w:tcPr>
          <w:p>
            <w:pPr>
              <w:pStyle w:val="TableParagraph"/>
              <w:spacing w:line="240" w:lineRule="auto"/>
              <w:rPr>
                <w:sz w:val="22"/>
              </w:rPr>
            </w:pPr>
          </w:p>
        </w:tc>
        <w:tc>
          <w:tcPr>
            <w:tcW w:w="1551" w:type="dxa"/>
          </w:tcPr>
          <w:p>
            <w:pPr>
              <w:pStyle w:val="TableParagraph"/>
              <w:spacing w:line="240" w:lineRule="auto"/>
              <w:rPr>
                <w:sz w:val="22"/>
              </w:rPr>
            </w:pPr>
          </w:p>
        </w:tc>
      </w:tr>
      <w:tr>
        <w:trPr>
          <w:trHeight w:val="437" w:hRule="atLeast"/>
        </w:trPr>
        <w:tc>
          <w:tcPr>
            <w:tcW w:w="1377" w:type="dxa"/>
            <w:tcBorders>
              <w:bottom w:val="single" w:sz="4" w:space="0" w:color="000000"/>
            </w:tcBorders>
          </w:tcPr>
          <w:p>
            <w:pPr>
              <w:pStyle w:val="TableParagraph"/>
              <w:spacing w:line="240" w:lineRule="auto" w:before="58"/>
              <w:ind w:left="46"/>
              <w:rPr>
                <w:sz w:val="22"/>
              </w:rPr>
            </w:pPr>
            <w:r>
              <w:rPr>
                <w:spacing w:val="-2"/>
                <w:sz w:val="22"/>
              </w:rPr>
              <w:t>Total</w:t>
            </w:r>
            <w:r>
              <w:rPr>
                <w:spacing w:val="-8"/>
                <w:sz w:val="22"/>
              </w:rPr>
              <w:t> </w:t>
            </w:r>
            <w:r>
              <w:rPr>
                <w:spacing w:val="-2"/>
                <w:sz w:val="22"/>
              </w:rPr>
              <w:t>(Corr.)</w:t>
            </w:r>
          </w:p>
        </w:tc>
        <w:tc>
          <w:tcPr>
            <w:tcW w:w="1332" w:type="dxa"/>
            <w:tcBorders>
              <w:bottom w:val="single" w:sz="4" w:space="0" w:color="000000"/>
            </w:tcBorders>
          </w:tcPr>
          <w:p>
            <w:pPr>
              <w:pStyle w:val="TableParagraph"/>
              <w:spacing w:line="240" w:lineRule="auto" w:before="58"/>
              <w:ind w:left="200"/>
              <w:rPr>
                <w:sz w:val="22"/>
              </w:rPr>
            </w:pPr>
            <w:r>
              <w:rPr>
                <w:spacing w:val="-2"/>
                <w:sz w:val="22"/>
              </w:rPr>
              <w:t>55,7525</w:t>
            </w:r>
          </w:p>
        </w:tc>
        <w:tc>
          <w:tcPr>
            <w:tcW w:w="638" w:type="dxa"/>
            <w:tcBorders>
              <w:bottom w:val="single" w:sz="4" w:space="0" w:color="000000"/>
            </w:tcBorders>
          </w:tcPr>
          <w:p>
            <w:pPr>
              <w:pStyle w:val="TableParagraph"/>
              <w:spacing w:line="240" w:lineRule="auto" w:before="58"/>
              <w:ind w:right="1"/>
              <w:jc w:val="right"/>
              <w:rPr>
                <w:sz w:val="22"/>
              </w:rPr>
            </w:pPr>
            <w:r>
              <w:rPr>
                <w:spacing w:val="-5"/>
                <w:sz w:val="22"/>
              </w:rPr>
              <w:t>39</w:t>
            </w:r>
          </w:p>
        </w:tc>
        <w:tc>
          <w:tcPr>
            <w:tcW w:w="1487" w:type="dxa"/>
            <w:tcBorders>
              <w:bottom w:val="single" w:sz="4" w:space="0" w:color="000000"/>
            </w:tcBorders>
          </w:tcPr>
          <w:p>
            <w:pPr>
              <w:pStyle w:val="TableParagraph"/>
              <w:spacing w:line="240" w:lineRule="auto"/>
              <w:rPr>
                <w:sz w:val="22"/>
              </w:rPr>
            </w:pPr>
          </w:p>
        </w:tc>
        <w:tc>
          <w:tcPr>
            <w:tcW w:w="1410" w:type="dxa"/>
            <w:tcBorders>
              <w:bottom w:val="single" w:sz="4" w:space="0" w:color="000000"/>
            </w:tcBorders>
          </w:tcPr>
          <w:p>
            <w:pPr>
              <w:pStyle w:val="TableParagraph"/>
              <w:spacing w:line="240" w:lineRule="auto"/>
              <w:rPr>
                <w:sz w:val="22"/>
              </w:rPr>
            </w:pPr>
          </w:p>
        </w:tc>
        <w:tc>
          <w:tcPr>
            <w:tcW w:w="1551" w:type="dxa"/>
            <w:tcBorders>
              <w:bottom w:val="single" w:sz="4" w:space="0" w:color="000000"/>
            </w:tcBorders>
          </w:tcPr>
          <w:p>
            <w:pPr>
              <w:pStyle w:val="TableParagraph"/>
              <w:spacing w:line="240" w:lineRule="auto"/>
              <w:rPr>
                <w:sz w:val="22"/>
              </w:rPr>
            </w:pPr>
          </w:p>
        </w:tc>
      </w:tr>
    </w:tbl>
    <w:p>
      <w:pPr>
        <w:spacing w:before="121"/>
        <w:ind w:left="568" w:right="0" w:firstLine="0"/>
        <w:jc w:val="left"/>
        <w:rPr>
          <w:sz w:val="20"/>
        </w:rPr>
      </w:pPr>
      <w:r>
        <w:rPr>
          <w:i/>
          <w:sz w:val="20"/>
        </w:rPr>
        <w:t>Nota</w:t>
      </w:r>
      <w:r>
        <w:rPr>
          <w:sz w:val="20"/>
        </w:rPr>
        <w:t>:</w:t>
      </w:r>
      <w:r>
        <w:rPr>
          <w:spacing w:val="-2"/>
          <w:sz w:val="20"/>
        </w:rPr>
        <w:t> </w:t>
      </w:r>
      <w:r>
        <w:rPr>
          <w:sz w:val="20"/>
        </w:rPr>
        <w:t>SC:</w:t>
      </w:r>
      <w:r>
        <w:rPr>
          <w:spacing w:val="-1"/>
          <w:sz w:val="20"/>
        </w:rPr>
        <w:t> </w:t>
      </w:r>
      <w:r>
        <w:rPr>
          <w:sz w:val="20"/>
        </w:rPr>
        <w:t>Suma</w:t>
      </w:r>
      <w:r>
        <w:rPr>
          <w:spacing w:val="-1"/>
          <w:sz w:val="20"/>
        </w:rPr>
        <w:t> </w:t>
      </w:r>
      <w:r>
        <w:rPr>
          <w:sz w:val="20"/>
        </w:rPr>
        <w:t>de</w:t>
      </w:r>
      <w:r>
        <w:rPr>
          <w:spacing w:val="-3"/>
          <w:sz w:val="20"/>
        </w:rPr>
        <w:t> </w:t>
      </w:r>
      <w:r>
        <w:rPr>
          <w:sz w:val="20"/>
        </w:rPr>
        <w:t>cuadrados;</w:t>
      </w:r>
      <w:r>
        <w:rPr>
          <w:spacing w:val="-1"/>
          <w:sz w:val="20"/>
        </w:rPr>
        <w:t> </w:t>
      </w:r>
      <w:r>
        <w:rPr>
          <w:sz w:val="20"/>
        </w:rPr>
        <w:t>CM:</w:t>
      </w:r>
      <w:r>
        <w:rPr>
          <w:spacing w:val="-1"/>
          <w:sz w:val="20"/>
        </w:rPr>
        <w:t> </w:t>
      </w:r>
      <w:r>
        <w:rPr>
          <w:sz w:val="20"/>
        </w:rPr>
        <w:t>Cuadrado</w:t>
      </w:r>
      <w:r>
        <w:rPr>
          <w:spacing w:val="-1"/>
          <w:sz w:val="20"/>
        </w:rPr>
        <w:t> </w:t>
      </w:r>
      <w:r>
        <w:rPr>
          <w:sz w:val="20"/>
        </w:rPr>
        <w:t>medio;</w:t>
      </w:r>
      <w:r>
        <w:rPr>
          <w:spacing w:val="-1"/>
          <w:sz w:val="20"/>
        </w:rPr>
        <w:t> </w:t>
      </w:r>
      <w:r>
        <w:rPr>
          <w:sz w:val="20"/>
        </w:rPr>
        <w:t>PS:</w:t>
      </w:r>
      <w:r>
        <w:rPr>
          <w:spacing w:val="-3"/>
          <w:sz w:val="20"/>
        </w:rPr>
        <w:t> </w:t>
      </w:r>
      <w:r>
        <w:rPr>
          <w:sz w:val="20"/>
        </w:rPr>
        <w:t>Peso</w:t>
      </w:r>
      <w:r>
        <w:rPr>
          <w:spacing w:val="-1"/>
          <w:sz w:val="20"/>
        </w:rPr>
        <w:t> </w:t>
      </w:r>
      <w:r>
        <w:rPr>
          <w:sz w:val="20"/>
        </w:rPr>
        <w:t>semana;</w:t>
      </w:r>
      <w:r>
        <w:rPr>
          <w:spacing w:val="-1"/>
          <w:sz w:val="20"/>
        </w:rPr>
        <w:t> </w:t>
      </w:r>
      <w:r>
        <w:rPr>
          <w:sz w:val="20"/>
        </w:rPr>
        <w:t>*Diferencia</w:t>
      </w:r>
      <w:r>
        <w:rPr>
          <w:spacing w:val="-1"/>
          <w:sz w:val="20"/>
        </w:rPr>
        <w:t> </w:t>
      </w:r>
      <w:r>
        <w:rPr>
          <w:spacing w:val="-2"/>
          <w:sz w:val="20"/>
        </w:rPr>
        <w:t>significativa</w:t>
      </w:r>
    </w:p>
    <w:p>
      <w:pPr>
        <w:pStyle w:val="BodyText"/>
        <w:spacing w:before="6"/>
        <w:rPr>
          <w:sz w:val="20"/>
        </w:rPr>
      </w:pPr>
    </w:p>
    <w:p>
      <w:pPr>
        <w:pStyle w:val="Heading3"/>
        <w:spacing w:before="1"/>
      </w:pPr>
      <w:r>
        <w:rPr/>
        <w:t>Figura</w:t>
      </w:r>
      <w:r>
        <w:rPr>
          <w:spacing w:val="-2"/>
        </w:rPr>
        <w:t> </w:t>
      </w:r>
      <w:r>
        <w:rPr>
          <w:spacing w:val="-5"/>
        </w:rPr>
        <w:t>2.</w:t>
      </w:r>
    </w:p>
    <w:p>
      <w:pPr>
        <w:spacing w:before="138"/>
        <w:ind w:left="568" w:right="0" w:firstLine="0"/>
        <w:jc w:val="left"/>
        <w:rPr>
          <w:i/>
          <w:sz w:val="24"/>
        </w:rPr>
      </w:pPr>
      <w:bookmarkStart w:name="_bookmark46" w:id="47"/>
      <w:bookmarkEnd w:id="47"/>
      <w:r>
        <w:rPr/>
      </w:r>
      <w:r>
        <w:rPr>
          <w:i/>
          <w:sz w:val="24"/>
        </w:rPr>
        <w:t>Medias</w:t>
      </w:r>
      <w:r>
        <w:rPr>
          <w:i/>
          <w:spacing w:val="-3"/>
          <w:sz w:val="24"/>
        </w:rPr>
        <w:t> </w:t>
      </w:r>
      <w:r>
        <w:rPr>
          <w:i/>
          <w:sz w:val="24"/>
        </w:rPr>
        <w:t>de</w:t>
      </w:r>
      <w:r>
        <w:rPr>
          <w:i/>
          <w:spacing w:val="-1"/>
          <w:sz w:val="24"/>
        </w:rPr>
        <w:t> </w:t>
      </w:r>
      <w:r>
        <w:rPr>
          <w:i/>
          <w:sz w:val="24"/>
        </w:rPr>
        <w:t>peso</w:t>
      </w:r>
      <w:r>
        <w:rPr>
          <w:i/>
          <w:spacing w:val="-1"/>
          <w:sz w:val="24"/>
        </w:rPr>
        <w:t> </w:t>
      </w:r>
      <w:r>
        <w:rPr>
          <w:i/>
          <w:sz w:val="24"/>
        </w:rPr>
        <w:t>semanal</w:t>
      </w:r>
      <w:r>
        <w:rPr>
          <w:i/>
          <w:spacing w:val="-2"/>
          <w:sz w:val="24"/>
        </w:rPr>
        <w:t> </w:t>
      </w:r>
      <w:r>
        <w:rPr>
          <w:i/>
          <w:sz w:val="24"/>
        </w:rPr>
        <w:t>(g)</w:t>
      </w:r>
      <w:r>
        <w:rPr>
          <w:i/>
          <w:spacing w:val="-1"/>
          <w:sz w:val="24"/>
        </w:rPr>
        <w:t> </w:t>
      </w:r>
      <w:r>
        <w:rPr>
          <w:i/>
          <w:sz w:val="24"/>
        </w:rPr>
        <w:t>por</w:t>
      </w:r>
      <w:r>
        <w:rPr>
          <w:i/>
          <w:spacing w:val="-1"/>
          <w:sz w:val="24"/>
        </w:rPr>
        <w:t> </w:t>
      </w:r>
      <w:r>
        <w:rPr>
          <w:i/>
          <w:spacing w:val="-2"/>
          <w:sz w:val="24"/>
        </w:rPr>
        <w:t>tratamiento</w:t>
      </w:r>
    </w:p>
    <w:p>
      <w:pPr>
        <w:pStyle w:val="BodyText"/>
        <w:spacing w:before="5"/>
        <w:rPr>
          <w:i/>
          <w:sz w:val="19"/>
        </w:rPr>
      </w:pPr>
      <w:r>
        <w:rPr>
          <w:i/>
          <w:sz w:val="19"/>
        </w:rPr>
        <mc:AlternateContent>
          <mc:Choice Requires="wps">
            <w:drawing>
              <wp:anchor distT="0" distB="0" distL="0" distR="0" allowOverlap="1" layoutInCell="1" locked="0" behindDoc="1" simplePos="0" relativeHeight="487600640">
                <wp:simplePos x="0" y="0"/>
                <wp:positionH relativeFrom="page">
                  <wp:posOffset>1435417</wp:posOffset>
                </wp:positionH>
                <wp:positionV relativeFrom="paragraph">
                  <wp:posOffset>157979</wp:posOffset>
                </wp:positionV>
                <wp:extent cx="5049520" cy="1629410"/>
                <wp:effectExtent l="0" t="0" r="0" b="0"/>
                <wp:wrapTopAndBottom/>
                <wp:docPr id="42" name="Group 42"/>
                <wp:cNvGraphicFramePr>
                  <a:graphicFrameLocks/>
                </wp:cNvGraphicFramePr>
                <a:graphic>
                  <a:graphicData uri="http://schemas.microsoft.com/office/word/2010/wordprocessingGroup">
                    <wpg:wgp>
                      <wpg:cNvPr id="42" name="Group 42"/>
                      <wpg:cNvGrpSpPr/>
                      <wpg:grpSpPr>
                        <a:xfrm>
                          <a:off x="0" y="0"/>
                          <a:ext cx="5049520" cy="1629410"/>
                          <a:chExt cx="5049520" cy="1629410"/>
                        </a:xfrm>
                      </wpg:grpSpPr>
                      <wps:wsp>
                        <wps:cNvPr id="43" name="Graphic 43"/>
                        <wps:cNvSpPr/>
                        <wps:spPr>
                          <a:xfrm>
                            <a:off x="508952" y="205930"/>
                            <a:ext cx="4128770" cy="864235"/>
                          </a:xfrm>
                          <a:custGeom>
                            <a:avLst/>
                            <a:gdLst/>
                            <a:ahLst/>
                            <a:cxnLst/>
                            <a:rect l="l" t="t" r="r" b="b"/>
                            <a:pathLst>
                              <a:path w="4128770" h="864235">
                                <a:moveTo>
                                  <a:pt x="242570" y="751840"/>
                                </a:moveTo>
                                <a:lnTo>
                                  <a:pt x="0" y="751840"/>
                                </a:lnTo>
                                <a:lnTo>
                                  <a:pt x="0" y="864108"/>
                                </a:lnTo>
                                <a:lnTo>
                                  <a:pt x="242570" y="864108"/>
                                </a:lnTo>
                                <a:lnTo>
                                  <a:pt x="242570" y="751840"/>
                                </a:lnTo>
                                <a:close/>
                              </a:path>
                              <a:path w="4128770" h="864235">
                                <a:moveTo>
                                  <a:pt x="1019810" y="654050"/>
                                </a:moveTo>
                                <a:lnTo>
                                  <a:pt x="777240" y="654050"/>
                                </a:lnTo>
                                <a:lnTo>
                                  <a:pt x="777240" y="864108"/>
                                </a:lnTo>
                                <a:lnTo>
                                  <a:pt x="1019810" y="864108"/>
                                </a:lnTo>
                                <a:lnTo>
                                  <a:pt x="1019810" y="654050"/>
                                </a:lnTo>
                                <a:close/>
                              </a:path>
                              <a:path w="4128770" h="864235">
                                <a:moveTo>
                                  <a:pt x="1797050" y="509270"/>
                                </a:moveTo>
                                <a:lnTo>
                                  <a:pt x="1554480" y="509270"/>
                                </a:lnTo>
                                <a:lnTo>
                                  <a:pt x="1554480" y="864108"/>
                                </a:lnTo>
                                <a:lnTo>
                                  <a:pt x="1797050" y="864108"/>
                                </a:lnTo>
                                <a:lnTo>
                                  <a:pt x="1797050" y="509270"/>
                                </a:lnTo>
                                <a:close/>
                              </a:path>
                              <a:path w="4128770" h="864235">
                                <a:moveTo>
                                  <a:pt x="2574290" y="334010"/>
                                </a:moveTo>
                                <a:lnTo>
                                  <a:pt x="2331720" y="334010"/>
                                </a:lnTo>
                                <a:lnTo>
                                  <a:pt x="2331720" y="864108"/>
                                </a:lnTo>
                                <a:lnTo>
                                  <a:pt x="2574290" y="864108"/>
                                </a:lnTo>
                                <a:lnTo>
                                  <a:pt x="2574290" y="334010"/>
                                </a:lnTo>
                                <a:close/>
                              </a:path>
                              <a:path w="4128770" h="864235">
                                <a:moveTo>
                                  <a:pt x="3351530" y="165100"/>
                                </a:moveTo>
                                <a:lnTo>
                                  <a:pt x="3108960" y="165100"/>
                                </a:lnTo>
                                <a:lnTo>
                                  <a:pt x="3108960" y="864108"/>
                                </a:lnTo>
                                <a:lnTo>
                                  <a:pt x="3351530" y="864108"/>
                                </a:lnTo>
                                <a:lnTo>
                                  <a:pt x="3351530" y="165100"/>
                                </a:lnTo>
                                <a:close/>
                              </a:path>
                              <a:path w="4128770" h="864235">
                                <a:moveTo>
                                  <a:pt x="4128770" y="0"/>
                                </a:moveTo>
                                <a:lnTo>
                                  <a:pt x="3886200" y="0"/>
                                </a:lnTo>
                                <a:lnTo>
                                  <a:pt x="3886200" y="864108"/>
                                </a:lnTo>
                                <a:lnTo>
                                  <a:pt x="4128770" y="864108"/>
                                </a:lnTo>
                                <a:lnTo>
                                  <a:pt x="4128770" y="0"/>
                                </a:lnTo>
                                <a:close/>
                              </a:path>
                            </a:pathLst>
                          </a:custGeom>
                          <a:solidFill>
                            <a:srgbClr val="6FAC46"/>
                          </a:solidFill>
                        </wps:spPr>
                        <wps:bodyPr wrap="square" lIns="0" tIns="0" rIns="0" bIns="0" rtlCol="0">
                          <a:prstTxWarp prst="textNoShape">
                            <a:avLst/>
                          </a:prstTxWarp>
                          <a:noAutofit/>
                        </wps:bodyPr>
                      </wps:wsp>
                      <wps:wsp>
                        <wps:cNvPr id="44" name="Graphic 44"/>
                        <wps:cNvSpPr/>
                        <wps:spPr>
                          <a:xfrm>
                            <a:off x="241744" y="1070038"/>
                            <a:ext cx="4663440" cy="1270"/>
                          </a:xfrm>
                          <a:custGeom>
                            <a:avLst/>
                            <a:gdLst/>
                            <a:ahLst/>
                            <a:cxnLst/>
                            <a:rect l="l" t="t" r="r" b="b"/>
                            <a:pathLst>
                              <a:path w="4663440" h="0">
                                <a:moveTo>
                                  <a:pt x="0" y="0"/>
                                </a:moveTo>
                                <a:lnTo>
                                  <a:pt x="4663313" y="0"/>
                                </a:lnTo>
                              </a:path>
                            </a:pathLst>
                          </a:custGeom>
                          <a:ln w="9525">
                            <a:solidFill>
                              <a:srgbClr val="D9D9D9"/>
                            </a:solidFill>
                            <a:prstDash val="solid"/>
                          </a:ln>
                        </wps:spPr>
                        <wps:bodyPr wrap="square" lIns="0" tIns="0" rIns="0" bIns="0" rtlCol="0">
                          <a:prstTxWarp prst="textNoShape">
                            <a:avLst/>
                          </a:prstTxWarp>
                          <a:noAutofit/>
                        </wps:bodyPr>
                      </wps:wsp>
                      <wps:wsp>
                        <wps:cNvPr id="45" name="Graphic 45"/>
                        <wps:cNvSpPr/>
                        <wps:spPr>
                          <a:xfrm>
                            <a:off x="2196401" y="1419233"/>
                            <a:ext cx="57150" cy="57150"/>
                          </a:xfrm>
                          <a:custGeom>
                            <a:avLst/>
                            <a:gdLst/>
                            <a:ahLst/>
                            <a:cxnLst/>
                            <a:rect l="l" t="t" r="r" b="b"/>
                            <a:pathLst>
                              <a:path w="57150" h="57150">
                                <a:moveTo>
                                  <a:pt x="56950" y="0"/>
                                </a:moveTo>
                                <a:lnTo>
                                  <a:pt x="0" y="0"/>
                                </a:lnTo>
                                <a:lnTo>
                                  <a:pt x="0" y="56950"/>
                                </a:lnTo>
                                <a:lnTo>
                                  <a:pt x="56950" y="56950"/>
                                </a:lnTo>
                                <a:lnTo>
                                  <a:pt x="56950" y="0"/>
                                </a:lnTo>
                                <a:close/>
                              </a:path>
                            </a:pathLst>
                          </a:custGeom>
                          <a:solidFill>
                            <a:srgbClr val="6FAC46"/>
                          </a:solidFill>
                        </wps:spPr>
                        <wps:bodyPr wrap="square" lIns="0" tIns="0" rIns="0" bIns="0" rtlCol="0">
                          <a:prstTxWarp prst="textNoShape">
                            <a:avLst/>
                          </a:prstTxWarp>
                          <a:noAutofit/>
                        </wps:bodyPr>
                      </wps:wsp>
                      <wps:wsp>
                        <wps:cNvPr id="46" name="Graphic 46"/>
                        <wps:cNvSpPr/>
                        <wps:spPr>
                          <a:xfrm>
                            <a:off x="4762" y="4762"/>
                            <a:ext cx="5039995" cy="1619885"/>
                          </a:xfrm>
                          <a:custGeom>
                            <a:avLst/>
                            <a:gdLst/>
                            <a:ahLst/>
                            <a:cxnLst/>
                            <a:rect l="l" t="t" r="r" b="b"/>
                            <a:pathLst>
                              <a:path w="5039995" h="1619885">
                                <a:moveTo>
                                  <a:pt x="0" y="1619885"/>
                                </a:moveTo>
                                <a:lnTo>
                                  <a:pt x="5039995" y="1619885"/>
                                </a:lnTo>
                                <a:lnTo>
                                  <a:pt x="5039995" y="0"/>
                                </a:lnTo>
                                <a:lnTo>
                                  <a:pt x="0" y="0"/>
                                </a:lnTo>
                                <a:lnTo>
                                  <a:pt x="0" y="1619885"/>
                                </a:lnTo>
                                <a:close/>
                              </a:path>
                            </a:pathLst>
                          </a:custGeom>
                          <a:ln w="9525">
                            <a:solidFill>
                              <a:srgbClr val="D9D9D9"/>
                            </a:solidFill>
                            <a:prstDash val="solid"/>
                          </a:ln>
                        </wps:spPr>
                        <wps:bodyPr wrap="square" lIns="0" tIns="0" rIns="0" bIns="0" rtlCol="0">
                          <a:prstTxWarp prst="textNoShape">
                            <a:avLst/>
                          </a:prstTxWarp>
                          <a:noAutofit/>
                        </wps:bodyPr>
                      </wps:wsp>
                      <wps:wsp>
                        <wps:cNvPr id="47" name="Textbox 47"/>
                        <wps:cNvSpPr txBox="1"/>
                        <wps:spPr>
                          <a:xfrm>
                            <a:off x="87566" y="78676"/>
                            <a:ext cx="69850" cy="1052195"/>
                          </a:xfrm>
                          <a:prstGeom prst="rect">
                            <a:avLst/>
                          </a:prstGeom>
                        </wps:spPr>
                        <wps:txbx>
                          <w:txbxContent>
                            <w:p>
                              <w:pPr>
                                <w:spacing w:line="199" w:lineRule="exact" w:before="0"/>
                                <w:ind w:left="0" w:right="0" w:firstLine="0"/>
                                <w:jc w:val="left"/>
                                <w:rPr>
                                  <w:sz w:val="18"/>
                                </w:rPr>
                              </w:pPr>
                              <w:r>
                                <w:rPr>
                                  <w:spacing w:val="-10"/>
                                  <w:sz w:val="18"/>
                                </w:rPr>
                                <w:t>6</w:t>
                              </w:r>
                            </w:p>
                            <w:p>
                              <w:pPr>
                                <w:spacing w:before="36"/>
                                <w:ind w:left="0" w:right="0" w:firstLine="0"/>
                                <w:jc w:val="left"/>
                                <w:rPr>
                                  <w:sz w:val="18"/>
                                </w:rPr>
                              </w:pPr>
                              <w:r>
                                <w:rPr>
                                  <w:spacing w:val="-10"/>
                                  <w:sz w:val="18"/>
                                </w:rPr>
                                <w:t>5</w:t>
                              </w:r>
                            </w:p>
                            <w:p>
                              <w:pPr>
                                <w:spacing w:before="36"/>
                                <w:ind w:left="0" w:right="0" w:firstLine="0"/>
                                <w:jc w:val="left"/>
                                <w:rPr>
                                  <w:sz w:val="18"/>
                                </w:rPr>
                              </w:pPr>
                              <w:r>
                                <w:rPr>
                                  <w:spacing w:val="-10"/>
                                  <w:sz w:val="18"/>
                                </w:rPr>
                                <w:t>4</w:t>
                              </w:r>
                            </w:p>
                            <w:p>
                              <w:pPr>
                                <w:spacing w:before="36"/>
                                <w:ind w:left="0" w:right="0" w:firstLine="0"/>
                                <w:jc w:val="left"/>
                                <w:rPr>
                                  <w:sz w:val="18"/>
                                </w:rPr>
                              </w:pPr>
                              <w:r>
                                <w:rPr>
                                  <w:spacing w:val="-10"/>
                                  <w:sz w:val="18"/>
                                </w:rPr>
                                <w:t>3</w:t>
                              </w:r>
                            </w:p>
                            <w:p>
                              <w:pPr>
                                <w:spacing w:before="35"/>
                                <w:ind w:left="0" w:right="0" w:firstLine="0"/>
                                <w:jc w:val="left"/>
                                <w:rPr>
                                  <w:sz w:val="18"/>
                                </w:rPr>
                              </w:pPr>
                              <w:r>
                                <w:rPr>
                                  <w:spacing w:val="-10"/>
                                  <w:sz w:val="18"/>
                                </w:rPr>
                                <w:t>2</w:t>
                              </w:r>
                            </w:p>
                            <w:p>
                              <w:pPr>
                                <w:spacing w:before="36"/>
                                <w:ind w:left="0" w:right="0" w:firstLine="0"/>
                                <w:jc w:val="left"/>
                                <w:rPr>
                                  <w:sz w:val="18"/>
                                </w:rPr>
                              </w:pPr>
                              <w:r>
                                <w:rPr>
                                  <w:spacing w:val="-10"/>
                                  <w:sz w:val="18"/>
                                </w:rPr>
                                <w:t>1</w:t>
                              </w:r>
                            </w:p>
                            <w:p>
                              <w:pPr>
                                <w:spacing w:before="36"/>
                                <w:ind w:left="0" w:right="0" w:firstLine="0"/>
                                <w:jc w:val="left"/>
                                <w:rPr>
                                  <w:sz w:val="18"/>
                                </w:rPr>
                              </w:pPr>
                              <w:r>
                                <w:rPr>
                                  <w:spacing w:val="-10"/>
                                  <w:sz w:val="18"/>
                                </w:rPr>
                                <w:t>0</w:t>
                              </w:r>
                            </w:p>
                          </w:txbxContent>
                        </wps:txbx>
                        <wps:bodyPr wrap="square" lIns="0" tIns="0" rIns="0" bIns="0" rtlCol="0">
                          <a:noAutofit/>
                        </wps:bodyPr>
                      </wps:wsp>
                      <wps:wsp>
                        <wps:cNvPr id="48" name="Textbox 48"/>
                        <wps:cNvSpPr txBox="1"/>
                        <wps:spPr>
                          <a:xfrm>
                            <a:off x="4445063" y="29400"/>
                            <a:ext cx="156210" cy="127000"/>
                          </a:xfrm>
                          <a:prstGeom prst="rect">
                            <a:avLst/>
                          </a:prstGeom>
                        </wps:spPr>
                        <wps:txbx>
                          <w:txbxContent>
                            <w:p>
                              <w:pPr>
                                <w:spacing w:line="199" w:lineRule="exact" w:before="0"/>
                                <w:ind w:left="0" w:right="0" w:firstLine="0"/>
                                <w:jc w:val="left"/>
                                <w:rPr>
                                  <w:sz w:val="18"/>
                                </w:rPr>
                              </w:pPr>
                              <w:r>
                                <w:rPr>
                                  <w:spacing w:val="-5"/>
                                  <w:sz w:val="18"/>
                                </w:rPr>
                                <w:t>5,6</w:t>
                              </w:r>
                            </w:p>
                          </w:txbxContent>
                        </wps:txbx>
                        <wps:bodyPr wrap="square" lIns="0" tIns="0" rIns="0" bIns="0" rtlCol="0">
                          <a:noAutofit/>
                        </wps:bodyPr>
                      </wps:wsp>
                      <wps:wsp>
                        <wps:cNvPr id="49" name="Textbox 49"/>
                        <wps:cNvSpPr txBox="1"/>
                        <wps:spPr>
                          <a:xfrm>
                            <a:off x="3639883" y="188150"/>
                            <a:ext cx="213360" cy="127000"/>
                          </a:xfrm>
                          <a:prstGeom prst="rect">
                            <a:avLst/>
                          </a:prstGeom>
                        </wps:spPr>
                        <wps:txbx>
                          <w:txbxContent>
                            <w:p>
                              <w:pPr>
                                <w:spacing w:line="199" w:lineRule="exact" w:before="0"/>
                                <w:ind w:left="0" w:right="0" w:firstLine="0"/>
                                <w:jc w:val="left"/>
                                <w:rPr>
                                  <w:sz w:val="18"/>
                                </w:rPr>
                              </w:pPr>
                              <w:r>
                                <w:rPr>
                                  <w:spacing w:val="-4"/>
                                  <w:sz w:val="18"/>
                                </w:rPr>
                                <w:t>4,53</w:t>
                              </w:r>
                            </w:p>
                          </w:txbxContent>
                        </wps:txbx>
                        <wps:bodyPr wrap="square" lIns="0" tIns="0" rIns="0" bIns="0" rtlCol="0">
                          <a:noAutofit/>
                        </wps:bodyPr>
                      </wps:wsp>
                      <wps:wsp>
                        <wps:cNvPr id="50" name="Textbox 50"/>
                        <wps:cNvSpPr txBox="1"/>
                        <wps:spPr>
                          <a:xfrm>
                            <a:off x="2862643" y="356425"/>
                            <a:ext cx="213360" cy="127000"/>
                          </a:xfrm>
                          <a:prstGeom prst="rect">
                            <a:avLst/>
                          </a:prstGeom>
                        </wps:spPr>
                        <wps:txbx>
                          <w:txbxContent>
                            <w:p>
                              <w:pPr>
                                <w:spacing w:line="199" w:lineRule="exact" w:before="0"/>
                                <w:ind w:left="0" w:right="0" w:firstLine="0"/>
                                <w:jc w:val="left"/>
                                <w:rPr>
                                  <w:sz w:val="18"/>
                                </w:rPr>
                              </w:pPr>
                              <w:r>
                                <w:rPr>
                                  <w:spacing w:val="-4"/>
                                  <w:sz w:val="18"/>
                                </w:rPr>
                                <w:t>3,44</w:t>
                              </w:r>
                            </w:p>
                          </w:txbxContent>
                        </wps:txbx>
                        <wps:bodyPr wrap="square" lIns="0" tIns="0" rIns="0" bIns="0" rtlCol="0">
                          <a:noAutofit/>
                        </wps:bodyPr>
                      </wps:wsp>
                      <wps:wsp>
                        <wps:cNvPr id="51" name="Textbox 51"/>
                        <wps:cNvSpPr txBox="1"/>
                        <wps:spPr>
                          <a:xfrm>
                            <a:off x="2112962" y="532320"/>
                            <a:ext cx="156210" cy="127000"/>
                          </a:xfrm>
                          <a:prstGeom prst="rect">
                            <a:avLst/>
                          </a:prstGeom>
                        </wps:spPr>
                        <wps:txbx>
                          <w:txbxContent>
                            <w:p>
                              <w:pPr>
                                <w:spacing w:line="199" w:lineRule="exact" w:before="0"/>
                                <w:ind w:left="0" w:right="0" w:firstLine="0"/>
                                <w:jc w:val="left"/>
                                <w:rPr>
                                  <w:sz w:val="18"/>
                                </w:rPr>
                              </w:pPr>
                              <w:r>
                                <w:rPr>
                                  <w:spacing w:val="-5"/>
                                  <w:sz w:val="18"/>
                                </w:rPr>
                                <w:t>2,3</w:t>
                              </w:r>
                            </w:p>
                          </w:txbxContent>
                        </wps:txbx>
                        <wps:bodyPr wrap="square" lIns="0" tIns="0" rIns="0" bIns="0" rtlCol="0">
                          <a:noAutofit/>
                        </wps:bodyPr>
                      </wps:wsp>
                      <wps:wsp>
                        <wps:cNvPr id="52" name="Textbox 52"/>
                        <wps:cNvSpPr txBox="1"/>
                        <wps:spPr>
                          <a:xfrm>
                            <a:off x="530542" y="774636"/>
                            <a:ext cx="213360" cy="127000"/>
                          </a:xfrm>
                          <a:prstGeom prst="rect">
                            <a:avLst/>
                          </a:prstGeom>
                        </wps:spPr>
                        <wps:txbx>
                          <w:txbxContent>
                            <w:p>
                              <w:pPr>
                                <w:spacing w:line="199" w:lineRule="exact" w:before="0"/>
                                <w:ind w:left="0" w:right="0" w:firstLine="0"/>
                                <w:jc w:val="left"/>
                                <w:rPr>
                                  <w:sz w:val="18"/>
                                </w:rPr>
                              </w:pPr>
                              <w:r>
                                <w:rPr>
                                  <w:spacing w:val="-4"/>
                                  <w:sz w:val="18"/>
                                </w:rPr>
                                <w:t>0,73</w:t>
                              </w:r>
                            </w:p>
                          </w:txbxContent>
                        </wps:txbx>
                        <wps:bodyPr wrap="square" lIns="0" tIns="0" rIns="0" bIns="0" rtlCol="0">
                          <a:noAutofit/>
                        </wps:bodyPr>
                      </wps:wsp>
                      <wps:wsp>
                        <wps:cNvPr id="53" name="Textbox 53"/>
                        <wps:cNvSpPr txBox="1"/>
                        <wps:spPr>
                          <a:xfrm>
                            <a:off x="1307782" y="676817"/>
                            <a:ext cx="213995" cy="127000"/>
                          </a:xfrm>
                          <a:prstGeom prst="rect">
                            <a:avLst/>
                          </a:prstGeom>
                        </wps:spPr>
                        <wps:txbx>
                          <w:txbxContent>
                            <w:p>
                              <w:pPr>
                                <w:spacing w:line="200" w:lineRule="exact" w:before="0"/>
                                <w:ind w:left="0" w:right="0" w:firstLine="0"/>
                                <w:jc w:val="left"/>
                                <w:rPr>
                                  <w:sz w:val="18"/>
                                </w:rPr>
                              </w:pPr>
                              <w:r>
                                <w:rPr>
                                  <w:spacing w:val="-4"/>
                                  <w:sz w:val="18"/>
                                </w:rPr>
                                <w:t>1,36</w:t>
                              </w:r>
                            </w:p>
                          </w:txbxContent>
                        </wps:txbx>
                        <wps:bodyPr wrap="square" lIns="0" tIns="0" rIns="0" bIns="0" rtlCol="0">
                          <a:noAutofit/>
                        </wps:bodyPr>
                      </wps:wsp>
                      <wps:wsp>
                        <wps:cNvPr id="54" name="Textbox 54"/>
                        <wps:cNvSpPr txBox="1"/>
                        <wps:spPr>
                          <a:xfrm>
                            <a:off x="538416" y="1138491"/>
                            <a:ext cx="4084320" cy="370205"/>
                          </a:xfrm>
                          <a:prstGeom prst="rect">
                            <a:avLst/>
                          </a:prstGeom>
                        </wps:spPr>
                        <wps:txbx>
                          <w:txbxContent>
                            <w:p>
                              <w:pPr>
                                <w:tabs>
                                  <w:tab w:pos="1224" w:val="left" w:leader="none"/>
                                  <w:tab w:pos="2448" w:val="left" w:leader="none"/>
                                  <w:tab w:pos="3672" w:val="left" w:leader="none"/>
                                  <w:tab w:pos="4896" w:val="left" w:leader="none"/>
                                  <w:tab w:pos="6121" w:val="left" w:leader="none"/>
                                </w:tabs>
                                <w:spacing w:line="199" w:lineRule="exact" w:before="0"/>
                                <w:ind w:left="0" w:right="18" w:firstLine="0"/>
                                <w:jc w:val="center"/>
                                <w:rPr>
                                  <w:sz w:val="18"/>
                                </w:rPr>
                              </w:pPr>
                              <w:r>
                                <w:rPr>
                                  <w:spacing w:val="-5"/>
                                  <w:sz w:val="18"/>
                                </w:rPr>
                                <w:t>PS1</w:t>
                              </w:r>
                              <w:r>
                                <w:rPr>
                                  <w:sz w:val="18"/>
                                </w:rPr>
                                <w:tab/>
                              </w:r>
                              <w:r>
                                <w:rPr>
                                  <w:spacing w:val="-5"/>
                                  <w:sz w:val="18"/>
                                </w:rPr>
                                <w:t>PS2</w:t>
                              </w:r>
                              <w:r>
                                <w:rPr>
                                  <w:sz w:val="18"/>
                                </w:rPr>
                                <w:tab/>
                              </w:r>
                              <w:r>
                                <w:rPr>
                                  <w:spacing w:val="-5"/>
                                  <w:sz w:val="18"/>
                                </w:rPr>
                                <w:t>PS3</w:t>
                              </w:r>
                              <w:r>
                                <w:rPr>
                                  <w:sz w:val="18"/>
                                </w:rPr>
                                <w:tab/>
                              </w:r>
                              <w:r>
                                <w:rPr>
                                  <w:spacing w:val="-5"/>
                                  <w:sz w:val="18"/>
                                </w:rPr>
                                <w:t>PS4</w:t>
                              </w:r>
                              <w:r>
                                <w:rPr>
                                  <w:sz w:val="18"/>
                                </w:rPr>
                                <w:tab/>
                              </w:r>
                              <w:r>
                                <w:rPr>
                                  <w:spacing w:val="-5"/>
                                  <w:sz w:val="18"/>
                                </w:rPr>
                                <w:t>PS5</w:t>
                              </w:r>
                              <w:r>
                                <w:rPr>
                                  <w:sz w:val="18"/>
                                </w:rPr>
                                <w:tab/>
                              </w:r>
                              <w:r>
                                <w:rPr>
                                  <w:spacing w:val="-5"/>
                                  <w:sz w:val="18"/>
                                </w:rPr>
                                <w:t>PS6</w:t>
                              </w:r>
                            </w:p>
                            <w:p>
                              <w:pPr>
                                <w:spacing w:before="176"/>
                                <w:ind w:left="37" w:right="18" w:firstLine="0"/>
                                <w:jc w:val="center"/>
                                <w:rPr>
                                  <w:sz w:val="18"/>
                                </w:rPr>
                              </w:pPr>
                              <w:r>
                                <w:rPr>
                                  <w:sz w:val="18"/>
                                </w:rPr>
                                <w:t>Peso </w:t>
                              </w:r>
                              <w:r>
                                <w:rPr>
                                  <w:spacing w:val="-2"/>
                                  <w:sz w:val="18"/>
                                </w:rPr>
                                <w:t>semanal</w:t>
                              </w:r>
                            </w:p>
                          </w:txbxContent>
                        </wps:txbx>
                        <wps:bodyPr wrap="square" lIns="0" tIns="0" rIns="0" bIns="0" rtlCol="0">
                          <a:noAutofit/>
                        </wps:bodyPr>
                      </wps:wsp>
                    </wpg:wgp>
                  </a:graphicData>
                </a:graphic>
              </wp:anchor>
            </w:drawing>
          </mc:Choice>
          <mc:Fallback>
            <w:pict>
              <v:group style="position:absolute;margin-left:113.025002pt;margin-top:12.439297pt;width:397.6pt;height:128.3pt;mso-position-horizontal-relative:page;mso-position-vertical-relative:paragraph;z-index:-15715840;mso-wrap-distance-left:0;mso-wrap-distance-right:0" id="docshapegroup36" coordorigin="2261,249" coordsize="7952,2566">
                <v:shape style="position:absolute;left:3062;top:573;width:6502;height:1361" id="docshape37" coordorigin="3062,573" coordsize="6502,1361" path="m3444,1757l3062,1757,3062,1934,3444,1934,3444,1757xm4668,1603l4286,1603,4286,1934,4668,1934,4668,1603xm5892,1375l5510,1375,5510,1934,5892,1934,5892,1375xm7116,1099l6734,1099,6734,1934,7116,1934,7116,1099xm8340,833l7958,833,7958,1934,8340,1934,8340,833xm9564,573l9182,573,9182,1934,9564,1934,9564,573xe" filled="true" fillcolor="#6fac46" stroked="false">
                  <v:path arrowok="t"/>
                  <v:fill type="solid"/>
                </v:shape>
                <v:line style="position:absolute" from="2641,1934" to="9985,1934" stroked="true" strokeweight=".75pt" strokecolor="#d9d9d9">
                  <v:stroke dashstyle="solid"/>
                </v:line>
                <v:rect style="position:absolute;left:5719;top:2483;width:90;height:90" id="docshape38" filled="true" fillcolor="#6fac46" stroked="false">
                  <v:fill type="solid"/>
                </v:rect>
                <v:rect style="position:absolute;left:2268;top:256;width:7937;height:2551" id="docshape39" filled="false" stroked="true" strokeweight=".75pt" strokecolor="#d9d9d9">
                  <v:stroke dashstyle="solid"/>
                </v:rect>
                <v:shape style="position:absolute;left:2398;top:372;width:110;height:1657" type="#_x0000_t202" id="docshape40" filled="false" stroked="false">
                  <v:textbox inset="0,0,0,0">
                    <w:txbxContent>
                      <w:p>
                        <w:pPr>
                          <w:spacing w:line="199" w:lineRule="exact" w:before="0"/>
                          <w:ind w:left="0" w:right="0" w:firstLine="0"/>
                          <w:jc w:val="left"/>
                          <w:rPr>
                            <w:sz w:val="18"/>
                          </w:rPr>
                        </w:pPr>
                        <w:r>
                          <w:rPr>
                            <w:spacing w:val="-10"/>
                            <w:sz w:val="18"/>
                          </w:rPr>
                          <w:t>6</w:t>
                        </w:r>
                      </w:p>
                      <w:p>
                        <w:pPr>
                          <w:spacing w:before="36"/>
                          <w:ind w:left="0" w:right="0" w:firstLine="0"/>
                          <w:jc w:val="left"/>
                          <w:rPr>
                            <w:sz w:val="18"/>
                          </w:rPr>
                        </w:pPr>
                        <w:r>
                          <w:rPr>
                            <w:spacing w:val="-10"/>
                            <w:sz w:val="18"/>
                          </w:rPr>
                          <w:t>5</w:t>
                        </w:r>
                      </w:p>
                      <w:p>
                        <w:pPr>
                          <w:spacing w:before="36"/>
                          <w:ind w:left="0" w:right="0" w:firstLine="0"/>
                          <w:jc w:val="left"/>
                          <w:rPr>
                            <w:sz w:val="18"/>
                          </w:rPr>
                        </w:pPr>
                        <w:r>
                          <w:rPr>
                            <w:spacing w:val="-10"/>
                            <w:sz w:val="18"/>
                          </w:rPr>
                          <w:t>4</w:t>
                        </w:r>
                      </w:p>
                      <w:p>
                        <w:pPr>
                          <w:spacing w:before="36"/>
                          <w:ind w:left="0" w:right="0" w:firstLine="0"/>
                          <w:jc w:val="left"/>
                          <w:rPr>
                            <w:sz w:val="18"/>
                          </w:rPr>
                        </w:pPr>
                        <w:r>
                          <w:rPr>
                            <w:spacing w:val="-10"/>
                            <w:sz w:val="18"/>
                          </w:rPr>
                          <w:t>3</w:t>
                        </w:r>
                      </w:p>
                      <w:p>
                        <w:pPr>
                          <w:spacing w:before="35"/>
                          <w:ind w:left="0" w:right="0" w:firstLine="0"/>
                          <w:jc w:val="left"/>
                          <w:rPr>
                            <w:sz w:val="18"/>
                          </w:rPr>
                        </w:pPr>
                        <w:r>
                          <w:rPr>
                            <w:spacing w:val="-10"/>
                            <w:sz w:val="18"/>
                          </w:rPr>
                          <w:t>2</w:t>
                        </w:r>
                      </w:p>
                      <w:p>
                        <w:pPr>
                          <w:spacing w:before="36"/>
                          <w:ind w:left="0" w:right="0" w:firstLine="0"/>
                          <w:jc w:val="left"/>
                          <w:rPr>
                            <w:sz w:val="18"/>
                          </w:rPr>
                        </w:pPr>
                        <w:r>
                          <w:rPr>
                            <w:spacing w:val="-10"/>
                            <w:sz w:val="18"/>
                          </w:rPr>
                          <w:t>1</w:t>
                        </w:r>
                      </w:p>
                      <w:p>
                        <w:pPr>
                          <w:spacing w:before="36"/>
                          <w:ind w:left="0" w:right="0" w:firstLine="0"/>
                          <w:jc w:val="left"/>
                          <w:rPr>
                            <w:sz w:val="18"/>
                          </w:rPr>
                        </w:pPr>
                        <w:r>
                          <w:rPr>
                            <w:spacing w:val="-10"/>
                            <w:sz w:val="18"/>
                          </w:rPr>
                          <w:t>0</w:t>
                        </w:r>
                      </w:p>
                    </w:txbxContent>
                  </v:textbox>
                  <w10:wrap type="none"/>
                </v:shape>
                <v:shape style="position:absolute;left:9260;top:295;width:246;height:200" type="#_x0000_t202" id="docshape41" filled="false" stroked="false">
                  <v:textbox inset="0,0,0,0">
                    <w:txbxContent>
                      <w:p>
                        <w:pPr>
                          <w:spacing w:line="199" w:lineRule="exact" w:before="0"/>
                          <w:ind w:left="0" w:right="0" w:firstLine="0"/>
                          <w:jc w:val="left"/>
                          <w:rPr>
                            <w:sz w:val="18"/>
                          </w:rPr>
                        </w:pPr>
                        <w:r>
                          <w:rPr>
                            <w:spacing w:val="-5"/>
                            <w:sz w:val="18"/>
                          </w:rPr>
                          <w:t>5,6</w:t>
                        </w:r>
                      </w:p>
                    </w:txbxContent>
                  </v:textbox>
                  <w10:wrap type="none"/>
                </v:shape>
                <v:shape style="position:absolute;left:7992;top:545;width:336;height:200" type="#_x0000_t202" id="docshape42" filled="false" stroked="false">
                  <v:textbox inset="0,0,0,0">
                    <w:txbxContent>
                      <w:p>
                        <w:pPr>
                          <w:spacing w:line="199" w:lineRule="exact" w:before="0"/>
                          <w:ind w:left="0" w:right="0" w:firstLine="0"/>
                          <w:jc w:val="left"/>
                          <w:rPr>
                            <w:sz w:val="18"/>
                          </w:rPr>
                        </w:pPr>
                        <w:r>
                          <w:rPr>
                            <w:spacing w:val="-4"/>
                            <w:sz w:val="18"/>
                          </w:rPr>
                          <w:t>4,53</w:t>
                        </w:r>
                      </w:p>
                    </w:txbxContent>
                  </v:textbox>
                  <w10:wrap type="none"/>
                </v:shape>
                <v:shape style="position:absolute;left:6768;top:810;width:336;height:200" type="#_x0000_t202" id="docshape43" filled="false" stroked="false">
                  <v:textbox inset="0,0,0,0">
                    <w:txbxContent>
                      <w:p>
                        <w:pPr>
                          <w:spacing w:line="199" w:lineRule="exact" w:before="0"/>
                          <w:ind w:left="0" w:right="0" w:firstLine="0"/>
                          <w:jc w:val="left"/>
                          <w:rPr>
                            <w:sz w:val="18"/>
                          </w:rPr>
                        </w:pPr>
                        <w:r>
                          <w:rPr>
                            <w:spacing w:val="-4"/>
                            <w:sz w:val="18"/>
                          </w:rPr>
                          <w:t>3,44</w:t>
                        </w:r>
                      </w:p>
                    </w:txbxContent>
                  </v:textbox>
                  <w10:wrap type="none"/>
                </v:shape>
                <v:shape style="position:absolute;left:5588;top:1087;width:246;height:200" type="#_x0000_t202" id="docshape44" filled="false" stroked="false">
                  <v:textbox inset="0,0,0,0">
                    <w:txbxContent>
                      <w:p>
                        <w:pPr>
                          <w:spacing w:line="199" w:lineRule="exact" w:before="0"/>
                          <w:ind w:left="0" w:right="0" w:firstLine="0"/>
                          <w:jc w:val="left"/>
                          <w:rPr>
                            <w:sz w:val="18"/>
                          </w:rPr>
                        </w:pPr>
                        <w:r>
                          <w:rPr>
                            <w:spacing w:val="-5"/>
                            <w:sz w:val="18"/>
                          </w:rPr>
                          <w:t>2,3</w:t>
                        </w:r>
                      </w:p>
                    </w:txbxContent>
                  </v:textbox>
                  <w10:wrap type="none"/>
                </v:shape>
                <v:shape style="position:absolute;left:3096;top:1468;width:336;height:200" type="#_x0000_t202" id="docshape45" filled="false" stroked="false">
                  <v:textbox inset="0,0,0,0">
                    <w:txbxContent>
                      <w:p>
                        <w:pPr>
                          <w:spacing w:line="199" w:lineRule="exact" w:before="0"/>
                          <w:ind w:left="0" w:right="0" w:firstLine="0"/>
                          <w:jc w:val="left"/>
                          <w:rPr>
                            <w:sz w:val="18"/>
                          </w:rPr>
                        </w:pPr>
                        <w:r>
                          <w:rPr>
                            <w:spacing w:val="-4"/>
                            <w:sz w:val="18"/>
                          </w:rPr>
                          <w:t>0,73</w:t>
                        </w:r>
                      </w:p>
                    </w:txbxContent>
                  </v:textbox>
                  <w10:wrap type="none"/>
                </v:shape>
                <v:shape style="position:absolute;left:4320;top:1314;width:337;height:200" type="#_x0000_t202" id="docshape46" filled="false" stroked="false">
                  <v:textbox inset="0,0,0,0">
                    <w:txbxContent>
                      <w:p>
                        <w:pPr>
                          <w:spacing w:line="200" w:lineRule="exact" w:before="0"/>
                          <w:ind w:left="0" w:right="0" w:firstLine="0"/>
                          <w:jc w:val="left"/>
                          <w:rPr>
                            <w:sz w:val="18"/>
                          </w:rPr>
                        </w:pPr>
                        <w:r>
                          <w:rPr>
                            <w:spacing w:val="-4"/>
                            <w:sz w:val="18"/>
                          </w:rPr>
                          <w:t>1,36</w:t>
                        </w:r>
                      </w:p>
                    </w:txbxContent>
                  </v:textbox>
                  <w10:wrap type="none"/>
                </v:shape>
                <v:shape style="position:absolute;left:3108;top:2041;width:6432;height:583" type="#_x0000_t202" id="docshape47" filled="false" stroked="false">
                  <v:textbox inset="0,0,0,0">
                    <w:txbxContent>
                      <w:p>
                        <w:pPr>
                          <w:tabs>
                            <w:tab w:pos="1224" w:val="left" w:leader="none"/>
                            <w:tab w:pos="2448" w:val="left" w:leader="none"/>
                            <w:tab w:pos="3672" w:val="left" w:leader="none"/>
                            <w:tab w:pos="4896" w:val="left" w:leader="none"/>
                            <w:tab w:pos="6121" w:val="left" w:leader="none"/>
                          </w:tabs>
                          <w:spacing w:line="199" w:lineRule="exact" w:before="0"/>
                          <w:ind w:left="0" w:right="18" w:firstLine="0"/>
                          <w:jc w:val="center"/>
                          <w:rPr>
                            <w:sz w:val="18"/>
                          </w:rPr>
                        </w:pPr>
                        <w:r>
                          <w:rPr>
                            <w:spacing w:val="-5"/>
                            <w:sz w:val="18"/>
                          </w:rPr>
                          <w:t>PS1</w:t>
                        </w:r>
                        <w:r>
                          <w:rPr>
                            <w:sz w:val="18"/>
                          </w:rPr>
                          <w:tab/>
                        </w:r>
                        <w:r>
                          <w:rPr>
                            <w:spacing w:val="-5"/>
                            <w:sz w:val="18"/>
                          </w:rPr>
                          <w:t>PS2</w:t>
                        </w:r>
                        <w:r>
                          <w:rPr>
                            <w:sz w:val="18"/>
                          </w:rPr>
                          <w:tab/>
                        </w:r>
                        <w:r>
                          <w:rPr>
                            <w:spacing w:val="-5"/>
                            <w:sz w:val="18"/>
                          </w:rPr>
                          <w:t>PS3</w:t>
                        </w:r>
                        <w:r>
                          <w:rPr>
                            <w:sz w:val="18"/>
                          </w:rPr>
                          <w:tab/>
                        </w:r>
                        <w:r>
                          <w:rPr>
                            <w:spacing w:val="-5"/>
                            <w:sz w:val="18"/>
                          </w:rPr>
                          <w:t>PS4</w:t>
                        </w:r>
                        <w:r>
                          <w:rPr>
                            <w:sz w:val="18"/>
                          </w:rPr>
                          <w:tab/>
                        </w:r>
                        <w:r>
                          <w:rPr>
                            <w:spacing w:val="-5"/>
                            <w:sz w:val="18"/>
                          </w:rPr>
                          <w:t>PS5</w:t>
                        </w:r>
                        <w:r>
                          <w:rPr>
                            <w:sz w:val="18"/>
                          </w:rPr>
                          <w:tab/>
                        </w:r>
                        <w:r>
                          <w:rPr>
                            <w:spacing w:val="-5"/>
                            <w:sz w:val="18"/>
                          </w:rPr>
                          <w:t>PS6</w:t>
                        </w:r>
                      </w:p>
                      <w:p>
                        <w:pPr>
                          <w:spacing w:before="176"/>
                          <w:ind w:left="37" w:right="18" w:firstLine="0"/>
                          <w:jc w:val="center"/>
                          <w:rPr>
                            <w:sz w:val="18"/>
                          </w:rPr>
                        </w:pPr>
                        <w:r>
                          <w:rPr>
                            <w:sz w:val="18"/>
                          </w:rPr>
                          <w:t>Peso </w:t>
                        </w:r>
                        <w:r>
                          <w:rPr>
                            <w:spacing w:val="-2"/>
                            <w:sz w:val="18"/>
                          </w:rPr>
                          <w:t>semanal</w:t>
                        </w:r>
                      </w:p>
                    </w:txbxContent>
                  </v:textbox>
                  <w10:wrap type="none"/>
                </v:shape>
                <w10:wrap type="topAndBottom"/>
              </v:group>
            </w:pict>
          </mc:Fallback>
        </mc:AlternateContent>
      </w:r>
    </w:p>
    <w:p>
      <w:pPr>
        <w:pStyle w:val="BodyText"/>
        <w:spacing w:line="360" w:lineRule="auto" w:before="258"/>
        <w:ind w:left="568" w:right="564"/>
        <w:jc w:val="both"/>
      </w:pPr>
      <w:r>
        <w:rPr/>
        <w:t>El</w:t>
      </w:r>
      <w:r>
        <w:rPr>
          <w:spacing w:val="-15"/>
        </w:rPr>
        <w:t> </w:t>
      </w:r>
      <w:r>
        <w:rPr/>
        <w:t>análisis</w:t>
      </w:r>
      <w:r>
        <w:rPr>
          <w:spacing w:val="-14"/>
        </w:rPr>
        <w:t> </w:t>
      </w:r>
      <w:r>
        <w:rPr/>
        <w:t>de</w:t>
      </w:r>
      <w:r>
        <w:rPr>
          <w:spacing w:val="-15"/>
        </w:rPr>
        <w:t> </w:t>
      </w:r>
      <w:r>
        <w:rPr/>
        <w:t>ANOVA</w:t>
      </w:r>
      <w:r>
        <w:rPr>
          <w:spacing w:val="-15"/>
        </w:rPr>
        <w:t> </w:t>
      </w:r>
      <w:r>
        <w:rPr/>
        <w:t>para</w:t>
      </w:r>
      <w:r>
        <w:rPr>
          <w:spacing w:val="-9"/>
        </w:rPr>
        <w:t> </w:t>
      </w:r>
      <w:r>
        <w:rPr/>
        <w:t>peso</w:t>
      </w:r>
      <w:r>
        <w:rPr>
          <w:spacing w:val="-9"/>
        </w:rPr>
        <w:t> </w:t>
      </w:r>
      <w:r>
        <w:rPr/>
        <w:t>semanal</w:t>
      </w:r>
      <w:r>
        <w:rPr>
          <w:spacing w:val="-8"/>
        </w:rPr>
        <w:t> </w:t>
      </w:r>
      <w:r>
        <w:rPr/>
        <w:t>evidenció</w:t>
      </w:r>
      <w:r>
        <w:rPr>
          <w:spacing w:val="-8"/>
        </w:rPr>
        <w:t> </w:t>
      </w:r>
      <w:r>
        <w:rPr/>
        <w:t>diferencias</w:t>
      </w:r>
      <w:r>
        <w:rPr>
          <w:spacing w:val="-8"/>
        </w:rPr>
        <w:t> </w:t>
      </w:r>
      <w:r>
        <w:rPr/>
        <w:t>significativas</w:t>
      </w:r>
      <w:r>
        <w:rPr>
          <w:spacing w:val="-9"/>
        </w:rPr>
        <w:t> </w:t>
      </w:r>
      <w:r>
        <w:rPr/>
        <w:t>entre tratamientos</w:t>
      </w:r>
      <w:r>
        <w:rPr>
          <w:spacing w:val="-1"/>
        </w:rPr>
        <w:t> </w:t>
      </w:r>
      <w:r>
        <w:rPr/>
        <w:t>en</w:t>
      </w:r>
      <w:r>
        <w:rPr>
          <w:spacing w:val="-4"/>
        </w:rPr>
        <w:t> </w:t>
      </w:r>
      <w:r>
        <w:rPr/>
        <w:t>la</w:t>
      </w:r>
      <w:r>
        <w:rPr>
          <w:spacing w:val="-3"/>
        </w:rPr>
        <w:t> </w:t>
      </w:r>
      <w:r>
        <w:rPr/>
        <w:t>primera</w:t>
      </w:r>
      <w:r>
        <w:rPr>
          <w:spacing w:val="-4"/>
        </w:rPr>
        <w:t> </w:t>
      </w:r>
      <w:r>
        <w:rPr/>
        <w:t>semana</w:t>
      </w:r>
      <w:r>
        <w:rPr>
          <w:spacing w:val="-5"/>
        </w:rPr>
        <w:t> </w:t>
      </w:r>
      <w:r>
        <w:rPr/>
        <w:t>(p</w:t>
      </w:r>
      <w:r>
        <w:rPr>
          <w:spacing w:val="-3"/>
        </w:rPr>
        <w:t> </w:t>
      </w:r>
      <w:r>
        <w:rPr/>
        <w:t>&lt;</w:t>
      </w:r>
      <w:r>
        <w:rPr>
          <w:spacing w:val="-3"/>
        </w:rPr>
        <w:t> </w:t>
      </w:r>
      <w:r>
        <w:rPr/>
        <w:t>0,05)</w:t>
      </w:r>
      <w:r>
        <w:rPr>
          <w:spacing w:val="-3"/>
        </w:rPr>
        <w:t> </w:t>
      </w:r>
      <w:r>
        <w:rPr/>
        <w:t>y</w:t>
      </w:r>
      <w:r>
        <w:rPr>
          <w:spacing w:val="-3"/>
        </w:rPr>
        <w:t> </w:t>
      </w:r>
      <w:r>
        <w:rPr/>
        <w:t>diferencias</w:t>
      </w:r>
      <w:r>
        <w:rPr>
          <w:spacing w:val="-4"/>
        </w:rPr>
        <w:t> </w:t>
      </w:r>
      <w:r>
        <w:rPr/>
        <w:t>altamente</w:t>
      </w:r>
      <w:r>
        <w:rPr>
          <w:spacing w:val="-3"/>
        </w:rPr>
        <w:t> </w:t>
      </w:r>
      <w:r>
        <w:rPr/>
        <w:t>significativas a</w:t>
      </w:r>
      <w:r>
        <w:rPr>
          <w:spacing w:val="16"/>
        </w:rPr>
        <w:t> </w:t>
      </w:r>
      <w:r>
        <w:rPr/>
        <w:t>partir</w:t>
      </w:r>
      <w:r>
        <w:rPr>
          <w:spacing w:val="15"/>
        </w:rPr>
        <w:t> </w:t>
      </w:r>
      <w:r>
        <w:rPr/>
        <w:t>de</w:t>
      </w:r>
      <w:r>
        <w:rPr>
          <w:spacing w:val="16"/>
        </w:rPr>
        <w:t> </w:t>
      </w:r>
      <w:r>
        <w:rPr/>
        <w:t>la</w:t>
      </w:r>
      <w:r>
        <w:rPr>
          <w:spacing w:val="15"/>
        </w:rPr>
        <w:t> </w:t>
      </w:r>
      <w:r>
        <w:rPr/>
        <w:t>segunda</w:t>
      </w:r>
      <w:r>
        <w:rPr>
          <w:spacing w:val="16"/>
        </w:rPr>
        <w:t> </w:t>
      </w:r>
      <w:r>
        <w:rPr/>
        <w:t>(p</w:t>
      </w:r>
      <w:r>
        <w:rPr>
          <w:spacing w:val="16"/>
        </w:rPr>
        <w:t> </w:t>
      </w:r>
      <w:r>
        <w:rPr/>
        <w:t>&lt;</w:t>
      </w:r>
      <w:r>
        <w:rPr>
          <w:spacing w:val="17"/>
        </w:rPr>
        <w:t> </w:t>
      </w:r>
      <w:r>
        <w:rPr/>
        <w:t>0,0001).</w:t>
      </w:r>
      <w:r>
        <w:rPr>
          <w:spacing w:val="14"/>
        </w:rPr>
        <w:t> </w:t>
      </w:r>
      <w:r>
        <w:rPr/>
        <w:t>La</w:t>
      </w:r>
      <w:r>
        <w:rPr>
          <w:spacing w:val="15"/>
        </w:rPr>
        <w:t> </w:t>
      </w:r>
      <w:r>
        <w:rPr/>
        <w:t>prueba</w:t>
      </w:r>
      <w:r>
        <w:rPr>
          <w:spacing w:val="15"/>
        </w:rPr>
        <w:t> </w:t>
      </w:r>
      <w:r>
        <w:rPr/>
        <w:t>de</w:t>
      </w:r>
      <w:r>
        <w:rPr>
          <w:spacing w:val="11"/>
        </w:rPr>
        <w:t> </w:t>
      </w:r>
      <w:r>
        <w:rPr/>
        <w:t>Tukey</w:t>
      </w:r>
      <w:r>
        <w:rPr>
          <w:spacing w:val="18"/>
        </w:rPr>
        <w:t> </w:t>
      </w:r>
      <w:r>
        <w:rPr/>
        <w:t>presenta</w:t>
      </w:r>
      <w:r>
        <w:rPr>
          <w:spacing w:val="16"/>
        </w:rPr>
        <w:t> </w:t>
      </w:r>
      <w:r>
        <w:rPr/>
        <w:t>que,</w:t>
      </w:r>
      <w:r>
        <w:rPr>
          <w:spacing w:val="16"/>
        </w:rPr>
        <w:t> </w:t>
      </w:r>
      <w:r>
        <w:rPr/>
        <w:t>durante</w:t>
      </w:r>
      <w:r>
        <w:rPr>
          <w:spacing w:val="16"/>
        </w:rPr>
        <w:t> </w:t>
      </w:r>
      <w:r>
        <w:rPr>
          <w:spacing w:val="-5"/>
        </w:rPr>
        <w:t>el</w:t>
      </w:r>
    </w:p>
    <w:p>
      <w:pPr>
        <w:pStyle w:val="BodyText"/>
        <w:spacing w:after="0" w:line="360" w:lineRule="auto"/>
        <w:jc w:val="both"/>
        <w:sectPr>
          <w:pgSz w:w="11910" w:h="16840"/>
          <w:pgMar w:header="0" w:footer="914" w:top="1620" w:bottom="1100" w:left="1700" w:right="1133"/>
        </w:sectPr>
      </w:pPr>
    </w:p>
    <w:p>
      <w:pPr>
        <w:pStyle w:val="BodyText"/>
        <w:spacing w:line="357" w:lineRule="auto" w:before="64"/>
        <w:ind w:left="568" w:right="568"/>
        <w:jc w:val="both"/>
      </w:pPr>
      <w:r>
        <w:rPr/>
        <w:t>periodo experimental, T2 presentó mayores pesos promedio, con diferencias estadísticas respecto a los demás tratamientos.</w:t>
      </w:r>
    </w:p>
    <w:p>
      <w:pPr>
        <w:pStyle w:val="BodyText"/>
        <w:spacing w:line="360" w:lineRule="auto" w:before="124"/>
        <w:ind w:left="568" w:right="563"/>
        <w:jc w:val="both"/>
      </w:pPr>
      <w:r>
        <w:rPr/>
        <w:t>Al contrastar con Moreno &amp; Landivar (2026) en “Efectos biológicos de dieta </w:t>
      </w:r>
      <w:r>
        <w:rPr>
          <w:spacing w:val="-2"/>
        </w:rPr>
        <w:t>suplementada</w:t>
      </w:r>
      <w:r>
        <w:rPr>
          <w:spacing w:val="-9"/>
        </w:rPr>
        <w:t> </w:t>
      </w:r>
      <w:r>
        <w:rPr>
          <w:spacing w:val="-2"/>
        </w:rPr>
        <w:t>con</w:t>
      </w:r>
      <w:r>
        <w:rPr>
          <w:spacing w:val="-8"/>
        </w:rPr>
        <w:t> </w:t>
      </w:r>
      <w:r>
        <w:rPr>
          <w:spacing w:val="-2"/>
        </w:rPr>
        <w:t>ácido</w:t>
      </w:r>
      <w:r>
        <w:rPr>
          <w:spacing w:val="-7"/>
        </w:rPr>
        <w:t> </w:t>
      </w:r>
      <w:r>
        <w:rPr>
          <w:spacing w:val="-2"/>
        </w:rPr>
        <w:t>fórmico</w:t>
      </w:r>
      <w:r>
        <w:rPr>
          <w:spacing w:val="-8"/>
        </w:rPr>
        <w:t> </w:t>
      </w:r>
      <w:r>
        <w:rPr>
          <w:spacing w:val="-2"/>
        </w:rPr>
        <w:t>en</w:t>
      </w:r>
      <w:r>
        <w:rPr>
          <w:spacing w:val="-8"/>
        </w:rPr>
        <w:t> </w:t>
      </w:r>
      <w:r>
        <w:rPr>
          <w:spacing w:val="-2"/>
        </w:rPr>
        <w:t>la</w:t>
      </w:r>
      <w:r>
        <w:rPr>
          <w:spacing w:val="-8"/>
        </w:rPr>
        <w:t> </w:t>
      </w:r>
      <w:r>
        <w:rPr>
          <w:spacing w:val="-2"/>
        </w:rPr>
        <w:t>salud</w:t>
      </w:r>
      <w:r>
        <w:rPr>
          <w:spacing w:val="-7"/>
        </w:rPr>
        <w:t> </w:t>
      </w:r>
      <w:r>
        <w:rPr>
          <w:spacing w:val="-2"/>
        </w:rPr>
        <w:t>de</w:t>
      </w:r>
      <w:r>
        <w:rPr>
          <w:spacing w:val="-8"/>
        </w:rPr>
        <w:t> </w:t>
      </w:r>
      <w:r>
        <w:rPr>
          <w:spacing w:val="-2"/>
        </w:rPr>
        <w:t>alevines</w:t>
      </w:r>
      <w:r>
        <w:rPr>
          <w:spacing w:val="-7"/>
        </w:rPr>
        <w:t> </w:t>
      </w:r>
      <w:r>
        <w:rPr>
          <w:spacing w:val="-2"/>
        </w:rPr>
        <w:t>de</w:t>
      </w:r>
      <w:r>
        <w:rPr>
          <w:spacing w:val="-8"/>
        </w:rPr>
        <w:t> </w:t>
      </w:r>
      <w:r>
        <w:rPr>
          <w:spacing w:val="-2"/>
        </w:rPr>
        <w:t>tilapia</w:t>
      </w:r>
      <w:r>
        <w:rPr>
          <w:spacing w:val="-8"/>
        </w:rPr>
        <w:t> </w:t>
      </w:r>
      <w:r>
        <w:rPr>
          <w:spacing w:val="-2"/>
        </w:rPr>
        <w:t>negra</w:t>
      </w:r>
      <w:r>
        <w:rPr>
          <w:spacing w:val="-8"/>
        </w:rPr>
        <w:t> </w:t>
      </w:r>
      <w:r>
        <w:rPr>
          <w:spacing w:val="-2"/>
        </w:rPr>
        <w:t>(</w:t>
      </w:r>
      <w:r>
        <w:rPr>
          <w:i/>
          <w:spacing w:val="-2"/>
        </w:rPr>
        <w:t>Oreochrom </w:t>
      </w:r>
      <w:r>
        <w:rPr>
          <w:i/>
        </w:rPr>
        <w:t>is Niloticus</w:t>
      </w:r>
      <w:r>
        <w:rPr/>
        <w:t>)”, en la semana 1 registraron un peso de 0,76 g para el tratamiento suplementado con ácido fórmico al 85%, destacan que la suplementación nutricional favorece el crecimiento inicial en alevines. En comparación con la investigación “Desempeño zootécnico de alevines de tilapia blanca (</w:t>
      </w:r>
      <w:r>
        <w:rPr>
          <w:i/>
        </w:rPr>
        <w:t>Oreochromis niloticus x O. aureus</w:t>
      </w:r>
      <w:r>
        <w:rPr/>
        <w:t>) a distintas temperaturas” de Espinoza-Quesada et al. (2024) se reportó en la semana 4 un peso promedio de 3,025 ± 0,187 g, valor similar al registrado</w:t>
      </w:r>
      <w:r>
        <w:rPr>
          <w:spacing w:val="-12"/>
        </w:rPr>
        <w:t> </w:t>
      </w:r>
      <w:r>
        <w:rPr/>
        <w:t>en</w:t>
      </w:r>
      <w:r>
        <w:rPr>
          <w:spacing w:val="-10"/>
        </w:rPr>
        <w:t> </w:t>
      </w:r>
      <w:r>
        <w:rPr/>
        <w:t>el</w:t>
      </w:r>
      <w:r>
        <w:rPr>
          <w:spacing w:val="-13"/>
        </w:rPr>
        <w:t> </w:t>
      </w:r>
      <w:r>
        <w:rPr/>
        <w:t>presente</w:t>
      </w:r>
      <w:r>
        <w:rPr>
          <w:spacing w:val="-12"/>
        </w:rPr>
        <w:t> </w:t>
      </w:r>
      <w:r>
        <w:rPr/>
        <w:t>estudio.</w:t>
      </w:r>
      <w:r>
        <w:rPr>
          <w:spacing w:val="-9"/>
        </w:rPr>
        <w:t> </w:t>
      </w:r>
      <w:r>
        <w:rPr/>
        <w:t>Estas</w:t>
      </w:r>
      <w:r>
        <w:rPr>
          <w:spacing w:val="-11"/>
        </w:rPr>
        <w:t> </w:t>
      </w:r>
      <w:r>
        <w:rPr/>
        <w:t>semejanzas</w:t>
      </w:r>
      <w:r>
        <w:rPr>
          <w:spacing w:val="-11"/>
        </w:rPr>
        <w:t> </w:t>
      </w:r>
      <w:r>
        <w:rPr/>
        <w:t>se</w:t>
      </w:r>
      <w:r>
        <w:rPr>
          <w:spacing w:val="-11"/>
        </w:rPr>
        <w:t> </w:t>
      </w:r>
      <w:r>
        <w:rPr/>
        <w:t>relacionan</w:t>
      </w:r>
      <w:r>
        <w:rPr>
          <w:spacing w:val="-12"/>
        </w:rPr>
        <w:t> </w:t>
      </w:r>
      <w:r>
        <w:rPr/>
        <w:t>con</w:t>
      </w:r>
      <w:r>
        <w:rPr>
          <w:spacing w:val="-12"/>
        </w:rPr>
        <w:t> </w:t>
      </w:r>
      <w:r>
        <w:rPr/>
        <w:t>la</w:t>
      </w:r>
      <w:r>
        <w:rPr>
          <w:spacing w:val="-13"/>
        </w:rPr>
        <w:t> </w:t>
      </w:r>
      <w:r>
        <w:rPr/>
        <w:t>similitud</w:t>
      </w:r>
      <w:r>
        <w:rPr>
          <w:spacing w:val="-9"/>
        </w:rPr>
        <w:t> </w:t>
      </w:r>
      <w:r>
        <w:rPr/>
        <w:t>en la etapa de desarrollo y con la implementación de prácticas de alimentación.</w:t>
      </w:r>
    </w:p>
    <w:p>
      <w:pPr>
        <w:pStyle w:val="Heading3"/>
        <w:numPr>
          <w:ilvl w:val="3"/>
          <w:numId w:val="11"/>
        </w:numPr>
        <w:tabs>
          <w:tab w:pos="1348" w:val="left" w:leader="none"/>
        </w:tabs>
        <w:spacing w:line="240" w:lineRule="auto" w:before="121" w:after="0"/>
        <w:ind w:left="1348" w:right="0" w:hanging="780"/>
        <w:jc w:val="both"/>
      </w:pPr>
      <w:bookmarkStart w:name="_bookmark47" w:id="48"/>
      <w:bookmarkEnd w:id="48"/>
      <w:r>
        <w:rPr/>
        <w:t>P</w:t>
      </w:r>
      <w:r>
        <w:rPr/>
        <w:t>eso</w:t>
      </w:r>
      <w:r>
        <w:rPr>
          <w:spacing w:val="-1"/>
        </w:rPr>
        <w:t> </w:t>
      </w:r>
      <w:r>
        <w:rPr/>
        <w:t>final</w:t>
      </w:r>
      <w:r>
        <w:rPr>
          <w:spacing w:val="-2"/>
        </w:rPr>
        <w:t> </w:t>
      </w:r>
      <w:r>
        <w:rPr>
          <w:spacing w:val="-5"/>
        </w:rPr>
        <w:t>(g)</w:t>
      </w:r>
    </w:p>
    <w:p>
      <w:pPr>
        <w:spacing w:before="276"/>
        <w:ind w:left="568" w:right="0" w:firstLine="0"/>
        <w:jc w:val="left"/>
        <w:rPr>
          <w:b/>
          <w:sz w:val="24"/>
        </w:rPr>
      </w:pPr>
      <w:r>
        <w:rPr>
          <w:b/>
          <w:spacing w:val="-2"/>
          <w:sz w:val="24"/>
        </w:rPr>
        <w:t>Tabla</w:t>
      </w:r>
      <w:r>
        <w:rPr>
          <w:b/>
          <w:spacing w:val="-13"/>
          <w:sz w:val="24"/>
        </w:rPr>
        <w:t> </w:t>
      </w:r>
      <w:r>
        <w:rPr>
          <w:b/>
          <w:spacing w:val="-5"/>
          <w:sz w:val="24"/>
        </w:rPr>
        <w:t>5.</w:t>
      </w:r>
    </w:p>
    <w:p>
      <w:pPr>
        <w:spacing w:before="138"/>
        <w:ind w:left="568" w:right="0" w:firstLine="0"/>
        <w:jc w:val="left"/>
        <w:rPr>
          <w:i/>
          <w:sz w:val="24"/>
        </w:rPr>
      </w:pPr>
      <w:bookmarkStart w:name="_bookmark48" w:id="49"/>
      <w:bookmarkEnd w:id="49"/>
      <w:r>
        <w:rPr/>
      </w:r>
      <w:r>
        <w:rPr>
          <w:i/>
          <w:sz w:val="24"/>
        </w:rPr>
        <w:t>Prueba</w:t>
      </w:r>
      <w:r>
        <w:rPr>
          <w:i/>
          <w:spacing w:val="-4"/>
          <w:sz w:val="24"/>
        </w:rPr>
        <w:t> </w:t>
      </w:r>
      <w:r>
        <w:rPr>
          <w:i/>
          <w:sz w:val="24"/>
        </w:rPr>
        <w:t>de</w:t>
      </w:r>
      <w:r>
        <w:rPr>
          <w:i/>
          <w:spacing w:val="-4"/>
          <w:sz w:val="24"/>
        </w:rPr>
        <w:t> </w:t>
      </w:r>
      <w:r>
        <w:rPr>
          <w:i/>
          <w:sz w:val="24"/>
        </w:rPr>
        <w:t>Tukey</w:t>
      </w:r>
      <w:r>
        <w:rPr>
          <w:i/>
          <w:spacing w:val="-3"/>
          <w:sz w:val="24"/>
        </w:rPr>
        <w:t> </w:t>
      </w:r>
      <w:r>
        <w:rPr>
          <w:i/>
          <w:sz w:val="24"/>
        </w:rPr>
        <w:t>para</w:t>
      </w:r>
      <w:r>
        <w:rPr>
          <w:i/>
          <w:spacing w:val="-4"/>
          <w:sz w:val="24"/>
        </w:rPr>
        <w:t> </w:t>
      </w:r>
      <w:r>
        <w:rPr>
          <w:i/>
          <w:sz w:val="24"/>
        </w:rPr>
        <w:t>peso</w:t>
      </w:r>
      <w:r>
        <w:rPr>
          <w:i/>
          <w:spacing w:val="-3"/>
          <w:sz w:val="24"/>
        </w:rPr>
        <w:t> </w:t>
      </w:r>
      <w:r>
        <w:rPr>
          <w:i/>
          <w:sz w:val="24"/>
        </w:rPr>
        <w:t>final</w:t>
      </w:r>
      <w:r>
        <w:rPr>
          <w:i/>
          <w:spacing w:val="-4"/>
          <w:sz w:val="24"/>
        </w:rPr>
        <w:t> </w:t>
      </w:r>
      <w:r>
        <w:rPr>
          <w:i/>
          <w:sz w:val="24"/>
        </w:rPr>
        <w:t>por</w:t>
      </w:r>
      <w:r>
        <w:rPr>
          <w:i/>
          <w:spacing w:val="-3"/>
          <w:sz w:val="24"/>
        </w:rPr>
        <w:t> </w:t>
      </w:r>
      <w:r>
        <w:rPr>
          <w:i/>
          <w:spacing w:val="-2"/>
          <w:sz w:val="24"/>
        </w:rPr>
        <w:t>tratamiento</w:t>
      </w:r>
    </w:p>
    <w:p>
      <w:pPr>
        <w:pStyle w:val="BodyText"/>
        <w:spacing w:before="10"/>
        <w:rPr>
          <w:i/>
          <w:sz w:val="9"/>
        </w:rPr>
      </w:pPr>
      <w:r>
        <w:rPr>
          <w:i/>
          <w:sz w:val="9"/>
        </w:rPr>
        <mc:AlternateContent>
          <mc:Choice Requires="wps">
            <w:drawing>
              <wp:anchor distT="0" distB="0" distL="0" distR="0" allowOverlap="1" layoutInCell="1" locked="0" behindDoc="1" simplePos="0" relativeHeight="487601152">
                <wp:simplePos x="0" y="0"/>
                <wp:positionH relativeFrom="page">
                  <wp:posOffset>1440561</wp:posOffset>
                </wp:positionH>
                <wp:positionV relativeFrom="paragraph">
                  <wp:posOffset>87637</wp:posOffset>
                </wp:positionV>
                <wp:extent cx="5041265" cy="6350"/>
                <wp:effectExtent l="0" t="0" r="0" b="0"/>
                <wp:wrapTopAndBottom/>
                <wp:docPr id="55" name="Graphic 55"/>
                <wp:cNvGraphicFramePr>
                  <a:graphicFrameLocks/>
                </wp:cNvGraphicFramePr>
                <a:graphic>
                  <a:graphicData uri="http://schemas.microsoft.com/office/word/2010/wordprocessingShape">
                    <wps:wsp>
                      <wps:cNvPr id="55" name="Graphic 55"/>
                      <wps:cNvSpPr/>
                      <wps:spPr>
                        <a:xfrm>
                          <a:off x="0" y="0"/>
                          <a:ext cx="5041265" cy="6350"/>
                        </a:xfrm>
                        <a:custGeom>
                          <a:avLst/>
                          <a:gdLst/>
                          <a:ahLst/>
                          <a:cxnLst/>
                          <a:rect l="l" t="t" r="r" b="b"/>
                          <a:pathLst>
                            <a:path w="5041265" h="6350">
                              <a:moveTo>
                                <a:pt x="5041265" y="0"/>
                              </a:moveTo>
                              <a:lnTo>
                                <a:pt x="5041265" y="0"/>
                              </a:lnTo>
                              <a:lnTo>
                                <a:pt x="0" y="0"/>
                              </a:lnTo>
                              <a:lnTo>
                                <a:pt x="0" y="6350"/>
                              </a:lnTo>
                              <a:lnTo>
                                <a:pt x="5041265" y="6350"/>
                              </a:lnTo>
                              <a:lnTo>
                                <a:pt x="50412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30008pt;margin-top:6.900566pt;width:396.950019pt;height:.5pt;mso-position-horizontal-relative:page;mso-position-vertical-relative:paragraph;z-index:-15715328;mso-wrap-distance-left:0;mso-wrap-distance-right:0" id="docshape48" filled="true" fillcolor="#000000" stroked="false">
                <v:fill type="solid"/>
                <w10:wrap type="topAndBottom"/>
              </v:rect>
            </w:pict>
          </mc:Fallback>
        </mc:AlternateContent>
      </w:r>
    </w:p>
    <w:p>
      <w:pPr>
        <w:tabs>
          <w:tab w:pos="2602" w:val="left" w:leader="none"/>
          <w:tab w:pos="6989" w:val="left" w:leader="none"/>
        </w:tabs>
        <w:spacing w:line="184" w:lineRule="auto" w:before="51"/>
        <w:ind w:left="1148" w:right="610" w:firstLine="2942"/>
        <w:jc w:val="left"/>
        <w:rPr>
          <w:sz w:val="24"/>
        </w:rPr>
      </w:pPr>
      <w:r>
        <w:rPr>
          <w:b/>
          <w:spacing w:val="-2"/>
          <w:sz w:val="24"/>
        </w:rPr>
        <w:t>Tratamientos</w:t>
      </w:r>
      <w:r>
        <w:rPr>
          <w:b/>
          <w:sz w:val="24"/>
        </w:rPr>
        <w:tab/>
        <w:t>Media</w:t>
      </w:r>
      <w:r>
        <w:rPr>
          <w:b/>
          <w:spacing w:val="-17"/>
          <w:sz w:val="24"/>
        </w:rPr>
        <w:t> </w:t>
      </w:r>
      <w:r>
        <w:rPr>
          <w:b/>
          <w:sz w:val="24"/>
        </w:rPr>
        <w:t>general </w:t>
      </w:r>
      <w:r>
        <w:rPr>
          <w:b/>
          <w:spacing w:val="-2"/>
          <w:sz w:val="24"/>
        </w:rPr>
        <w:t>Variable</w:t>
      </w:r>
      <w:r>
        <w:rPr>
          <w:b/>
          <w:sz w:val="24"/>
        </w:rPr>
        <w:tab/>
      </w:r>
      <w:r>
        <w:rPr>
          <w:sz w:val="24"/>
          <w:u w:val="single"/>
        </w:rPr>
        <w:tab/>
        <w:t> </w:t>
      </w:r>
    </w:p>
    <w:p>
      <w:pPr>
        <w:pStyle w:val="Heading2"/>
        <w:tabs>
          <w:tab w:pos="1228" w:val="left" w:leader="none"/>
          <w:tab w:pos="2202" w:val="left" w:leader="none"/>
          <w:tab w:pos="3400" w:val="left" w:leader="none"/>
        </w:tabs>
        <w:spacing w:line="223" w:lineRule="exact"/>
        <w:ind w:left="252"/>
        <w:jc w:val="center"/>
      </w:pPr>
      <w:r>
        <w:rPr>
          <w:spacing w:val="-5"/>
        </w:rPr>
        <w:t>T0</w:t>
      </w:r>
      <w:r>
        <w:rPr/>
        <w:tab/>
      </w:r>
      <w:r>
        <w:rPr>
          <w:spacing w:val="-5"/>
        </w:rPr>
        <w:t>T1</w:t>
      </w:r>
      <w:r>
        <w:rPr/>
        <w:tab/>
      </w:r>
      <w:r>
        <w:rPr>
          <w:spacing w:val="-5"/>
        </w:rPr>
        <w:t>T2</w:t>
      </w:r>
      <w:r>
        <w:rPr/>
        <w:tab/>
      </w:r>
      <w:r>
        <w:rPr>
          <w:spacing w:val="-5"/>
        </w:rPr>
        <w:t>T3</w:t>
      </w:r>
    </w:p>
    <w:p>
      <w:pPr>
        <w:pStyle w:val="BodyText"/>
        <w:spacing w:before="11"/>
        <w:rPr>
          <w:b/>
          <w:sz w:val="9"/>
        </w:rPr>
      </w:pPr>
      <w:r>
        <w:rPr>
          <w:b/>
          <w:sz w:val="9"/>
        </w:rPr>
        <mc:AlternateContent>
          <mc:Choice Requires="wps">
            <w:drawing>
              <wp:anchor distT="0" distB="0" distL="0" distR="0" allowOverlap="1" layoutInCell="1" locked="0" behindDoc="1" simplePos="0" relativeHeight="487601664">
                <wp:simplePos x="0" y="0"/>
                <wp:positionH relativeFrom="page">
                  <wp:posOffset>1440561</wp:posOffset>
                </wp:positionH>
                <wp:positionV relativeFrom="paragraph">
                  <wp:posOffset>87983</wp:posOffset>
                </wp:positionV>
                <wp:extent cx="5041265" cy="6350"/>
                <wp:effectExtent l="0" t="0" r="0" b="0"/>
                <wp:wrapTopAndBottom/>
                <wp:docPr id="56" name="Graphic 56"/>
                <wp:cNvGraphicFramePr>
                  <a:graphicFrameLocks/>
                </wp:cNvGraphicFramePr>
                <a:graphic>
                  <a:graphicData uri="http://schemas.microsoft.com/office/word/2010/wordprocessingShape">
                    <wps:wsp>
                      <wps:cNvPr id="56" name="Graphic 56"/>
                      <wps:cNvSpPr/>
                      <wps:spPr>
                        <a:xfrm>
                          <a:off x="0" y="0"/>
                          <a:ext cx="5041265" cy="6350"/>
                        </a:xfrm>
                        <a:custGeom>
                          <a:avLst/>
                          <a:gdLst/>
                          <a:ahLst/>
                          <a:cxnLst/>
                          <a:rect l="l" t="t" r="r" b="b"/>
                          <a:pathLst>
                            <a:path w="5041265" h="6350">
                              <a:moveTo>
                                <a:pt x="3148571" y="0"/>
                              </a:moveTo>
                              <a:lnTo>
                                <a:pt x="3148571" y="0"/>
                              </a:lnTo>
                              <a:lnTo>
                                <a:pt x="0" y="0"/>
                              </a:lnTo>
                              <a:lnTo>
                                <a:pt x="0" y="6350"/>
                              </a:lnTo>
                              <a:lnTo>
                                <a:pt x="3148571" y="6350"/>
                              </a:lnTo>
                              <a:lnTo>
                                <a:pt x="3148571" y="0"/>
                              </a:lnTo>
                              <a:close/>
                            </a:path>
                            <a:path w="5041265" h="6350">
                              <a:moveTo>
                                <a:pt x="4051858" y="0"/>
                              </a:moveTo>
                              <a:lnTo>
                                <a:pt x="3565144" y="0"/>
                              </a:lnTo>
                              <a:lnTo>
                                <a:pt x="3558794" y="0"/>
                              </a:lnTo>
                              <a:lnTo>
                                <a:pt x="3154934" y="0"/>
                              </a:lnTo>
                              <a:lnTo>
                                <a:pt x="3148584" y="0"/>
                              </a:lnTo>
                              <a:lnTo>
                                <a:pt x="3148584" y="6350"/>
                              </a:lnTo>
                              <a:lnTo>
                                <a:pt x="3154934" y="6350"/>
                              </a:lnTo>
                              <a:lnTo>
                                <a:pt x="3558794" y="6350"/>
                              </a:lnTo>
                              <a:lnTo>
                                <a:pt x="3565144" y="6350"/>
                              </a:lnTo>
                              <a:lnTo>
                                <a:pt x="4051858" y="6350"/>
                              </a:lnTo>
                              <a:lnTo>
                                <a:pt x="4051858" y="0"/>
                              </a:lnTo>
                              <a:close/>
                            </a:path>
                            <a:path w="5041265" h="6350">
                              <a:moveTo>
                                <a:pt x="5041265" y="0"/>
                              </a:moveTo>
                              <a:lnTo>
                                <a:pt x="4058285" y="0"/>
                              </a:lnTo>
                              <a:lnTo>
                                <a:pt x="4051935" y="0"/>
                              </a:lnTo>
                              <a:lnTo>
                                <a:pt x="4051935" y="6350"/>
                              </a:lnTo>
                              <a:lnTo>
                                <a:pt x="4058285" y="6350"/>
                              </a:lnTo>
                              <a:lnTo>
                                <a:pt x="5041265" y="6350"/>
                              </a:lnTo>
                              <a:lnTo>
                                <a:pt x="50412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92786pt;width:396.95pt;height:.5pt;mso-position-horizontal-relative:page;mso-position-vertical-relative:paragraph;z-index:-15714816;mso-wrap-distance-left:0;mso-wrap-distance-right:0" id="docshape49" coordorigin="2269,139" coordsize="7939,10" path="m7227,139l6909,139,6899,139,6263,139,6253,139,5933,139,5923,139,5287,139,5277,139,5277,139,4959,139,4949,139,4313,139,4303,139,2269,139,2269,149,4303,149,4313,149,4949,149,4959,149,5277,149,5277,149,5287,149,5923,149,5933,149,6253,149,6263,149,6899,149,6909,149,7227,149,7227,139xm8649,139l7883,139,7873,139,7237,139,7227,139,7227,149,7237,149,7873,149,7883,149,8649,149,8649,139xm10208,139l8660,139,8650,139,8650,149,8660,149,10208,149,10208,139xe" filled="true" fillcolor="#000000" stroked="false">
                <v:path arrowok="t"/>
                <v:fill type="solid"/>
                <w10:wrap type="topAndBottom"/>
              </v:shape>
            </w:pict>
          </mc:Fallback>
        </mc:AlternateContent>
      </w:r>
    </w:p>
    <w:p>
      <w:pPr>
        <w:pStyle w:val="BodyText"/>
        <w:tabs>
          <w:tab w:pos="2712" w:val="left" w:leader="none"/>
          <w:tab w:pos="6480" w:val="left" w:leader="none"/>
          <w:tab w:pos="7517" w:val="left" w:leader="none"/>
        </w:tabs>
        <w:ind w:left="608"/>
      </w:pPr>
      <w:r>
        <w:rPr/>
        <w:t>Peso</w:t>
      </w:r>
      <w:r>
        <w:rPr>
          <w:spacing w:val="-1"/>
        </w:rPr>
        <w:t> </w:t>
      </w:r>
      <w:r>
        <w:rPr/>
        <w:t>final</w:t>
      </w:r>
      <w:r>
        <w:rPr>
          <w:spacing w:val="-2"/>
        </w:rPr>
        <w:t> </w:t>
      </w:r>
      <w:r>
        <w:rPr>
          <w:spacing w:val="-5"/>
        </w:rPr>
        <w:t>(g)</w:t>
      </w:r>
      <w:r>
        <w:rPr/>
        <w:tab/>
        <w:t>4,67</w:t>
      </w:r>
      <w:r>
        <w:rPr>
          <w:spacing w:val="33"/>
        </w:rPr>
        <w:t>  </w:t>
      </w:r>
      <w:r>
        <w:rPr/>
        <w:t>A</w:t>
      </w:r>
      <w:r>
        <w:rPr>
          <w:spacing w:val="36"/>
        </w:rPr>
        <w:t>  </w:t>
      </w:r>
      <w:r>
        <w:rPr/>
        <w:t>5,84</w:t>
      </w:r>
      <w:r>
        <w:rPr>
          <w:spacing w:val="39"/>
        </w:rPr>
        <w:t>  </w:t>
      </w:r>
      <w:r>
        <w:rPr/>
        <w:t>B</w:t>
      </w:r>
      <w:r>
        <w:rPr>
          <w:spacing w:val="38"/>
        </w:rPr>
        <w:t>  </w:t>
      </w:r>
      <w:r>
        <w:rPr/>
        <w:t>8,66</w:t>
      </w:r>
      <w:r>
        <w:rPr>
          <w:spacing w:val="35"/>
        </w:rPr>
        <w:t>  </w:t>
      </w:r>
      <w:r>
        <w:rPr/>
        <w:t>D</w:t>
      </w:r>
      <w:r>
        <w:rPr>
          <w:spacing w:val="36"/>
        </w:rPr>
        <w:t>  </w:t>
      </w:r>
      <w:r>
        <w:rPr>
          <w:spacing w:val="-4"/>
        </w:rPr>
        <w:t>6,75</w:t>
      </w:r>
      <w:r>
        <w:rPr/>
        <w:tab/>
      </w:r>
      <w:r>
        <w:rPr>
          <w:spacing w:val="-10"/>
        </w:rPr>
        <w:t>C</w:t>
      </w:r>
      <w:r>
        <w:rPr/>
        <w:tab/>
      </w:r>
      <w:r>
        <w:rPr>
          <w:spacing w:val="-4"/>
        </w:rPr>
        <w:t>6,48</w:t>
      </w:r>
    </w:p>
    <w:p>
      <w:pPr>
        <w:pStyle w:val="BodyText"/>
        <w:spacing w:before="10"/>
        <w:rPr>
          <w:sz w:val="9"/>
        </w:rPr>
      </w:pPr>
      <w:r>
        <w:rPr>
          <w:sz w:val="9"/>
        </w:rPr>
        <mc:AlternateContent>
          <mc:Choice Requires="wps">
            <w:drawing>
              <wp:anchor distT="0" distB="0" distL="0" distR="0" allowOverlap="1" layoutInCell="1" locked="0" behindDoc="1" simplePos="0" relativeHeight="487602176">
                <wp:simplePos x="0" y="0"/>
                <wp:positionH relativeFrom="page">
                  <wp:posOffset>1431544</wp:posOffset>
                </wp:positionH>
                <wp:positionV relativeFrom="paragraph">
                  <wp:posOffset>87644</wp:posOffset>
                </wp:positionV>
                <wp:extent cx="5050155" cy="6350"/>
                <wp:effectExtent l="0" t="0" r="0" b="0"/>
                <wp:wrapTopAndBottom/>
                <wp:docPr id="57" name="Graphic 57"/>
                <wp:cNvGraphicFramePr>
                  <a:graphicFrameLocks/>
                </wp:cNvGraphicFramePr>
                <a:graphic>
                  <a:graphicData uri="http://schemas.microsoft.com/office/word/2010/wordprocessingShape">
                    <wps:wsp>
                      <wps:cNvPr id="57" name="Graphic 57"/>
                      <wps:cNvSpPr/>
                      <wps:spPr>
                        <a:xfrm>
                          <a:off x="0" y="0"/>
                          <a:ext cx="5050155" cy="6350"/>
                        </a:xfrm>
                        <a:custGeom>
                          <a:avLst/>
                          <a:gdLst/>
                          <a:ahLst/>
                          <a:cxnLst/>
                          <a:rect l="l" t="t" r="r" b="b"/>
                          <a:pathLst>
                            <a:path w="5050155" h="6350">
                              <a:moveTo>
                                <a:pt x="5050155" y="0"/>
                              </a:moveTo>
                              <a:lnTo>
                                <a:pt x="5050155" y="0"/>
                              </a:lnTo>
                              <a:lnTo>
                                <a:pt x="0" y="0"/>
                              </a:lnTo>
                              <a:lnTo>
                                <a:pt x="0" y="6350"/>
                              </a:lnTo>
                              <a:lnTo>
                                <a:pt x="5050155" y="6350"/>
                              </a:lnTo>
                              <a:lnTo>
                                <a:pt x="50501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720009pt;margin-top:6.901155pt;width:397.650019pt;height:.5pt;mso-position-horizontal-relative:page;mso-position-vertical-relative:paragraph;z-index:-15714304;mso-wrap-distance-left:0;mso-wrap-distance-right:0" id="docshape50" filled="true" fillcolor="#000000" stroked="false">
                <v:fill type="solid"/>
                <w10:wrap type="topAndBottom"/>
              </v:rect>
            </w:pict>
          </mc:Fallback>
        </mc:AlternateContent>
      </w:r>
    </w:p>
    <w:p>
      <w:pPr>
        <w:spacing w:before="119"/>
        <w:ind w:left="568" w:right="0" w:firstLine="0"/>
        <w:jc w:val="left"/>
        <w:rPr>
          <w:sz w:val="20"/>
        </w:rPr>
      </w:pPr>
      <w:r>
        <w:rPr>
          <w:i/>
          <w:sz w:val="20"/>
        </w:rPr>
        <w:t>Nota</w:t>
      </w:r>
      <w:r>
        <w:rPr>
          <w:sz w:val="20"/>
        </w:rPr>
        <w:t>:</w:t>
      </w:r>
      <w:r>
        <w:rPr>
          <w:spacing w:val="-1"/>
          <w:sz w:val="20"/>
        </w:rPr>
        <w:t> </w:t>
      </w:r>
      <w:r>
        <w:rPr>
          <w:sz w:val="20"/>
        </w:rPr>
        <w:t>HSH:</w:t>
      </w:r>
      <w:r>
        <w:rPr>
          <w:spacing w:val="-1"/>
          <w:sz w:val="20"/>
        </w:rPr>
        <w:t> </w:t>
      </w:r>
      <w:r>
        <w:rPr>
          <w:sz w:val="20"/>
        </w:rPr>
        <w:t>Harina</w:t>
      </w:r>
      <w:r>
        <w:rPr>
          <w:spacing w:val="-1"/>
          <w:sz w:val="20"/>
        </w:rPr>
        <w:t> </w:t>
      </w:r>
      <w:r>
        <w:rPr>
          <w:sz w:val="20"/>
        </w:rPr>
        <w:t>de</w:t>
      </w:r>
      <w:r>
        <w:rPr>
          <w:spacing w:val="-2"/>
          <w:sz w:val="20"/>
        </w:rPr>
        <w:t> </w:t>
      </w:r>
      <w:r>
        <w:rPr>
          <w:sz w:val="20"/>
        </w:rPr>
        <w:t>soya</w:t>
      </w:r>
      <w:r>
        <w:rPr>
          <w:spacing w:val="-1"/>
          <w:sz w:val="20"/>
        </w:rPr>
        <w:t> </w:t>
      </w:r>
      <w:r>
        <w:rPr>
          <w:sz w:val="20"/>
        </w:rPr>
        <w:t>hidropónica;</w:t>
      </w:r>
      <w:r>
        <w:rPr>
          <w:spacing w:val="9"/>
          <w:sz w:val="20"/>
        </w:rPr>
        <w:t> </w:t>
      </w:r>
      <w:r>
        <w:rPr>
          <w:sz w:val="20"/>
        </w:rPr>
        <w:t>T0:</w:t>
      </w:r>
      <w:r>
        <w:rPr>
          <w:spacing w:val="-1"/>
          <w:sz w:val="20"/>
        </w:rPr>
        <w:t> </w:t>
      </w:r>
      <w:r>
        <w:rPr>
          <w:sz w:val="20"/>
        </w:rPr>
        <w:t>0%</w:t>
      </w:r>
      <w:r>
        <w:rPr>
          <w:spacing w:val="1"/>
          <w:sz w:val="20"/>
        </w:rPr>
        <w:t> </w:t>
      </w:r>
      <w:r>
        <w:rPr>
          <w:sz w:val="20"/>
        </w:rPr>
        <w:t>HSH;</w:t>
      </w:r>
      <w:r>
        <w:rPr>
          <w:spacing w:val="-5"/>
          <w:sz w:val="20"/>
        </w:rPr>
        <w:t> </w:t>
      </w:r>
      <w:r>
        <w:rPr>
          <w:sz w:val="20"/>
        </w:rPr>
        <w:t>T1: 2%</w:t>
      </w:r>
      <w:r>
        <w:rPr>
          <w:spacing w:val="-1"/>
          <w:sz w:val="20"/>
        </w:rPr>
        <w:t> </w:t>
      </w:r>
      <w:r>
        <w:rPr>
          <w:sz w:val="20"/>
        </w:rPr>
        <w:t>HSH;</w:t>
      </w:r>
      <w:r>
        <w:rPr>
          <w:spacing w:val="-5"/>
          <w:sz w:val="20"/>
        </w:rPr>
        <w:t> </w:t>
      </w:r>
      <w:r>
        <w:rPr>
          <w:sz w:val="20"/>
        </w:rPr>
        <w:t>T2: 4%</w:t>
      </w:r>
      <w:r>
        <w:rPr>
          <w:spacing w:val="-1"/>
          <w:sz w:val="20"/>
        </w:rPr>
        <w:t> </w:t>
      </w:r>
      <w:r>
        <w:rPr>
          <w:sz w:val="20"/>
        </w:rPr>
        <w:t>HSH;</w:t>
      </w:r>
      <w:r>
        <w:rPr>
          <w:spacing w:val="-4"/>
          <w:sz w:val="20"/>
        </w:rPr>
        <w:t> </w:t>
      </w:r>
      <w:r>
        <w:rPr>
          <w:sz w:val="20"/>
        </w:rPr>
        <w:t>T3:</w:t>
      </w:r>
      <w:r>
        <w:rPr>
          <w:spacing w:val="-1"/>
          <w:sz w:val="20"/>
        </w:rPr>
        <w:t> </w:t>
      </w:r>
      <w:r>
        <w:rPr>
          <w:sz w:val="20"/>
        </w:rPr>
        <w:t>6% </w:t>
      </w:r>
      <w:r>
        <w:rPr>
          <w:spacing w:val="-5"/>
          <w:sz w:val="20"/>
        </w:rPr>
        <w:t>HSH</w:t>
      </w:r>
    </w:p>
    <w:p>
      <w:pPr>
        <w:pStyle w:val="BodyText"/>
        <w:spacing w:before="6"/>
        <w:rPr>
          <w:sz w:val="20"/>
        </w:rPr>
      </w:pPr>
    </w:p>
    <w:p>
      <w:pPr>
        <w:pStyle w:val="Heading3"/>
        <w:spacing w:before="1"/>
      </w:pPr>
      <w:r>
        <w:rPr>
          <w:spacing w:val="-2"/>
        </w:rPr>
        <w:t>Tabla</w:t>
      </w:r>
      <w:r>
        <w:rPr>
          <w:spacing w:val="-13"/>
        </w:rPr>
        <w:t> </w:t>
      </w:r>
      <w:r>
        <w:rPr>
          <w:spacing w:val="-5"/>
        </w:rPr>
        <w:t>6.</w:t>
      </w:r>
    </w:p>
    <w:p>
      <w:pPr>
        <w:spacing w:before="138"/>
        <w:ind w:left="568" w:right="0" w:firstLine="0"/>
        <w:jc w:val="left"/>
        <w:rPr>
          <w:i/>
          <w:sz w:val="24"/>
        </w:rPr>
      </w:pPr>
      <w:bookmarkStart w:name="_bookmark49" w:id="50"/>
      <w:bookmarkEnd w:id="50"/>
      <w:r>
        <w:rPr/>
      </w:r>
      <w:r>
        <w:rPr>
          <w:i/>
          <w:sz w:val="24"/>
        </w:rPr>
        <w:t>ANOVA</w:t>
      </w:r>
      <w:r>
        <w:rPr>
          <w:i/>
          <w:spacing w:val="-8"/>
          <w:sz w:val="24"/>
        </w:rPr>
        <w:t> </w:t>
      </w:r>
      <w:r>
        <w:rPr>
          <w:i/>
          <w:sz w:val="24"/>
        </w:rPr>
        <w:t>para</w:t>
      </w:r>
      <w:r>
        <w:rPr>
          <w:i/>
          <w:spacing w:val="-4"/>
          <w:sz w:val="24"/>
        </w:rPr>
        <w:t> </w:t>
      </w:r>
      <w:r>
        <w:rPr>
          <w:i/>
          <w:sz w:val="24"/>
        </w:rPr>
        <w:t>peso</w:t>
      </w:r>
      <w:r>
        <w:rPr>
          <w:i/>
          <w:spacing w:val="-3"/>
          <w:sz w:val="24"/>
        </w:rPr>
        <w:t> </w:t>
      </w:r>
      <w:r>
        <w:rPr>
          <w:i/>
          <w:sz w:val="24"/>
        </w:rPr>
        <w:t>final</w:t>
      </w:r>
      <w:r>
        <w:rPr>
          <w:i/>
          <w:spacing w:val="-4"/>
          <w:sz w:val="24"/>
        </w:rPr>
        <w:t> </w:t>
      </w:r>
      <w:r>
        <w:rPr>
          <w:i/>
          <w:sz w:val="24"/>
        </w:rPr>
        <w:t>según</w:t>
      </w:r>
      <w:r>
        <w:rPr>
          <w:i/>
          <w:spacing w:val="-3"/>
          <w:sz w:val="24"/>
        </w:rPr>
        <w:t> </w:t>
      </w:r>
      <w:r>
        <w:rPr>
          <w:i/>
          <w:sz w:val="24"/>
        </w:rPr>
        <w:t>niveles</w:t>
      </w:r>
      <w:r>
        <w:rPr>
          <w:i/>
          <w:spacing w:val="-4"/>
          <w:sz w:val="24"/>
        </w:rPr>
        <w:t> </w:t>
      </w:r>
      <w:r>
        <w:rPr>
          <w:i/>
          <w:sz w:val="24"/>
        </w:rPr>
        <w:t>de</w:t>
      </w:r>
      <w:r>
        <w:rPr>
          <w:i/>
          <w:spacing w:val="-1"/>
          <w:sz w:val="24"/>
        </w:rPr>
        <w:t> </w:t>
      </w:r>
      <w:r>
        <w:rPr>
          <w:i/>
          <w:spacing w:val="-5"/>
          <w:sz w:val="24"/>
        </w:rPr>
        <w:t>HSH</w:t>
      </w:r>
    </w:p>
    <w:p>
      <w:pPr>
        <w:pStyle w:val="BodyText"/>
        <w:spacing w:before="5"/>
        <w:rPr>
          <w:i/>
          <w:sz w:val="12"/>
        </w:rPr>
      </w:pPr>
    </w:p>
    <w:tbl>
      <w:tblPr>
        <w:tblW w:w="0" w:type="auto"/>
        <w:jc w:val="left"/>
        <w:tblInd w:w="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43"/>
        <w:gridCol w:w="1345"/>
        <w:gridCol w:w="754"/>
        <w:gridCol w:w="1365"/>
        <w:gridCol w:w="1497"/>
        <w:gridCol w:w="1547"/>
      </w:tblGrid>
      <w:tr>
        <w:trPr>
          <w:trHeight w:val="413" w:hRule="atLeast"/>
        </w:trPr>
        <w:tc>
          <w:tcPr>
            <w:tcW w:w="1443" w:type="dxa"/>
            <w:tcBorders>
              <w:top w:val="single" w:sz="4" w:space="0" w:color="000000"/>
              <w:bottom w:val="single" w:sz="4" w:space="0" w:color="000000"/>
            </w:tcBorders>
          </w:tcPr>
          <w:p>
            <w:pPr>
              <w:pStyle w:val="TableParagraph"/>
              <w:spacing w:line="240" w:lineRule="auto"/>
              <w:ind w:left="46"/>
              <w:rPr>
                <w:b/>
                <w:sz w:val="24"/>
              </w:rPr>
            </w:pPr>
            <w:r>
              <w:rPr>
                <w:b/>
                <w:spacing w:val="-2"/>
                <w:sz w:val="24"/>
              </w:rPr>
              <w:t>Fuente</w:t>
            </w:r>
          </w:p>
        </w:tc>
        <w:tc>
          <w:tcPr>
            <w:tcW w:w="1345" w:type="dxa"/>
            <w:tcBorders>
              <w:top w:val="single" w:sz="4" w:space="0" w:color="000000"/>
              <w:bottom w:val="single" w:sz="4" w:space="0" w:color="000000"/>
            </w:tcBorders>
          </w:tcPr>
          <w:p>
            <w:pPr>
              <w:pStyle w:val="TableParagraph"/>
              <w:spacing w:line="240" w:lineRule="auto"/>
              <w:ind w:left="164"/>
              <w:rPr>
                <w:b/>
                <w:sz w:val="24"/>
              </w:rPr>
            </w:pPr>
            <w:r>
              <w:rPr>
                <w:b/>
                <w:spacing w:val="-5"/>
                <w:sz w:val="24"/>
              </w:rPr>
              <w:t>SC</w:t>
            </w:r>
          </w:p>
        </w:tc>
        <w:tc>
          <w:tcPr>
            <w:tcW w:w="754" w:type="dxa"/>
            <w:tcBorders>
              <w:top w:val="single" w:sz="4" w:space="0" w:color="000000"/>
              <w:bottom w:val="single" w:sz="4" w:space="0" w:color="000000"/>
            </w:tcBorders>
          </w:tcPr>
          <w:p>
            <w:pPr>
              <w:pStyle w:val="TableParagraph"/>
              <w:spacing w:line="240" w:lineRule="auto"/>
              <w:ind w:left="399"/>
              <w:rPr>
                <w:b/>
                <w:sz w:val="24"/>
              </w:rPr>
            </w:pPr>
            <w:r>
              <w:rPr>
                <w:b/>
                <w:spacing w:val="-5"/>
                <w:sz w:val="24"/>
              </w:rPr>
              <w:t>Gl</w:t>
            </w:r>
          </w:p>
        </w:tc>
        <w:tc>
          <w:tcPr>
            <w:tcW w:w="1365" w:type="dxa"/>
            <w:tcBorders>
              <w:top w:val="single" w:sz="4" w:space="0" w:color="000000"/>
              <w:bottom w:val="single" w:sz="4" w:space="0" w:color="000000"/>
            </w:tcBorders>
          </w:tcPr>
          <w:p>
            <w:pPr>
              <w:pStyle w:val="TableParagraph"/>
              <w:spacing w:line="240" w:lineRule="auto"/>
              <w:ind w:left="99"/>
              <w:rPr>
                <w:b/>
                <w:sz w:val="24"/>
              </w:rPr>
            </w:pPr>
            <w:r>
              <w:rPr>
                <w:b/>
                <w:spacing w:val="-5"/>
                <w:sz w:val="24"/>
              </w:rPr>
              <w:t>CM</w:t>
            </w:r>
          </w:p>
        </w:tc>
        <w:tc>
          <w:tcPr>
            <w:tcW w:w="1497" w:type="dxa"/>
            <w:tcBorders>
              <w:top w:val="single" w:sz="4" w:space="0" w:color="000000"/>
              <w:bottom w:val="single" w:sz="4" w:space="0" w:color="000000"/>
            </w:tcBorders>
          </w:tcPr>
          <w:p>
            <w:pPr>
              <w:pStyle w:val="TableParagraph"/>
              <w:spacing w:line="240" w:lineRule="auto"/>
              <w:ind w:left="360"/>
              <w:rPr>
                <w:b/>
                <w:sz w:val="24"/>
              </w:rPr>
            </w:pPr>
            <w:r>
              <w:rPr>
                <w:b/>
                <w:spacing w:val="-2"/>
                <w:sz w:val="24"/>
              </w:rPr>
              <w:t>Razón-</w:t>
            </w:r>
            <w:r>
              <w:rPr>
                <w:b/>
                <w:spacing w:val="-10"/>
                <w:sz w:val="24"/>
              </w:rPr>
              <w:t>F</w:t>
            </w:r>
          </w:p>
        </w:tc>
        <w:tc>
          <w:tcPr>
            <w:tcW w:w="1547" w:type="dxa"/>
            <w:tcBorders>
              <w:top w:val="single" w:sz="4" w:space="0" w:color="000000"/>
              <w:bottom w:val="single" w:sz="4" w:space="0" w:color="000000"/>
            </w:tcBorders>
          </w:tcPr>
          <w:p>
            <w:pPr>
              <w:pStyle w:val="TableParagraph"/>
              <w:spacing w:line="240" w:lineRule="auto"/>
              <w:ind w:left="247"/>
              <w:rPr>
                <w:b/>
                <w:sz w:val="24"/>
              </w:rPr>
            </w:pPr>
            <w:r>
              <w:rPr>
                <w:b/>
                <w:spacing w:val="-7"/>
                <w:sz w:val="24"/>
              </w:rPr>
              <w:t>Valor-</w:t>
            </w:r>
            <w:r>
              <w:rPr>
                <w:b/>
                <w:spacing w:val="-10"/>
                <w:sz w:val="24"/>
              </w:rPr>
              <w:t>P</w:t>
            </w:r>
          </w:p>
        </w:tc>
      </w:tr>
      <w:tr>
        <w:trPr>
          <w:trHeight w:val="350" w:hRule="atLeast"/>
        </w:trPr>
        <w:tc>
          <w:tcPr>
            <w:tcW w:w="1443" w:type="dxa"/>
            <w:tcBorders>
              <w:top w:val="single" w:sz="4" w:space="0" w:color="000000"/>
            </w:tcBorders>
          </w:tcPr>
          <w:p>
            <w:pPr>
              <w:pStyle w:val="TableParagraph"/>
              <w:spacing w:line="240" w:lineRule="auto"/>
              <w:ind w:left="46"/>
              <w:rPr>
                <w:sz w:val="24"/>
              </w:rPr>
            </w:pPr>
            <w:r>
              <w:rPr>
                <w:sz w:val="24"/>
              </w:rPr>
              <w:t>Entre</w:t>
            </w:r>
            <w:r>
              <w:rPr>
                <w:spacing w:val="-2"/>
                <w:sz w:val="24"/>
              </w:rPr>
              <w:t> grupos</w:t>
            </w:r>
          </w:p>
        </w:tc>
        <w:tc>
          <w:tcPr>
            <w:tcW w:w="1345" w:type="dxa"/>
            <w:tcBorders>
              <w:top w:val="single" w:sz="4" w:space="0" w:color="000000"/>
            </w:tcBorders>
          </w:tcPr>
          <w:p>
            <w:pPr>
              <w:pStyle w:val="TableParagraph"/>
              <w:spacing w:line="240" w:lineRule="auto"/>
              <w:ind w:left="164"/>
              <w:rPr>
                <w:sz w:val="24"/>
              </w:rPr>
            </w:pPr>
            <w:r>
              <w:rPr>
                <w:spacing w:val="-2"/>
                <w:sz w:val="24"/>
              </w:rPr>
              <w:t>85,2987</w:t>
            </w:r>
          </w:p>
        </w:tc>
        <w:tc>
          <w:tcPr>
            <w:tcW w:w="754" w:type="dxa"/>
            <w:tcBorders>
              <w:top w:val="single" w:sz="4" w:space="0" w:color="000000"/>
            </w:tcBorders>
          </w:tcPr>
          <w:p>
            <w:pPr>
              <w:pStyle w:val="TableParagraph"/>
              <w:spacing w:line="240" w:lineRule="auto"/>
              <w:ind w:left="399"/>
              <w:rPr>
                <w:sz w:val="24"/>
              </w:rPr>
            </w:pPr>
            <w:r>
              <w:rPr>
                <w:spacing w:val="-10"/>
                <w:sz w:val="24"/>
              </w:rPr>
              <w:t>3</w:t>
            </w:r>
          </w:p>
        </w:tc>
        <w:tc>
          <w:tcPr>
            <w:tcW w:w="1365" w:type="dxa"/>
            <w:tcBorders>
              <w:top w:val="single" w:sz="4" w:space="0" w:color="000000"/>
            </w:tcBorders>
          </w:tcPr>
          <w:p>
            <w:pPr>
              <w:pStyle w:val="TableParagraph"/>
              <w:spacing w:line="240" w:lineRule="auto"/>
              <w:ind w:left="99"/>
              <w:rPr>
                <w:sz w:val="24"/>
              </w:rPr>
            </w:pPr>
            <w:r>
              <w:rPr>
                <w:spacing w:val="-2"/>
                <w:sz w:val="24"/>
              </w:rPr>
              <w:t>28,4329</w:t>
            </w:r>
          </w:p>
        </w:tc>
        <w:tc>
          <w:tcPr>
            <w:tcW w:w="1497" w:type="dxa"/>
            <w:tcBorders>
              <w:top w:val="single" w:sz="4" w:space="0" w:color="000000"/>
            </w:tcBorders>
          </w:tcPr>
          <w:p>
            <w:pPr>
              <w:pStyle w:val="TableParagraph"/>
              <w:spacing w:line="240" w:lineRule="auto"/>
              <w:ind w:left="360"/>
              <w:rPr>
                <w:sz w:val="24"/>
              </w:rPr>
            </w:pPr>
            <w:r>
              <w:rPr>
                <w:spacing w:val="-2"/>
                <w:sz w:val="24"/>
              </w:rPr>
              <w:t>121,12</w:t>
            </w:r>
          </w:p>
        </w:tc>
        <w:tc>
          <w:tcPr>
            <w:tcW w:w="1547" w:type="dxa"/>
            <w:tcBorders>
              <w:top w:val="single" w:sz="4" w:space="0" w:color="000000"/>
            </w:tcBorders>
          </w:tcPr>
          <w:p>
            <w:pPr>
              <w:pStyle w:val="TableParagraph"/>
              <w:spacing w:line="240" w:lineRule="auto"/>
              <w:ind w:left="247"/>
              <w:rPr>
                <w:sz w:val="24"/>
              </w:rPr>
            </w:pPr>
            <w:r>
              <w:rPr>
                <w:spacing w:val="-2"/>
                <w:sz w:val="24"/>
              </w:rPr>
              <w:t>0,0000**</w:t>
            </w:r>
          </w:p>
        </w:tc>
      </w:tr>
      <w:tr>
        <w:trPr>
          <w:trHeight w:val="414" w:hRule="atLeast"/>
        </w:trPr>
        <w:tc>
          <w:tcPr>
            <w:tcW w:w="1443" w:type="dxa"/>
          </w:tcPr>
          <w:p>
            <w:pPr>
              <w:pStyle w:val="TableParagraph"/>
              <w:spacing w:line="240" w:lineRule="auto" w:before="64"/>
              <w:ind w:left="46"/>
              <w:rPr>
                <w:sz w:val="24"/>
              </w:rPr>
            </w:pPr>
            <w:r>
              <w:rPr>
                <w:sz w:val="24"/>
              </w:rPr>
              <w:t>Intra</w:t>
            </w:r>
            <w:r>
              <w:rPr>
                <w:spacing w:val="-2"/>
                <w:sz w:val="24"/>
              </w:rPr>
              <w:t> grupos</w:t>
            </w:r>
          </w:p>
        </w:tc>
        <w:tc>
          <w:tcPr>
            <w:tcW w:w="1345" w:type="dxa"/>
          </w:tcPr>
          <w:p>
            <w:pPr>
              <w:pStyle w:val="TableParagraph"/>
              <w:spacing w:line="240" w:lineRule="auto" w:before="64"/>
              <w:ind w:left="164"/>
              <w:rPr>
                <w:sz w:val="24"/>
              </w:rPr>
            </w:pPr>
            <w:r>
              <w:rPr>
                <w:spacing w:val="-2"/>
                <w:sz w:val="24"/>
              </w:rPr>
              <w:t>8,45125</w:t>
            </w:r>
          </w:p>
        </w:tc>
        <w:tc>
          <w:tcPr>
            <w:tcW w:w="754" w:type="dxa"/>
          </w:tcPr>
          <w:p>
            <w:pPr>
              <w:pStyle w:val="TableParagraph"/>
              <w:spacing w:line="240" w:lineRule="auto" w:before="64"/>
              <w:ind w:left="399"/>
              <w:rPr>
                <w:sz w:val="24"/>
              </w:rPr>
            </w:pPr>
            <w:r>
              <w:rPr>
                <w:spacing w:val="-5"/>
                <w:sz w:val="24"/>
              </w:rPr>
              <w:t>36</w:t>
            </w:r>
          </w:p>
        </w:tc>
        <w:tc>
          <w:tcPr>
            <w:tcW w:w="1365" w:type="dxa"/>
          </w:tcPr>
          <w:p>
            <w:pPr>
              <w:pStyle w:val="TableParagraph"/>
              <w:spacing w:line="240" w:lineRule="auto" w:before="64"/>
              <w:ind w:left="99"/>
              <w:rPr>
                <w:sz w:val="24"/>
              </w:rPr>
            </w:pPr>
            <w:r>
              <w:rPr>
                <w:spacing w:val="-2"/>
                <w:sz w:val="24"/>
              </w:rPr>
              <w:t>0,234757</w:t>
            </w:r>
          </w:p>
        </w:tc>
        <w:tc>
          <w:tcPr>
            <w:tcW w:w="1497" w:type="dxa"/>
          </w:tcPr>
          <w:p>
            <w:pPr>
              <w:pStyle w:val="TableParagraph"/>
              <w:spacing w:line="240" w:lineRule="auto"/>
              <w:rPr>
                <w:sz w:val="22"/>
              </w:rPr>
            </w:pPr>
          </w:p>
        </w:tc>
        <w:tc>
          <w:tcPr>
            <w:tcW w:w="1547" w:type="dxa"/>
          </w:tcPr>
          <w:p>
            <w:pPr>
              <w:pStyle w:val="TableParagraph"/>
              <w:spacing w:line="240" w:lineRule="auto"/>
              <w:rPr>
                <w:sz w:val="22"/>
              </w:rPr>
            </w:pPr>
          </w:p>
        </w:tc>
      </w:tr>
      <w:tr>
        <w:trPr>
          <w:trHeight w:val="477" w:hRule="atLeast"/>
        </w:trPr>
        <w:tc>
          <w:tcPr>
            <w:tcW w:w="1443" w:type="dxa"/>
            <w:tcBorders>
              <w:bottom w:val="single" w:sz="4" w:space="0" w:color="000000"/>
            </w:tcBorders>
          </w:tcPr>
          <w:p>
            <w:pPr>
              <w:pStyle w:val="TableParagraph"/>
              <w:spacing w:line="240" w:lineRule="auto" w:before="64"/>
              <w:ind w:left="46"/>
              <w:rPr>
                <w:sz w:val="24"/>
              </w:rPr>
            </w:pPr>
            <w:r>
              <w:rPr>
                <w:spacing w:val="-2"/>
                <w:sz w:val="24"/>
              </w:rPr>
              <w:t>Total</w:t>
            </w:r>
            <w:r>
              <w:rPr>
                <w:spacing w:val="-10"/>
                <w:sz w:val="24"/>
              </w:rPr>
              <w:t> </w:t>
            </w:r>
            <w:r>
              <w:rPr>
                <w:spacing w:val="-2"/>
                <w:sz w:val="24"/>
              </w:rPr>
              <w:t>(Corr.)</w:t>
            </w:r>
          </w:p>
        </w:tc>
        <w:tc>
          <w:tcPr>
            <w:tcW w:w="1345" w:type="dxa"/>
            <w:tcBorders>
              <w:bottom w:val="single" w:sz="4" w:space="0" w:color="000000"/>
            </w:tcBorders>
          </w:tcPr>
          <w:p>
            <w:pPr>
              <w:pStyle w:val="TableParagraph"/>
              <w:spacing w:line="240" w:lineRule="auto" w:before="64"/>
              <w:ind w:left="164"/>
              <w:rPr>
                <w:sz w:val="24"/>
              </w:rPr>
            </w:pPr>
            <w:r>
              <w:rPr>
                <w:spacing w:val="-2"/>
                <w:sz w:val="24"/>
              </w:rPr>
              <w:t>93,7499</w:t>
            </w:r>
          </w:p>
        </w:tc>
        <w:tc>
          <w:tcPr>
            <w:tcW w:w="754" w:type="dxa"/>
            <w:tcBorders>
              <w:bottom w:val="single" w:sz="4" w:space="0" w:color="000000"/>
            </w:tcBorders>
          </w:tcPr>
          <w:p>
            <w:pPr>
              <w:pStyle w:val="TableParagraph"/>
              <w:spacing w:line="240" w:lineRule="auto" w:before="64"/>
              <w:ind w:left="399"/>
              <w:rPr>
                <w:sz w:val="24"/>
              </w:rPr>
            </w:pPr>
            <w:r>
              <w:rPr>
                <w:spacing w:val="-5"/>
                <w:sz w:val="24"/>
              </w:rPr>
              <w:t>39</w:t>
            </w:r>
          </w:p>
        </w:tc>
        <w:tc>
          <w:tcPr>
            <w:tcW w:w="1365" w:type="dxa"/>
            <w:tcBorders>
              <w:bottom w:val="single" w:sz="4" w:space="0" w:color="000000"/>
            </w:tcBorders>
          </w:tcPr>
          <w:p>
            <w:pPr>
              <w:pStyle w:val="TableParagraph"/>
              <w:spacing w:line="240" w:lineRule="auto"/>
              <w:rPr>
                <w:sz w:val="22"/>
              </w:rPr>
            </w:pPr>
          </w:p>
        </w:tc>
        <w:tc>
          <w:tcPr>
            <w:tcW w:w="1497" w:type="dxa"/>
            <w:tcBorders>
              <w:bottom w:val="single" w:sz="4" w:space="0" w:color="000000"/>
            </w:tcBorders>
          </w:tcPr>
          <w:p>
            <w:pPr>
              <w:pStyle w:val="TableParagraph"/>
              <w:spacing w:line="240" w:lineRule="auto"/>
              <w:rPr>
                <w:sz w:val="22"/>
              </w:rPr>
            </w:pPr>
          </w:p>
        </w:tc>
        <w:tc>
          <w:tcPr>
            <w:tcW w:w="1547" w:type="dxa"/>
            <w:tcBorders>
              <w:bottom w:val="single" w:sz="4" w:space="0" w:color="000000"/>
            </w:tcBorders>
          </w:tcPr>
          <w:p>
            <w:pPr>
              <w:pStyle w:val="TableParagraph"/>
              <w:spacing w:line="240" w:lineRule="auto"/>
              <w:rPr>
                <w:sz w:val="22"/>
              </w:rPr>
            </w:pPr>
          </w:p>
        </w:tc>
      </w:tr>
    </w:tbl>
    <w:p>
      <w:pPr>
        <w:spacing w:before="116"/>
        <w:ind w:left="568" w:right="0" w:firstLine="0"/>
        <w:jc w:val="left"/>
        <w:rPr>
          <w:sz w:val="20"/>
        </w:rPr>
      </w:pPr>
      <w:r>
        <w:rPr>
          <w:i/>
          <w:sz w:val="20"/>
        </w:rPr>
        <w:t>Nota</w:t>
      </w:r>
      <w:r>
        <w:rPr>
          <w:sz w:val="20"/>
        </w:rPr>
        <w:t>:</w:t>
      </w:r>
      <w:r>
        <w:rPr>
          <w:spacing w:val="-4"/>
          <w:sz w:val="20"/>
        </w:rPr>
        <w:t> </w:t>
      </w:r>
      <w:r>
        <w:rPr>
          <w:sz w:val="20"/>
        </w:rPr>
        <w:t>SC:</w:t>
      </w:r>
      <w:r>
        <w:rPr>
          <w:spacing w:val="-1"/>
          <w:sz w:val="20"/>
        </w:rPr>
        <w:t> </w:t>
      </w:r>
      <w:r>
        <w:rPr>
          <w:sz w:val="20"/>
        </w:rPr>
        <w:t>Suma</w:t>
      </w:r>
      <w:r>
        <w:rPr>
          <w:spacing w:val="-1"/>
          <w:sz w:val="20"/>
        </w:rPr>
        <w:t> </w:t>
      </w:r>
      <w:r>
        <w:rPr>
          <w:sz w:val="20"/>
        </w:rPr>
        <w:t>de</w:t>
      </w:r>
      <w:r>
        <w:rPr>
          <w:spacing w:val="-3"/>
          <w:sz w:val="20"/>
        </w:rPr>
        <w:t> </w:t>
      </w:r>
      <w:r>
        <w:rPr>
          <w:sz w:val="20"/>
        </w:rPr>
        <w:t>cuadrados;</w:t>
      </w:r>
      <w:r>
        <w:rPr>
          <w:spacing w:val="-1"/>
          <w:sz w:val="20"/>
        </w:rPr>
        <w:t> </w:t>
      </w:r>
      <w:r>
        <w:rPr>
          <w:sz w:val="20"/>
        </w:rPr>
        <w:t>Gl:</w:t>
      </w:r>
      <w:r>
        <w:rPr>
          <w:spacing w:val="-1"/>
          <w:sz w:val="20"/>
        </w:rPr>
        <w:t> </w:t>
      </w:r>
      <w:r>
        <w:rPr>
          <w:sz w:val="20"/>
        </w:rPr>
        <w:t>Grados</w:t>
      </w:r>
      <w:r>
        <w:rPr>
          <w:spacing w:val="-2"/>
          <w:sz w:val="20"/>
        </w:rPr>
        <w:t> </w:t>
      </w:r>
      <w:r>
        <w:rPr>
          <w:sz w:val="20"/>
        </w:rPr>
        <w:t>de</w:t>
      </w:r>
      <w:r>
        <w:rPr>
          <w:spacing w:val="-2"/>
          <w:sz w:val="20"/>
        </w:rPr>
        <w:t> </w:t>
      </w:r>
      <w:r>
        <w:rPr>
          <w:sz w:val="20"/>
        </w:rPr>
        <w:t>libertad;</w:t>
      </w:r>
      <w:r>
        <w:rPr>
          <w:spacing w:val="-1"/>
          <w:sz w:val="20"/>
        </w:rPr>
        <w:t> </w:t>
      </w:r>
      <w:r>
        <w:rPr>
          <w:sz w:val="20"/>
        </w:rPr>
        <w:t>CM:</w:t>
      </w:r>
      <w:r>
        <w:rPr>
          <w:spacing w:val="-1"/>
          <w:sz w:val="20"/>
        </w:rPr>
        <w:t> </w:t>
      </w:r>
      <w:r>
        <w:rPr>
          <w:sz w:val="20"/>
        </w:rPr>
        <w:t>Cuadrado</w:t>
      </w:r>
      <w:r>
        <w:rPr>
          <w:spacing w:val="-1"/>
          <w:sz w:val="20"/>
        </w:rPr>
        <w:t> </w:t>
      </w:r>
      <w:r>
        <w:rPr>
          <w:spacing w:val="-2"/>
          <w:sz w:val="20"/>
        </w:rPr>
        <w:t>medio</w:t>
      </w:r>
    </w:p>
    <w:p>
      <w:pPr>
        <w:spacing w:after="0"/>
        <w:jc w:val="left"/>
        <w:rPr>
          <w:sz w:val="20"/>
        </w:rPr>
        <w:sectPr>
          <w:pgSz w:w="11910" w:h="16840"/>
          <w:pgMar w:header="0" w:footer="914" w:top="1620" w:bottom="1100" w:left="1700" w:right="1133"/>
        </w:sectPr>
      </w:pPr>
    </w:p>
    <w:p>
      <w:pPr>
        <w:pStyle w:val="Heading3"/>
        <w:spacing w:before="64"/>
      </w:pPr>
      <w:r>
        <w:rPr/>
        <w:t>Figura</w:t>
      </w:r>
      <w:r>
        <w:rPr>
          <w:spacing w:val="-2"/>
        </w:rPr>
        <w:t> </w:t>
      </w:r>
      <w:r>
        <w:rPr>
          <w:spacing w:val="-5"/>
        </w:rPr>
        <w:t>3.</w:t>
      </w:r>
    </w:p>
    <w:p>
      <w:pPr>
        <w:spacing w:before="136"/>
        <w:ind w:left="568" w:right="0" w:firstLine="0"/>
        <w:jc w:val="left"/>
        <w:rPr>
          <w:i/>
          <w:sz w:val="24"/>
        </w:rPr>
      </w:pPr>
      <w:bookmarkStart w:name="_bookmark50" w:id="51"/>
      <w:bookmarkEnd w:id="51"/>
      <w:r>
        <w:rPr/>
      </w:r>
      <w:r>
        <w:rPr>
          <w:i/>
          <w:sz w:val="24"/>
        </w:rPr>
        <w:t>Medias</w:t>
      </w:r>
      <w:r>
        <w:rPr>
          <w:i/>
          <w:spacing w:val="-2"/>
          <w:sz w:val="24"/>
        </w:rPr>
        <w:t> </w:t>
      </w:r>
      <w:r>
        <w:rPr>
          <w:i/>
          <w:sz w:val="24"/>
        </w:rPr>
        <w:t>de</w:t>
      </w:r>
      <w:r>
        <w:rPr>
          <w:i/>
          <w:spacing w:val="-1"/>
          <w:sz w:val="24"/>
        </w:rPr>
        <w:t> </w:t>
      </w:r>
      <w:r>
        <w:rPr>
          <w:i/>
          <w:sz w:val="24"/>
        </w:rPr>
        <w:t>peso</w:t>
      </w:r>
      <w:r>
        <w:rPr>
          <w:i/>
          <w:spacing w:val="-1"/>
          <w:sz w:val="24"/>
        </w:rPr>
        <w:t> </w:t>
      </w:r>
      <w:r>
        <w:rPr>
          <w:i/>
          <w:sz w:val="24"/>
        </w:rPr>
        <w:t>final (g)</w:t>
      </w:r>
      <w:r>
        <w:rPr>
          <w:i/>
          <w:spacing w:val="-1"/>
          <w:sz w:val="24"/>
        </w:rPr>
        <w:t> </w:t>
      </w:r>
      <w:r>
        <w:rPr>
          <w:i/>
          <w:sz w:val="24"/>
        </w:rPr>
        <w:t>por</w:t>
      </w:r>
      <w:r>
        <w:rPr>
          <w:i/>
          <w:spacing w:val="-1"/>
          <w:sz w:val="24"/>
        </w:rPr>
        <w:t> </w:t>
      </w:r>
      <w:r>
        <w:rPr>
          <w:i/>
          <w:spacing w:val="-2"/>
          <w:sz w:val="24"/>
        </w:rPr>
        <w:t>tratamiento</w:t>
      </w:r>
    </w:p>
    <w:p>
      <w:pPr>
        <w:pStyle w:val="BodyText"/>
        <w:spacing w:before="8"/>
        <w:rPr>
          <w:i/>
          <w:sz w:val="19"/>
        </w:rPr>
      </w:pPr>
      <w:r>
        <w:rPr>
          <w:i/>
          <w:sz w:val="19"/>
        </w:rPr>
        <mc:AlternateContent>
          <mc:Choice Requires="wps">
            <w:drawing>
              <wp:anchor distT="0" distB="0" distL="0" distR="0" allowOverlap="1" layoutInCell="1" locked="0" behindDoc="1" simplePos="0" relativeHeight="487602688">
                <wp:simplePos x="0" y="0"/>
                <wp:positionH relativeFrom="page">
                  <wp:posOffset>1435417</wp:posOffset>
                </wp:positionH>
                <wp:positionV relativeFrom="paragraph">
                  <wp:posOffset>159732</wp:posOffset>
                </wp:positionV>
                <wp:extent cx="5049520" cy="1629410"/>
                <wp:effectExtent l="0" t="0" r="0" b="0"/>
                <wp:wrapTopAndBottom/>
                <wp:docPr id="58" name="Group 58"/>
                <wp:cNvGraphicFramePr>
                  <a:graphicFrameLocks/>
                </wp:cNvGraphicFramePr>
                <a:graphic>
                  <a:graphicData uri="http://schemas.microsoft.com/office/word/2010/wordprocessingGroup">
                    <wpg:wgp>
                      <wpg:cNvPr id="58" name="Group 58"/>
                      <wpg:cNvGrpSpPr/>
                      <wpg:grpSpPr>
                        <a:xfrm>
                          <a:off x="0" y="0"/>
                          <a:ext cx="5049520" cy="1629410"/>
                          <a:chExt cx="5049520" cy="1629410"/>
                        </a:xfrm>
                      </wpg:grpSpPr>
                      <wps:wsp>
                        <wps:cNvPr id="59" name="Graphic 59"/>
                        <wps:cNvSpPr/>
                        <wps:spPr>
                          <a:xfrm>
                            <a:off x="545782" y="268287"/>
                            <a:ext cx="4112260" cy="802005"/>
                          </a:xfrm>
                          <a:custGeom>
                            <a:avLst/>
                            <a:gdLst/>
                            <a:ahLst/>
                            <a:cxnLst/>
                            <a:rect l="l" t="t" r="r" b="b"/>
                            <a:pathLst>
                              <a:path w="4112260" h="802005">
                                <a:moveTo>
                                  <a:pt x="657860" y="369570"/>
                                </a:moveTo>
                                <a:lnTo>
                                  <a:pt x="0" y="369570"/>
                                </a:lnTo>
                                <a:lnTo>
                                  <a:pt x="0" y="801624"/>
                                </a:lnTo>
                                <a:lnTo>
                                  <a:pt x="657860" y="801624"/>
                                </a:lnTo>
                                <a:lnTo>
                                  <a:pt x="657860" y="369570"/>
                                </a:lnTo>
                                <a:close/>
                              </a:path>
                              <a:path w="4112260" h="802005">
                                <a:moveTo>
                                  <a:pt x="1809750" y="261620"/>
                                </a:moveTo>
                                <a:lnTo>
                                  <a:pt x="1151890" y="261620"/>
                                </a:lnTo>
                                <a:lnTo>
                                  <a:pt x="1151890" y="801624"/>
                                </a:lnTo>
                                <a:lnTo>
                                  <a:pt x="1809750" y="801624"/>
                                </a:lnTo>
                                <a:lnTo>
                                  <a:pt x="1809750" y="261620"/>
                                </a:lnTo>
                                <a:close/>
                              </a:path>
                              <a:path w="4112260" h="802005">
                                <a:moveTo>
                                  <a:pt x="2960370" y="0"/>
                                </a:moveTo>
                                <a:lnTo>
                                  <a:pt x="2302510" y="0"/>
                                </a:lnTo>
                                <a:lnTo>
                                  <a:pt x="2302510" y="801624"/>
                                </a:lnTo>
                                <a:lnTo>
                                  <a:pt x="2960370" y="801624"/>
                                </a:lnTo>
                                <a:lnTo>
                                  <a:pt x="2960370" y="0"/>
                                </a:lnTo>
                                <a:close/>
                              </a:path>
                              <a:path w="4112260" h="802005">
                                <a:moveTo>
                                  <a:pt x="4112260" y="176530"/>
                                </a:moveTo>
                                <a:lnTo>
                                  <a:pt x="3454400" y="176530"/>
                                </a:lnTo>
                                <a:lnTo>
                                  <a:pt x="3454400" y="801624"/>
                                </a:lnTo>
                                <a:lnTo>
                                  <a:pt x="4112260" y="801624"/>
                                </a:lnTo>
                                <a:lnTo>
                                  <a:pt x="4112260" y="176530"/>
                                </a:lnTo>
                                <a:close/>
                              </a:path>
                            </a:pathLst>
                          </a:custGeom>
                          <a:solidFill>
                            <a:srgbClr val="6FAC46"/>
                          </a:solidFill>
                        </wps:spPr>
                        <wps:bodyPr wrap="square" lIns="0" tIns="0" rIns="0" bIns="0" rtlCol="0">
                          <a:prstTxWarp prst="textNoShape">
                            <a:avLst/>
                          </a:prstTxWarp>
                          <a:noAutofit/>
                        </wps:bodyPr>
                      </wps:wsp>
                      <wps:wsp>
                        <wps:cNvPr id="60" name="Graphic 60"/>
                        <wps:cNvSpPr/>
                        <wps:spPr>
                          <a:xfrm>
                            <a:off x="298894" y="1069911"/>
                            <a:ext cx="4606290" cy="1270"/>
                          </a:xfrm>
                          <a:custGeom>
                            <a:avLst/>
                            <a:gdLst/>
                            <a:ahLst/>
                            <a:cxnLst/>
                            <a:rect l="l" t="t" r="r" b="b"/>
                            <a:pathLst>
                              <a:path w="4606290" h="0">
                                <a:moveTo>
                                  <a:pt x="0" y="0"/>
                                </a:moveTo>
                                <a:lnTo>
                                  <a:pt x="4606163" y="0"/>
                                </a:lnTo>
                              </a:path>
                            </a:pathLst>
                          </a:custGeom>
                          <a:ln w="9525">
                            <a:solidFill>
                              <a:srgbClr val="D9D9D9"/>
                            </a:solidFill>
                            <a:prstDash val="solid"/>
                          </a:ln>
                        </wps:spPr>
                        <wps:bodyPr wrap="square" lIns="0" tIns="0" rIns="0" bIns="0" rtlCol="0">
                          <a:prstTxWarp prst="textNoShape">
                            <a:avLst/>
                          </a:prstTxWarp>
                          <a:noAutofit/>
                        </wps:bodyPr>
                      </wps:wsp>
                      <wps:wsp>
                        <wps:cNvPr id="61" name="Graphic 61"/>
                        <wps:cNvSpPr/>
                        <wps:spPr>
                          <a:xfrm>
                            <a:off x="2197925" y="1419233"/>
                            <a:ext cx="57150" cy="57150"/>
                          </a:xfrm>
                          <a:custGeom>
                            <a:avLst/>
                            <a:gdLst/>
                            <a:ahLst/>
                            <a:cxnLst/>
                            <a:rect l="l" t="t" r="r" b="b"/>
                            <a:pathLst>
                              <a:path w="57150" h="57150">
                                <a:moveTo>
                                  <a:pt x="56950" y="0"/>
                                </a:moveTo>
                                <a:lnTo>
                                  <a:pt x="0" y="0"/>
                                </a:lnTo>
                                <a:lnTo>
                                  <a:pt x="0" y="56950"/>
                                </a:lnTo>
                                <a:lnTo>
                                  <a:pt x="56950" y="56950"/>
                                </a:lnTo>
                                <a:lnTo>
                                  <a:pt x="56950" y="0"/>
                                </a:lnTo>
                                <a:close/>
                              </a:path>
                            </a:pathLst>
                          </a:custGeom>
                          <a:solidFill>
                            <a:srgbClr val="6FAC46"/>
                          </a:solidFill>
                        </wps:spPr>
                        <wps:bodyPr wrap="square" lIns="0" tIns="0" rIns="0" bIns="0" rtlCol="0">
                          <a:prstTxWarp prst="textNoShape">
                            <a:avLst/>
                          </a:prstTxWarp>
                          <a:noAutofit/>
                        </wps:bodyPr>
                      </wps:wsp>
                      <wps:wsp>
                        <wps:cNvPr id="62" name="Graphic 62"/>
                        <wps:cNvSpPr/>
                        <wps:spPr>
                          <a:xfrm>
                            <a:off x="4762" y="4762"/>
                            <a:ext cx="5039995" cy="1619885"/>
                          </a:xfrm>
                          <a:custGeom>
                            <a:avLst/>
                            <a:gdLst/>
                            <a:ahLst/>
                            <a:cxnLst/>
                            <a:rect l="l" t="t" r="r" b="b"/>
                            <a:pathLst>
                              <a:path w="5039995" h="1619885">
                                <a:moveTo>
                                  <a:pt x="0" y="1619884"/>
                                </a:moveTo>
                                <a:lnTo>
                                  <a:pt x="5039995" y="1619884"/>
                                </a:lnTo>
                                <a:lnTo>
                                  <a:pt x="5039995" y="0"/>
                                </a:lnTo>
                                <a:lnTo>
                                  <a:pt x="0" y="0"/>
                                </a:lnTo>
                                <a:lnTo>
                                  <a:pt x="0" y="1619884"/>
                                </a:lnTo>
                                <a:close/>
                              </a:path>
                            </a:pathLst>
                          </a:custGeom>
                          <a:ln w="9525">
                            <a:solidFill>
                              <a:srgbClr val="D9D9D9"/>
                            </a:solidFill>
                            <a:prstDash val="solid"/>
                          </a:ln>
                        </wps:spPr>
                        <wps:bodyPr wrap="square" lIns="0" tIns="0" rIns="0" bIns="0" rtlCol="0">
                          <a:prstTxWarp prst="textNoShape">
                            <a:avLst/>
                          </a:prstTxWarp>
                          <a:noAutofit/>
                        </wps:bodyPr>
                      </wps:wsp>
                      <wps:wsp>
                        <wps:cNvPr id="63" name="Textbox 63"/>
                        <wps:cNvSpPr txBox="1"/>
                        <wps:spPr>
                          <a:xfrm>
                            <a:off x="87566" y="78168"/>
                            <a:ext cx="127000" cy="127000"/>
                          </a:xfrm>
                          <a:prstGeom prst="rect">
                            <a:avLst/>
                          </a:prstGeom>
                        </wps:spPr>
                        <wps:txbx>
                          <w:txbxContent>
                            <w:p>
                              <w:pPr>
                                <w:spacing w:line="199" w:lineRule="exact" w:before="0"/>
                                <w:ind w:left="0" w:right="0" w:firstLine="0"/>
                                <w:jc w:val="left"/>
                                <w:rPr>
                                  <w:sz w:val="18"/>
                                </w:rPr>
                              </w:pPr>
                              <w:r>
                                <w:rPr>
                                  <w:spacing w:val="-5"/>
                                  <w:sz w:val="18"/>
                                </w:rPr>
                                <w:t>10</w:t>
                              </w:r>
                            </w:p>
                          </w:txbxContent>
                        </wps:txbx>
                        <wps:bodyPr wrap="square" lIns="0" tIns="0" rIns="0" bIns="0" rtlCol="0">
                          <a:noAutofit/>
                        </wps:bodyPr>
                      </wps:wsp>
                      <wps:wsp>
                        <wps:cNvPr id="64" name="Textbox 64"/>
                        <wps:cNvSpPr txBox="1"/>
                        <wps:spPr>
                          <a:xfrm>
                            <a:off x="3078162" y="84772"/>
                            <a:ext cx="213360" cy="127000"/>
                          </a:xfrm>
                          <a:prstGeom prst="rect">
                            <a:avLst/>
                          </a:prstGeom>
                        </wps:spPr>
                        <wps:txbx>
                          <w:txbxContent>
                            <w:p>
                              <w:pPr>
                                <w:spacing w:line="199" w:lineRule="exact" w:before="0"/>
                                <w:ind w:left="0" w:right="0" w:firstLine="0"/>
                                <w:jc w:val="left"/>
                                <w:rPr>
                                  <w:sz w:val="18"/>
                                </w:rPr>
                              </w:pPr>
                              <w:r>
                                <w:rPr>
                                  <w:spacing w:val="-4"/>
                                  <w:sz w:val="18"/>
                                </w:rPr>
                                <w:t>8,66</w:t>
                              </w:r>
                            </w:p>
                          </w:txbxContent>
                        </wps:txbx>
                        <wps:bodyPr wrap="square" lIns="0" tIns="0" rIns="0" bIns="0" rtlCol="0">
                          <a:noAutofit/>
                        </wps:bodyPr>
                      </wps:wsp>
                      <wps:wsp>
                        <wps:cNvPr id="65" name="Textbox 65"/>
                        <wps:cNvSpPr txBox="1"/>
                        <wps:spPr>
                          <a:xfrm>
                            <a:off x="144716" y="263207"/>
                            <a:ext cx="69850" cy="867410"/>
                          </a:xfrm>
                          <a:prstGeom prst="rect">
                            <a:avLst/>
                          </a:prstGeom>
                        </wps:spPr>
                        <wps:txbx>
                          <w:txbxContent>
                            <w:p>
                              <w:pPr>
                                <w:spacing w:line="199" w:lineRule="exact" w:before="0"/>
                                <w:ind w:left="0" w:right="0" w:firstLine="0"/>
                                <w:jc w:val="left"/>
                                <w:rPr>
                                  <w:sz w:val="18"/>
                                </w:rPr>
                              </w:pPr>
                              <w:r>
                                <w:rPr>
                                  <w:spacing w:val="-10"/>
                                  <w:sz w:val="18"/>
                                </w:rPr>
                                <w:t>8</w:t>
                              </w:r>
                            </w:p>
                            <w:p>
                              <w:pPr>
                                <w:spacing w:before="84"/>
                                <w:ind w:left="0" w:right="0" w:firstLine="0"/>
                                <w:jc w:val="left"/>
                                <w:rPr>
                                  <w:sz w:val="18"/>
                                </w:rPr>
                              </w:pPr>
                              <w:r>
                                <w:rPr>
                                  <w:spacing w:val="-10"/>
                                  <w:sz w:val="18"/>
                                </w:rPr>
                                <w:t>6</w:t>
                              </w:r>
                            </w:p>
                            <w:p>
                              <w:pPr>
                                <w:spacing w:before="85"/>
                                <w:ind w:left="0" w:right="0" w:firstLine="0"/>
                                <w:jc w:val="left"/>
                                <w:rPr>
                                  <w:sz w:val="18"/>
                                </w:rPr>
                              </w:pPr>
                              <w:r>
                                <w:rPr>
                                  <w:spacing w:val="-10"/>
                                  <w:sz w:val="18"/>
                                </w:rPr>
                                <w:t>4</w:t>
                              </w:r>
                            </w:p>
                            <w:p>
                              <w:pPr>
                                <w:spacing w:before="84"/>
                                <w:ind w:left="0" w:right="0" w:firstLine="0"/>
                                <w:jc w:val="left"/>
                                <w:rPr>
                                  <w:sz w:val="18"/>
                                </w:rPr>
                              </w:pPr>
                              <w:r>
                                <w:rPr>
                                  <w:spacing w:val="-10"/>
                                  <w:sz w:val="18"/>
                                </w:rPr>
                                <w:t>2</w:t>
                              </w:r>
                            </w:p>
                            <w:p>
                              <w:pPr>
                                <w:spacing w:before="85"/>
                                <w:ind w:left="0" w:right="0" w:firstLine="0"/>
                                <w:jc w:val="left"/>
                                <w:rPr>
                                  <w:sz w:val="18"/>
                                </w:rPr>
                              </w:pPr>
                              <w:r>
                                <w:rPr>
                                  <w:spacing w:val="-10"/>
                                  <w:sz w:val="18"/>
                                </w:rPr>
                                <w:t>0</w:t>
                              </w:r>
                            </w:p>
                          </w:txbxContent>
                        </wps:txbx>
                        <wps:bodyPr wrap="square" lIns="0" tIns="0" rIns="0" bIns="0" rtlCol="0">
                          <a:noAutofit/>
                        </wps:bodyPr>
                      </wps:wsp>
                      <wps:wsp>
                        <wps:cNvPr id="66" name="Textbox 66"/>
                        <wps:cNvSpPr txBox="1"/>
                        <wps:spPr>
                          <a:xfrm>
                            <a:off x="1926653" y="345757"/>
                            <a:ext cx="213360" cy="127000"/>
                          </a:xfrm>
                          <a:prstGeom prst="rect">
                            <a:avLst/>
                          </a:prstGeom>
                        </wps:spPr>
                        <wps:txbx>
                          <w:txbxContent>
                            <w:p>
                              <w:pPr>
                                <w:spacing w:line="199" w:lineRule="exact" w:before="0"/>
                                <w:ind w:left="0" w:right="0" w:firstLine="0"/>
                                <w:jc w:val="left"/>
                                <w:rPr>
                                  <w:sz w:val="18"/>
                                </w:rPr>
                              </w:pPr>
                              <w:r>
                                <w:rPr>
                                  <w:spacing w:val="-4"/>
                                  <w:sz w:val="18"/>
                                </w:rPr>
                                <w:t>5,84</w:t>
                              </w:r>
                            </w:p>
                          </w:txbxContent>
                        </wps:txbx>
                        <wps:bodyPr wrap="square" lIns="0" tIns="0" rIns="0" bIns="0" rtlCol="0">
                          <a:noAutofit/>
                        </wps:bodyPr>
                      </wps:wsp>
                      <wps:wsp>
                        <wps:cNvPr id="67" name="Textbox 67"/>
                        <wps:cNvSpPr txBox="1"/>
                        <wps:spPr>
                          <a:xfrm>
                            <a:off x="4230052" y="261683"/>
                            <a:ext cx="213360" cy="127000"/>
                          </a:xfrm>
                          <a:prstGeom prst="rect">
                            <a:avLst/>
                          </a:prstGeom>
                        </wps:spPr>
                        <wps:txbx>
                          <w:txbxContent>
                            <w:p>
                              <w:pPr>
                                <w:spacing w:line="199" w:lineRule="exact" w:before="0"/>
                                <w:ind w:left="0" w:right="0" w:firstLine="0"/>
                                <w:jc w:val="left"/>
                                <w:rPr>
                                  <w:sz w:val="18"/>
                                </w:rPr>
                              </w:pPr>
                              <w:r>
                                <w:rPr>
                                  <w:spacing w:val="-4"/>
                                  <w:sz w:val="18"/>
                                </w:rPr>
                                <w:t>6,75</w:t>
                              </w:r>
                            </w:p>
                          </w:txbxContent>
                        </wps:txbx>
                        <wps:bodyPr wrap="square" lIns="0" tIns="0" rIns="0" bIns="0" rtlCol="0">
                          <a:noAutofit/>
                        </wps:bodyPr>
                      </wps:wsp>
                      <wps:wsp>
                        <wps:cNvPr id="68" name="Textbox 68"/>
                        <wps:cNvSpPr txBox="1"/>
                        <wps:spPr>
                          <a:xfrm>
                            <a:off x="774636" y="453805"/>
                            <a:ext cx="213995" cy="127000"/>
                          </a:xfrm>
                          <a:prstGeom prst="rect">
                            <a:avLst/>
                          </a:prstGeom>
                        </wps:spPr>
                        <wps:txbx>
                          <w:txbxContent>
                            <w:p>
                              <w:pPr>
                                <w:spacing w:line="200" w:lineRule="exact" w:before="0"/>
                                <w:ind w:left="0" w:right="0" w:firstLine="0"/>
                                <w:jc w:val="left"/>
                                <w:rPr>
                                  <w:sz w:val="18"/>
                                </w:rPr>
                              </w:pPr>
                              <w:r>
                                <w:rPr>
                                  <w:spacing w:val="-4"/>
                                  <w:sz w:val="18"/>
                                </w:rPr>
                                <w:t>4,67</w:t>
                              </w:r>
                            </w:p>
                          </w:txbxContent>
                        </wps:txbx>
                        <wps:bodyPr wrap="square" lIns="0" tIns="0" rIns="0" bIns="0" rtlCol="0">
                          <a:noAutofit/>
                        </wps:bodyPr>
                      </wps:wsp>
                      <wps:wsp>
                        <wps:cNvPr id="69" name="Textbox 69"/>
                        <wps:cNvSpPr txBox="1"/>
                        <wps:spPr>
                          <a:xfrm>
                            <a:off x="416242" y="1137983"/>
                            <a:ext cx="4225290" cy="370205"/>
                          </a:xfrm>
                          <a:prstGeom prst="rect">
                            <a:avLst/>
                          </a:prstGeom>
                        </wps:spPr>
                        <wps:txbx>
                          <w:txbxContent>
                            <w:p>
                              <w:pPr>
                                <w:tabs>
                                  <w:tab w:pos="2065" w:val="left" w:leader="none"/>
                                  <w:tab w:pos="3879" w:val="left" w:leader="none"/>
                                  <w:tab w:pos="5693" w:val="left" w:leader="none"/>
                                </w:tabs>
                                <w:spacing w:line="199" w:lineRule="exact" w:before="0"/>
                                <w:ind w:left="0" w:right="0" w:firstLine="0"/>
                                <w:jc w:val="left"/>
                                <w:rPr>
                                  <w:sz w:val="18"/>
                                </w:rPr>
                              </w:pPr>
                              <w:r>
                                <w:rPr>
                                  <w:sz w:val="18"/>
                                </w:rPr>
                                <w:t>T Control:</w:t>
                              </w:r>
                              <w:r>
                                <w:rPr>
                                  <w:spacing w:val="-2"/>
                                  <w:sz w:val="18"/>
                                </w:rPr>
                                <w:t> </w:t>
                              </w:r>
                              <w:r>
                                <w:rPr>
                                  <w:sz w:val="18"/>
                                </w:rPr>
                                <w:t>0%</w:t>
                              </w:r>
                              <w:r>
                                <w:rPr>
                                  <w:spacing w:val="-1"/>
                                  <w:sz w:val="18"/>
                                </w:rPr>
                                <w:t> </w:t>
                              </w:r>
                              <w:r>
                                <w:rPr>
                                  <w:spacing w:val="-5"/>
                                  <w:sz w:val="18"/>
                                </w:rPr>
                                <w:t>HSH</w:t>
                              </w:r>
                              <w:r>
                                <w:rPr>
                                  <w:sz w:val="18"/>
                                </w:rPr>
                                <w:tab/>
                                <w:t>T1: 2%</w:t>
                              </w:r>
                              <w:r>
                                <w:rPr>
                                  <w:spacing w:val="-2"/>
                                  <w:sz w:val="18"/>
                                </w:rPr>
                                <w:t> </w:t>
                              </w:r>
                              <w:r>
                                <w:rPr>
                                  <w:spacing w:val="-5"/>
                                  <w:sz w:val="18"/>
                                </w:rPr>
                                <w:t>HSH</w:t>
                              </w:r>
                              <w:r>
                                <w:rPr>
                                  <w:sz w:val="18"/>
                                </w:rPr>
                                <w:tab/>
                                <w:t>T2: 4%</w:t>
                              </w:r>
                              <w:r>
                                <w:rPr>
                                  <w:spacing w:val="-2"/>
                                  <w:sz w:val="18"/>
                                </w:rPr>
                                <w:t> </w:t>
                              </w:r>
                              <w:r>
                                <w:rPr>
                                  <w:spacing w:val="-5"/>
                                  <w:sz w:val="18"/>
                                </w:rPr>
                                <w:t>HSH</w:t>
                              </w:r>
                              <w:r>
                                <w:rPr>
                                  <w:sz w:val="18"/>
                                </w:rPr>
                                <w:tab/>
                                <w:t>T3:</w:t>
                              </w:r>
                              <w:r>
                                <w:rPr>
                                  <w:spacing w:val="-2"/>
                                  <w:sz w:val="18"/>
                                </w:rPr>
                                <w:t> </w:t>
                              </w:r>
                              <w:r>
                                <w:rPr>
                                  <w:sz w:val="18"/>
                                </w:rPr>
                                <w:t>6%</w:t>
                              </w:r>
                              <w:r>
                                <w:rPr>
                                  <w:spacing w:val="-2"/>
                                  <w:sz w:val="18"/>
                                </w:rPr>
                                <w:t> </w:t>
                              </w:r>
                              <w:r>
                                <w:rPr>
                                  <w:spacing w:val="-5"/>
                                  <w:sz w:val="18"/>
                                </w:rPr>
                                <w:t>HSH</w:t>
                              </w:r>
                            </w:p>
                            <w:p>
                              <w:pPr>
                                <w:spacing w:before="176"/>
                                <w:ind w:left="183" w:right="0" w:firstLine="0"/>
                                <w:jc w:val="center"/>
                                <w:rPr>
                                  <w:sz w:val="18"/>
                                </w:rPr>
                              </w:pPr>
                              <w:r>
                                <w:rPr>
                                  <w:sz w:val="18"/>
                                </w:rPr>
                                <w:t>Peso</w:t>
                              </w:r>
                              <w:r>
                                <w:rPr>
                                  <w:spacing w:val="-3"/>
                                  <w:sz w:val="18"/>
                                </w:rPr>
                                <w:t> </w:t>
                              </w:r>
                              <w:r>
                                <w:rPr>
                                  <w:sz w:val="18"/>
                                </w:rPr>
                                <w:t>final</w:t>
                              </w:r>
                              <w:r>
                                <w:rPr>
                                  <w:spacing w:val="-1"/>
                                  <w:sz w:val="18"/>
                                </w:rPr>
                                <w:t> </w:t>
                              </w:r>
                              <w:r>
                                <w:rPr>
                                  <w:spacing w:val="-5"/>
                                  <w:sz w:val="18"/>
                                </w:rPr>
                                <w:t>(g)</w:t>
                              </w:r>
                            </w:p>
                          </w:txbxContent>
                        </wps:txbx>
                        <wps:bodyPr wrap="square" lIns="0" tIns="0" rIns="0" bIns="0" rtlCol="0">
                          <a:noAutofit/>
                        </wps:bodyPr>
                      </wps:wsp>
                    </wpg:wgp>
                  </a:graphicData>
                </a:graphic>
              </wp:anchor>
            </w:drawing>
          </mc:Choice>
          <mc:Fallback>
            <w:pict>
              <v:group style="position:absolute;margin-left:113.025002pt;margin-top:12.577344pt;width:397.6pt;height:128.3pt;mso-position-horizontal-relative:page;mso-position-vertical-relative:paragraph;z-index:-15713792;mso-wrap-distance-left:0;mso-wrap-distance-right:0" id="docshapegroup51" coordorigin="2261,252" coordsize="7952,2566">
                <v:shape style="position:absolute;left:3120;top:674;width:6476;height:1263" id="docshape52" coordorigin="3120,674" coordsize="6476,1263" path="m4156,1256l3120,1256,3120,1936,4156,1936,4156,1256xm5970,1086l4934,1086,4934,1936,5970,1936,5970,1086xm7782,674l6746,674,6746,1936,7782,1936,7782,674xm9596,952l8560,952,8560,1936,9596,1936,9596,952xe" filled="true" fillcolor="#6fac46" stroked="false">
                  <v:path arrowok="t"/>
                  <v:fill type="solid"/>
                </v:shape>
                <v:line style="position:absolute" from="2731,1936" to="9985,1936" stroked="true" strokeweight=".75pt" strokecolor="#d9d9d9">
                  <v:stroke dashstyle="solid"/>
                </v:line>
                <v:rect style="position:absolute;left:5721;top:2486;width:90;height:90" id="docshape53" filled="true" fillcolor="#6fac46" stroked="false">
                  <v:fill type="solid"/>
                </v:rect>
                <v:rect style="position:absolute;left:2268;top:259;width:7937;height:2551" id="docshape54" filled="false" stroked="true" strokeweight=".75pt" strokecolor="#d9d9d9">
                  <v:stroke dashstyle="solid"/>
                </v:rect>
                <v:shape style="position:absolute;left:2398;top:374;width:200;height:200" type="#_x0000_t202" id="docshape55" filled="false" stroked="false">
                  <v:textbox inset="0,0,0,0">
                    <w:txbxContent>
                      <w:p>
                        <w:pPr>
                          <w:spacing w:line="199" w:lineRule="exact" w:before="0"/>
                          <w:ind w:left="0" w:right="0" w:firstLine="0"/>
                          <w:jc w:val="left"/>
                          <w:rPr>
                            <w:sz w:val="18"/>
                          </w:rPr>
                        </w:pPr>
                        <w:r>
                          <w:rPr>
                            <w:spacing w:val="-5"/>
                            <w:sz w:val="18"/>
                          </w:rPr>
                          <w:t>10</w:t>
                        </w:r>
                      </w:p>
                    </w:txbxContent>
                  </v:textbox>
                  <w10:wrap type="none"/>
                </v:shape>
                <v:shape style="position:absolute;left:7108;top:385;width:336;height:200" type="#_x0000_t202" id="docshape56" filled="false" stroked="false">
                  <v:textbox inset="0,0,0,0">
                    <w:txbxContent>
                      <w:p>
                        <w:pPr>
                          <w:spacing w:line="199" w:lineRule="exact" w:before="0"/>
                          <w:ind w:left="0" w:right="0" w:firstLine="0"/>
                          <w:jc w:val="left"/>
                          <w:rPr>
                            <w:sz w:val="18"/>
                          </w:rPr>
                        </w:pPr>
                        <w:r>
                          <w:rPr>
                            <w:spacing w:val="-4"/>
                            <w:sz w:val="18"/>
                          </w:rPr>
                          <w:t>8,66</w:t>
                        </w:r>
                      </w:p>
                    </w:txbxContent>
                  </v:textbox>
                  <w10:wrap type="none"/>
                </v:shape>
                <v:shape style="position:absolute;left:2488;top:666;width:110;height:1366" type="#_x0000_t202" id="docshape57" filled="false" stroked="false">
                  <v:textbox inset="0,0,0,0">
                    <w:txbxContent>
                      <w:p>
                        <w:pPr>
                          <w:spacing w:line="199" w:lineRule="exact" w:before="0"/>
                          <w:ind w:left="0" w:right="0" w:firstLine="0"/>
                          <w:jc w:val="left"/>
                          <w:rPr>
                            <w:sz w:val="18"/>
                          </w:rPr>
                        </w:pPr>
                        <w:r>
                          <w:rPr>
                            <w:spacing w:val="-10"/>
                            <w:sz w:val="18"/>
                          </w:rPr>
                          <w:t>8</w:t>
                        </w:r>
                      </w:p>
                      <w:p>
                        <w:pPr>
                          <w:spacing w:before="84"/>
                          <w:ind w:left="0" w:right="0" w:firstLine="0"/>
                          <w:jc w:val="left"/>
                          <w:rPr>
                            <w:sz w:val="18"/>
                          </w:rPr>
                        </w:pPr>
                        <w:r>
                          <w:rPr>
                            <w:spacing w:val="-10"/>
                            <w:sz w:val="18"/>
                          </w:rPr>
                          <w:t>6</w:t>
                        </w:r>
                      </w:p>
                      <w:p>
                        <w:pPr>
                          <w:spacing w:before="85"/>
                          <w:ind w:left="0" w:right="0" w:firstLine="0"/>
                          <w:jc w:val="left"/>
                          <w:rPr>
                            <w:sz w:val="18"/>
                          </w:rPr>
                        </w:pPr>
                        <w:r>
                          <w:rPr>
                            <w:spacing w:val="-10"/>
                            <w:sz w:val="18"/>
                          </w:rPr>
                          <w:t>4</w:t>
                        </w:r>
                      </w:p>
                      <w:p>
                        <w:pPr>
                          <w:spacing w:before="84"/>
                          <w:ind w:left="0" w:right="0" w:firstLine="0"/>
                          <w:jc w:val="left"/>
                          <w:rPr>
                            <w:sz w:val="18"/>
                          </w:rPr>
                        </w:pPr>
                        <w:r>
                          <w:rPr>
                            <w:spacing w:val="-10"/>
                            <w:sz w:val="18"/>
                          </w:rPr>
                          <w:t>2</w:t>
                        </w:r>
                      </w:p>
                      <w:p>
                        <w:pPr>
                          <w:spacing w:before="85"/>
                          <w:ind w:left="0" w:right="0" w:firstLine="0"/>
                          <w:jc w:val="left"/>
                          <w:rPr>
                            <w:sz w:val="18"/>
                          </w:rPr>
                        </w:pPr>
                        <w:r>
                          <w:rPr>
                            <w:spacing w:val="-10"/>
                            <w:sz w:val="18"/>
                          </w:rPr>
                          <w:t>0</w:t>
                        </w:r>
                      </w:p>
                    </w:txbxContent>
                  </v:textbox>
                  <w10:wrap type="none"/>
                </v:shape>
                <v:shape style="position:absolute;left:5294;top:796;width:336;height:200" type="#_x0000_t202" id="docshape58" filled="false" stroked="false">
                  <v:textbox inset="0,0,0,0">
                    <w:txbxContent>
                      <w:p>
                        <w:pPr>
                          <w:spacing w:line="199" w:lineRule="exact" w:before="0"/>
                          <w:ind w:left="0" w:right="0" w:firstLine="0"/>
                          <w:jc w:val="left"/>
                          <w:rPr>
                            <w:sz w:val="18"/>
                          </w:rPr>
                        </w:pPr>
                        <w:r>
                          <w:rPr>
                            <w:spacing w:val="-4"/>
                            <w:sz w:val="18"/>
                          </w:rPr>
                          <w:t>5,84</w:t>
                        </w:r>
                      </w:p>
                    </w:txbxContent>
                  </v:textbox>
                  <w10:wrap type="none"/>
                </v:shape>
                <v:shape style="position:absolute;left:8922;top:663;width:336;height:200" type="#_x0000_t202" id="docshape59" filled="false" stroked="false">
                  <v:textbox inset="0,0,0,0">
                    <w:txbxContent>
                      <w:p>
                        <w:pPr>
                          <w:spacing w:line="199" w:lineRule="exact" w:before="0"/>
                          <w:ind w:left="0" w:right="0" w:firstLine="0"/>
                          <w:jc w:val="left"/>
                          <w:rPr>
                            <w:sz w:val="18"/>
                          </w:rPr>
                        </w:pPr>
                        <w:r>
                          <w:rPr>
                            <w:spacing w:val="-4"/>
                            <w:sz w:val="18"/>
                          </w:rPr>
                          <w:t>6,75</w:t>
                        </w:r>
                      </w:p>
                    </w:txbxContent>
                  </v:textbox>
                  <w10:wrap type="none"/>
                </v:shape>
                <v:shape style="position:absolute;left:3480;top:966;width:337;height:200" type="#_x0000_t202" id="docshape60" filled="false" stroked="false">
                  <v:textbox inset="0,0,0,0">
                    <w:txbxContent>
                      <w:p>
                        <w:pPr>
                          <w:spacing w:line="200" w:lineRule="exact" w:before="0"/>
                          <w:ind w:left="0" w:right="0" w:firstLine="0"/>
                          <w:jc w:val="left"/>
                          <w:rPr>
                            <w:sz w:val="18"/>
                          </w:rPr>
                        </w:pPr>
                        <w:r>
                          <w:rPr>
                            <w:spacing w:val="-4"/>
                            <w:sz w:val="18"/>
                          </w:rPr>
                          <w:t>4,67</w:t>
                        </w:r>
                      </w:p>
                    </w:txbxContent>
                  </v:textbox>
                  <w10:wrap type="none"/>
                </v:shape>
                <v:shape style="position:absolute;left:2916;top:2043;width:6654;height:583" type="#_x0000_t202" id="docshape61" filled="false" stroked="false">
                  <v:textbox inset="0,0,0,0">
                    <w:txbxContent>
                      <w:p>
                        <w:pPr>
                          <w:tabs>
                            <w:tab w:pos="2065" w:val="left" w:leader="none"/>
                            <w:tab w:pos="3879" w:val="left" w:leader="none"/>
                            <w:tab w:pos="5693" w:val="left" w:leader="none"/>
                          </w:tabs>
                          <w:spacing w:line="199" w:lineRule="exact" w:before="0"/>
                          <w:ind w:left="0" w:right="0" w:firstLine="0"/>
                          <w:jc w:val="left"/>
                          <w:rPr>
                            <w:sz w:val="18"/>
                          </w:rPr>
                        </w:pPr>
                        <w:r>
                          <w:rPr>
                            <w:sz w:val="18"/>
                          </w:rPr>
                          <w:t>T Control:</w:t>
                        </w:r>
                        <w:r>
                          <w:rPr>
                            <w:spacing w:val="-2"/>
                            <w:sz w:val="18"/>
                          </w:rPr>
                          <w:t> </w:t>
                        </w:r>
                        <w:r>
                          <w:rPr>
                            <w:sz w:val="18"/>
                          </w:rPr>
                          <w:t>0%</w:t>
                        </w:r>
                        <w:r>
                          <w:rPr>
                            <w:spacing w:val="-1"/>
                            <w:sz w:val="18"/>
                          </w:rPr>
                          <w:t> </w:t>
                        </w:r>
                        <w:r>
                          <w:rPr>
                            <w:spacing w:val="-5"/>
                            <w:sz w:val="18"/>
                          </w:rPr>
                          <w:t>HSH</w:t>
                        </w:r>
                        <w:r>
                          <w:rPr>
                            <w:sz w:val="18"/>
                          </w:rPr>
                          <w:tab/>
                          <w:t>T1: 2%</w:t>
                        </w:r>
                        <w:r>
                          <w:rPr>
                            <w:spacing w:val="-2"/>
                            <w:sz w:val="18"/>
                          </w:rPr>
                          <w:t> </w:t>
                        </w:r>
                        <w:r>
                          <w:rPr>
                            <w:spacing w:val="-5"/>
                            <w:sz w:val="18"/>
                          </w:rPr>
                          <w:t>HSH</w:t>
                        </w:r>
                        <w:r>
                          <w:rPr>
                            <w:sz w:val="18"/>
                          </w:rPr>
                          <w:tab/>
                          <w:t>T2: 4%</w:t>
                        </w:r>
                        <w:r>
                          <w:rPr>
                            <w:spacing w:val="-2"/>
                            <w:sz w:val="18"/>
                          </w:rPr>
                          <w:t> </w:t>
                        </w:r>
                        <w:r>
                          <w:rPr>
                            <w:spacing w:val="-5"/>
                            <w:sz w:val="18"/>
                          </w:rPr>
                          <w:t>HSH</w:t>
                        </w:r>
                        <w:r>
                          <w:rPr>
                            <w:sz w:val="18"/>
                          </w:rPr>
                          <w:tab/>
                          <w:t>T3:</w:t>
                        </w:r>
                        <w:r>
                          <w:rPr>
                            <w:spacing w:val="-2"/>
                            <w:sz w:val="18"/>
                          </w:rPr>
                          <w:t> </w:t>
                        </w:r>
                        <w:r>
                          <w:rPr>
                            <w:sz w:val="18"/>
                          </w:rPr>
                          <w:t>6%</w:t>
                        </w:r>
                        <w:r>
                          <w:rPr>
                            <w:spacing w:val="-2"/>
                            <w:sz w:val="18"/>
                          </w:rPr>
                          <w:t> </w:t>
                        </w:r>
                        <w:r>
                          <w:rPr>
                            <w:spacing w:val="-5"/>
                            <w:sz w:val="18"/>
                          </w:rPr>
                          <w:t>HSH</w:t>
                        </w:r>
                      </w:p>
                      <w:p>
                        <w:pPr>
                          <w:spacing w:before="176"/>
                          <w:ind w:left="183" w:right="0" w:firstLine="0"/>
                          <w:jc w:val="center"/>
                          <w:rPr>
                            <w:sz w:val="18"/>
                          </w:rPr>
                        </w:pPr>
                        <w:r>
                          <w:rPr>
                            <w:sz w:val="18"/>
                          </w:rPr>
                          <w:t>Peso</w:t>
                        </w:r>
                        <w:r>
                          <w:rPr>
                            <w:spacing w:val="-3"/>
                            <w:sz w:val="18"/>
                          </w:rPr>
                          <w:t> </w:t>
                        </w:r>
                        <w:r>
                          <w:rPr>
                            <w:sz w:val="18"/>
                          </w:rPr>
                          <w:t>final</w:t>
                        </w:r>
                        <w:r>
                          <w:rPr>
                            <w:spacing w:val="-1"/>
                            <w:sz w:val="18"/>
                          </w:rPr>
                          <w:t> </w:t>
                        </w:r>
                        <w:r>
                          <w:rPr>
                            <w:spacing w:val="-5"/>
                            <w:sz w:val="18"/>
                          </w:rPr>
                          <w:t>(g)</w:t>
                        </w:r>
                      </w:p>
                    </w:txbxContent>
                  </v:textbox>
                  <w10:wrap type="none"/>
                </v:shape>
                <w10:wrap type="topAndBottom"/>
              </v:group>
            </w:pict>
          </mc:Fallback>
        </mc:AlternateContent>
      </w:r>
    </w:p>
    <w:p>
      <w:pPr>
        <w:pStyle w:val="BodyText"/>
        <w:spacing w:before="2"/>
        <w:rPr>
          <w:i/>
        </w:rPr>
      </w:pPr>
    </w:p>
    <w:p>
      <w:pPr>
        <w:pStyle w:val="BodyText"/>
        <w:spacing w:line="360" w:lineRule="auto" w:before="1"/>
        <w:ind w:left="568" w:right="566"/>
        <w:jc w:val="both"/>
      </w:pPr>
      <w:r>
        <w:rPr/>
        <w:t>De acuerdo con el análisis de Tukey para peso final, T2 es el tratamiento con la media</w:t>
      </w:r>
      <w:r>
        <w:rPr>
          <w:spacing w:val="-3"/>
        </w:rPr>
        <w:t> </w:t>
      </w:r>
      <w:r>
        <w:rPr/>
        <w:t>más</w:t>
      </w:r>
      <w:r>
        <w:rPr>
          <w:spacing w:val="-4"/>
        </w:rPr>
        <w:t> </w:t>
      </w:r>
      <w:r>
        <w:rPr/>
        <w:t>alta,</w:t>
      </w:r>
      <w:r>
        <w:rPr>
          <w:spacing w:val="-2"/>
        </w:rPr>
        <w:t> </w:t>
      </w:r>
      <w:r>
        <w:rPr/>
        <w:t>seguido</w:t>
      </w:r>
      <w:r>
        <w:rPr>
          <w:spacing w:val="-4"/>
        </w:rPr>
        <w:t> </w:t>
      </w:r>
      <w:r>
        <w:rPr/>
        <w:t>de</w:t>
      </w:r>
      <w:r>
        <w:rPr>
          <w:spacing w:val="-7"/>
        </w:rPr>
        <w:t> </w:t>
      </w:r>
      <w:r>
        <w:rPr/>
        <w:t>T3,</w:t>
      </w:r>
      <w:r>
        <w:rPr>
          <w:spacing w:val="-8"/>
        </w:rPr>
        <w:t> </w:t>
      </w:r>
      <w:r>
        <w:rPr/>
        <w:t>T1</w:t>
      </w:r>
      <w:r>
        <w:rPr>
          <w:spacing w:val="-5"/>
        </w:rPr>
        <w:t> </w:t>
      </w:r>
      <w:r>
        <w:rPr/>
        <w:t>y</w:t>
      </w:r>
      <w:r>
        <w:rPr>
          <w:spacing w:val="-7"/>
        </w:rPr>
        <w:t> </w:t>
      </w:r>
      <w:r>
        <w:rPr/>
        <w:t>T0,</w:t>
      </w:r>
      <w:r>
        <w:rPr>
          <w:spacing w:val="-2"/>
        </w:rPr>
        <w:t> </w:t>
      </w:r>
      <w:r>
        <w:rPr/>
        <w:t>tal</w:t>
      </w:r>
      <w:r>
        <w:rPr>
          <w:spacing w:val="-6"/>
        </w:rPr>
        <w:t> </w:t>
      </w:r>
      <w:r>
        <w:rPr/>
        <w:t>que</w:t>
      </w:r>
      <w:r>
        <w:rPr>
          <w:spacing w:val="-3"/>
        </w:rPr>
        <w:t> </w:t>
      </w:r>
      <w:r>
        <w:rPr/>
        <w:t>la</w:t>
      </w:r>
      <w:r>
        <w:rPr>
          <w:spacing w:val="-4"/>
        </w:rPr>
        <w:t> </w:t>
      </w:r>
      <w:r>
        <w:rPr/>
        <w:t>inclusión</w:t>
      </w:r>
      <w:r>
        <w:rPr>
          <w:spacing w:val="-4"/>
        </w:rPr>
        <w:t> </w:t>
      </w:r>
      <w:r>
        <w:rPr/>
        <w:t>de</w:t>
      </w:r>
      <w:r>
        <w:rPr>
          <w:spacing w:val="-3"/>
        </w:rPr>
        <w:t> </w:t>
      </w:r>
      <w:r>
        <w:rPr/>
        <w:t>4%</w:t>
      </w:r>
      <w:r>
        <w:rPr>
          <w:spacing w:val="-4"/>
        </w:rPr>
        <w:t> </w:t>
      </w:r>
      <w:r>
        <w:rPr/>
        <w:t>de</w:t>
      </w:r>
      <w:r>
        <w:rPr>
          <w:spacing w:val="-5"/>
        </w:rPr>
        <w:t> </w:t>
      </w:r>
      <w:r>
        <w:rPr/>
        <w:t>HSH</w:t>
      </w:r>
      <w:r>
        <w:rPr>
          <w:spacing w:val="-4"/>
        </w:rPr>
        <w:t> </w:t>
      </w:r>
      <w:r>
        <w:rPr/>
        <w:t>mejora el crecimiento de los alevines.</w:t>
      </w:r>
    </w:p>
    <w:p>
      <w:pPr>
        <w:pStyle w:val="BodyText"/>
        <w:spacing w:line="360" w:lineRule="auto" w:before="120"/>
        <w:ind w:left="568" w:right="564"/>
        <w:jc w:val="both"/>
      </w:pPr>
      <w:r>
        <w:rPr/>
        <w:t>En comparación con Loqui et al. (2022) en la investigación “Cultivo de tilapia plateada (</w:t>
      </w:r>
      <w:r>
        <w:rPr>
          <w:i/>
        </w:rPr>
        <w:t>Oreochromis niloticus</w:t>
      </w:r>
      <w:r>
        <w:rPr/>
        <w:t>) con harina hidropónica de soya como alimentación complementaria”, los alevines alimentados con 5% de soya hidropónica alcanzaron un peso final de 14,04 g después de nueve semanas. La diferencia</w:t>
      </w:r>
      <w:r>
        <w:rPr>
          <w:spacing w:val="-1"/>
        </w:rPr>
        <w:t> </w:t>
      </w:r>
      <w:r>
        <w:rPr/>
        <w:t>de</w:t>
      </w:r>
      <w:r>
        <w:rPr>
          <w:spacing w:val="-1"/>
        </w:rPr>
        <w:t> </w:t>
      </w:r>
      <w:r>
        <w:rPr/>
        <w:t>peso</w:t>
      </w:r>
      <w:r>
        <w:rPr>
          <w:spacing w:val="-1"/>
        </w:rPr>
        <w:t> </w:t>
      </w:r>
      <w:r>
        <w:rPr/>
        <w:t>finales</w:t>
      </w:r>
      <w:r>
        <w:rPr>
          <w:spacing w:val="-1"/>
        </w:rPr>
        <w:t> </w:t>
      </w:r>
      <w:r>
        <w:rPr/>
        <w:t>se</w:t>
      </w:r>
      <w:r>
        <w:rPr>
          <w:spacing w:val="-1"/>
        </w:rPr>
        <w:t> </w:t>
      </w:r>
      <w:r>
        <w:rPr/>
        <w:t>explica</w:t>
      </w:r>
      <w:r>
        <w:rPr>
          <w:spacing w:val="-2"/>
        </w:rPr>
        <w:t> </w:t>
      </w:r>
      <w:r>
        <w:rPr/>
        <w:t>por</w:t>
      </w:r>
      <w:r>
        <w:rPr>
          <w:spacing w:val="-1"/>
        </w:rPr>
        <w:t> </w:t>
      </w:r>
      <w:r>
        <w:rPr/>
        <w:t>la</w:t>
      </w:r>
      <w:r>
        <w:rPr>
          <w:spacing w:val="-1"/>
        </w:rPr>
        <w:t> </w:t>
      </w:r>
      <w:r>
        <w:rPr/>
        <w:t>duración</w:t>
      </w:r>
      <w:r>
        <w:rPr>
          <w:spacing w:val="-1"/>
        </w:rPr>
        <w:t> </w:t>
      </w:r>
      <w:r>
        <w:rPr/>
        <w:t>del</w:t>
      </w:r>
      <w:r>
        <w:rPr>
          <w:spacing w:val="-1"/>
        </w:rPr>
        <w:t> </w:t>
      </w:r>
      <w:r>
        <w:rPr/>
        <w:t>ensayo,</w:t>
      </w:r>
      <w:r>
        <w:rPr>
          <w:spacing w:val="-1"/>
        </w:rPr>
        <w:t> </w:t>
      </w:r>
      <w:r>
        <w:rPr/>
        <w:t>dado</w:t>
      </w:r>
      <w:r>
        <w:rPr>
          <w:spacing w:val="-1"/>
        </w:rPr>
        <w:t> </w:t>
      </w:r>
      <w:r>
        <w:rPr/>
        <w:t>que</w:t>
      </w:r>
      <w:r>
        <w:rPr>
          <w:spacing w:val="-1"/>
        </w:rPr>
        <w:t> </w:t>
      </w:r>
      <w:r>
        <w:rPr/>
        <w:t>Loqui</w:t>
      </w:r>
      <w:r>
        <w:rPr>
          <w:spacing w:val="-2"/>
        </w:rPr>
        <w:t> </w:t>
      </w:r>
      <w:r>
        <w:rPr/>
        <w:t>et al., evaluaron el crecimiento por nueve semanas, mientras que esta investigación fue siete.</w:t>
      </w:r>
      <w:r>
        <w:rPr>
          <w:spacing w:val="-15"/>
        </w:rPr>
        <w:t> </w:t>
      </w:r>
      <w:r>
        <w:rPr/>
        <w:t>Ambas investigaciones coinciden en que la</w:t>
      </w:r>
      <w:r>
        <w:rPr>
          <w:spacing w:val="-1"/>
        </w:rPr>
        <w:t> </w:t>
      </w:r>
      <w:r>
        <w:rPr/>
        <w:t>HSH</w:t>
      </w:r>
      <w:r>
        <w:rPr>
          <w:spacing w:val="-1"/>
        </w:rPr>
        <w:t> </w:t>
      </w:r>
      <w:r>
        <w:rPr/>
        <w:t>favorece el</w:t>
      </w:r>
      <w:r>
        <w:rPr>
          <w:spacing w:val="-1"/>
        </w:rPr>
        <w:t> </w:t>
      </w:r>
      <w:r>
        <w:rPr/>
        <w:t>crecimiento de los alevines.</w:t>
      </w:r>
    </w:p>
    <w:p>
      <w:pPr>
        <w:pStyle w:val="Heading3"/>
        <w:numPr>
          <w:ilvl w:val="3"/>
          <w:numId w:val="11"/>
        </w:numPr>
        <w:tabs>
          <w:tab w:pos="1348" w:val="left" w:leader="none"/>
        </w:tabs>
        <w:spacing w:line="240" w:lineRule="auto" w:before="121" w:after="0"/>
        <w:ind w:left="1348" w:right="0" w:hanging="780"/>
        <w:jc w:val="both"/>
      </w:pPr>
      <w:bookmarkStart w:name="_bookmark51" w:id="52"/>
      <w:bookmarkEnd w:id="52"/>
      <w:r>
        <w:rPr/>
        <w:t>Co</w:t>
      </w:r>
      <w:r>
        <w:rPr/>
        <w:t>nsumo</w:t>
      </w:r>
      <w:r>
        <w:rPr>
          <w:spacing w:val="-2"/>
        </w:rPr>
        <w:t> </w:t>
      </w:r>
      <w:r>
        <w:rPr/>
        <w:t>de</w:t>
      </w:r>
      <w:r>
        <w:rPr>
          <w:spacing w:val="-1"/>
        </w:rPr>
        <w:t> </w:t>
      </w:r>
      <w:r>
        <w:rPr>
          <w:spacing w:val="-2"/>
        </w:rPr>
        <w:t>alimento</w:t>
      </w:r>
    </w:p>
    <w:p>
      <w:pPr>
        <w:spacing w:before="276"/>
        <w:ind w:left="568" w:right="0" w:firstLine="0"/>
        <w:jc w:val="left"/>
        <w:rPr>
          <w:b/>
          <w:sz w:val="24"/>
        </w:rPr>
      </w:pPr>
      <w:r>
        <w:rPr>
          <w:b/>
          <w:spacing w:val="-2"/>
          <w:sz w:val="24"/>
        </w:rPr>
        <w:t>Tabla</w:t>
      </w:r>
      <w:r>
        <w:rPr>
          <w:b/>
          <w:spacing w:val="-13"/>
          <w:sz w:val="24"/>
        </w:rPr>
        <w:t> </w:t>
      </w:r>
      <w:r>
        <w:rPr>
          <w:b/>
          <w:spacing w:val="-5"/>
          <w:sz w:val="24"/>
        </w:rPr>
        <w:t>7.</w:t>
      </w:r>
    </w:p>
    <w:p>
      <w:pPr>
        <w:spacing w:before="138"/>
        <w:ind w:left="568" w:right="0" w:firstLine="0"/>
        <w:jc w:val="left"/>
        <w:rPr>
          <w:i/>
          <w:sz w:val="24"/>
        </w:rPr>
      </w:pPr>
      <w:bookmarkStart w:name="_bookmark52" w:id="53"/>
      <w:bookmarkEnd w:id="53"/>
      <w:r>
        <w:rPr/>
      </w:r>
      <w:r>
        <w:rPr>
          <w:i/>
          <w:sz w:val="24"/>
        </w:rPr>
        <w:t>Medias</w:t>
      </w:r>
      <w:r>
        <w:rPr>
          <w:i/>
          <w:spacing w:val="-4"/>
          <w:sz w:val="24"/>
        </w:rPr>
        <w:t> </w:t>
      </w:r>
      <w:r>
        <w:rPr>
          <w:i/>
          <w:sz w:val="24"/>
        </w:rPr>
        <w:t>para</w:t>
      </w:r>
      <w:r>
        <w:rPr>
          <w:i/>
          <w:spacing w:val="-3"/>
          <w:sz w:val="24"/>
        </w:rPr>
        <w:t> </w:t>
      </w:r>
      <w:r>
        <w:rPr>
          <w:i/>
          <w:sz w:val="24"/>
        </w:rPr>
        <w:t>consumo</w:t>
      </w:r>
      <w:r>
        <w:rPr>
          <w:i/>
          <w:spacing w:val="-2"/>
          <w:sz w:val="24"/>
        </w:rPr>
        <w:t> </w:t>
      </w:r>
      <w:r>
        <w:rPr>
          <w:i/>
          <w:sz w:val="24"/>
        </w:rPr>
        <w:t>de</w:t>
      </w:r>
      <w:r>
        <w:rPr>
          <w:i/>
          <w:spacing w:val="-3"/>
          <w:sz w:val="24"/>
        </w:rPr>
        <w:t> </w:t>
      </w:r>
      <w:r>
        <w:rPr>
          <w:i/>
          <w:sz w:val="24"/>
        </w:rPr>
        <w:t>alimento</w:t>
      </w:r>
      <w:r>
        <w:rPr>
          <w:i/>
          <w:spacing w:val="-2"/>
          <w:sz w:val="24"/>
        </w:rPr>
        <w:t> </w:t>
      </w:r>
      <w:r>
        <w:rPr>
          <w:i/>
          <w:sz w:val="24"/>
        </w:rPr>
        <w:t>por</w:t>
      </w:r>
      <w:r>
        <w:rPr>
          <w:i/>
          <w:spacing w:val="-3"/>
          <w:sz w:val="24"/>
        </w:rPr>
        <w:t> </w:t>
      </w:r>
      <w:r>
        <w:rPr>
          <w:i/>
          <w:spacing w:val="-2"/>
          <w:sz w:val="24"/>
        </w:rPr>
        <w:t>tratamiento</w:t>
      </w:r>
    </w:p>
    <w:p>
      <w:pPr>
        <w:pStyle w:val="BodyText"/>
        <w:spacing w:before="10"/>
        <w:rPr>
          <w:i/>
          <w:sz w:val="9"/>
        </w:rPr>
      </w:pPr>
      <w:r>
        <w:rPr>
          <w:i/>
          <w:sz w:val="9"/>
        </w:rPr>
        <mc:AlternateContent>
          <mc:Choice Requires="wps">
            <w:drawing>
              <wp:anchor distT="0" distB="0" distL="0" distR="0" allowOverlap="1" layoutInCell="1" locked="0" behindDoc="1" simplePos="0" relativeHeight="487603200">
                <wp:simplePos x="0" y="0"/>
                <wp:positionH relativeFrom="page">
                  <wp:posOffset>1440561</wp:posOffset>
                </wp:positionH>
                <wp:positionV relativeFrom="paragraph">
                  <wp:posOffset>87306</wp:posOffset>
                </wp:positionV>
                <wp:extent cx="5041265" cy="6350"/>
                <wp:effectExtent l="0" t="0" r="0" b="0"/>
                <wp:wrapTopAndBottom/>
                <wp:docPr id="70" name="Graphic 70"/>
                <wp:cNvGraphicFramePr>
                  <a:graphicFrameLocks/>
                </wp:cNvGraphicFramePr>
                <a:graphic>
                  <a:graphicData uri="http://schemas.microsoft.com/office/word/2010/wordprocessingShape">
                    <wps:wsp>
                      <wps:cNvPr id="70" name="Graphic 70"/>
                      <wps:cNvSpPr/>
                      <wps:spPr>
                        <a:xfrm>
                          <a:off x="0" y="0"/>
                          <a:ext cx="5041265" cy="6350"/>
                        </a:xfrm>
                        <a:custGeom>
                          <a:avLst/>
                          <a:gdLst/>
                          <a:ahLst/>
                          <a:cxnLst/>
                          <a:rect l="l" t="t" r="r" b="b"/>
                          <a:pathLst>
                            <a:path w="5041265" h="6350">
                              <a:moveTo>
                                <a:pt x="5041138" y="0"/>
                              </a:moveTo>
                              <a:lnTo>
                                <a:pt x="5041138" y="0"/>
                              </a:lnTo>
                              <a:lnTo>
                                <a:pt x="0" y="0"/>
                              </a:lnTo>
                              <a:lnTo>
                                <a:pt x="0" y="6350"/>
                              </a:lnTo>
                              <a:lnTo>
                                <a:pt x="5041138" y="6350"/>
                              </a:lnTo>
                              <a:lnTo>
                                <a:pt x="50411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30008pt;margin-top:6.874548pt;width:396.940019pt;height:.5pt;mso-position-horizontal-relative:page;mso-position-vertical-relative:paragraph;z-index:-15713280;mso-wrap-distance-left:0;mso-wrap-distance-right:0" id="docshape62" filled="true" fillcolor="#000000" stroked="false">
                <v:fill type="solid"/>
                <w10:wrap type="topAndBottom"/>
              </v:rect>
            </w:pict>
          </mc:Fallback>
        </mc:AlternateContent>
      </w:r>
    </w:p>
    <w:p>
      <w:pPr>
        <w:pStyle w:val="Heading3"/>
        <w:tabs>
          <w:tab w:pos="6518" w:val="left" w:leader="none"/>
        </w:tabs>
        <w:spacing w:line="222" w:lineRule="exact" w:before="1"/>
        <w:ind w:left="4489"/>
      </w:pPr>
      <w:r>
        <w:rPr>
          <w:spacing w:val="-2"/>
        </w:rPr>
        <w:t>Tratamientos</w:t>
      </w:r>
      <w:r>
        <w:rPr/>
        <w:tab/>
        <w:t>Media</w:t>
      </w:r>
      <w:r>
        <w:rPr>
          <w:spacing w:val="-2"/>
        </w:rPr>
        <w:t> general</w:t>
      </w:r>
    </w:p>
    <w:p>
      <w:pPr>
        <w:pStyle w:val="Heading3"/>
        <w:spacing w:after="0" w:line="222" w:lineRule="exact"/>
        <w:sectPr>
          <w:pgSz w:w="11910" w:h="16840"/>
          <w:pgMar w:header="0" w:footer="914" w:top="1620" w:bottom="1100" w:left="1700" w:right="1133"/>
        </w:sectPr>
      </w:pPr>
    </w:p>
    <w:p>
      <w:pPr>
        <w:spacing w:line="266" w:lineRule="exact" w:before="0"/>
        <w:ind w:left="0" w:right="0" w:firstLine="0"/>
        <w:jc w:val="right"/>
        <w:rPr>
          <w:b/>
          <w:sz w:val="24"/>
        </w:rPr>
      </w:pPr>
      <w:r>
        <w:rPr>
          <w:b/>
          <w:spacing w:val="-2"/>
          <w:sz w:val="24"/>
        </w:rPr>
        <w:t>Variable</w:t>
      </w:r>
    </w:p>
    <w:p>
      <w:pPr>
        <w:pStyle w:val="BodyText"/>
        <w:spacing w:before="6" w:after="25"/>
        <w:rPr>
          <w:b/>
          <w:sz w:val="14"/>
        </w:rPr>
      </w:pPr>
      <w:r>
        <w:rPr/>
        <w:br w:type="column"/>
      </w:r>
      <w:r>
        <w:rPr>
          <w:b/>
          <w:sz w:val="14"/>
        </w:rPr>
      </w:r>
    </w:p>
    <w:p>
      <w:pPr>
        <w:spacing w:line="20" w:lineRule="exact"/>
        <w:ind w:left="1175" w:right="0" w:firstLine="0"/>
        <w:rPr>
          <w:sz w:val="2"/>
        </w:rPr>
      </w:pPr>
      <w:r>
        <w:rPr>
          <w:sz w:val="2"/>
        </w:rPr>
        <mc:AlternateContent>
          <mc:Choice Requires="wps">
            <w:drawing>
              <wp:inline distT="0" distB="0" distL="0" distR="0">
                <wp:extent cx="1657350" cy="6350"/>
                <wp:effectExtent l="0" t="0" r="0" b="0"/>
                <wp:docPr id="71" name="Group 71"/>
                <wp:cNvGraphicFramePr>
                  <a:graphicFrameLocks/>
                </wp:cNvGraphicFramePr>
                <a:graphic>
                  <a:graphicData uri="http://schemas.microsoft.com/office/word/2010/wordprocessingGroup">
                    <wpg:wgp>
                      <wpg:cNvPr id="71" name="Group 71"/>
                      <wpg:cNvGrpSpPr/>
                      <wpg:grpSpPr>
                        <a:xfrm>
                          <a:off x="0" y="0"/>
                          <a:ext cx="1657350" cy="6350"/>
                          <a:chExt cx="1657350" cy="6350"/>
                        </a:xfrm>
                      </wpg:grpSpPr>
                      <wps:wsp>
                        <wps:cNvPr id="72" name="Graphic 72"/>
                        <wps:cNvSpPr/>
                        <wps:spPr>
                          <a:xfrm>
                            <a:off x="0" y="0"/>
                            <a:ext cx="1657350" cy="6350"/>
                          </a:xfrm>
                          <a:custGeom>
                            <a:avLst/>
                            <a:gdLst/>
                            <a:ahLst/>
                            <a:cxnLst/>
                            <a:rect l="l" t="t" r="r" b="b"/>
                            <a:pathLst>
                              <a:path w="1657350" h="6350">
                                <a:moveTo>
                                  <a:pt x="1657350" y="0"/>
                                </a:moveTo>
                                <a:lnTo>
                                  <a:pt x="1657350" y="0"/>
                                </a:lnTo>
                                <a:lnTo>
                                  <a:pt x="0" y="0"/>
                                </a:lnTo>
                                <a:lnTo>
                                  <a:pt x="0" y="6350"/>
                                </a:lnTo>
                                <a:lnTo>
                                  <a:pt x="1657350" y="6350"/>
                                </a:lnTo>
                                <a:lnTo>
                                  <a:pt x="16573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30.5pt;height:.5pt;mso-position-horizontal-relative:char;mso-position-vertical-relative:line" id="docshapegroup63" coordorigin="0,0" coordsize="2610,10">
                <v:rect style="position:absolute;left:0;top:0;width:2610;height:10" id="docshape64" filled="true" fillcolor="#000000" stroked="false">
                  <v:fill type="solid"/>
                </v:rect>
              </v:group>
            </w:pict>
          </mc:Fallback>
        </mc:AlternateContent>
      </w:r>
      <w:r>
        <w:rPr>
          <w:sz w:val="2"/>
        </w:rPr>
      </w:r>
    </w:p>
    <w:p>
      <w:pPr>
        <w:pStyle w:val="Heading2"/>
        <w:tabs>
          <w:tab w:pos="2013" w:val="left" w:leader="none"/>
          <w:tab w:pos="2665" w:val="left" w:leader="none"/>
          <w:tab w:pos="3317" w:val="left" w:leader="none"/>
        </w:tabs>
        <w:ind w:left="1361"/>
      </w:pPr>
      <w:r>
        <w:rPr>
          <w:spacing w:val="-5"/>
        </w:rPr>
        <w:t>T0</w:t>
      </w:r>
      <w:r>
        <w:rPr/>
        <w:tab/>
      </w:r>
      <w:r>
        <w:rPr>
          <w:spacing w:val="-5"/>
        </w:rPr>
        <w:t>T1</w:t>
      </w:r>
      <w:r>
        <w:rPr/>
        <w:tab/>
      </w:r>
      <w:r>
        <w:rPr>
          <w:spacing w:val="-5"/>
        </w:rPr>
        <w:t>T2</w:t>
      </w:r>
      <w:r>
        <w:rPr/>
        <w:tab/>
      </w:r>
      <w:r>
        <w:rPr>
          <w:spacing w:val="-5"/>
        </w:rPr>
        <w:t>T3</w:t>
      </w:r>
    </w:p>
    <w:p>
      <w:pPr>
        <w:pStyle w:val="Heading2"/>
        <w:spacing w:after="0"/>
        <w:sectPr>
          <w:type w:val="continuous"/>
          <w:pgSz w:w="11910" w:h="16840"/>
          <w:pgMar w:header="0" w:footer="914" w:top="1700" w:bottom="280" w:left="1700" w:right="1133"/>
          <w:cols w:num="2" w:equalWidth="0">
            <w:col w:w="2654" w:space="40"/>
            <w:col w:w="6383"/>
          </w:cols>
        </w:sectPr>
      </w:pPr>
    </w:p>
    <w:p>
      <w:pPr>
        <w:pStyle w:val="BodyText"/>
        <w:spacing w:before="1"/>
        <w:rPr>
          <w:b/>
          <w:sz w:val="11"/>
        </w:rPr>
      </w:pPr>
    </w:p>
    <w:p>
      <w:pPr>
        <w:spacing w:line="20" w:lineRule="exact"/>
        <w:ind w:left="568" w:right="0" w:firstLine="0"/>
        <w:rPr>
          <w:sz w:val="2"/>
        </w:rPr>
      </w:pPr>
      <w:r>
        <w:rPr>
          <w:sz w:val="2"/>
        </w:rPr>
        <mc:AlternateContent>
          <mc:Choice Requires="wps">
            <w:drawing>
              <wp:inline distT="0" distB="0" distL="0" distR="0">
                <wp:extent cx="5041265" cy="6350"/>
                <wp:effectExtent l="0" t="0" r="0" b="0"/>
                <wp:docPr id="73" name="Group 73"/>
                <wp:cNvGraphicFramePr>
                  <a:graphicFrameLocks/>
                </wp:cNvGraphicFramePr>
                <a:graphic>
                  <a:graphicData uri="http://schemas.microsoft.com/office/word/2010/wordprocessingGroup">
                    <wpg:wgp>
                      <wpg:cNvPr id="73" name="Group 73"/>
                      <wpg:cNvGrpSpPr/>
                      <wpg:grpSpPr>
                        <a:xfrm>
                          <a:off x="0" y="0"/>
                          <a:ext cx="5041265" cy="6350"/>
                          <a:chExt cx="5041265" cy="6350"/>
                        </a:xfrm>
                      </wpg:grpSpPr>
                      <wps:wsp>
                        <wps:cNvPr id="74" name="Graphic 74"/>
                        <wps:cNvSpPr/>
                        <wps:spPr>
                          <a:xfrm>
                            <a:off x="0" y="0"/>
                            <a:ext cx="5041265" cy="6350"/>
                          </a:xfrm>
                          <a:custGeom>
                            <a:avLst/>
                            <a:gdLst/>
                            <a:ahLst/>
                            <a:cxnLst/>
                            <a:rect l="l" t="t" r="r" b="b"/>
                            <a:pathLst>
                              <a:path w="5041265" h="6350">
                                <a:moveTo>
                                  <a:pt x="5041138" y="0"/>
                                </a:moveTo>
                                <a:lnTo>
                                  <a:pt x="5041138" y="0"/>
                                </a:lnTo>
                                <a:lnTo>
                                  <a:pt x="0" y="0"/>
                                </a:lnTo>
                                <a:lnTo>
                                  <a:pt x="0" y="6350"/>
                                </a:lnTo>
                                <a:lnTo>
                                  <a:pt x="5041138" y="6350"/>
                                </a:lnTo>
                                <a:lnTo>
                                  <a:pt x="504113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6.95pt;height:.5pt;mso-position-horizontal-relative:char;mso-position-vertical-relative:line" id="docshapegroup65" coordorigin="0,0" coordsize="7939,10">
                <v:rect style="position:absolute;left:0;top:0;width:7939;height:10" id="docshape66" filled="true" fillcolor="#000000" stroked="false">
                  <v:fill type="solid"/>
                </v:rect>
              </v:group>
            </w:pict>
          </mc:Fallback>
        </mc:AlternateContent>
      </w:r>
      <w:r>
        <w:rPr>
          <w:sz w:val="2"/>
        </w:rPr>
      </w:r>
    </w:p>
    <w:p>
      <w:pPr>
        <w:pStyle w:val="BodyText"/>
        <w:tabs>
          <w:tab w:pos="3984" w:val="left" w:leader="none"/>
          <w:tab w:pos="4636" w:val="left" w:leader="none"/>
          <w:tab w:pos="5288" w:val="left" w:leader="none"/>
          <w:tab w:pos="5940" w:val="left" w:leader="none"/>
          <w:tab w:pos="7283" w:val="left" w:leader="none"/>
        </w:tabs>
        <w:ind w:left="608"/>
      </w:pPr>
      <w:r>
        <w:rPr/>
        <w:t>Consumo</w:t>
      </w:r>
      <w:r>
        <w:rPr>
          <w:spacing w:val="-1"/>
        </w:rPr>
        <w:t> </w:t>
      </w:r>
      <w:r>
        <w:rPr/>
        <w:t>de</w:t>
      </w:r>
      <w:r>
        <w:rPr>
          <w:spacing w:val="-1"/>
        </w:rPr>
        <w:t> </w:t>
      </w:r>
      <w:r>
        <w:rPr/>
        <w:t>alimento </w:t>
      </w:r>
      <w:r>
        <w:rPr>
          <w:spacing w:val="-5"/>
        </w:rPr>
        <w:t>(g)</w:t>
      </w:r>
      <w:r>
        <w:rPr/>
        <w:tab/>
      </w:r>
      <w:r>
        <w:rPr>
          <w:spacing w:val="-4"/>
        </w:rPr>
        <w:t>7,55</w:t>
      </w:r>
      <w:r>
        <w:rPr/>
        <w:tab/>
      </w:r>
      <w:r>
        <w:rPr>
          <w:spacing w:val="-4"/>
        </w:rPr>
        <w:t>7,45</w:t>
      </w:r>
      <w:r>
        <w:rPr/>
        <w:tab/>
      </w:r>
      <w:r>
        <w:rPr>
          <w:spacing w:val="-4"/>
        </w:rPr>
        <w:t>8,48</w:t>
      </w:r>
      <w:r>
        <w:rPr/>
        <w:tab/>
      </w:r>
      <w:r>
        <w:rPr>
          <w:spacing w:val="-4"/>
        </w:rPr>
        <w:t>8,68</w:t>
      </w:r>
      <w:r>
        <w:rPr/>
        <w:tab/>
      </w:r>
      <w:r>
        <w:rPr>
          <w:spacing w:val="-4"/>
        </w:rPr>
        <w:t>8,04</w:t>
      </w:r>
    </w:p>
    <w:p>
      <w:pPr>
        <w:pStyle w:val="BodyText"/>
        <w:rPr>
          <w:sz w:val="9"/>
        </w:rPr>
      </w:pPr>
      <w:r>
        <w:rPr>
          <w:sz w:val="9"/>
        </w:rPr>
        <mc:AlternateContent>
          <mc:Choice Requires="wps">
            <w:drawing>
              <wp:anchor distT="0" distB="0" distL="0" distR="0" allowOverlap="1" layoutInCell="1" locked="0" behindDoc="1" simplePos="0" relativeHeight="487604736">
                <wp:simplePos x="0" y="0"/>
                <wp:positionH relativeFrom="page">
                  <wp:posOffset>1431544</wp:posOffset>
                </wp:positionH>
                <wp:positionV relativeFrom="paragraph">
                  <wp:posOffset>81167</wp:posOffset>
                </wp:positionV>
                <wp:extent cx="5050155" cy="6350"/>
                <wp:effectExtent l="0" t="0" r="0" b="0"/>
                <wp:wrapTopAndBottom/>
                <wp:docPr id="75" name="Graphic 75"/>
                <wp:cNvGraphicFramePr>
                  <a:graphicFrameLocks/>
                </wp:cNvGraphicFramePr>
                <a:graphic>
                  <a:graphicData uri="http://schemas.microsoft.com/office/word/2010/wordprocessingShape">
                    <wps:wsp>
                      <wps:cNvPr id="75" name="Graphic 75"/>
                      <wps:cNvSpPr/>
                      <wps:spPr>
                        <a:xfrm>
                          <a:off x="0" y="0"/>
                          <a:ext cx="5050155" cy="6350"/>
                        </a:xfrm>
                        <a:custGeom>
                          <a:avLst/>
                          <a:gdLst/>
                          <a:ahLst/>
                          <a:cxnLst/>
                          <a:rect l="l" t="t" r="r" b="b"/>
                          <a:pathLst>
                            <a:path w="5050155" h="6350">
                              <a:moveTo>
                                <a:pt x="5050155" y="0"/>
                              </a:moveTo>
                              <a:lnTo>
                                <a:pt x="5050155" y="0"/>
                              </a:lnTo>
                              <a:lnTo>
                                <a:pt x="0" y="0"/>
                              </a:lnTo>
                              <a:lnTo>
                                <a:pt x="0" y="6350"/>
                              </a:lnTo>
                              <a:lnTo>
                                <a:pt x="5050155" y="6350"/>
                              </a:lnTo>
                              <a:lnTo>
                                <a:pt x="50501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720009pt;margin-top:6.391162pt;width:397.650019pt;height:.5pt;mso-position-horizontal-relative:page;mso-position-vertical-relative:paragraph;z-index:-15711744;mso-wrap-distance-left:0;mso-wrap-distance-right:0" id="docshape67" filled="true" fillcolor="#000000" stroked="false">
                <v:fill type="solid"/>
                <w10:wrap type="topAndBottom"/>
              </v:rect>
            </w:pict>
          </mc:Fallback>
        </mc:AlternateContent>
      </w:r>
    </w:p>
    <w:p>
      <w:pPr>
        <w:spacing w:before="119"/>
        <w:ind w:left="568" w:right="0" w:firstLine="0"/>
        <w:jc w:val="left"/>
        <w:rPr>
          <w:sz w:val="20"/>
        </w:rPr>
      </w:pPr>
      <w:r>
        <w:rPr>
          <w:i/>
          <w:sz w:val="20"/>
        </w:rPr>
        <w:t>Nota</w:t>
      </w:r>
      <w:r>
        <w:rPr>
          <w:sz w:val="20"/>
        </w:rPr>
        <w:t>:</w:t>
      </w:r>
      <w:r>
        <w:rPr>
          <w:spacing w:val="-1"/>
          <w:sz w:val="20"/>
        </w:rPr>
        <w:t> </w:t>
      </w:r>
      <w:r>
        <w:rPr>
          <w:sz w:val="20"/>
        </w:rPr>
        <w:t>HSH:</w:t>
      </w:r>
      <w:r>
        <w:rPr>
          <w:spacing w:val="-1"/>
          <w:sz w:val="20"/>
        </w:rPr>
        <w:t> </w:t>
      </w:r>
      <w:r>
        <w:rPr>
          <w:sz w:val="20"/>
        </w:rPr>
        <w:t>Harina</w:t>
      </w:r>
      <w:r>
        <w:rPr>
          <w:spacing w:val="-1"/>
          <w:sz w:val="20"/>
        </w:rPr>
        <w:t> </w:t>
      </w:r>
      <w:r>
        <w:rPr>
          <w:sz w:val="20"/>
        </w:rPr>
        <w:t>de</w:t>
      </w:r>
      <w:r>
        <w:rPr>
          <w:spacing w:val="-2"/>
          <w:sz w:val="20"/>
        </w:rPr>
        <w:t> </w:t>
      </w:r>
      <w:r>
        <w:rPr>
          <w:sz w:val="20"/>
        </w:rPr>
        <w:t>soya</w:t>
      </w:r>
      <w:r>
        <w:rPr>
          <w:spacing w:val="-1"/>
          <w:sz w:val="20"/>
        </w:rPr>
        <w:t> </w:t>
      </w:r>
      <w:r>
        <w:rPr>
          <w:sz w:val="20"/>
        </w:rPr>
        <w:t>hidropónica;</w:t>
      </w:r>
      <w:r>
        <w:rPr>
          <w:spacing w:val="9"/>
          <w:sz w:val="20"/>
        </w:rPr>
        <w:t> </w:t>
      </w:r>
      <w:r>
        <w:rPr>
          <w:sz w:val="20"/>
        </w:rPr>
        <w:t>T0:</w:t>
      </w:r>
      <w:r>
        <w:rPr>
          <w:spacing w:val="-1"/>
          <w:sz w:val="20"/>
        </w:rPr>
        <w:t> </w:t>
      </w:r>
      <w:r>
        <w:rPr>
          <w:sz w:val="20"/>
        </w:rPr>
        <w:t>0%</w:t>
      </w:r>
      <w:r>
        <w:rPr>
          <w:spacing w:val="1"/>
          <w:sz w:val="20"/>
        </w:rPr>
        <w:t> </w:t>
      </w:r>
      <w:r>
        <w:rPr>
          <w:sz w:val="20"/>
        </w:rPr>
        <w:t>HSH;</w:t>
      </w:r>
      <w:r>
        <w:rPr>
          <w:spacing w:val="-5"/>
          <w:sz w:val="20"/>
        </w:rPr>
        <w:t> </w:t>
      </w:r>
      <w:r>
        <w:rPr>
          <w:sz w:val="20"/>
        </w:rPr>
        <w:t>T1: 2%</w:t>
      </w:r>
      <w:r>
        <w:rPr>
          <w:spacing w:val="-1"/>
          <w:sz w:val="20"/>
        </w:rPr>
        <w:t> </w:t>
      </w:r>
      <w:r>
        <w:rPr>
          <w:sz w:val="20"/>
        </w:rPr>
        <w:t>HSH;</w:t>
      </w:r>
      <w:r>
        <w:rPr>
          <w:spacing w:val="-5"/>
          <w:sz w:val="20"/>
        </w:rPr>
        <w:t> </w:t>
      </w:r>
      <w:r>
        <w:rPr>
          <w:sz w:val="20"/>
        </w:rPr>
        <w:t>T2: 4%</w:t>
      </w:r>
      <w:r>
        <w:rPr>
          <w:spacing w:val="-1"/>
          <w:sz w:val="20"/>
        </w:rPr>
        <w:t> </w:t>
      </w:r>
      <w:r>
        <w:rPr>
          <w:sz w:val="20"/>
        </w:rPr>
        <w:t>HSH;</w:t>
      </w:r>
      <w:r>
        <w:rPr>
          <w:spacing w:val="-4"/>
          <w:sz w:val="20"/>
        </w:rPr>
        <w:t> </w:t>
      </w:r>
      <w:r>
        <w:rPr>
          <w:sz w:val="20"/>
        </w:rPr>
        <w:t>T3:</w:t>
      </w:r>
      <w:r>
        <w:rPr>
          <w:spacing w:val="-1"/>
          <w:sz w:val="20"/>
        </w:rPr>
        <w:t> </w:t>
      </w:r>
      <w:r>
        <w:rPr>
          <w:sz w:val="20"/>
        </w:rPr>
        <w:t>6% </w:t>
      </w:r>
      <w:r>
        <w:rPr>
          <w:spacing w:val="-5"/>
          <w:sz w:val="20"/>
        </w:rPr>
        <w:t>HSH</w:t>
      </w:r>
    </w:p>
    <w:p>
      <w:pPr>
        <w:spacing w:after="0"/>
        <w:jc w:val="left"/>
        <w:rPr>
          <w:sz w:val="20"/>
        </w:rPr>
        <w:sectPr>
          <w:type w:val="continuous"/>
          <w:pgSz w:w="11910" w:h="16840"/>
          <w:pgMar w:header="0" w:footer="914" w:top="1700" w:bottom="280" w:left="1700" w:right="1133"/>
        </w:sectPr>
      </w:pPr>
    </w:p>
    <w:p>
      <w:pPr>
        <w:pStyle w:val="Heading3"/>
        <w:spacing w:before="64"/>
      </w:pPr>
      <w:r>
        <w:rPr/>
        <w:t>Figura</w:t>
      </w:r>
      <w:r>
        <w:rPr>
          <w:spacing w:val="-2"/>
        </w:rPr>
        <w:t> </w:t>
      </w:r>
      <w:r>
        <w:rPr>
          <w:spacing w:val="-5"/>
        </w:rPr>
        <w:t>4.</w:t>
      </w:r>
    </w:p>
    <w:p>
      <w:pPr>
        <w:spacing w:before="136"/>
        <w:ind w:left="568" w:right="0" w:firstLine="0"/>
        <w:jc w:val="left"/>
        <w:rPr>
          <w:i/>
          <w:sz w:val="24"/>
        </w:rPr>
      </w:pPr>
      <w:bookmarkStart w:name="_bookmark53" w:id="54"/>
      <w:bookmarkEnd w:id="54"/>
      <w:r>
        <w:rPr/>
      </w:r>
      <w:r>
        <w:rPr>
          <w:i/>
          <w:sz w:val="24"/>
        </w:rPr>
        <w:t>Medias</w:t>
      </w:r>
      <w:r>
        <w:rPr>
          <w:i/>
          <w:spacing w:val="-4"/>
          <w:sz w:val="24"/>
        </w:rPr>
        <w:t> </w:t>
      </w:r>
      <w:r>
        <w:rPr>
          <w:i/>
          <w:sz w:val="24"/>
        </w:rPr>
        <w:t>de</w:t>
      </w:r>
      <w:r>
        <w:rPr>
          <w:i/>
          <w:spacing w:val="-2"/>
          <w:sz w:val="24"/>
        </w:rPr>
        <w:t> </w:t>
      </w:r>
      <w:r>
        <w:rPr>
          <w:i/>
          <w:sz w:val="24"/>
        </w:rPr>
        <w:t>consumo</w:t>
      </w:r>
      <w:r>
        <w:rPr>
          <w:i/>
          <w:spacing w:val="-2"/>
          <w:sz w:val="24"/>
        </w:rPr>
        <w:t> </w:t>
      </w:r>
      <w:r>
        <w:rPr>
          <w:i/>
          <w:sz w:val="24"/>
        </w:rPr>
        <w:t>de</w:t>
      </w:r>
      <w:r>
        <w:rPr>
          <w:i/>
          <w:spacing w:val="-3"/>
          <w:sz w:val="24"/>
        </w:rPr>
        <w:t> </w:t>
      </w:r>
      <w:r>
        <w:rPr>
          <w:i/>
          <w:sz w:val="24"/>
        </w:rPr>
        <w:t>alimento</w:t>
      </w:r>
      <w:r>
        <w:rPr>
          <w:i/>
          <w:spacing w:val="-2"/>
          <w:sz w:val="24"/>
        </w:rPr>
        <w:t> </w:t>
      </w:r>
      <w:r>
        <w:rPr>
          <w:i/>
          <w:sz w:val="24"/>
        </w:rPr>
        <w:t>por</w:t>
      </w:r>
      <w:r>
        <w:rPr>
          <w:i/>
          <w:spacing w:val="-3"/>
          <w:sz w:val="24"/>
        </w:rPr>
        <w:t> </w:t>
      </w:r>
      <w:r>
        <w:rPr>
          <w:i/>
          <w:spacing w:val="-2"/>
          <w:sz w:val="24"/>
        </w:rPr>
        <w:t>tratamiento</w:t>
      </w:r>
    </w:p>
    <w:p>
      <w:pPr>
        <w:pStyle w:val="BodyText"/>
        <w:spacing w:before="8"/>
        <w:rPr>
          <w:i/>
          <w:sz w:val="19"/>
        </w:rPr>
      </w:pPr>
      <w:r>
        <w:rPr>
          <w:i/>
          <w:sz w:val="19"/>
        </w:rPr>
        <mc:AlternateContent>
          <mc:Choice Requires="wps">
            <w:drawing>
              <wp:anchor distT="0" distB="0" distL="0" distR="0" allowOverlap="1" layoutInCell="1" locked="0" behindDoc="1" simplePos="0" relativeHeight="487605248">
                <wp:simplePos x="0" y="0"/>
                <wp:positionH relativeFrom="page">
                  <wp:posOffset>1435417</wp:posOffset>
                </wp:positionH>
                <wp:positionV relativeFrom="paragraph">
                  <wp:posOffset>159732</wp:posOffset>
                </wp:positionV>
                <wp:extent cx="5049520" cy="1593215"/>
                <wp:effectExtent l="0" t="0" r="0" b="0"/>
                <wp:wrapTopAndBottom/>
                <wp:docPr id="76" name="Group 76"/>
                <wp:cNvGraphicFramePr>
                  <a:graphicFrameLocks/>
                </wp:cNvGraphicFramePr>
                <a:graphic>
                  <a:graphicData uri="http://schemas.microsoft.com/office/word/2010/wordprocessingGroup">
                    <wpg:wgp>
                      <wpg:cNvPr id="76" name="Group 76"/>
                      <wpg:cNvGrpSpPr/>
                      <wpg:grpSpPr>
                        <a:xfrm>
                          <a:off x="0" y="0"/>
                          <a:ext cx="5049520" cy="1593215"/>
                          <a:chExt cx="5049520" cy="1593215"/>
                        </a:xfrm>
                      </wpg:grpSpPr>
                      <wps:wsp>
                        <wps:cNvPr id="77" name="Graphic 77"/>
                        <wps:cNvSpPr/>
                        <wps:spPr>
                          <a:xfrm>
                            <a:off x="572452" y="258127"/>
                            <a:ext cx="4086860" cy="775970"/>
                          </a:xfrm>
                          <a:custGeom>
                            <a:avLst/>
                            <a:gdLst/>
                            <a:ahLst/>
                            <a:cxnLst/>
                            <a:rect l="l" t="t" r="r" b="b"/>
                            <a:pathLst>
                              <a:path w="4086860" h="775970">
                                <a:moveTo>
                                  <a:pt x="654050" y="402590"/>
                                </a:moveTo>
                                <a:lnTo>
                                  <a:pt x="0" y="402590"/>
                                </a:lnTo>
                                <a:lnTo>
                                  <a:pt x="0" y="775589"/>
                                </a:lnTo>
                                <a:lnTo>
                                  <a:pt x="654050" y="775589"/>
                                </a:lnTo>
                                <a:lnTo>
                                  <a:pt x="654050" y="402590"/>
                                </a:lnTo>
                                <a:close/>
                              </a:path>
                              <a:path w="4086860" h="775970">
                                <a:moveTo>
                                  <a:pt x="1798320" y="438150"/>
                                </a:moveTo>
                                <a:lnTo>
                                  <a:pt x="1144270" y="438150"/>
                                </a:lnTo>
                                <a:lnTo>
                                  <a:pt x="1144270" y="775589"/>
                                </a:lnTo>
                                <a:lnTo>
                                  <a:pt x="1798320" y="775589"/>
                                </a:lnTo>
                                <a:lnTo>
                                  <a:pt x="1798320" y="438150"/>
                                </a:lnTo>
                                <a:close/>
                              </a:path>
                              <a:path w="4086860" h="775970">
                                <a:moveTo>
                                  <a:pt x="2942590" y="71120"/>
                                </a:moveTo>
                                <a:lnTo>
                                  <a:pt x="2288540" y="71120"/>
                                </a:lnTo>
                                <a:lnTo>
                                  <a:pt x="2288540" y="775589"/>
                                </a:lnTo>
                                <a:lnTo>
                                  <a:pt x="2942590" y="775589"/>
                                </a:lnTo>
                                <a:lnTo>
                                  <a:pt x="2942590" y="71120"/>
                                </a:lnTo>
                                <a:close/>
                              </a:path>
                              <a:path w="4086860" h="775970">
                                <a:moveTo>
                                  <a:pt x="4086860" y="0"/>
                                </a:moveTo>
                                <a:lnTo>
                                  <a:pt x="3432810" y="0"/>
                                </a:lnTo>
                                <a:lnTo>
                                  <a:pt x="3432810" y="775589"/>
                                </a:lnTo>
                                <a:lnTo>
                                  <a:pt x="4086860" y="775589"/>
                                </a:lnTo>
                                <a:lnTo>
                                  <a:pt x="4086860" y="0"/>
                                </a:lnTo>
                                <a:close/>
                              </a:path>
                            </a:pathLst>
                          </a:custGeom>
                          <a:solidFill>
                            <a:srgbClr val="6FAC46"/>
                          </a:solidFill>
                        </wps:spPr>
                        <wps:bodyPr wrap="square" lIns="0" tIns="0" rIns="0" bIns="0" rtlCol="0">
                          <a:prstTxWarp prst="textNoShape">
                            <a:avLst/>
                          </a:prstTxWarp>
                          <a:noAutofit/>
                        </wps:bodyPr>
                      </wps:wsp>
                      <wps:wsp>
                        <wps:cNvPr id="78" name="Graphic 78"/>
                        <wps:cNvSpPr/>
                        <wps:spPr>
                          <a:xfrm>
                            <a:off x="327469" y="1033716"/>
                            <a:ext cx="4577715" cy="1270"/>
                          </a:xfrm>
                          <a:custGeom>
                            <a:avLst/>
                            <a:gdLst/>
                            <a:ahLst/>
                            <a:cxnLst/>
                            <a:rect l="l" t="t" r="r" b="b"/>
                            <a:pathLst>
                              <a:path w="4577715" h="0">
                                <a:moveTo>
                                  <a:pt x="0" y="0"/>
                                </a:moveTo>
                                <a:lnTo>
                                  <a:pt x="4577588" y="0"/>
                                </a:lnTo>
                              </a:path>
                            </a:pathLst>
                          </a:custGeom>
                          <a:ln w="9525">
                            <a:solidFill>
                              <a:srgbClr val="D9D9D9"/>
                            </a:solidFill>
                            <a:prstDash val="solid"/>
                          </a:ln>
                        </wps:spPr>
                        <wps:bodyPr wrap="square" lIns="0" tIns="0" rIns="0" bIns="0" rtlCol="0">
                          <a:prstTxWarp prst="textNoShape">
                            <a:avLst/>
                          </a:prstTxWarp>
                          <a:noAutofit/>
                        </wps:bodyPr>
                      </wps:wsp>
                      <wps:wsp>
                        <wps:cNvPr id="79" name="Graphic 79"/>
                        <wps:cNvSpPr/>
                        <wps:spPr>
                          <a:xfrm>
                            <a:off x="1923351" y="1383038"/>
                            <a:ext cx="57150" cy="57150"/>
                          </a:xfrm>
                          <a:custGeom>
                            <a:avLst/>
                            <a:gdLst/>
                            <a:ahLst/>
                            <a:cxnLst/>
                            <a:rect l="l" t="t" r="r" b="b"/>
                            <a:pathLst>
                              <a:path w="57150" h="57150">
                                <a:moveTo>
                                  <a:pt x="56950" y="0"/>
                                </a:moveTo>
                                <a:lnTo>
                                  <a:pt x="0" y="0"/>
                                </a:lnTo>
                                <a:lnTo>
                                  <a:pt x="0" y="56950"/>
                                </a:lnTo>
                                <a:lnTo>
                                  <a:pt x="56950" y="56950"/>
                                </a:lnTo>
                                <a:lnTo>
                                  <a:pt x="56950" y="0"/>
                                </a:lnTo>
                                <a:close/>
                              </a:path>
                            </a:pathLst>
                          </a:custGeom>
                          <a:solidFill>
                            <a:srgbClr val="6FAC46"/>
                          </a:solidFill>
                        </wps:spPr>
                        <wps:bodyPr wrap="square" lIns="0" tIns="0" rIns="0" bIns="0" rtlCol="0">
                          <a:prstTxWarp prst="textNoShape">
                            <a:avLst/>
                          </a:prstTxWarp>
                          <a:noAutofit/>
                        </wps:bodyPr>
                      </wps:wsp>
                      <wps:wsp>
                        <wps:cNvPr id="80" name="Graphic 80"/>
                        <wps:cNvSpPr/>
                        <wps:spPr>
                          <a:xfrm>
                            <a:off x="4762" y="4762"/>
                            <a:ext cx="5039995" cy="1583690"/>
                          </a:xfrm>
                          <a:custGeom>
                            <a:avLst/>
                            <a:gdLst/>
                            <a:ahLst/>
                            <a:cxnLst/>
                            <a:rect l="l" t="t" r="r" b="b"/>
                            <a:pathLst>
                              <a:path w="5039995" h="1583690">
                                <a:moveTo>
                                  <a:pt x="0" y="1583690"/>
                                </a:moveTo>
                                <a:lnTo>
                                  <a:pt x="5039995" y="1583690"/>
                                </a:lnTo>
                                <a:lnTo>
                                  <a:pt x="5039995" y="0"/>
                                </a:lnTo>
                                <a:lnTo>
                                  <a:pt x="0" y="0"/>
                                </a:lnTo>
                                <a:lnTo>
                                  <a:pt x="0" y="1583690"/>
                                </a:lnTo>
                                <a:close/>
                              </a:path>
                            </a:pathLst>
                          </a:custGeom>
                          <a:ln w="9525">
                            <a:solidFill>
                              <a:srgbClr val="D9D9D9"/>
                            </a:solidFill>
                            <a:prstDash val="solid"/>
                          </a:ln>
                        </wps:spPr>
                        <wps:bodyPr wrap="square" lIns="0" tIns="0" rIns="0" bIns="0" rtlCol="0">
                          <a:prstTxWarp prst="textNoShape">
                            <a:avLst/>
                          </a:prstTxWarp>
                          <a:noAutofit/>
                        </wps:bodyPr>
                      </wps:wsp>
                      <wps:wsp>
                        <wps:cNvPr id="81" name="Textbox 81"/>
                        <wps:cNvSpPr txBox="1"/>
                        <wps:spPr>
                          <a:xfrm>
                            <a:off x="87566" y="78168"/>
                            <a:ext cx="156210" cy="1016000"/>
                          </a:xfrm>
                          <a:prstGeom prst="rect">
                            <a:avLst/>
                          </a:prstGeom>
                        </wps:spPr>
                        <wps:txbx>
                          <w:txbxContent>
                            <w:p>
                              <w:pPr>
                                <w:spacing w:line="199" w:lineRule="exact" w:before="0"/>
                                <w:ind w:left="0" w:right="18" w:firstLine="0"/>
                                <w:jc w:val="right"/>
                                <w:rPr>
                                  <w:sz w:val="18"/>
                                </w:rPr>
                              </w:pPr>
                              <w:r>
                                <w:rPr>
                                  <w:spacing w:val="-10"/>
                                  <w:sz w:val="18"/>
                                </w:rPr>
                                <w:t>9</w:t>
                              </w:r>
                            </w:p>
                            <w:p>
                              <w:pPr>
                                <w:spacing w:before="73"/>
                                <w:ind w:left="0" w:right="18" w:firstLine="0"/>
                                <w:jc w:val="right"/>
                                <w:rPr>
                                  <w:sz w:val="18"/>
                                </w:rPr>
                              </w:pPr>
                              <w:r>
                                <w:rPr>
                                  <w:spacing w:val="-5"/>
                                  <w:sz w:val="18"/>
                                </w:rPr>
                                <w:t>8,5</w:t>
                              </w:r>
                            </w:p>
                            <w:p>
                              <w:pPr>
                                <w:spacing w:before="73"/>
                                <w:ind w:left="0" w:right="18" w:firstLine="0"/>
                                <w:jc w:val="right"/>
                                <w:rPr>
                                  <w:sz w:val="18"/>
                                </w:rPr>
                              </w:pPr>
                              <w:r>
                                <w:rPr>
                                  <w:spacing w:val="-10"/>
                                  <w:sz w:val="18"/>
                                </w:rPr>
                                <w:t>8</w:t>
                              </w:r>
                            </w:p>
                            <w:p>
                              <w:pPr>
                                <w:spacing w:before="73"/>
                                <w:ind w:left="0" w:right="18" w:firstLine="0"/>
                                <w:jc w:val="right"/>
                                <w:rPr>
                                  <w:sz w:val="18"/>
                                </w:rPr>
                              </w:pPr>
                              <w:r>
                                <w:rPr>
                                  <w:spacing w:val="-5"/>
                                  <w:sz w:val="18"/>
                                </w:rPr>
                                <w:t>7,5</w:t>
                              </w:r>
                            </w:p>
                            <w:p>
                              <w:pPr>
                                <w:spacing w:before="73"/>
                                <w:ind w:left="0" w:right="18" w:firstLine="0"/>
                                <w:jc w:val="right"/>
                                <w:rPr>
                                  <w:sz w:val="18"/>
                                </w:rPr>
                              </w:pPr>
                              <w:r>
                                <w:rPr>
                                  <w:spacing w:val="-10"/>
                                  <w:sz w:val="18"/>
                                </w:rPr>
                                <w:t>7</w:t>
                              </w:r>
                            </w:p>
                            <w:p>
                              <w:pPr>
                                <w:spacing w:before="73"/>
                                <w:ind w:left="0" w:right="18" w:firstLine="0"/>
                                <w:jc w:val="right"/>
                                <w:rPr>
                                  <w:sz w:val="18"/>
                                </w:rPr>
                              </w:pPr>
                              <w:r>
                                <w:rPr>
                                  <w:spacing w:val="-5"/>
                                  <w:sz w:val="18"/>
                                </w:rPr>
                                <w:t>6,5</w:t>
                              </w:r>
                            </w:p>
                          </w:txbxContent>
                        </wps:txbx>
                        <wps:bodyPr wrap="square" lIns="0" tIns="0" rIns="0" bIns="0" rtlCol="0">
                          <a:noAutofit/>
                        </wps:bodyPr>
                      </wps:wsp>
                      <wps:wsp>
                        <wps:cNvPr id="82" name="Textbox 82"/>
                        <wps:cNvSpPr txBox="1"/>
                        <wps:spPr>
                          <a:xfrm>
                            <a:off x="3088957" y="145732"/>
                            <a:ext cx="213360" cy="127000"/>
                          </a:xfrm>
                          <a:prstGeom prst="rect">
                            <a:avLst/>
                          </a:prstGeom>
                        </wps:spPr>
                        <wps:txbx>
                          <w:txbxContent>
                            <w:p>
                              <w:pPr>
                                <w:spacing w:line="199" w:lineRule="exact" w:before="0"/>
                                <w:ind w:left="0" w:right="0" w:firstLine="0"/>
                                <w:jc w:val="left"/>
                                <w:rPr>
                                  <w:sz w:val="18"/>
                                </w:rPr>
                              </w:pPr>
                              <w:r>
                                <w:rPr>
                                  <w:spacing w:val="-4"/>
                                  <w:sz w:val="18"/>
                                </w:rPr>
                                <w:t>8,48</w:t>
                              </w:r>
                            </w:p>
                          </w:txbxContent>
                        </wps:txbx>
                        <wps:bodyPr wrap="square" lIns="0" tIns="0" rIns="0" bIns="0" rtlCol="0">
                          <a:noAutofit/>
                        </wps:bodyPr>
                      </wps:wsp>
                      <wps:wsp>
                        <wps:cNvPr id="83" name="Textbox 83"/>
                        <wps:cNvSpPr txBox="1"/>
                        <wps:spPr>
                          <a:xfrm>
                            <a:off x="4233608" y="74612"/>
                            <a:ext cx="213360" cy="127000"/>
                          </a:xfrm>
                          <a:prstGeom prst="rect">
                            <a:avLst/>
                          </a:prstGeom>
                        </wps:spPr>
                        <wps:txbx>
                          <w:txbxContent>
                            <w:p>
                              <w:pPr>
                                <w:spacing w:line="199" w:lineRule="exact" w:before="0"/>
                                <w:ind w:left="0" w:right="0" w:firstLine="0"/>
                                <w:jc w:val="left"/>
                                <w:rPr>
                                  <w:sz w:val="18"/>
                                </w:rPr>
                              </w:pPr>
                              <w:r>
                                <w:rPr>
                                  <w:spacing w:val="-4"/>
                                  <w:sz w:val="18"/>
                                </w:rPr>
                                <w:t>8,68</w:t>
                              </w:r>
                            </w:p>
                          </w:txbxContent>
                        </wps:txbx>
                        <wps:bodyPr wrap="square" lIns="0" tIns="0" rIns="0" bIns="0" rtlCol="0">
                          <a:noAutofit/>
                        </wps:bodyPr>
                      </wps:wsp>
                      <wps:wsp>
                        <wps:cNvPr id="84" name="Textbox 84"/>
                        <wps:cNvSpPr txBox="1"/>
                        <wps:spPr>
                          <a:xfrm>
                            <a:off x="799782" y="476567"/>
                            <a:ext cx="213360" cy="127000"/>
                          </a:xfrm>
                          <a:prstGeom prst="rect">
                            <a:avLst/>
                          </a:prstGeom>
                        </wps:spPr>
                        <wps:txbx>
                          <w:txbxContent>
                            <w:p>
                              <w:pPr>
                                <w:spacing w:line="199" w:lineRule="exact" w:before="0"/>
                                <w:ind w:left="0" w:right="0" w:firstLine="0"/>
                                <w:jc w:val="left"/>
                                <w:rPr>
                                  <w:sz w:val="18"/>
                                </w:rPr>
                              </w:pPr>
                              <w:r>
                                <w:rPr>
                                  <w:spacing w:val="-4"/>
                                  <w:sz w:val="18"/>
                                </w:rPr>
                                <w:t>7,55</w:t>
                              </w:r>
                            </w:p>
                          </w:txbxContent>
                        </wps:txbx>
                        <wps:bodyPr wrap="square" lIns="0" tIns="0" rIns="0" bIns="0" rtlCol="0">
                          <a:noAutofit/>
                        </wps:bodyPr>
                      </wps:wsp>
                      <wps:wsp>
                        <wps:cNvPr id="85" name="Textbox 85"/>
                        <wps:cNvSpPr txBox="1"/>
                        <wps:spPr>
                          <a:xfrm>
                            <a:off x="1944433" y="512127"/>
                            <a:ext cx="213360" cy="127000"/>
                          </a:xfrm>
                          <a:prstGeom prst="rect">
                            <a:avLst/>
                          </a:prstGeom>
                        </wps:spPr>
                        <wps:txbx>
                          <w:txbxContent>
                            <w:p>
                              <w:pPr>
                                <w:spacing w:line="199" w:lineRule="exact" w:before="0"/>
                                <w:ind w:left="0" w:right="0" w:firstLine="0"/>
                                <w:jc w:val="left"/>
                                <w:rPr>
                                  <w:sz w:val="18"/>
                                </w:rPr>
                              </w:pPr>
                              <w:r>
                                <w:rPr>
                                  <w:spacing w:val="-4"/>
                                  <w:sz w:val="18"/>
                                </w:rPr>
                                <w:t>7,45</w:t>
                              </w:r>
                            </w:p>
                          </w:txbxContent>
                        </wps:txbx>
                        <wps:bodyPr wrap="square" lIns="0" tIns="0" rIns="0" bIns="0" rtlCol="0">
                          <a:noAutofit/>
                        </wps:bodyPr>
                      </wps:wsp>
                      <wps:wsp>
                        <wps:cNvPr id="86" name="Textbox 86"/>
                        <wps:cNvSpPr txBox="1"/>
                        <wps:spPr>
                          <a:xfrm>
                            <a:off x="441007" y="1101788"/>
                            <a:ext cx="4203700" cy="370205"/>
                          </a:xfrm>
                          <a:prstGeom prst="rect">
                            <a:avLst/>
                          </a:prstGeom>
                        </wps:spPr>
                        <wps:txbx>
                          <w:txbxContent>
                            <w:p>
                              <w:pPr>
                                <w:tabs>
                                  <w:tab w:pos="2054" w:val="left" w:leader="none"/>
                                  <w:tab w:pos="3857" w:val="left" w:leader="none"/>
                                  <w:tab w:pos="5659" w:val="left" w:leader="none"/>
                                </w:tabs>
                                <w:spacing w:line="199" w:lineRule="exact" w:before="0"/>
                                <w:ind w:left="0" w:right="0" w:firstLine="0"/>
                                <w:jc w:val="left"/>
                                <w:rPr>
                                  <w:sz w:val="18"/>
                                </w:rPr>
                              </w:pPr>
                              <w:r>
                                <w:rPr>
                                  <w:sz w:val="18"/>
                                </w:rPr>
                                <w:t>T Control:</w:t>
                              </w:r>
                              <w:r>
                                <w:rPr>
                                  <w:spacing w:val="-2"/>
                                  <w:sz w:val="18"/>
                                </w:rPr>
                                <w:t> </w:t>
                              </w:r>
                              <w:r>
                                <w:rPr>
                                  <w:sz w:val="18"/>
                                </w:rPr>
                                <w:t>0%</w:t>
                              </w:r>
                              <w:r>
                                <w:rPr>
                                  <w:spacing w:val="-1"/>
                                  <w:sz w:val="18"/>
                                </w:rPr>
                                <w:t> </w:t>
                              </w:r>
                              <w:r>
                                <w:rPr>
                                  <w:spacing w:val="-5"/>
                                  <w:sz w:val="18"/>
                                </w:rPr>
                                <w:t>HSH</w:t>
                              </w:r>
                              <w:r>
                                <w:rPr>
                                  <w:sz w:val="18"/>
                                </w:rPr>
                                <w:tab/>
                                <w:t>T1:</w:t>
                              </w:r>
                              <w:r>
                                <w:rPr>
                                  <w:spacing w:val="-2"/>
                                  <w:sz w:val="18"/>
                                </w:rPr>
                                <w:t> </w:t>
                              </w:r>
                              <w:r>
                                <w:rPr>
                                  <w:sz w:val="18"/>
                                </w:rPr>
                                <w:t>2%</w:t>
                              </w:r>
                              <w:r>
                                <w:rPr>
                                  <w:spacing w:val="-2"/>
                                  <w:sz w:val="18"/>
                                </w:rPr>
                                <w:t> </w:t>
                              </w:r>
                              <w:r>
                                <w:rPr>
                                  <w:spacing w:val="-5"/>
                                  <w:sz w:val="18"/>
                                </w:rPr>
                                <w:t>HSH</w:t>
                              </w:r>
                              <w:r>
                                <w:rPr>
                                  <w:sz w:val="18"/>
                                </w:rPr>
                                <w:tab/>
                                <w:t>T2: 4%</w:t>
                              </w:r>
                              <w:r>
                                <w:rPr>
                                  <w:spacing w:val="-2"/>
                                  <w:sz w:val="18"/>
                                </w:rPr>
                                <w:t> </w:t>
                              </w:r>
                              <w:r>
                                <w:rPr>
                                  <w:spacing w:val="-5"/>
                                  <w:sz w:val="18"/>
                                </w:rPr>
                                <w:t>HSH</w:t>
                              </w:r>
                              <w:r>
                                <w:rPr>
                                  <w:sz w:val="18"/>
                                </w:rPr>
                                <w:tab/>
                                <w:t>T3:</w:t>
                              </w:r>
                              <w:r>
                                <w:rPr>
                                  <w:spacing w:val="-2"/>
                                  <w:sz w:val="18"/>
                                </w:rPr>
                                <w:t> </w:t>
                              </w:r>
                              <w:r>
                                <w:rPr>
                                  <w:sz w:val="18"/>
                                </w:rPr>
                                <w:t>6%</w:t>
                              </w:r>
                              <w:r>
                                <w:rPr>
                                  <w:spacing w:val="-2"/>
                                  <w:sz w:val="18"/>
                                </w:rPr>
                                <w:t> </w:t>
                              </w:r>
                              <w:r>
                                <w:rPr>
                                  <w:spacing w:val="-5"/>
                                  <w:sz w:val="18"/>
                                </w:rPr>
                                <w:t>HSH</w:t>
                              </w:r>
                            </w:p>
                            <w:p>
                              <w:pPr>
                                <w:spacing w:before="176"/>
                                <w:ind w:left="138" w:right="0" w:firstLine="0"/>
                                <w:jc w:val="center"/>
                                <w:rPr>
                                  <w:sz w:val="18"/>
                                </w:rPr>
                              </w:pPr>
                              <w:r>
                                <w:rPr>
                                  <w:sz w:val="18"/>
                                </w:rPr>
                                <w:t>Consumo</w:t>
                              </w:r>
                              <w:r>
                                <w:rPr>
                                  <w:spacing w:val="-4"/>
                                  <w:sz w:val="18"/>
                                </w:rPr>
                                <w:t> </w:t>
                              </w:r>
                              <w:r>
                                <w:rPr>
                                  <w:sz w:val="18"/>
                                </w:rPr>
                                <w:t>de</w:t>
                              </w:r>
                              <w:r>
                                <w:rPr>
                                  <w:spacing w:val="-6"/>
                                  <w:sz w:val="18"/>
                                </w:rPr>
                                <w:t> </w:t>
                              </w:r>
                              <w:r>
                                <w:rPr>
                                  <w:sz w:val="18"/>
                                </w:rPr>
                                <w:t>alimento</w:t>
                              </w:r>
                              <w:r>
                                <w:rPr>
                                  <w:spacing w:val="-5"/>
                                  <w:sz w:val="18"/>
                                </w:rPr>
                                <w:t> (g)</w:t>
                              </w:r>
                            </w:p>
                          </w:txbxContent>
                        </wps:txbx>
                        <wps:bodyPr wrap="square" lIns="0" tIns="0" rIns="0" bIns="0" rtlCol="0">
                          <a:noAutofit/>
                        </wps:bodyPr>
                      </wps:wsp>
                    </wpg:wgp>
                  </a:graphicData>
                </a:graphic>
              </wp:anchor>
            </w:drawing>
          </mc:Choice>
          <mc:Fallback>
            <w:pict>
              <v:group style="position:absolute;margin-left:113.025002pt;margin-top:12.577344pt;width:397.6pt;height:125.45pt;mso-position-horizontal-relative:page;mso-position-vertical-relative:paragraph;z-index:-15711232;mso-wrap-distance-left:0;mso-wrap-distance-right:0" id="docshapegroup68" coordorigin="2261,252" coordsize="7952,2509">
                <v:shape style="position:absolute;left:3162;top:658;width:6436;height:1222" id="docshape69" coordorigin="3162,658" coordsize="6436,1222" path="m4192,1292l3162,1292,3162,1879,4192,1879,4192,1292xm5994,1348l4964,1348,4964,1879,5994,1879,5994,1348xm7796,770l6766,770,6766,1879,7796,1879,7796,770xm9598,658l8568,658,8568,1879,9598,1879,9598,658xe" filled="true" fillcolor="#6fac46" stroked="false">
                  <v:path arrowok="t"/>
                  <v:fill type="solid"/>
                </v:shape>
                <v:line style="position:absolute" from="2776,1879" to="9985,1879" stroked="true" strokeweight=".75pt" strokecolor="#d9d9d9">
                  <v:stroke dashstyle="solid"/>
                </v:line>
                <v:rect style="position:absolute;left:5289;top:2429;width:90;height:90" id="docshape70" filled="true" fillcolor="#6fac46" stroked="false">
                  <v:fill type="solid"/>
                </v:rect>
                <v:rect style="position:absolute;left:2268;top:259;width:7937;height:2494" id="docshape71" filled="false" stroked="true" strokeweight=".75pt" strokecolor="#d9d9d9">
                  <v:stroke dashstyle="solid"/>
                </v:rect>
                <v:shape style="position:absolute;left:2398;top:374;width:246;height:1600" type="#_x0000_t202" id="docshape72" filled="false" stroked="false">
                  <v:textbox inset="0,0,0,0">
                    <w:txbxContent>
                      <w:p>
                        <w:pPr>
                          <w:spacing w:line="199" w:lineRule="exact" w:before="0"/>
                          <w:ind w:left="0" w:right="18" w:firstLine="0"/>
                          <w:jc w:val="right"/>
                          <w:rPr>
                            <w:sz w:val="18"/>
                          </w:rPr>
                        </w:pPr>
                        <w:r>
                          <w:rPr>
                            <w:spacing w:val="-10"/>
                            <w:sz w:val="18"/>
                          </w:rPr>
                          <w:t>9</w:t>
                        </w:r>
                      </w:p>
                      <w:p>
                        <w:pPr>
                          <w:spacing w:before="73"/>
                          <w:ind w:left="0" w:right="18" w:firstLine="0"/>
                          <w:jc w:val="right"/>
                          <w:rPr>
                            <w:sz w:val="18"/>
                          </w:rPr>
                        </w:pPr>
                        <w:r>
                          <w:rPr>
                            <w:spacing w:val="-5"/>
                            <w:sz w:val="18"/>
                          </w:rPr>
                          <w:t>8,5</w:t>
                        </w:r>
                      </w:p>
                      <w:p>
                        <w:pPr>
                          <w:spacing w:before="73"/>
                          <w:ind w:left="0" w:right="18" w:firstLine="0"/>
                          <w:jc w:val="right"/>
                          <w:rPr>
                            <w:sz w:val="18"/>
                          </w:rPr>
                        </w:pPr>
                        <w:r>
                          <w:rPr>
                            <w:spacing w:val="-10"/>
                            <w:sz w:val="18"/>
                          </w:rPr>
                          <w:t>8</w:t>
                        </w:r>
                      </w:p>
                      <w:p>
                        <w:pPr>
                          <w:spacing w:before="73"/>
                          <w:ind w:left="0" w:right="18" w:firstLine="0"/>
                          <w:jc w:val="right"/>
                          <w:rPr>
                            <w:sz w:val="18"/>
                          </w:rPr>
                        </w:pPr>
                        <w:r>
                          <w:rPr>
                            <w:spacing w:val="-5"/>
                            <w:sz w:val="18"/>
                          </w:rPr>
                          <w:t>7,5</w:t>
                        </w:r>
                      </w:p>
                      <w:p>
                        <w:pPr>
                          <w:spacing w:before="73"/>
                          <w:ind w:left="0" w:right="18" w:firstLine="0"/>
                          <w:jc w:val="right"/>
                          <w:rPr>
                            <w:sz w:val="18"/>
                          </w:rPr>
                        </w:pPr>
                        <w:r>
                          <w:rPr>
                            <w:spacing w:val="-10"/>
                            <w:sz w:val="18"/>
                          </w:rPr>
                          <w:t>7</w:t>
                        </w:r>
                      </w:p>
                      <w:p>
                        <w:pPr>
                          <w:spacing w:before="73"/>
                          <w:ind w:left="0" w:right="18" w:firstLine="0"/>
                          <w:jc w:val="right"/>
                          <w:rPr>
                            <w:sz w:val="18"/>
                          </w:rPr>
                        </w:pPr>
                        <w:r>
                          <w:rPr>
                            <w:spacing w:val="-5"/>
                            <w:sz w:val="18"/>
                          </w:rPr>
                          <w:t>6,5</w:t>
                        </w:r>
                      </w:p>
                    </w:txbxContent>
                  </v:textbox>
                  <w10:wrap type="none"/>
                </v:shape>
                <v:shape style="position:absolute;left:7125;top:481;width:336;height:200" type="#_x0000_t202" id="docshape73" filled="false" stroked="false">
                  <v:textbox inset="0,0,0,0">
                    <w:txbxContent>
                      <w:p>
                        <w:pPr>
                          <w:spacing w:line="199" w:lineRule="exact" w:before="0"/>
                          <w:ind w:left="0" w:right="0" w:firstLine="0"/>
                          <w:jc w:val="left"/>
                          <w:rPr>
                            <w:sz w:val="18"/>
                          </w:rPr>
                        </w:pPr>
                        <w:r>
                          <w:rPr>
                            <w:spacing w:val="-4"/>
                            <w:sz w:val="18"/>
                          </w:rPr>
                          <w:t>8,48</w:t>
                        </w:r>
                      </w:p>
                    </w:txbxContent>
                  </v:textbox>
                  <w10:wrap type="none"/>
                </v:shape>
                <v:shape style="position:absolute;left:8927;top:369;width:336;height:200" type="#_x0000_t202" id="docshape74" filled="false" stroked="false">
                  <v:textbox inset="0,0,0,0">
                    <w:txbxContent>
                      <w:p>
                        <w:pPr>
                          <w:spacing w:line="199" w:lineRule="exact" w:before="0"/>
                          <w:ind w:left="0" w:right="0" w:firstLine="0"/>
                          <w:jc w:val="left"/>
                          <w:rPr>
                            <w:sz w:val="18"/>
                          </w:rPr>
                        </w:pPr>
                        <w:r>
                          <w:rPr>
                            <w:spacing w:val="-4"/>
                            <w:sz w:val="18"/>
                          </w:rPr>
                          <w:t>8,68</w:t>
                        </w:r>
                      </w:p>
                    </w:txbxContent>
                  </v:textbox>
                  <w10:wrap type="none"/>
                </v:shape>
                <v:shape style="position:absolute;left:3520;top:1002;width:336;height:200" type="#_x0000_t202" id="docshape75" filled="false" stroked="false">
                  <v:textbox inset="0,0,0,0">
                    <w:txbxContent>
                      <w:p>
                        <w:pPr>
                          <w:spacing w:line="199" w:lineRule="exact" w:before="0"/>
                          <w:ind w:left="0" w:right="0" w:firstLine="0"/>
                          <w:jc w:val="left"/>
                          <w:rPr>
                            <w:sz w:val="18"/>
                          </w:rPr>
                        </w:pPr>
                        <w:r>
                          <w:rPr>
                            <w:spacing w:val="-4"/>
                            <w:sz w:val="18"/>
                          </w:rPr>
                          <w:t>7,55</w:t>
                        </w:r>
                      </w:p>
                    </w:txbxContent>
                  </v:textbox>
                  <w10:wrap type="none"/>
                </v:shape>
                <v:shape style="position:absolute;left:5322;top:1058;width:336;height:200" type="#_x0000_t202" id="docshape76" filled="false" stroked="false">
                  <v:textbox inset="0,0,0,0">
                    <w:txbxContent>
                      <w:p>
                        <w:pPr>
                          <w:spacing w:line="199" w:lineRule="exact" w:before="0"/>
                          <w:ind w:left="0" w:right="0" w:firstLine="0"/>
                          <w:jc w:val="left"/>
                          <w:rPr>
                            <w:sz w:val="18"/>
                          </w:rPr>
                        </w:pPr>
                        <w:r>
                          <w:rPr>
                            <w:spacing w:val="-4"/>
                            <w:sz w:val="18"/>
                          </w:rPr>
                          <w:t>7,45</w:t>
                        </w:r>
                      </w:p>
                    </w:txbxContent>
                  </v:textbox>
                  <w10:wrap type="none"/>
                </v:shape>
                <v:shape style="position:absolute;left:2955;top:1986;width:6620;height:583" type="#_x0000_t202" id="docshape77" filled="false" stroked="false">
                  <v:textbox inset="0,0,0,0">
                    <w:txbxContent>
                      <w:p>
                        <w:pPr>
                          <w:tabs>
                            <w:tab w:pos="2054" w:val="left" w:leader="none"/>
                            <w:tab w:pos="3857" w:val="left" w:leader="none"/>
                            <w:tab w:pos="5659" w:val="left" w:leader="none"/>
                          </w:tabs>
                          <w:spacing w:line="199" w:lineRule="exact" w:before="0"/>
                          <w:ind w:left="0" w:right="0" w:firstLine="0"/>
                          <w:jc w:val="left"/>
                          <w:rPr>
                            <w:sz w:val="18"/>
                          </w:rPr>
                        </w:pPr>
                        <w:r>
                          <w:rPr>
                            <w:sz w:val="18"/>
                          </w:rPr>
                          <w:t>T Control:</w:t>
                        </w:r>
                        <w:r>
                          <w:rPr>
                            <w:spacing w:val="-2"/>
                            <w:sz w:val="18"/>
                          </w:rPr>
                          <w:t> </w:t>
                        </w:r>
                        <w:r>
                          <w:rPr>
                            <w:sz w:val="18"/>
                          </w:rPr>
                          <w:t>0%</w:t>
                        </w:r>
                        <w:r>
                          <w:rPr>
                            <w:spacing w:val="-1"/>
                            <w:sz w:val="18"/>
                          </w:rPr>
                          <w:t> </w:t>
                        </w:r>
                        <w:r>
                          <w:rPr>
                            <w:spacing w:val="-5"/>
                            <w:sz w:val="18"/>
                          </w:rPr>
                          <w:t>HSH</w:t>
                        </w:r>
                        <w:r>
                          <w:rPr>
                            <w:sz w:val="18"/>
                          </w:rPr>
                          <w:tab/>
                          <w:t>T1:</w:t>
                        </w:r>
                        <w:r>
                          <w:rPr>
                            <w:spacing w:val="-2"/>
                            <w:sz w:val="18"/>
                          </w:rPr>
                          <w:t> </w:t>
                        </w:r>
                        <w:r>
                          <w:rPr>
                            <w:sz w:val="18"/>
                          </w:rPr>
                          <w:t>2%</w:t>
                        </w:r>
                        <w:r>
                          <w:rPr>
                            <w:spacing w:val="-2"/>
                            <w:sz w:val="18"/>
                          </w:rPr>
                          <w:t> </w:t>
                        </w:r>
                        <w:r>
                          <w:rPr>
                            <w:spacing w:val="-5"/>
                            <w:sz w:val="18"/>
                          </w:rPr>
                          <w:t>HSH</w:t>
                        </w:r>
                        <w:r>
                          <w:rPr>
                            <w:sz w:val="18"/>
                          </w:rPr>
                          <w:tab/>
                          <w:t>T2: 4%</w:t>
                        </w:r>
                        <w:r>
                          <w:rPr>
                            <w:spacing w:val="-2"/>
                            <w:sz w:val="18"/>
                          </w:rPr>
                          <w:t> </w:t>
                        </w:r>
                        <w:r>
                          <w:rPr>
                            <w:spacing w:val="-5"/>
                            <w:sz w:val="18"/>
                          </w:rPr>
                          <w:t>HSH</w:t>
                        </w:r>
                        <w:r>
                          <w:rPr>
                            <w:sz w:val="18"/>
                          </w:rPr>
                          <w:tab/>
                          <w:t>T3:</w:t>
                        </w:r>
                        <w:r>
                          <w:rPr>
                            <w:spacing w:val="-2"/>
                            <w:sz w:val="18"/>
                          </w:rPr>
                          <w:t> </w:t>
                        </w:r>
                        <w:r>
                          <w:rPr>
                            <w:sz w:val="18"/>
                          </w:rPr>
                          <w:t>6%</w:t>
                        </w:r>
                        <w:r>
                          <w:rPr>
                            <w:spacing w:val="-2"/>
                            <w:sz w:val="18"/>
                          </w:rPr>
                          <w:t> </w:t>
                        </w:r>
                        <w:r>
                          <w:rPr>
                            <w:spacing w:val="-5"/>
                            <w:sz w:val="18"/>
                          </w:rPr>
                          <w:t>HSH</w:t>
                        </w:r>
                      </w:p>
                      <w:p>
                        <w:pPr>
                          <w:spacing w:before="176"/>
                          <w:ind w:left="138" w:right="0" w:firstLine="0"/>
                          <w:jc w:val="center"/>
                          <w:rPr>
                            <w:sz w:val="18"/>
                          </w:rPr>
                        </w:pPr>
                        <w:r>
                          <w:rPr>
                            <w:sz w:val="18"/>
                          </w:rPr>
                          <w:t>Consumo</w:t>
                        </w:r>
                        <w:r>
                          <w:rPr>
                            <w:spacing w:val="-4"/>
                            <w:sz w:val="18"/>
                          </w:rPr>
                          <w:t> </w:t>
                        </w:r>
                        <w:r>
                          <w:rPr>
                            <w:sz w:val="18"/>
                          </w:rPr>
                          <w:t>de</w:t>
                        </w:r>
                        <w:r>
                          <w:rPr>
                            <w:spacing w:val="-6"/>
                            <w:sz w:val="18"/>
                          </w:rPr>
                          <w:t> </w:t>
                        </w:r>
                        <w:r>
                          <w:rPr>
                            <w:sz w:val="18"/>
                          </w:rPr>
                          <w:t>alimento</w:t>
                        </w:r>
                        <w:r>
                          <w:rPr>
                            <w:spacing w:val="-5"/>
                            <w:sz w:val="18"/>
                          </w:rPr>
                          <w:t> (g)</w:t>
                        </w:r>
                      </w:p>
                    </w:txbxContent>
                  </v:textbox>
                  <w10:wrap type="none"/>
                </v:shape>
                <w10:wrap type="topAndBottom"/>
              </v:group>
            </w:pict>
          </mc:Fallback>
        </mc:AlternateContent>
      </w:r>
    </w:p>
    <w:p>
      <w:pPr>
        <w:pStyle w:val="BodyText"/>
        <w:spacing w:line="360" w:lineRule="auto" w:before="276"/>
        <w:ind w:left="568" w:right="565"/>
        <w:jc w:val="both"/>
      </w:pPr>
      <w:r>
        <w:rPr/>
        <w:t>El consumo de alimento fue menor en T1, seguido por T0 mientras que T2 y T3 requirieron</w:t>
      </w:r>
      <w:r>
        <w:rPr>
          <w:spacing w:val="-12"/>
        </w:rPr>
        <w:t> </w:t>
      </w:r>
      <w:r>
        <w:rPr/>
        <w:t>mayor</w:t>
      </w:r>
      <w:r>
        <w:rPr>
          <w:spacing w:val="-13"/>
        </w:rPr>
        <w:t> </w:t>
      </w:r>
      <w:r>
        <w:rPr/>
        <w:t>consumo</w:t>
      </w:r>
      <w:r>
        <w:rPr>
          <w:spacing w:val="-13"/>
        </w:rPr>
        <w:t> </w:t>
      </w:r>
      <w:r>
        <w:rPr/>
        <w:t>de</w:t>
      </w:r>
      <w:r>
        <w:rPr>
          <w:spacing w:val="-13"/>
        </w:rPr>
        <w:t> </w:t>
      </w:r>
      <w:r>
        <w:rPr/>
        <w:t>alimento.</w:t>
      </w:r>
      <w:r>
        <w:rPr>
          <w:spacing w:val="-10"/>
        </w:rPr>
        <w:t> </w:t>
      </w:r>
      <w:r>
        <w:rPr/>
        <w:t>Según</w:t>
      </w:r>
      <w:r>
        <w:rPr>
          <w:spacing w:val="-12"/>
        </w:rPr>
        <w:t> </w:t>
      </w:r>
      <w:r>
        <w:rPr/>
        <w:t>menciona</w:t>
      </w:r>
      <w:r>
        <w:rPr>
          <w:spacing w:val="-13"/>
        </w:rPr>
        <w:t> </w:t>
      </w:r>
      <w:r>
        <w:rPr/>
        <w:t>Obirikorang</w:t>
      </w:r>
      <w:r>
        <w:rPr>
          <w:spacing w:val="-12"/>
        </w:rPr>
        <w:t> </w:t>
      </w:r>
      <w:r>
        <w:rPr/>
        <w:t>et</w:t>
      </w:r>
      <w:r>
        <w:rPr>
          <w:spacing w:val="-14"/>
        </w:rPr>
        <w:t> </w:t>
      </w:r>
      <w:r>
        <w:rPr/>
        <w:t>al.</w:t>
      </w:r>
      <w:r>
        <w:rPr>
          <w:spacing w:val="-12"/>
        </w:rPr>
        <w:t> </w:t>
      </w:r>
      <w:r>
        <w:rPr/>
        <w:t>(2020) en la investigación “Effect of soybean meal diets on the growth performance, ammonia excretion rates, gut histology and feed cost of Nile tilapia (</w:t>
      </w:r>
      <w:r>
        <w:rPr>
          <w:i/>
        </w:rPr>
        <w:t>Oreochromis niloticus</w:t>
      </w:r>
      <w:r>
        <w:rPr/>
        <w:t>) fry” se evaluaron dietas con diferentes niveles de harina de soya en alevines</w:t>
      </w:r>
      <w:r>
        <w:rPr>
          <w:spacing w:val="-15"/>
        </w:rPr>
        <w:t> </w:t>
      </w:r>
      <w:r>
        <w:rPr/>
        <w:t>de</w:t>
      </w:r>
      <w:r>
        <w:rPr>
          <w:spacing w:val="-15"/>
        </w:rPr>
        <w:t> </w:t>
      </w:r>
      <w:r>
        <w:rPr/>
        <w:t>tilapia,</w:t>
      </w:r>
      <w:r>
        <w:rPr>
          <w:spacing w:val="-15"/>
        </w:rPr>
        <w:t> </w:t>
      </w:r>
      <w:r>
        <w:rPr/>
        <w:t>se</w:t>
      </w:r>
      <w:r>
        <w:rPr>
          <w:spacing w:val="-15"/>
        </w:rPr>
        <w:t> </w:t>
      </w:r>
      <w:r>
        <w:rPr/>
        <w:t>concluyó</w:t>
      </w:r>
      <w:r>
        <w:rPr>
          <w:spacing w:val="-15"/>
        </w:rPr>
        <w:t> </w:t>
      </w:r>
      <w:r>
        <w:rPr/>
        <w:t>que</w:t>
      </w:r>
      <w:r>
        <w:rPr>
          <w:spacing w:val="-15"/>
        </w:rPr>
        <w:t> </w:t>
      </w:r>
      <w:r>
        <w:rPr/>
        <w:t>el</w:t>
      </w:r>
      <w:r>
        <w:rPr>
          <w:spacing w:val="-15"/>
        </w:rPr>
        <w:t> </w:t>
      </w:r>
      <w:r>
        <w:rPr/>
        <w:t>consumo</w:t>
      </w:r>
      <w:r>
        <w:rPr>
          <w:spacing w:val="-15"/>
        </w:rPr>
        <w:t> </w:t>
      </w:r>
      <w:r>
        <w:rPr/>
        <w:t>de</w:t>
      </w:r>
      <w:r>
        <w:rPr>
          <w:spacing w:val="-15"/>
        </w:rPr>
        <w:t> </w:t>
      </w:r>
      <w:r>
        <w:rPr/>
        <w:t>alimento</w:t>
      </w:r>
      <w:r>
        <w:rPr>
          <w:spacing w:val="-15"/>
        </w:rPr>
        <w:t> </w:t>
      </w:r>
      <w:r>
        <w:rPr/>
        <w:t>varió</w:t>
      </w:r>
      <w:r>
        <w:rPr>
          <w:spacing w:val="-15"/>
        </w:rPr>
        <w:t> </w:t>
      </w:r>
      <w:r>
        <w:rPr/>
        <w:t>entre</w:t>
      </w:r>
      <w:r>
        <w:rPr>
          <w:spacing w:val="-15"/>
        </w:rPr>
        <w:t> </w:t>
      </w:r>
      <w:r>
        <w:rPr/>
        <w:t>tratamientos y que los mejores resultados de crecimiento no siempre coincidieron con el mayor consumo, sino con una mejor utilización del alimento.</w:t>
      </w:r>
    </w:p>
    <w:p>
      <w:pPr>
        <w:pStyle w:val="Heading3"/>
        <w:numPr>
          <w:ilvl w:val="3"/>
          <w:numId w:val="11"/>
        </w:numPr>
        <w:tabs>
          <w:tab w:pos="1288" w:val="left" w:leader="none"/>
        </w:tabs>
        <w:spacing w:line="240" w:lineRule="auto" w:before="120" w:after="0"/>
        <w:ind w:left="1288" w:right="0" w:hanging="720"/>
        <w:jc w:val="both"/>
      </w:pPr>
      <w:bookmarkStart w:name="_bookmark54" w:id="55"/>
      <w:bookmarkEnd w:id="55"/>
      <w:r>
        <w:rPr>
          <w:b w:val="0"/>
        </w:rPr>
      </w:r>
      <w:r>
        <w:rPr/>
        <w:t>Ganancia</w:t>
      </w:r>
      <w:r>
        <w:rPr>
          <w:spacing w:val="-4"/>
        </w:rPr>
        <w:t> </w:t>
      </w:r>
      <w:r>
        <w:rPr/>
        <w:t>de</w:t>
      </w:r>
      <w:r>
        <w:rPr>
          <w:spacing w:val="-2"/>
        </w:rPr>
        <w:t> </w:t>
      </w:r>
      <w:r>
        <w:rPr/>
        <w:t>peso</w:t>
      </w:r>
      <w:r>
        <w:rPr>
          <w:spacing w:val="-2"/>
        </w:rPr>
        <w:t> </w:t>
      </w:r>
      <w:r>
        <w:rPr>
          <w:spacing w:val="-5"/>
        </w:rPr>
        <w:t>(g)</w:t>
      </w:r>
    </w:p>
    <w:p>
      <w:pPr>
        <w:pStyle w:val="BodyText"/>
        <w:rPr>
          <w:b/>
        </w:rPr>
      </w:pPr>
    </w:p>
    <w:p>
      <w:pPr>
        <w:spacing w:before="0"/>
        <w:ind w:left="568" w:right="0" w:firstLine="0"/>
        <w:jc w:val="left"/>
        <w:rPr>
          <w:b/>
          <w:sz w:val="24"/>
        </w:rPr>
      </w:pPr>
      <w:r>
        <w:rPr>
          <w:b/>
          <w:spacing w:val="-2"/>
          <w:sz w:val="24"/>
        </w:rPr>
        <w:t>Tabla</w:t>
      </w:r>
      <w:r>
        <w:rPr>
          <w:b/>
          <w:spacing w:val="-13"/>
          <w:sz w:val="24"/>
        </w:rPr>
        <w:t> </w:t>
      </w:r>
      <w:r>
        <w:rPr>
          <w:b/>
          <w:spacing w:val="-5"/>
          <w:sz w:val="24"/>
        </w:rPr>
        <w:t>8.</w:t>
      </w:r>
    </w:p>
    <w:p>
      <w:pPr>
        <w:spacing w:before="138"/>
        <w:ind w:left="568" w:right="0" w:firstLine="0"/>
        <w:jc w:val="left"/>
        <w:rPr>
          <w:i/>
          <w:sz w:val="24"/>
        </w:rPr>
      </w:pPr>
      <w:bookmarkStart w:name="_bookmark55" w:id="56"/>
      <w:bookmarkEnd w:id="56"/>
      <w:r>
        <w:rPr/>
      </w:r>
      <w:r>
        <w:rPr>
          <w:i/>
          <w:sz w:val="24"/>
        </w:rPr>
        <w:t>Prueba</w:t>
      </w:r>
      <w:r>
        <w:rPr>
          <w:i/>
          <w:spacing w:val="-3"/>
          <w:sz w:val="24"/>
        </w:rPr>
        <w:t> </w:t>
      </w:r>
      <w:r>
        <w:rPr>
          <w:i/>
          <w:sz w:val="24"/>
        </w:rPr>
        <w:t>de</w:t>
      </w:r>
      <w:r>
        <w:rPr>
          <w:i/>
          <w:spacing w:val="-5"/>
          <w:sz w:val="24"/>
        </w:rPr>
        <w:t> </w:t>
      </w:r>
      <w:r>
        <w:rPr>
          <w:i/>
          <w:sz w:val="24"/>
        </w:rPr>
        <w:t>Tukey</w:t>
      </w:r>
      <w:r>
        <w:rPr>
          <w:i/>
          <w:spacing w:val="-2"/>
          <w:sz w:val="24"/>
        </w:rPr>
        <w:t> </w:t>
      </w:r>
      <w:r>
        <w:rPr>
          <w:i/>
          <w:sz w:val="24"/>
        </w:rPr>
        <w:t>para</w:t>
      </w:r>
      <w:r>
        <w:rPr>
          <w:i/>
          <w:spacing w:val="-3"/>
          <w:sz w:val="24"/>
        </w:rPr>
        <w:t> </w:t>
      </w:r>
      <w:r>
        <w:rPr>
          <w:i/>
          <w:sz w:val="24"/>
        </w:rPr>
        <w:t>ganancia</w:t>
      </w:r>
      <w:r>
        <w:rPr>
          <w:i/>
          <w:spacing w:val="-3"/>
          <w:sz w:val="24"/>
        </w:rPr>
        <w:t> </w:t>
      </w:r>
      <w:r>
        <w:rPr>
          <w:i/>
          <w:sz w:val="24"/>
        </w:rPr>
        <w:t>de</w:t>
      </w:r>
      <w:r>
        <w:rPr>
          <w:i/>
          <w:spacing w:val="-2"/>
          <w:sz w:val="24"/>
        </w:rPr>
        <w:t> </w:t>
      </w:r>
      <w:r>
        <w:rPr>
          <w:i/>
          <w:sz w:val="24"/>
        </w:rPr>
        <w:t>peso</w:t>
      </w:r>
      <w:r>
        <w:rPr>
          <w:i/>
          <w:spacing w:val="-3"/>
          <w:sz w:val="24"/>
        </w:rPr>
        <w:t> </w:t>
      </w:r>
      <w:r>
        <w:rPr>
          <w:i/>
          <w:sz w:val="24"/>
        </w:rPr>
        <w:t>por</w:t>
      </w:r>
      <w:r>
        <w:rPr>
          <w:i/>
          <w:spacing w:val="-3"/>
          <w:sz w:val="24"/>
        </w:rPr>
        <w:t> </w:t>
      </w:r>
      <w:r>
        <w:rPr>
          <w:i/>
          <w:spacing w:val="-2"/>
          <w:sz w:val="24"/>
        </w:rPr>
        <w:t>tratamiento</w:t>
      </w:r>
    </w:p>
    <w:p>
      <w:pPr>
        <w:pStyle w:val="BodyText"/>
        <w:spacing w:before="11"/>
        <w:rPr>
          <w:i/>
          <w:sz w:val="9"/>
        </w:rPr>
      </w:pPr>
      <w:r>
        <w:rPr>
          <w:i/>
          <w:sz w:val="9"/>
        </w:rPr>
        <mc:AlternateContent>
          <mc:Choice Requires="wps">
            <w:drawing>
              <wp:anchor distT="0" distB="0" distL="0" distR="0" allowOverlap="1" layoutInCell="1" locked="0" behindDoc="1" simplePos="0" relativeHeight="487605760">
                <wp:simplePos x="0" y="0"/>
                <wp:positionH relativeFrom="page">
                  <wp:posOffset>1440561</wp:posOffset>
                </wp:positionH>
                <wp:positionV relativeFrom="paragraph">
                  <wp:posOffset>88185</wp:posOffset>
                </wp:positionV>
                <wp:extent cx="5041265" cy="6350"/>
                <wp:effectExtent l="0" t="0" r="0" b="0"/>
                <wp:wrapTopAndBottom/>
                <wp:docPr id="87" name="Graphic 87"/>
                <wp:cNvGraphicFramePr>
                  <a:graphicFrameLocks/>
                </wp:cNvGraphicFramePr>
                <a:graphic>
                  <a:graphicData uri="http://schemas.microsoft.com/office/word/2010/wordprocessingShape">
                    <wps:wsp>
                      <wps:cNvPr id="87" name="Graphic 87"/>
                      <wps:cNvSpPr/>
                      <wps:spPr>
                        <a:xfrm>
                          <a:off x="0" y="0"/>
                          <a:ext cx="5041265" cy="6350"/>
                        </a:xfrm>
                        <a:custGeom>
                          <a:avLst/>
                          <a:gdLst/>
                          <a:ahLst/>
                          <a:cxnLst/>
                          <a:rect l="l" t="t" r="r" b="b"/>
                          <a:pathLst>
                            <a:path w="5041265" h="6350">
                              <a:moveTo>
                                <a:pt x="5041201" y="0"/>
                              </a:moveTo>
                              <a:lnTo>
                                <a:pt x="5041201" y="0"/>
                              </a:lnTo>
                              <a:lnTo>
                                <a:pt x="0" y="0"/>
                              </a:lnTo>
                              <a:lnTo>
                                <a:pt x="0" y="6350"/>
                              </a:lnTo>
                              <a:lnTo>
                                <a:pt x="5041201" y="6350"/>
                              </a:lnTo>
                              <a:lnTo>
                                <a:pt x="50412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30008pt;margin-top:6.943734pt;width:396.945019pt;height:.5pt;mso-position-horizontal-relative:page;mso-position-vertical-relative:paragraph;z-index:-15710720;mso-wrap-distance-left:0;mso-wrap-distance-right:0" id="docshape78" filled="true" fillcolor="#000000" stroked="false">
                <v:fill type="solid"/>
                <w10:wrap type="topAndBottom"/>
              </v:rect>
            </w:pict>
          </mc:Fallback>
        </mc:AlternateContent>
      </w:r>
    </w:p>
    <w:p>
      <w:pPr>
        <w:tabs>
          <w:tab w:pos="3088" w:val="left" w:leader="none"/>
          <w:tab w:pos="6696" w:val="left" w:leader="none"/>
        </w:tabs>
        <w:spacing w:line="184" w:lineRule="auto" w:before="51"/>
        <w:ind w:left="1392" w:right="902" w:firstLine="2796"/>
        <w:jc w:val="left"/>
        <w:rPr>
          <w:sz w:val="24"/>
        </w:rPr>
      </w:pPr>
      <w:r>
        <w:rPr>
          <w:b/>
          <w:spacing w:val="-2"/>
          <w:sz w:val="24"/>
        </w:rPr>
        <w:t>Tratamientos</w:t>
      </w:r>
      <w:r>
        <w:rPr>
          <w:b/>
          <w:sz w:val="24"/>
        </w:rPr>
        <w:tab/>
        <w:t>Media</w:t>
      </w:r>
      <w:r>
        <w:rPr>
          <w:b/>
          <w:spacing w:val="-15"/>
          <w:sz w:val="24"/>
        </w:rPr>
        <w:t> </w:t>
      </w:r>
      <w:r>
        <w:rPr>
          <w:b/>
          <w:sz w:val="24"/>
        </w:rPr>
        <w:t>general </w:t>
      </w:r>
      <w:r>
        <w:rPr>
          <w:b/>
          <w:spacing w:val="-2"/>
          <w:sz w:val="24"/>
        </w:rPr>
        <w:t>Variable</w:t>
      </w:r>
      <w:r>
        <w:rPr>
          <w:b/>
          <w:sz w:val="24"/>
        </w:rPr>
        <w:tab/>
      </w:r>
      <w:r>
        <w:rPr>
          <w:sz w:val="24"/>
          <w:u w:val="single"/>
        </w:rPr>
        <w:tab/>
        <w:t> </w:t>
      </w:r>
    </w:p>
    <w:p>
      <w:pPr>
        <w:pStyle w:val="Heading2"/>
        <w:tabs>
          <w:tab w:pos="4290" w:val="left" w:leader="none"/>
          <w:tab w:pos="5182" w:val="left" w:leader="none"/>
          <w:tab w:pos="6074" w:val="left" w:leader="none"/>
        </w:tabs>
        <w:spacing w:line="223" w:lineRule="exact"/>
        <w:ind w:left="3399"/>
      </w:pPr>
      <w:r>
        <w:rPr>
          <w:spacing w:val="-5"/>
        </w:rPr>
        <w:t>T0</w:t>
      </w:r>
      <w:r>
        <w:rPr/>
        <w:tab/>
      </w:r>
      <w:r>
        <w:rPr>
          <w:spacing w:val="-5"/>
        </w:rPr>
        <w:t>T1</w:t>
      </w:r>
      <w:r>
        <w:rPr/>
        <w:tab/>
      </w:r>
      <w:r>
        <w:rPr>
          <w:spacing w:val="-5"/>
        </w:rPr>
        <w:t>T2</w:t>
      </w:r>
      <w:r>
        <w:rPr/>
        <w:tab/>
      </w:r>
      <w:r>
        <w:rPr>
          <w:spacing w:val="-5"/>
        </w:rPr>
        <w:t>T3</w:t>
      </w:r>
    </w:p>
    <w:p>
      <w:pPr>
        <w:pStyle w:val="BodyText"/>
        <w:spacing w:before="11"/>
        <w:rPr>
          <w:b/>
          <w:sz w:val="9"/>
        </w:rPr>
      </w:pPr>
      <w:r>
        <w:rPr>
          <w:b/>
          <w:sz w:val="9"/>
        </w:rPr>
        <mc:AlternateContent>
          <mc:Choice Requires="wps">
            <w:drawing>
              <wp:anchor distT="0" distB="0" distL="0" distR="0" allowOverlap="1" layoutInCell="1" locked="0" behindDoc="1" simplePos="0" relativeHeight="487606272">
                <wp:simplePos x="0" y="0"/>
                <wp:positionH relativeFrom="page">
                  <wp:posOffset>1440561</wp:posOffset>
                </wp:positionH>
                <wp:positionV relativeFrom="paragraph">
                  <wp:posOffset>87983</wp:posOffset>
                </wp:positionV>
                <wp:extent cx="5041265" cy="6350"/>
                <wp:effectExtent l="0" t="0" r="0" b="0"/>
                <wp:wrapTopAndBottom/>
                <wp:docPr id="88" name="Graphic 88"/>
                <wp:cNvGraphicFramePr>
                  <a:graphicFrameLocks/>
                </wp:cNvGraphicFramePr>
                <a:graphic>
                  <a:graphicData uri="http://schemas.microsoft.com/office/word/2010/wordprocessingShape">
                    <wps:wsp>
                      <wps:cNvPr id="88" name="Graphic 88"/>
                      <wps:cNvSpPr/>
                      <wps:spPr>
                        <a:xfrm>
                          <a:off x="0" y="0"/>
                          <a:ext cx="5041265" cy="6350"/>
                        </a:xfrm>
                        <a:custGeom>
                          <a:avLst/>
                          <a:gdLst/>
                          <a:ahLst/>
                          <a:cxnLst/>
                          <a:rect l="l" t="t" r="r" b="b"/>
                          <a:pathLst>
                            <a:path w="5041265" h="6350">
                              <a:moveTo>
                                <a:pt x="2551671" y="0"/>
                              </a:moveTo>
                              <a:lnTo>
                                <a:pt x="2551671" y="0"/>
                              </a:lnTo>
                              <a:lnTo>
                                <a:pt x="0" y="0"/>
                              </a:lnTo>
                              <a:lnTo>
                                <a:pt x="0" y="6350"/>
                              </a:lnTo>
                              <a:lnTo>
                                <a:pt x="2551671" y="6350"/>
                              </a:lnTo>
                              <a:lnTo>
                                <a:pt x="2551671" y="0"/>
                              </a:lnTo>
                              <a:close/>
                            </a:path>
                            <a:path w="5041265" h="6350">
                              <a:moveTo>
                                <a:pt x="3113011" y="0"/>
                              </a:moveTo>
                              <a:lnTo>
                                <a:pt x="2739644" y="0"/>
                              </a:lnTo>
                              <a:lnTo>
                                <a:pt x="2733294" y="0"/>
                              </a:lnTo>
                              <a:lnTo>
                                <a:pt x="2558034" y="0"/>
                              </a:lnTo>
                              <a:lnTo>
                                <a:pt x="2551684" y="0"/>
                              </a:lnTo>
                              <a:lnTo>
                                <a:pt x="2551684" y="6350"/>
                              </a:lnTo>
                              <a:lnTo>
                                <a:pt x="2558034" y="6350"/>
                              </a:lnTo>
                              <a:lnTo>
                                <a:pt x="2733294" y="6350"/>
                              </a:lnTo>
                              <a:lnTo>
                                <a:pt x="2739644" y="6350"/>
                              </a:lnTo>
                              <a:lnTo>
                                <a:pt x="3113011" y="6350"/>
                              </a:lnTo>
                              <a:lnTo>
                                <a:pt x="3113011" y="0"/>
                              </a:lnTo>
                              <a:close/>
                            </a:path>
                            <a:path w="5041265" h="6350">
                              <a:moveTo>
                                <a:pt x="3684511" y="0"/>
                              </a:moveTo>
                              <a:lnTo>
                                <a:pt x="3311144" y="0"/>
                              </a:lnTo>
                              <a:lnTo>
                                <a:pt x="3304794" y="0"/>
                              </a:lnTo>
                              <a:lnTo>
                                <a:pt x="3119374" y="0"/>
                              </a:lnTo>
                              <a:lnTo>
                                <a:pt x="3113024" y="0"/>
                              </a:lnTo>
                              <a:lnTo>
                                <a:pt x="3113024" y="6350"/>
                              </a:lnTo>
                              <a:lnTo>
                                <a:pt x="3119374" y="6350"/>
                              </a:lnTo>
                              <a:lnTo>
                                <a:pt x="3304794" y="6350"/>
                              </a:lnTo>
                              <a:lnTo>
                                <a:pt x="3311144" y="6350"/>
                              </a:lnTo>
                              <a:lnTo>
                                <a:pt x="3684511" y="6350"/>
                              </a:lnTo>
                              <a:lnTo>
                                <a:pt x="3684511" y="0"/>
                              </a:lnTo>
                              <a:close/>
                            </a:path>
                            <a:path w="5041265" h="6350">
                              <a:moveTo>
                                <a:pt x="5041201" y="0"/>
                              </a:moveTo>
                              <a:lnTo>
                                <a:pt x="3872484" y="0"/>
                              </a:lnTo>
                              <a:lnTo>
                                <a:pt x="3866134" y="0"/>
                              </a:lnTo>
                              <a:lnTo>
                                <a:pt x="3690874" y="0"/>
                              </a:lnTo>
                              <a:lnTo>
                                <a:pt x="3684524" y="0"/>
                              </a:lnTo>
                              <a:lnTo>
                                <a:pt x="3684524" y="6350"/>
                              </a:lnTo>
                              <a:lnTo>
                                <a:pt x="3690874" y="6350"/>
                              </a:lnTo>
                              <a:lnTo>
                                <a:pt x="3866134" y="6350"/>
                              </a:lnTo>
                              <a:lnTo>
                                <a:pt x="3872484" y="6350"/>
                              </a:lnTo>
                              <a:lnTo>
                                <a:pt x="5041201" y="6350"/>
                              </a:lnTo>
                              <a:lnTo>
                                <a:pt x="50412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927865pt;width:396.95pt;height:.5pt;mso-position-horizontal-relative:page;mso-position-vertical-relative:paragraph;z-index:-15710208;mso-wrap-distance-left:0;mso-wrap-distance-right:0" id="docshape79" coordorigin="2269,139" coordsize="7939,10" path="m6287,139l5699,139,5689,139,5397,139,5387,139,5387,139,4799,139,4789,139,2269,139,2269,149,4789,149,4799,149,5387,149,5387,149,5397,149,5689,149,5699,149,6287,149,6287,139xm7171,139l6583,139,6573,139,6297,139,6287,139,6287,149,6297,149,6573,149,6583,149,7171,149,7171,139xm8071,139l7483,139,7473,139,7181,139,7171,139,7171,149,7181,149,7473,149,7483,149,8071,149,8071,139xm10208,139l8367,139,8357,139,8081,139,8071,139,8071,149,8081,149,8357,149,8367,149,10208,149,10208,139xe" filled="true" fillcolor="#000000" stroked="false">
                <v:path arrowok="t"/>
                <v:fill type="solid"/>
                <w10:wrap type="topAndBottom"/>
              </v:shape>
            </w:pict>
          </mc:Fallback>
        </mc:AlternateContent>
      </w:r>
    </w:p>
    <w:p>
      <w:pPr>
        <w:pStyle w:val="BodyText"/>
        <w:tabs>
          <w:tab w:pos="3176" w:val="left" w:leader="none"/>
          <w:tab w:pos="7371" w:val="left" w:leader="none"/>
        </w:tabs>
        <w:ind w:left="608"/>
      </w:pPr>
      <w:r>
        <w:rPr/>
        <w:t>Ganancia</w:t>
      </w:r>
      <w:r>
        <w:rPr>
          <w:spacing w:val="-2"/>
        </w:rPr>
        <w:t> </w:t>
      </w:r>
      <w:r>
        <w:rPr/>
        <w:t>de peso </w:t>
      </w:r>
      <w:r>
        <w:rPr>
          <w:spacing w:val="-5"/>
        </w:rPr>
        <w:t>(g)</w:t>
      </w:r>
      <w:r>
        <w:rPr/>
        <w:tab/>
        <w:t>4,32</w:t>
      </w:r>
      <w:r>
        <w:rPr>
          <w:spacing w:val="64"/>
          <w:w w:val="150"/>
        </w:rPr>
        <w:t> </w:t>
      </w:r>
      <w:r>
        <w:rPr/>
        <w:t>A</w:t>
      </w:r>
      <w:r>
        <w:rPr>
          <w:spacing w:val="62"/>
          <w:w w:val="150"/>
        </w:rPr>
        <w:t> </w:t>
      </w:r>
      <w:r>
        <w:rPr/>
        <w:t>5,51</w:t>
      </w:r>
      <w:r>
        <w:rPr>
          <w:spacing w:val="64"/>
          <w:w w:val="150"/>
        </w:rPr>
        <w:t> </w:t>
      </w:r>
      <w:r>
        <w:rPr/>
        <w:t>B</w:t>
      </w:r>
      <w:r>
        <w:rPr>
          <w:spacing w:val="59"/>
          <w:w w:val="150"/>
        </w:rPr>
        <w:t> </w:t>
      </w:r>
      <w:r>
        <w:rPr/>
        <w:t>8,33</w:t>
      </w:r>
      <w:r>
        <w:rPr>
          <w:spacing w:val="62"/>
          <w:w w:val="150"/>
        </w:rPr>
        <w:t> </w:t>
      </w:r>
      <w:r>
        <w:rPr/>
        <w:t>D</w:t>
      </w:r>
      <w:r>
        <w:rPr>
          <w:spacing w:val="64"/>
          <w:w w:val="150"/>
        </w:rPr>
        <w:t> </w:t>
      </w:r>
      <w:r>
        <w:rPr/>
        <w:t>6,40</w:t>
      </w:r>
      <w:r>
        <w:rPr>
          <w:spacing w:val="62"/>
          <w:w w:val="150"/>
        </w:rPr>
        <w:t> </w:t>
      </w:r>
      <w:r>
        <w:rPr>
          <w:spacing w:val="-10"/>
        </w:rPr>
        <w:t>C</w:t>
      </w:r>
      <w:r>
        <w:rPr/>
        <w:tab/>
      </w:r>
      <w:r>
        <w:rPr>
          <w:spacing w:val="-4"/>
        </w:rPr>
        <w:t>6,14</w:t>
      </w:r>
    </w:p>
    <w:p>
      <w:pPr>
        <w:pStyle w:val="BodyText"/>
        <w:spacing w:before="10"/>
        <w:rPr>
          <w:sz w:val="9"/>
        </w:rPr>
      </w:pPr>
      <w:r>
        <w:rPr>
          <w:sz w:val="9"/>
        </w:rPr>
        <mc:AlternateContent>
          <mc:Choice Requires="wps">
            <w:drawing>
              <wp:anchor distT="0" distB="0" distL="0" distR="0" allowOverlap="1" layoutInCell="1" locked="0" behindDoc="1" simplePos="0" relativeHeight="487606784">
                <wp:simplePos x="0" y="0"/>
                <wp:positionH relativeFrom="page">
                  <wp:posOffset>1431544</wp:posOffset>
                </wp:positionH>
                <wp:positionV relativeFrom="paragraph">
                  <wp:posOffset>87644</wp:posOffset>
                </wp:positionV>
                <wp:extent cx="5050790" cy="6350"/>
                <wp:effectExtent l="0" t="0" r="0" b="0"/>
                <wp:wrapTopAndBottom/>
                <wp:docPr id="89" name="Graphic 89"/>
                <wp:cNvGraphicFramePr>
                  <a:graphicFrameLocks/>
                </wp:cNvGraphicFramePr>
                <a:graphic>
                  <a:graphicData uri="http://schemas.microsoft.com/office/word/2010/wordprocessingShape">
                    <wps:wsp>
                      <wps:cNvPr id="89" name="Graphic 89"/>
                      <wps:cNvSpPr/>
                      <wps:spPr>
                        <a:xfrm>
                          <a:off x="0" y="0"/>
                          <a:ext cx="5050790" cy="6350"/>
                        </a:xfrm>
                        <a:custGeom>
                          <a:avLst/>
                          <a:gdLst/>
                          <a:ahLst/>
                          <a:cxnLst/>
                          <a:rect l="l" t="t" r="r" b="b"/>
                          <a:pathLst>
                            <a:path w="5050790" h="6350">
                              <a:moveTo>
                                <a:pt x="5050218" y="0"/>
                              </a:moveTo>
                              <a:lnTo>
                                <a:pt x="5050218" y="0"/>
                              </a:lnTo>
                              <a:lnTo>
                                <a:pt x="0" y="0"/>
                              </a:lnTo>
                              <a:lnTo>
                                <a:pt x="0" y="6350"/>
                              </a:lnTo>
                              <a:lnTo>
                                <a:pt x="5050218" y="6350"/>
                              </a:lnTo>
                              <a:lnTo>
                                <a:pt x="50502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720009pt;margin-top:6.901159pt;width:397.655019pt;height:.5pt;mso-position-horizontal-relative:page;mso-position-vertical-relative:paragraph;z-index:-15709696;mso-wrap-distance-left:0;mso-wrap-distance-right:0" id="docshape80" filled="true" fillcolor="#000000" stroked="false">
                <v:fill type="solid"/>
                <w10:wrap type="topAndBottom"/>
              </v:rect>
            </w:pict>
          </mc:Fallback>
        </mc:AlternateContent>
      </w:r>
    </w:p>
    <w:p>
      <w:pPr>
        <w:spacing w:before="119"/>
        <w:ind w:left="568" w:right="0" w:firstLine="0"/>
        <w:jc w:val="left"/>
        <w:rPr>
          <w:sz w:val="20"/>
        </w:rPr>
      </w:pPr>
      <w:r>
        <w:rPr>
          <w:i/>
          <w:sz w:val="20"/>
        </w:rPr>
        <w:t>Nota</w:t>
      </w:r>
      <w:r>
        <w:rPr>
          <w:sz w:val="20"/>
        </w:rPr>
        <w:t>:</w:t>
      </w:r>
      <w:r>
        <w:rPr>
          <w:spacing w:val="-1"/>
          <w:sz w:val="20"/>
        </w:rPr>
        <w:t> </w:t>
      </w:r>
      <w:r>
        <w:rPr>
          <w:sz w:val="20"/>
        </w:rPr>
        <w:t>HSH:</w:t>
      </w:r>
      <w:r>
        <w:rPr>
          <w:spacing w:val="-1"/>
          <w:sz w:val="20"/>
        </w:rPr>
        <w:t> </w:t>
      </w:r>
      <w:r>
        <w:rPr>
          <w:sz w:val="20"/>
        </w:rPr>
        <w:t>Harina</w:t>
      </w:r>
      <w:r>
        <w:rPr>
          <w:spacing w:val="-1"/>
          <w:sz w:val="20"/>
        </w:rPr>
        <w:t> </w:t>
      </w:r>
      <w:r>
        <w:rPr>
          <w:sz w:val="20"/>
        </w:rPr>
        <w:t>de</w:t>
      </w:r>
      <w:r>
        <w:rPr>
          <w:spacing w:val="-2"/>
          <w:sz w:val="20"/>
        </w:rPr>
        <w:t> </w:t>
      </w:r>
      <w:r>
        <w:rPr>
          <w:sz w:val="20"/>
        </w:rPr>
        <w:t>soya</w:t>
      </w:r>
      <w:r>
        <w:rPr>
          <w:spacing w:val="-1"/>
          <w:sz w:val="20"/>
        </w:rPr>
        <w:t> </w:t>
      </w:r>
      <w:r>
        <w:rPr>
          <w:sz w:val="20"/>
        </w:rPr>
        <w:t>hidropónica;</w:t>
      </w:r>
      <w:r>
        <w:rPr>
          <w:spacing w:val="9"/>
          <w:sz w:val="20"/>
        </w:rPr>
        <w:t> </w:t>
      </w:r>
      <w:r>
        <w:rPr>
          <w:sz w:val="20"/>
        </w:rPr>
        <w:t>T0:</w:t>
      </w:r>
      <w:r>
        <w:rPr>
          <w:spacing w:val="-1"/>
          <w:sz w:val="20"/>
        </w:rPr>
        <w:t> </w:t>
      </w:r>
      <w:r>
        <w:rPr>
          <w:sz w:val="20"/>
        </w:rPr>
        <w:t>0%</w:t>
      </w:r>
      <w:r>
        <w:rPr>
          <w:spacing w:val="1"/>
          <w:sz w:val="20"/>
        </w:rPr>
        <w:t> </w:t>
      </w:r>
      <w:r>
        <w:rPr>
          <w:sz w:val="20"/>
        </w:rPr>
        <w:t>HSH;</w:t>
      </w:r>
      <w:r>
        <w:rPr>
          <w:spacing w:val="-5"/>
          <w:sz w:val="20"/>
        </w:rPr>
        <w:t> </w:t>
      </w:r>
      <w:r>
        <w:rPr>
          <w:sz w:val="20"/>
        </w:rPr>
        <w:t>T1: 2%</w:t>
      </w:r>
      <w:r>
        <w:rPr>
          <w:spacing w:val="-1"/>
          <w:sz w:val="20"/>
        </w:rPr>
        <w:t> </w:t>
      </w:r>
      <w:r>
        <w:rPr>
          <w:sz w:val="20"/>
        </w:rPr>
        <w:t>HSH;</w:t>
      </w:r>
      <w:r>
        <w:rPr>
          <w:spacing w:val="-5"/>
          <w:sz w:val="20"/>
        </w:rPr>
        <w:t> </w:t>
      </w:r>
      <w:r>
        <w:rPr>
          <w:sz w:val="20"/>
        </w:rPr>
        <w:t>T2: 4%</w:t>
      </w:r>
      <w:r>
        <w:rPr>
          <w:spacing w:val="-1"/>
          <w:sz w:val="20"/>
        </w:rPr>
        <w:t> </w:t>
      </w:r>
      <w:r>
        <w:rPr>
          <w:sz w:val="20"/>
        </w:rPr>
        <w:t>HSH;</w:t>
      </w:r>
      <w:r>
        <w:rPr>
          <w:spacing w:val="-4"/>
          <w:sz w:val="20"/>
        </w:rPr>
        <w:t> </w:t>
      </w:r>
      <w:r>
        <w:rPr>
          <w:sz w:val="20"/>
        </w:rPr>
        <w:t>T3:</w:t>
      </w:r>
      <w:r>
        <w:rPr>
          <w:spacing w:val="-1"/>
          <w:sz w:val="20"/>
        </w:rPr>
        <w:t> </w:t>
      </w:r>
      <w:r>
        <w:rPr>
          <w:sz w:val="20"/>
        </w:rPr>
        <w:t>6% </w:t>
      </w:r>
      <w:r>
        <w:rPr>
          <w:spacing w:val="-5"/>
          <w:sz w:val="20"/>
        </w:rPr>
        <w:t>HSH</w:t>
      </w:r>
    </w:p>
    <w:p>
      <w:pPr>
        <w:pStyle w:val="BodyText"/>
        <w:spacing w:before="7"/>
        <w:rPr>
          <w:sz w:val="20"/>
        </w:rPr>
      </w:pPr>
    </w:p>
    <w:p>
      <w:pPr>
        <w:pStyle w:val="Heading3"/>
      </w:pPr>
      <w:r>
        <w:rPr>
          <w:spacing w:val="-2"/>
        </w:rPr>
        <w:t>Tabla</w:t>
      </w:r>
      <w:r>
        <w:rPr>
          <w:spacing w:val="-13"/>
        </w:rPr>
        <w:t> </w:t>
      </w:r>
      <w:r>
        <w:rPr>
          <w:spacing w:val="-5"/>
        </w:rPr>
        <w:t>9.</w:t>
      </w:r>
    </w:p>
    <w:p>
      <w:pPr>
        <w:spacing w:before="138"/>
        <w:ind w:left="568" w:right="0" w:firstLine="0"/>
        <w:jc w:val="left"/>
        <w:rPr>
          <w:i/>
          <w:sz w:val="24"/>
        </w:rPr>
      </w:pPr>
      <w:bookmarkStart w:name="_bookmark56" w:id="57"/>
      <w:bookmarkEnd w:id="57"/>
      <w:r>
        <w:rPr/>
      </w:r>
      <w:r>
        <w:rPr>
          <w:i/>
          <w:sz w:val="24"/>
        </w:rPr>
        <w:t>ANOVA</w:t>
      </w:r>
      <w:r>
        <w:rPr>
          <w:i/>
          <w:spacing w:val="-11"/>
          <w:sz w:val="24"/>
        </w:rPr>
        <w:t> </w:t>
      </w:r>
      <w:r>
        <w:rPr>
          <w:i/>
          <w:sz w:val="24"/>
        </w:rPr>
        <w:t>para</w:t>
      </w:r>
      <w:r>
        <w:rPr>
          <w:i/>
          <w:spacing w:val="-3"/>
          <w:sz w:val="24"/>
        </w:rPr>
        <w:t> </w:t>
      </w:r>
      <w:r>
        <w:rPr>
          <w:i/>
          <w:sz w:val="24"/>
        </w:rPr>
        <w:t>ganancia</w:t>
      </w:r>
      <w:r>
        <w:rPr>
          <w:i/>
          <w:spacing w:val="-3"/>
          <w:sz w:val="24"/>
        </w:rPr>
        <w:t> </w:t>
      </w:r>
      <w:r>
        <w:rPr>
          <w:i/>
          <w:sz w:val="24"/>
        </w:rPr>
        <w:t>de</w:t>
      </w:r>
      <w:r>
        <w:rPr>
          <w:i/>
          <w:spacing w:val="-3"/>
          <w:sz w:val="24"/>
        </w:rPr>
        <w:t> </w:t>
      </w:r>
      <w:r>
        <w:rPr>
          <w:i/>
          <w:sz w:val="24"/>
        </w:rPr>
        <w:t>peso</w:t>
      </w:r>
      <w:r>
        <w:rPr>
          <w:i/>
          <w:spacing w:val="-4"/>
          <w:sz w:val="24"/>
        </w:rPr>
        <w:t> </w:t>
      </w:r>
      <w:r>
        <w:rPr>
          <w:i/>
          <w:sz w:val="24"/>
        </w:rPr>
        <w:t>según</w:t>
      </w:r>
      <w:r>
        <w:rPr>
          <w:i/>
          <w:spacing w:val="-3"/>
          <w:sz w:val="24"/>
        </w:rPr>
        <w:t> </w:t>
      </w:r>
      <w:r>
        <w:rPr>
          <w:i/>
          <w:sz w:val="24"/>
        </w:rPr>
        <w:t>niveles</w:t>
      </w:r>
      <w:r>
        <w:rPr>
          <w:i/>
          <w:spacing w:val="-4"/>
          <w:sz w:val="24"/>
        </w:rPr>
        <w:t> </w:t>
      </w:r>
      <w:r>
        <w:rPr>
          <w:i/>
          <w:sz w:val="24"/>
        </w:rPr>
        <w:t>de</w:t>
      </w:r>
      <w:r>
        <w:rPr>
          <w:i/>
          <w:spacing w:val="-4"/>
          <w:sz w:val="24"/>
        </w:rPr>
        <w:t> </w:t>
      </w:r>
      <w:r>
        <w:rPr>
          <w:i/>
          <w:spacing w:val="-5"/>
          <w:sz w:val="24"/>
        </w:rPr>
        <w:t>HSH</w:t>
      </w:r>
    </w:p>
    <w:p>
      <w:pPr>
        <w:pStyle w:val="BodyText"/>
        <w:spacing w:before="5"/>
        <w:rPr>
          <w:i/>
          <w:sz w:val="12"/>
        </w:rPr>
      </w:pPr>
    </w:p>
    <w:tbl>
      <w:tblPr>
        <w:tblW w:w="0" w:type="auto"/>
        <w:jc w:val="left"/>
        <w:tblInd w:w="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43"/>
        <w:gridCol w:w="1345"/>
        <w:gridCol w:w="754"/>
        <w:gridCol w:w="1365"/>
        <w:gridCol w:w="1497"/>
        <w:gridCol w:w="1547"/>
      </w:tblGrid>
      <w:tr>
        <w:trPr>
          <w:trHeight w:val="414" w:hRule="atLeast"/>
        </w:trPr>
        <w:tc>
          <w:tcPr>
            <w:tcW w:w="1443" w:type="dxa"/>
            <w:tcBorders>
              <w:top w:val="single" w:sz="4" w:space="0" w:color="000000"/>
              <w:bottom w:val="single" w:sz="4" w:space="0" w:color="000000"/>
            </w:tcBorders>
          </w:tcPr>
          <w:p>
            <w:pPr>
              <w:pStyle w:val="TableParagraph"/>
              <w:spacing w:line="240" w:lineRule="auto"/>
              <w:ind w:left="46"/>
              <w:rPr>
                <w:b/>
                <w:sz w:val="24"/>
              </w:rPr>
            </w:pPr>
            <w:r>
              <w:rPr>
                <w:b/>
                <w:spacing w:val="-2"/>
                <w:sz w:val="24"/>
              </w:rPr>
              <w:t>Fuente</w:t>
            </w:r>
          </w:p>
        </w:tc>
        <w:tc>
          <w:tcPr>
            <w:tcW w:w="1345" w:type="dxa"/>
            <w:tcBorders>
              <w:top w:val="single" w:sz="4" w:space="0" w:color="000000"/>
              <w:bottom w:val="single" w:sz="4" w:space="0" w:color="000000"/>
            </w:tcBorders>
          </w:tcPr>
          <w:p>
            <w:pPr>
              <w:pStyle w:val="TableParagraph"/>
              <w:spacing w:line="240" w:lineRule="auto"/>
              <w:ind w:left="164"/>
              <w:rPr>
                <w:b/>
                <w:sz w:val="24"/>
              </w:rPr>
            </w:pPr>
            <w:r>
              <w:rPr>
                <w:b/>
                <w:spacing w:val="-5"/>
                <w:sz w:val="24"/>
              </w:rPr>
              <w:t>SC</w:t>
            </w:r>
          </w:p>
        </w:tc>
        <w:tc>
          <w:tcPr>
            <w:tcW w:w="754" w:type="dxa"/>
            <w:tcBorders>
              <w:top w:val="single" w:sz="4" w:space="0" w:color="000000"/>
              <w:bottom w:val="single" w:sz="4" w:space="0" w:color="000000"/>
            </w:tcBorders>
          </w:tcPr>
          <w:p>
            <w:pPr>
              <w:pStyle w:val="TableParagraph"/>
              <w:spacing w:line="240" w:lineRule="auto"/>
              <w:ind w:left="399"/>
              <w:rPr>
                <w:b/>
                <w:sz w:val="24"/>
              </w:rPr>
            </w:pPr>
            <w:r>
              <w:rPr>
                <w:b/>
                <w:spacing w:val="-5"/>
                <w:sz w:val="24"/>
              </w:rPr>
              <w:t>Gl</w:t>
            </w:r>
          </w:p>
        </w:tc>
        <w:tc>
          <w:tcPr>
            <w:tcW w:w="1365" w:type="dxa"/>
            <w:tcBorders>
              <w:top w:val="single" w:sz="4" w:space="0" w:color="000000"/>
              <w:bottom w:val="single" w:sz="4" w:space="0" w:color="000000"/>
            </w:tcBorders>
          </w:tcPr>
          <w:p>
            <w:pPr>
              <w:pStyle w:val="TableParagraph"/>
              <w:spacing w:line="240" w:lineRule="auto"/>
              <w:ind w:left="99"/>
              <w:rPr>
                <w:b/>
                <w:sz w:val="24"/>
              </w:rPr>
            </w:pPr>
            <w:r>
              <w:rPr>
                <w:b/>
                <w:spacing w:val="-5"/>
                <w:sz w:val="24"/>
              </w:rPr>
              <w:t>CM</w:t>
            </w:r>
          </w:p>
        </w:tc>
        <w:tc>
          <w:tcPr>
            <w:tcW w:w="1497" w:type="dxa"/>
            <w:tcBorders>
              <w:top w:val="single" w:sz="4" w:space="0" w:color="000000"/>
              <w:bottom w:val="single" w:sz="4" w:space="0" w:color="000000"/>
            </w:tcBorders>
          </w:tcPr>
          <w:p>
            <w:pPr>
              <w:pStyle w:val="TableParagraph"/>
              <w:spacing w:line="240" w:lineRule="auto"/>
              <w:ind w:left="360"/>
              <w:rPr>
                <w:b/>
                <w:sz w:val="24"/>
              </w:rPr>
            </w:pPr>
            <w:r>
              <w:rPr>
                <w:b/>
                <w:spacing w:val="-2"/>
                <w:sz w:val="24"/>
              </w:rPr>
              <w:t>Razón-</w:t>
            </w:r>
            <w:r>
              <w:rPr>
                <w:b/>
                <w:spacing w:val="-10"/>
                <w:sz w:val="24"/>
              </w:rPr>
              <w:t>F</w:t>
            </w:r>
          </w:p>
        </w:tc>
        <w:tc>
          <w:tcPr>
            <w:tcW w:w="1547" w:type="dxa"/>
            <w:tcBorders>
              <w:top w:val="single" w:sz="4" w:space="0" w:color="000000"/>
              <w:bottom w:val="single" w:sz="4" w:space="0" w:color="000000"/>
            </w:tcBorders>
          </w:tcPr>
          <w:p>
            <w:pPr>
              <w:pStyle w:val="TableParagraph"/>
              <w:spacing w:line="240" w:lineRule="auto"/>
              <w:ind w:left="247"/>
              <w:rPr>
                <w:b/>
                <w:sz w:val="24"/>
              </w:rPr>
            </w:pPr>
            <w:r>
              <w:rPr>
                <w:b/>
                <w:spacing w:val="-7"/>
                <w:sz w:val="24"/>
              </w:rPr>
              <w:t>Valor-</w:t>
            </w:r>
            <w:r>
              <w:rPr>
                <w:b/>
                <w:spacing w:val="-10"/>
                <w:sz w:val="24"/>
              </w:rPr>
              <w:t>P</w:t>
            </w:r>
          </w:p>
        </w:tc>
      </w:tr>
      <w:tr>
        <w:trPr>
          <w:trHeight w:val="349" w:hRule="atLeast"/>
        </w:trPr>
        <w:tc>
          <w:tcPr>
            <w:tcW w:w="1443" w:type="dxa"/>
            <w:tcBorders>
              <w:top w:val="single" w:sz="4" w:space="0" w:color="000000"/>
            </w:tcBorders>
          </w:tcPr>
          <w:p>
            <w:pPr>
              <w:pStyle w:val="TableParagraph"/>
              <w:spacing w:line="240" w:lineRule="auto"/>
              <w:ind w:left="46"/>
              <w:rPr>
                <w:sz w:val="24"/>
              </w:rPr>
            </w:pPr>
            <w:r>
              <w:rPr>
                <w:sz w:val="24"/>
              </w:rPr>
              <w:t>Entre</w:t>
            </w:r>
            <w:r>
              <w:rPr>
                <w:spacing w:val="-2"/>
                <w:sz w:val="24"/>
              </w:rPr>
              <w:t> grupos</w:t>
            </w:r>
          </w:p>
        </w:tc>
        <w:tc>
          <w:tcPr>
            <w:tcW w:w="1345" w:type="dxa"/>
            <w:tcBorders>
              <w:top w:val="single" w:sz="4" w:space="0" w:color="000000"/>
            </w:tcBorders>
          </w:tcPr>
          <w:p>
            <w:pPr>
              <w:pStyle w:val="TableParagraph"/>
              <w:spacing w:line="240" w:lineRule="auto"/>
              <w:ind w:left="164"/>
              <w:rPr>
                <w:sz w:val="24"/>
              </w:rPr>
            </w:pPr>
            <w:r>
              <w:rPr>
                <w:spacing w:val="-2"/>
                <w:sz w:val="24"/>
              </w:rPr>
              <w:t>85,8795</w:t>
            </w:r>
          </w:p>
        </w:tc>
        <w:tc>
          <w:tcPr>
            <w:tcW w:w="754" w:type="dxa"/>
            <w:tcBorders>
              <w:top w:val="single" w:sz="4" w:space="0" w:color="000000"/>
            </w:tcBorders>
          </w:tcPr>
          <w:p>
            <w:pPr>
              <w:pStyle w:val="TableParagraph"/>
              <w:spacing w:line="240" w:lineRule="auto"/>
              <w:ind w:left="399"/>
              <w:rPr>
                <w:sz w:val="24"/>
              </w:rPr>
            </w:pPr>
            <w:r>
              <w:rPr>
                <w:spacing w:val="-10"/>
                <w:sz w:val="24"/>
              </w:rPr>
              <w:t>3</w:t>
            </w:r>
          </w:p>
        </w:tc>
        <w:tc>
          <w:tcPr>
            <w:tcW w:w="1365" w:type="dxa"/>
            <w:tcBorders>
              <w:top w:val="single" w:sz="4" w:space="0" w:color="000000"/>
            </w:tcBorders>
          </w:tcPr>
          <w:p>
            <w:pPr>
              <w:pStyle w:val="TableParagraph"/>
              <w:spacing w:line="240" w:lineRule="auto"/>
              <w:ind w:left="99"/>
              <w:rPr>
                <w:sz w:val="24"/>
              </w:rPr>
            </w:pPr>
            <w:r>
              <w:rPr>
                <w:spacing w:val="-2"/>
                <w:sz w:val="24"/>
              </w:rPr>
              <w:t>28,6265</w:t>
            </w:r>
          </w:p>
        </w:tc>
        <w:tc>
          <w:tcPr>
            <w:tcW w:w="1497" w:type="dxa"/>
            <w:tcBorders>
              <w:top w:val="single" w:sz="4" w:space="0" w:color="000000"/>
            </w:tcBorders>
          </w:tcPr>
          <w:p>
            <w:pPr>
              <w:pStyle w:val="TableParagraph"/>
              <w:spacing w:line="240" w:lineRule="auto"/>
              <w:ind w:left="360"/>
              <w:rPr>
                <w:sz w:val="24"/>
              </w:rPr>
            </w:pPr>
            <w:r>
              <w:rPr>
                <w:spacing w:val="-2"/>
                <w:sz w:val="24"/>
              </w:rPr>
              <w:t>122,45</w:t>
            </w:r>
          </w:p>
        </w:tc>
        <w:tc>
          <w:tcPr>
            <w:tcW w:w="1547" w:type="dxa"/>
            <w:tcBorders>
              <w:top w:val="single" w:sz="4" w:space="0" w:color="000000"/>
            </w:tcBorders>
          </w:tcPr>
          <w:p>
            <w:pPr>
              <w:pStyle w:val="TableParagraph"/>
              <w:spacing w:line="240" w:lineRule="auto"/>
              <w:ind w:left="247"/>
              <w:rPr>
                <w:sz w:val="24"/>
              </w:rPr>
            </w:pPr>
            <w:r>
              <w:rPr>
                <w:spacing w:val="-2"/>
                <w:sz w:val="24"/>
              </w:rPr>
              <w:t>0,0000**</w:t>
            </w:r>
          </w:p>
        </w:tc>
      </w:tr>
      <w:tr>
        <w:trPr>
          <w:trHeight w:val="413" w:hRule="atLeast"/>
        </w:trPr>
        <w:tc>
          <w:tcPr>
            <w:tcW w:w="1443" w:type="dxa"/>
          </w:tcPr>
          <w:p>
            <w:pPr>
              <w:pStyle w:val="TableParagraph"/>
              <w:spacing w:line="240" w:lineRule="auto" w:before="64"/>
              <w:ind w:left="46"/>
              <w:rPr>
                <w:sz w:val="24"/>
              </w:rPr>
            </w:pPr>
            <w:r>
              <w:rPr>
                <w:sz w:val="24"/>
              </w:rPr>
              <w:t>Intra</w:t>
            </w:r>
            <w:r>
              <w:rPr>
                <w:spacing w:val="-2"/>
                <w:sz w:val="24"/>
              </w:rPr>
              <w:t> grupos</w:t>
            </w:r>
          </w:p>
        </w:tc>
        <w:tc>
          <w:tcPr>
            <w:tcW w:w="1345" w:type="dxa"/>
          </w:tcPr>
          <w:p>
            <w:pPr>
              <w:pStyle w:val="TableParagraph"/>
              <w:spacing w:line="240" w:lineRule="auto" w:before="64"/>
              <w:ind w:left="164"/>
              <w:rPr>
                <w:sz w:val="24"/>
              </w:rPr>
            </w:pPr>
            <w:r>
              <w:rPr>
                <w:spacing w:val="-2"/>
                <w:sz w:val="24"/>
              </w:rPr>
              <w:t>8,41624</w:t>
            </w:r>
          </w:p>
        </w:tc>
        <w:tc>
          <w:tcPr>
            <w:tcW w:w="754" w:type="dxa"/>
          </w:tcPr>
          <w:p>
            <w:pPr>
              <w:pStyle w:val="TableParagraph"/>
              <w:spacing w:line="240" w:lineRule="auto" w:before="64"/>
              <w:ind w:left="399"/>
              <w:rPr>
                <w:sz w:val="24"/>
              </w:rPr>
            </w:pPr>
            <w:r>
              <w:rPr>
                <w:spacing w:val="-5"/>
                <w:sz w:val="24"/>
              </w:rPr>
              <w:t>36</w:t>
            </w:r>
          </w:p>
        </w:tc>
        <w:tc>
          <w:tcPr>
            <w:tcW w:w="1365" w:type="dxa"/>
          </w:tcPr>
          <w:p>
            <w:pPr>
              <w:pStyle w:val="TableParagraph"/>
              <w:spacing w:line="240" w:lineRule="auto" w:before="64"/>
              <w:ind w:left="99"/>
              <w:rPr>
                <w:sz w:val="24"/>
              </w:rPr>
            </w:pPr>
            <w:r>
              <w:rPr>
                <w:spacing w:val="-2"/>
                <w:sz w:val="24"/>
              </w:rPr>
              <w:t>0,233785</w:t>
            </w:r>
          </w:p>
        </w:tc>
        <w:tc>
          <w:tcPr>
            <w:tcW w:w="1497" w:type="dxa"/>
          </w:tcPr>
          <w:p>
            <w:pPr>
              <w:pStyle w:val="TableParagraph"/>
              <w:spacing w:line="240" w:lineRule="auto"/>
              <w:rPr>
                <w:sz w:val="22"/>
              </w:rPr>
            </w:pPr>
          </w:p>
        </w:tc>
        <w:tc>
          <w:tcPr>
            <w:tcW w:w="1547" w:type="dxa"/>
          </w:tcPr>
          <w:p>
            <w:pPr>
              <w:pStyle w:val="TableParagraph"/>
              <w:spacing w:line="240" w:lineRule="auto"/>
              <w:rPr>
                <w:sz w:val="22"/>
              </w:rPr>
            </w:pPr>
          </w:p>
        </w:tc>
      </w:tr>
      <w:tr>
        <w:trPr>
          <w:trHeight w:val="477" w:hRule="atLeast"/>
        </w:trPr>
        <w:tc>
          <w:tcPr>
            <w:tcW w:w="1443" w:type="dxa"/>
            <w:tcBorders>
              <w:bottom w:val="single" w:sz="4" w:space="0" w:color="000000"/>
            </w:tcBorders>
          </w:tcPr>
          <w:p>
            <w:pPr>
              <w:pStyle w:val="TableParagraph"/>
              <w:spacing w:line="240" w:lineRule="auto" w:before="64"/>
              <w:ind w:left="46"/>
              <w:rPr>
                <w:sz w:val="24"/>
              </w:rPr>
            </w:pPr>
            <w:r>
              <w:rPr>
                <w:spacing w:val="-2"/>
                <w:sz w:val="24"/>
              </w:rPr>
              <w:t>Total</w:t>
            </w:r>
            <w:r>
              <w:rPr>
                <w:spacing w:val="-10"/>
                <w:sz w:val="24"/>
              </w:rPr>
              <w:t> </w:t>
            </w:r>
            <w:r>
              <w:rPr>
                <w:spacing w:val="-2"/>
                <w:sz w:val="24"/>
              </w:rPr>
              <w:t>(Corr.)</w:t>
            </w:r>
          </w:p>
        </w:tc>
        <w:tc>
          <w:tcPr>
            <w:tcW w:w="1345" w:type="dxa"/>
            <w:tcBorders>
              <w:bottom w:val="single" w:sz="4" w:space="0" w:color="000000"/>
            </w:tcBorders>
          </w:tcPr>
          <w:p>
            <w:pPr>
              <w:pStyle w:val="TableParagraph"/>
              <w:spacing w:line="240" w:lineRule="auto" w:before="64"/>
              <w:ind w:left="164"/>
              <w:rPr>
                <w:sz w:val="24"/>
              </w:rPr>
            </w:pPr>
            <w:r>
              <w:rPr>
                <w:spacing w:val="-2"/>
                <w:sz w:val="24"/>
              </w:rPr>
              <w:t>94,2957</w:t>
            </w:r>
          </w:p>
        </w:tc>
        <w:tc>
          <w:tcPr>
            <w:tcW w:w="754" w:type="dxa"/>
            <w:tcBorders>
              <w:bottom w:val="single" w:sz="4" w:space="0" w:color="000000"/>
            </w:tcBorders>
          </w:tcPr>
          <w:p>
            <w:pPr>
              <w:pStyle w:val="TableParagraph"/>
              <w:spacing w:line="240" w:lineRule="auto" w:before="64"/>
              <w:ind w:left="399"/>
              <w:rPr>
                <w:sz w:val="24"/>
              </w:rPr>
            </w:pPr>
            <w:r>
              <w:rPr>
                <w:spacing w:val="-5"/>
                <w:sz w:val="24"/>
              </w:rPr>
              <w:t>39</w:t>
            </w:r>
          </w:p>
        </w:tc>
        <w:tc>
          <w:tcPr>
            <w:tcW w:w="1365" w:type="dxa"/>
            <w:tcBorders>
              <w:bottom w:val="single" w:sz="4" w:space="0" w:color="000000"/>
            </w:tcBorders>
          </w:tcPr>
          <w:p>
            <w:pPr>
              <w:pStyle w:val="TableParagraph"/>
              <w:spacing w:line="240" w:lineRule="auto"/>
              <w:rPr>
                <w:sz w:val="22"/>
              </w:rPr>
            </w:pPr>
          </w:p>
        </w:tc>
        <w:tc>
          <w:tcPr>
            <w:tcW w:w="1497" w:type="dxa"/>
            <w:tcBorders>
              <w:bottom w:val="single" w:sz="4" w:space="0" w:color="000000"/>
            </w:tcBorders>
          </w:tcPr>
          <w:p>
            <w:pPr>
              <w:pStyle w:val="TableParagraph"/>
              <w:spacing w:line="240" w:lineRule="auto"/>
              <w:rPr>
                <w:sz w:val="22"/>
              </w:rPr>
            </w:pPr>
          </w:p>
        </w:tc>
        <w:tc>
          <w:tcPr>
            <w:tcW w:w="1547" w:type="dxa"/>
            <w:tcBorders>
              <w:bottom w:val="single" w:sz="4" w:space="0" w:color="000000"/>
            </w:tcBorders>
          </w:tcPr>
          <w:p>
            <w:pPr>
              <w:pStyle w:val="TableParagraph"/>
              <w:spacing w:line="240" w:lineRule="auto"/>
              <w:rPr>
                <w:sz w:val="22"/>
              </w:rPr>
            </w:pPr>
          </w:p>
        </w:tc>
      </w:tr>
    </w:tbl>
    <w:p>
      <w:pPr>
        <w:spacing w:before="117"/>
        <w:ind w:left="568" w:right="0" w:firstLine="0"/>
        <w:jc w:val="left"/>
        <w:rPr>
          <w:sz w:val="20"/>
        </w:rPr>
      </w:pPr>
      <w:r>
        <w:rPr>
          <w:i/>
          <w:sz w:val="20"/>
        </w:rPr>
        <w:t>Nota</w:t>
      </w:r>
      <w:r>
        <w:rPr>
          <w:sz w:val="20"/>
        </w:rPr>
        <w:t>:</w:t>
      </w:r>
      <w:r>
        <w:rPr>
          <w:spacing w:val="-4"/>
          <w:sz w:val="20"/>
        </w:rPr>
        <w:t> </w:t>
      </w:r>
      <w:r>
        <w:rPr>
          <w:sz w:val="20"/>
        </w:rPr>
        <w:t>SC:</w:t>
      </w:r>
      <w:r>
        <w:rPr>
          <w:spacing w:val="-1"/>
          <w:sz w:val="20"/>
        </w:rPr>
        <w:t> </w:t>
      </w:r>
      <w:r>
        <w:rPr>
          <w:sz w:val="20"/>
        </w:rPr>
        <w:t>Suma</w:t>
      </w:r>
      <w:r>
        <w:rPr>
          <w:spacing w:val="-1"/>
          <w:sz w:val="20"/>
        </w:rPr>
        <w:t> </w:t>
      </w:r>
      <w:r>
        <w:rPr>
          <w:sz w:val="20"/>
        </w:rPr>
        <w:t>de</w:t>
      </w:r>
      <w:r>
        <w:rPr>
          <w:spacing w:val="-3"/>
          <w:sz w:val="20"/>
        </w:rPr>
        <w:t> </w:t>
      </w:r>
      <w:r>
        <w:rPr>
          <w:sz w:val="20"/>
        </w:rPr>
        <w:t>cuadrados;</w:t>
      </w:r>
      <w:r>
        <w:rPr>
          <w:spacing w:val="-1"/>
          <w:sz w:val="20"/>
        </w:rPr>
        <w:t> </w:t>
      </w:r>
      <w:r>
        <w:rPr>
          <w:sz w:val="20"/>
        </w:rPr>
        <w:t>Gl:</w:t>
      </w:r>
      <w:r>
        <w:rPr>
          <w:spacing w:val="-1"/>
          <w:sz w:val="20"/>
        </w:rPr>
        <w:t> </w:t>
      </w:r>
      <w:r>
        <w:rPr>
          <w:sz w:val="20"/>
        </w:rPr>
        <w:t>Grados</w:t>
      </w:r>
      <w:r>
        <w:rPr>
          <w:spacing w:val="-2"/>
          <w:sz w:val="20"/>
        </w:rPr>
        <w:t> </w:t>
      </w:r>
      <w:r>
        <w:rPr>
          <w:sz w:val="20"/>
        </w:rPr>
        <w:t>de</w:t>
      </w:r>
      <w:r>
        <w:rPr>
          <w:spacing w:val="-2"/>
          <w:sz w:val="20"/>
        </w:rPr>
        <w:t> </w:t>
      </w:r>
      <w:r>
        <w:rPr>
          <w:sz w:val="20"/>
        </w:rPr>
        <w:t>libertad;</w:t>
      </w:r>
      <w:r>
        <w:rPr>
          <w:spacing w:val="-1"/>
          <w:sz w:val="20"/>
        </w:rPr>
        <w:t> </w:t>
      </w:r>
      <w:r>
        <w:rPr>
          <w:sz w:val="20"/>
        </w:rPr>
        <w:t>CM:</w:t>
      </w:r>
      <w:r>
        <w:rPr>
          <w:spacing w:val="-1"/>
          <w:sz w:val="20"/>
        </w:rPr>
        <w:t> </w:t>
      </w:r>
      <w:r>
        <w:rPr>
          <w:sz w:val="20"/>
        </w:rPr>
        <w:t>Cuadrado</w:t>
      </w:r>
      <w:r>
        <w:rPr>
          <w:spacing w:val="-1"/>
          <w:sz w:val="20"/>
        </w:rPr>
        <w:t> </w:t>
      </w:r>
      <w:r>
        <w:rPr>
          <w:spacing w:val="-2"/>
          <w:sz w:val="20"/>
        </w:rPr>
        <w:t>medio</w:t>
      </w:r>
    </w:p>
    <w:p>
      <w:pPr>
        <w:spacing w:after="0"/>
        <w:jc w:val="left"/>
        <w:rPr>
          <w:sz w:val="20"/>
        </w:rPr>
        <w:sectPr>
          <w:pgSz w:w="11910" w:h="16840"/>
          <w:pgMar w:header="0" w:footer="914" w:top="1620" w:bottom="1100" w:left="1700" w:right="1133"/>
        </w:sectPr>
      </w:pPr>
    </w:p>
    <w:p>
      <w:pPr>
        <w:pStyle w:val="Heading3"/>
        <w:spacing w:before="64"/>
      </w:pPr>
      <w:r>
        <w:rPr/>
        <w:t>Figura</w:t>
      </w:r>
      <w:r>
        <w:rPr>
          <w:spacing w:val="-2"/>
        </w:rPr>
        <w:t> </w:t>
      </w:r>
      <w:r>
        <w:rPr>
          <w:spacing w:val="-5"/>
        </w:rPr>
        <w:t>5.</w:t>
      </w:r>
    </w:p>
    <w:p>
      <w:pPr>
        <w:spacing w:before="136"/>
        <w:ind w:left="568" w:right="0" w:firstLine="0"/>
        <w:jc w:val="left"/>
        <w:rPr>
          <w:i/>
          <w:sz w:val="24"/>
        </w:rPr>
      </w:pPr>
      <w:bookmarkStart w:name="_bookmark57" w:id="58"/>
      <w:bookmarkEnd w:id="58"/>
      <w:r>
        <w:rPr/>
      </w:r>
      <w:r>
        <w:rPr>
          <w:i/>
          <w:sz w:val="24"/>
        </w:rPr>
        <w:t>Medias</w:t>
      </w:r>
      <w:r>
        <w:rPr>
          <w:i/>
          <w:spacing w:val="-3"/>
          <w:sz w:val="24"/>
        </w:rPr>
        <w:t> </w:t>
      </w:r>
      <w:r>
        <w:rPr>
          <w:i/>
          <w:sz w:val="24"/>
        </w:rPr>
        <w:t>de</w:t>
      </w:r>
      <w:r>
        <w:rPr>
          <w:i/>
          <w:spacing w:val="-1"/>
          <w:sz w:val="24"/>
        </w:rPr>
        <w:t> </w:t>
      </w:r>
      <w:r>
        <w:rPr>
          <w:i/>
          <w:sz w:val="24"/>
        </w:rPr>
        <w:t>ganancia de</w:t>
      </w:r>
      <w:r>
        <w:rPr>
          <w:i/>
          <w:spacing w:val="-2"/>
          <w:sz w:val="24"/>
        </w:rPr>
        <w:t> </w:t>
      </w:r>
      <w:r>
        <w:rPr>
          <w:i/>
          <w:sz w:val="24"/>
        </w:rPr>
        <w:t>peso (g)</w:t>
      </w:r>
      <w:r>
        <w:rPr>
          <w:i/>
          <w:spacing w:val="-1"/>
          <w:sz w:val="24"/>
        </w:rPr>
        <w:t> </w:t>
      </w:r>
      <w:r>
        <w:rPr>
          <w:i/>
          <w:sz w:val="24"/>
        </w:rPr>
        <w:t>por</w:t>
      </w:r>
      <w:r>
        <w:rPr>
          <w:i/>
          <w:spacing w:val="-1"/>
          <w:sz w:val="24"/>
        </w:rPr>
        <w:t> </w:t>
      </w:r>
      <w:r>
        <w:rPr>
          <w:i/>
          <w:spacing w:val="-2"/>
          <w:sz w:val="24"/>
        </w:rPr>
        <w:t>tratamiento</w:t>
      </w:r>
    </w:p>
    <w:p>
      <w:pPr>
        <w:pStyle w:val="BodyText"/>
        <w:spacing w:before="8"/>
        <w:rPr>
          <w:i/>
          <w:sz w:val="19"/>
        </w:rPr>
      </w:pPr>
      <w:r>
        <w:rPr>
          <w:i/>
          <w:sz w:val="19"/>
        </w:rPr>
        <mc:AlternateContent>
          <mc:Choice Requires="wps">
            <w:drawing>
              <wp:anchor distT="0" distB="0" distL="0" distR="0" allowOverlap="1" layoutInCell="1" locked="0" behindDoc="1" simplePos="0" relativeHeight="487607296">
                <wp:simplePos x="0" y="0"/>
                <wp:positionH relativeFrom="page">
                  <wp:posOffset>1435417</wp:posOffset>
                </wp:positionH>
                <wp:positionV relativeFrom="paragraph">
                  <wp:posOffset>159732</wp:posOffset>
                </wp:positionV>
                <wp:extent cx="5049520" cy="1458595"/>
                <wp:effectExtent l="0" t="0" r="0" b="0"/>
                <wp:wrapTopAndBottom/>
                <wp:docPr id="90" name="Group 90"/>
                <wp:cNvGraphicFramePr>
                  <a:graphicFrameLocks/>
                </wp:cNvGraphicFramePr>
                <a:graphic>
                  <a:graphicData uri="http://schemas.microsoft.com/office/word/2010/wordprocessingGroup">
                    <wpg:wgp>
                      <wpg:cNvPr id="90" name="Group 90"/>
                      <wpg:cNvGrpSpPr/>
                      <wpg:grpSpPr>
                        <a:xfrm>
                          <a:off x="0" y="0"/>
                          <a:ext cx="5049520" cy="1458595"/>
                          <a:chExt cx="5049520" cy="1458595"/>
                        </a:xfrm>
                      </wpg:grpSpPr>
                      <wps:wsp>
                        <wps:cNvPr id="91" name="Graphic 91"/>
                        <wps:cNvSpPr/>
                        <wps:spPr>
                          <a:xfrm>
                            <a:off x="680402" y="270827"/>
                            <a:ext cx="3985260" cy="628650"/>
                          </a:xfrm>
                          <a:custGeom>
                            <a:avLst/>
                            <a:gdLst/>
                            <a:ahLst/>
                            <a:cxnLst/>
                            <a:rect l="l" t="t" r="r" b="b"/>
                            <a:pathLst>
                              <a:path w="3985260" h="628650">
                                <a:moveTo>
                                  <a:pt x="637540" y="302260"/>
                                </a:moveTo>
                                <a:lnTo>
                                  <a:pt x="0" y="302260"/>
                                </a:lnTo>
                                <a:lnTo>
                                  <a:pt x="0" y="628269"/>
                                </a:lnTo>
                                <a:lnTo>
                                  <a:pt x="637540" y="628269"/>
                                </a:lnTo>
                                <a:lnTo>
                                  <a:pt x="637540" y="302260"/>
                                </a:lnTo>
                                <a:close/>
                              </a:path>
                              <a:path w="3985260" h="628650">
                                <a:moveTo>
                                  <a:pt x="1753870" y="212090"/>
                                </a:moveTo>
                                <a:lnTo>
                                  <a:pt x="1116330" y="212090"/>
                                </a:lnTo>
                                <a:lnTo>
                                  <a:pt x="1116330" y="628269"/>
                                </a:lnTo>
                                <a:lnTo>
                                  <a:pt x="1753870" y="628269"/>
                                </a:lnTo>
                                <a:lnTo>
                                  <a:pt x="1753870" y="212090"/>
                                </a:lnTo>
                                <a:close/>
                              </a:path>
                              <a:path w="3985260" h="628650">
                                <a:moveTo>
                                  <a:pt x="2870200" y="0"/>
                                </a:moveTo>
                                <a:lnTo>
                                  <a:pt x="2232660" y="0"/>
                                </a:lnTo>
                                <a:lnTo>
                                  <a:pt x="2232660" y="628269"/>
                                </a:lnTo>
                                <a:lnTo>
                                  <a:pt x="2870200" y="628269"/>
                                </a:lnTo>
                                <a:lnTo>
                                  <a:pt x="2870200" y="0"/>
                                </a:lnTo>
                                <a:close/>
                              </a:path>
                              <a:path w="3985260" h="628650">
                                <a:moveTo>
                                  <a:pt x="3985260" y="144780"/>
                                </a:moveTo>
                                <a:lnTo>
                                  <a:pt x="3347720" y="144780"/>
                                </a:lnTo>
                                <a:lnTo>
                                  <a:pt x="3347720" y="628269"/>
                                </a:lnTo>
                                <a:lnTo>
                                  <a:pt x="3985260" y="628269"/>
                                </a:lnTo>
                                <a:lnTo>
                                  <a:pt x="3985260" y="144780"/>
                                </a:lnTo>
                                <a:close/>
                              </a:path>
                            </a:pathLst>
                          </a:custGeom>
                          <a:solidFill>
                            <a:srgbClr val="6FAC46"/>
                          </a:solidFill>
                        </wps:spPr>
                        <wps:bodyPr wrap="square" lIns="0" tIns="0" rIns="0" bIns="0" rtlCol="0">
                          <a:prstTxWarp prst="textNoShape">
                            <a:avLst/>
                          </a:prstTxWarp>
                          <a:noAutofit/>
                        </wps:bodyPr>
                      </wps:wsp>
                      <wps:wsp>
                        <wps:cNvPr id="92" name="Graphic 92"/>
                        <wps:cNvSpPr/>
                        <wps:spPr>
                          <a:xfrm>
                            <a:off x="441769" y="899096"/>
                            <a:ext cx="4463415" cy="1270"/>
                          </a:xfrm>
                          <a:custGeom>
                            <a:avLst/>
                            <a:gdLst/>
                            <a:ahLst/>
                            <a:cxnLst/>
                            <a:rect l="l" t="t" r="r" b="b"/>
                            <a:pathLst>
                              <a:path w="4463415" h="0">
                                <a:moveTo>
                                  <a:pt x="0" y="0"/>
                                </a:moveTo>
                                <a:lnTo>
                                  <a:pt x="4463288" y="0"/>
                                </a:lnTo>
                              </a:path>
                            </a:pathLst>
                          </a:custGeom>
                          <a:ln w="9525">
                            <a:solidFill>
                              <a:srgbClr val="D9D9D9"/>
                            </a:solidFill>
                            <a:prstDash val="solid"/>
                          </a:ln>
                        </wps:spPr>
                        <wps:bodyPr wrap="square" lIns="0" tIns="0" rIns="0" bIns="0" rtlCol="0">
                          <a:prstTxWarp prst="textNoShape">
                            <a:avLst/>
                          </a:prstTxWarp>
                          <a:noAutofit/>
                        </wps:bodyPr>
                      </wps:wsp>
                      <wps:wsp>
                        <wps:cNvPr id="93" name="Graphic 93"/>
                        <wps:cNvSpPr/>
                        <wps:spPr>
                          <a:xfrm>
                            <a:off x="2021903" y="1248418"/>
                            <a:ext cx="57150" cy="57150"/>
                          </a:xfrm>
                          <a:custGeom>
                            <a:avLst/>
                            <a:gdLst/>
                            <a:ahLst/>
                            <a:cxnLst/>
                            <a:rect l="l" t="t" r="r" b="b"/>
                            <a:pathLst>
                              <a:path w="57150" h="57150">
                                <a:moveTo>
                                  <a:pt x="56950" y="0"/>
                                </a:moveTo>
                                <a:lnTo>
                                  <a:pt x="0" y="0"/>
                                </a:lnTo>
                                <a:lnTo>
                                  <a:pt x="0" y="56950"/>
                                </a:lnTo>
                                <a:lnTo>
                                  <a:pt x="56950" y="56950"/>
                                </a:lnTo>
                                <a:lnTo>
                                  <a:pt x="56950" y="0"/>
                                </a:lnTo>
                                <a:close/>
                              </a:path>
                            </a:pathLst>
                          </a:custGeom>
                          <a:solidFill>
                            <a:srgbClr val="6FAC46"/>
                          </a:solidFill>
                        </wps:spPr>
                        <wps:bodyPr wrap="square" lIns="0" tIns="0" rIns="0" bIns="0" rtlCol="0">
                          <a:prstTxWarp prst="textNoShape">
                            <a:avLst/>
                          </a:prstTxWarp>
                          <a:noAutofit/>
                        </wps:bodyPr>
                      </wps:wsp>
                      <wps:wsp>
                        <wps:cNvPr id="94" name="Graphic 94"/>
                        <wps:cNvSpPr/>
                        <wps:spPr>
                          <a:xfrm>
                            <a:off x="4762" y="4762"/>
                            <a:ext cx="5039995" cy="1449070"/>
                          </a:xfrm>
                          <a:custGeom>
                            <a:avLst/>
                            <a:gdLst/>
                            <a:ahLst/>
                            <a:cxnLst/>
                            <a:rect l="l" t="t" r="r" b="b"/>
                            <a:pathLst>
                              <a:path w="5039995" h="1449070">
                                <a:moveTo>
                                  <a:pt x="0" y="1449070"/>
                                </a:moveTo>
                                <a:lnTo>
                                  <a:pt x="5039995" y="1449070"/>
                                </a:lnTo>
                                <a:lnTo>
                                  <a:pt x="5039995" y="0"/>
                                </a:lnTo>
                                <a:lnTo>
                                  <a:pt x="0" y="0"/>
                                </a:lnTo>
                                <a:lnTo>
                                  <a:pt x="0" y="1449070"/>
                                </a:lnTo>
                                <a:close/>
                              </a:path>
                            </a:pathLst>
                          </a:custGeom>
                          <a:ln w="9525">
                            <a:solidFill>
                              <a:srgbClr val="D9D9D9"/>
                            </a:solidFill>
                            <a:prstDash val="solid"/>
                          </a:ln>
                        </wps:spPr>
                        <wps:bodyPr wrap="square" lIns="0" tIns="0" rIns="0" bIns="0" rtlCol="0">
                          <a:prstTxWarp prst="textNoShape">
                            <a:avLst/>
                          </a:prstTxWarp>
                          <a:noAutofit/>
                        </wps:bodyPr>
                      </wps:wsp>
                      <wps:wsp>
                        <wps:cNvPr id="95" name="Textbox 95"/>
                        <wps:cNvSpPr txBox="1"/>
                        <wps:spPr>
                          <a:xfrm>
                            <a:off x="2103183" y="1210627"/>
                            <a:ext cx="980440" cy="127000"/>
                          </a:xfrm>
                          <a:prstGeom prst="rect">
                            <a:avLst/>
                          </a:prstGeom>
                        </wps:spPr>
                        <wps:txbx>
                          <w:txbxContent>
                            <w:p>
                              <w:pPr>
                                <w:spacing w:line="199" w:lineRule="exact" w:before="0"/>
                                <w:ind w:left="0" w:right="0" w:firstLine="0"/>
                                <w:jc w:val="left"/>
                                <w:rPr>
                                  <w:sz w:val="18"/>
                                </w:rPr>
                              </w:pPr>
                              <w:r>
                                <w:rPr>
                                  <w:sz w:val="18"/>
                                </w:rPr>
                                <w:t>Ganancia</w:t>
                              </w:r>
                              <w:r>
                                <w:rPr>
                                  <w:spacing w:val="-1"/>
                                  <w:sz w:val="18"/>
                                </w:rPr>
                                <w:t> </w:t>
                              </w:r>
                              <w:r>
                                <w:rPr>
                                  <w:sz w:val="18"/>
                                </w:rPr>
                                <w:t>de peso</w:t>
                              </w:r>
                              <w:r>
                                <w:rPr>
                                  <w:spacing w:val="-1"/>
                                  <w:sz w:val="18"/>
                                </w:rPr>
                                <w:t> </w:t>
                              </w:r>
                              <w:r>
                                <w:rPr>
                                  <w:spacing w:val="-5"/>
                                  <w:sz w:val="18"/>
                                </w:rPr>
                                <w:t>(g)</w:t>
                              </w:r>
                            </w:p>
                          </w:txbxContent>
                        </wps:txbx>
                        <wps:bodyPr wrap="square" lIns="0" tIns="0" rIns="0" bIns="0" rtlCol="0">
                          <a:noAutofit/>
                        </wps:bodyPr>
                      </wps:wsp>
                      <wps:wsp>
                        <wps:cNvPr id="96" name="Textbox 96"/>
                        <wps:cNvSpPr txBox="1"/>
                        <wps:spPr>
                          <a:xfrm>
                            <a:off x="4049458" y="967168"/>
                            <a:ext cx="609600" cy="127000"/>
                          </a:xfrm>
                          <a:prstGeom prst="rect">
                            <a:avLst/>
                          </a:prstGeom>
                        </wps:spPr>
                        <wps:txbx>
                          <w:txbxContent>
                            <w:p>
                              <w:pPr>
                                <w:spacing w:line="199" w:lineRule="exact" w:before="0"/>
                                <w:ind w:left="0" w:right="0" w:firstLine="0"/>
                                <w:jc w:val="left"/>
                                <w:rPr>
                                  <w:sz w:val="18"/>
                                </w:rPr>
                              </w:pPr>
                              <w:r>
                                <w:rPr>
                                  <w:sz w:val="18"/>
                                </w:rPr>
                                <w:t>T3: 6%</w:t>
                              </w:r>
                              <w:r>
                                <w:rPr>
                                  <w:spacing w:val="-2"/>
                                  <w:sz w:val="18"/>
                                </w:rPr>
                                <w:t> </w:t>
                              </w:r>
                              <w:r>
                                <w:rPr>
                                  <w:spacing w:val="-5"/>
                                  <w:sz w:val="18"/>
                                </w:rPr>
                                <w:t>HSH</w:t>
                              </w:r>
                            </w:p>
                          </w:txbxContent>
                        </wps:txbx>
                        <wps:bodyPr wrap="square" lIns="0" tIns="0" rIns="0" bIns="0" rtlCol="0">
                          <a:noAutofit/>
                        </wps:bodyPr>
                      </wps:wsp>
                      <wps:wsp>
                        <wps:cNvPr id="97" name="Textbox 97"/>
                        <wps:cNvSpPr txBox="1"/>
                        <wps:spPr>
                          <a:xfrm>
                            <a:off x="2933382" y="967168"/>
                            <a:ext cx="609600" cy="127000"/>
                          </a:xfrm>
                          <a:prstGeom prst="rect">
                            <a:avLst/>
                          </a:prstGeom>
                        </wps:spPr>
                        <wps:txbx>
                          <w:txbxContent>
                            <w:p>
                              <w:pPr>
                                <w:spacing w:line="199" w:lineRule="exact" w:before="0"/>
                                <w:ind w:left="0" w:right="0" w:firstLine="0"/>
                                <w:jc w:val="left"/>
                                <w:rPr>
                                  <w:sz w:val="18"/>
                                </w:rPr>
                              </w:pPr>
                              <w:r>
                                <w:rPr>
                                  <w:sz w:val="18"/>
                                </w:rPr>
                                <w:t>T2: 4%</w:t>
                              </w:r>
                              <w:r>
                                <w:rPr>
                                  <w:spacing w:val="-2"/>
                                  <w:sz w:val="18"/>
                                </w:rPr>
                                <w:t> </w:t>
                              </w:r>
                              <w:r>
                                <w:rPr>
                                  <w:spacing w:val="-5"/>
                                  <w:sz w:val="18"/>
                                </w:rPr>
                                <w:t>HSH</w:t>
                              </w:r>
                            </w:p>
                          </w:txbxContent>
                        </wps:txbx>
                        <wps:bodyPr wrap="square" lIns="0" tIns="0" rIns="0" bIns="0" rtlCol="0">
                          <a:noAutofit/>
                        </wps:bodyPr>
                      </wps:wsp>
                      <wps:wsp>
                        <wps:cNvPr id="98" name="Textbox 98"/>
                        <wps:cNvSpPr txBox="1"/>
                        <wps:spPr>
                          <a:xfrm>
                            <a:off x="1817433" y="967168"/>
                            <a:ext cx="609600" cy="127000"/>
                          </a:xfrm>
                          <a:prstGeom prst="rect">
                            <a:avLst/>
                          </a:prstGeom>
                        </wps:spPr>
                        <wps:txbx>
                          <w:txbxContent>
                            <w:p>
                              <w:pPr>
                                <w:spacing w:line="199" w:lineRule="exact" w:before="0"/>
                                <w:ind w:left="0" w:right="0" w:firstLine="0"/>
                                <w:jc w:val="left"/>
                                <w:rPr>
                                  <w:sz w:val="18"/>
                                </w:rPr>
                              </w:pPr>
                              <w:r>
                                <w:rPr>
                                  <w:sz w:val="18"/>
                                </w:rPr>
                                <w:t>T1: 2%</w:t>
                              </w:r>
                              <w:r>
                                <w:rPr>
                                  <w:spacing w:val="-2"/>
                                  <w:sz w:val="18"/>
                                </w:rPr>
                                <w:t> </w:t>
                              </w:r>
                              <w:r>
                                <w:rPr>
                                  <w:spacing w:val="-5"/>
                                  <w:sz w:val="18"/>
                                </w:rPr>
                                <w:t>HSH</w:t>
                              </w:r>
                            </w:p>
                          </w:txbxContent>
                        </wps:txbx>
                        <wps:bodyPr wrap="square" lIns="0" tIns="0" rIns="0" bIns="0" rtlCol="0">
                          <a:noAutofit/>
                        </wps:bodyPr>
                      </wps:wsp>
                      <wps:wsp>
                        <wps:cNvPr id="99" name="Textbox 99"/>
                        <wps:cNvSpPr txBox="1"/>
                        <wps:spPr>
                          <a:xfrm>
                            <a:off x="541083" y="967168"/>
                            <a:ext cx="930910" cy="127000"/>
                          </a:xfrm>
                          <a:prstGeom prst="rect">
                            <a:avLst/>
                          </a:prstGeom>
                        </wps:spPr>
                        <wps:txbx>
                          <w:txbxContent>
                            <w:p>
                              <w:pPr>
                                <w:spacing w:line="199" w:lineRule="exact" w:before="0"/>
                                <w:ind w:left="0" w:right="0" w:firstLine="0"/>
                                <w:jc w:val="left"/>
                                <w:rPr>
                                  <w:sz w:val="18"/>
                                </w:rPr>
                              </w:pPr>
                              <w:r>
                                <w:rPr>
                                  <w:sz w:val="18"/>
                                </w:rPr>
                                <w:t>T Control:</w:t>
                              </w:r>
                              <w:r>
                                <w:rPr>
                                  <w:spacing w:val="-2"/>
                                  <w:sz w:val="18"/>
                                </w:rPr>
                                <w:t> </w:t>
                              </w:r>
                              <w:r>
                                <w:rPr>
                                  <w:sz w:val="18"/>
                                </w:rPr>
                                <w:t>0%</w:t>
                              </w:r>
                              <w:r>
                                <w:rPr>
                                  <w:spacing w:val="-1"/>
                                  <w:sz w:val="18"/>
                                </w:rPr>
                                <w:t> </w:t>
                              </w:r>
                              <w:r>
                                <w:rPr>
                                  <w:spacing w:val="-5"/>
                                  <w:sz w:val="18"/>
                                </w:rPr>
                                <w:t>HSH</w:t>
                              </w:r>
                            </w:p>
                          </w:txbxContent>
                        </wps:txbx>
                        <wps:bodyPr wrap="square" lIns="0" tIns="0" rIns="0" bIns="0" rtlCol="0">
                          <a:noAutofit/>
                        </wps:bodyPr>
                      </wps:wsp>
                      <wps:wsp>
                        <wps:cNvPr id="100" name="Textbox 100"/>
                        <wps:cNvSpPr txBox="1"/>
                        <wps:spPr>
                          <a:xfrm>
                            <a:off x="144716" y="832802"/>
                            <a:ext cx="213360" cy="127000"/>
                          </a:xfrm>
                          <a:prstGeom prst="rect">
                            <a:avLst/>
                          </a:prstGeom>
                        </wps:spPr>
                        <wps:txbx>
                          <w:txbxContent>
                            <w:p>
                              <w:pPr>
                                <w:spacing w:line="199" w:lineRule="exact" w:before="0"/>
                                <w:ind w:left="0" w:right="0" w:firstLine="0"/>
                                <w:jc w:val="left"/>
                                <w:rPr>
                                  <w:sz w:val="18"/>
                                </w:rPr>
                              </w:pPr>
                              <w:r>
                                <w:rPr>
                                  <w:spacing w:val="-4"/>
                                  <w:sz w:val="18"/>
                                </w:rPr>
                                <w:t>0,00</w:t>
                              </w:r>
                            </w:p>
                          </w:txbxContent>
                        </wps:txbx>
                        <wps:bodyPr wrap="square" lIns="0" tIns="0" rIns="0" bIns="0" rtlCol="0">
                          <a:noAutofit/>
                        </wps:bodyPr>
                      </wps:wsp>
                      <wps:wsp>
                        <wps:cNvPr id="101" name="Textbox 101"/>
                        <wps:cNvSpPr txBox="1"/>
                        <wps:spPr>
                          <a:xfrm>
                            <a:off x="899858" y="389953"/>
                            <a:ext cx="213360" cy="127000"/>
                          </a:xfrm>
                          <a:prstGeom prst="rect">
                            <a:avLst/>
                          </a:prstGeom>
                        </wps:spPr>
                        <wps:txbx>
                          <w:txbxContent>
                            <w:p>
                              <w:pPr>
                                <w:spacing w:line="199" w:lineRule="exact" w:before="0"/>
                                <w:ind w:left="0" w:right="0" w:firstLine="0"/>
                                <w:jc w:val="left"/>
                                <w:rPr>
                                  <w:sz w:val="18"/>
                                </w:rPr>
                              </w:pPr>
                              <w:r>
                                <w:rPr>
                                  <w:spacing w:val="-4"/>
                                  <w:sz w:val="18"/>
                                </w:rPr>
                                <w:t>4,32</w:t>
                              </w:r>
                            </w:p>
                          </w:txbxContent>
                        </wps:txbx>
                        <wps:bodyPr wrap="square" lIns="0" tIns="0" rIns="0" bIns="0" rtlCol="0">
                          <a:noAutofit/>
                        </wps:bodyPr>
                      </wps:wsp>
                      <wps:wsp>
                        <wps:cNvPr id="102" name="Textbox 102"/>
                        <wps:cNvSpPr txBox="1"/>
                        <wps:spPr>
                          <a:xfrm>
                            <a:off x="144716" y="455358"/>
                            <a:ext cx="213360" cy="127000"/>
                          </a:xfrm>
                          <a:prstGeom prst="rect">
                            <a:avLst/>
                          </a:prstGeom>
                        </wps:spPr>
                        <wps:txbx>
                          <w:txbxContent>
                            <w:p>
                              <w:pPr>
                                <w:spacing w:line="199" w:lineRule="exact" w:before="0"/>
                                <w:ind w:left="0" w:right="0" w:firstLine="0"/>
                                <w:jc w:val="left"/>
                                <w:rPr>
                                  <w:sz w:val="18"/>
                                </w:rPr>
                              </w:pPr>
                              <w:r>
                                <w:rPr>
                                  <w:spacing w:val="-4"/>
                                  <w:sz w:val="18"/>
                                </w:rPr>
                                <w:t>5,00</w:t>
                              </w:r>
                            </w:p>
                          </w:txbxContent>
                        </wps:txbx>
                        <wps:bodyPr wrap="square" lIns="0" tIns="0" rIns="0" bIns="0" rtlCol="0">
                          <a:noAutofit/>
                        </wps:bodyPr>
                      </wps:wsp>
                      <wps:wsp>
                        <wps:cNvPr id="103" name="Textbox 103"/>
                        <wps:cNvSpPr txBox="1"/>
                        <wps:spPr>
                          <a:xfrm>
                            <a:off x="4247832" y="232727"/>
                            <a:ext cx="213360" cy="127000"/>
                          </a:xfrm>
                          <a:prstGeom prst="rect">
                            <a:avLst/>
                          </a:prstGeom>
                        </wps:spPr>
                        <wps:txbx>
                          <w:txbxContent>
                            <w:p>
                              <w:pPr>
                                <w:spacing w:line="199" w:lineRule="exact" w:before="0"/>
                                <w:ind w:left="0" w:right="0" w:firstLine="0"/>
                                <w:jc w:val="left"/>
                                <w:rPr>
                                  <w:sz w:val="18"/>
                                </w:rPr>
                              </w:pPr>
                              <w:r>
                                <w:rPr>
                                  <w:spacing w:val="-4"/>
                                  <w:sz w:val="18"/>
                                </w:rPr>
                                <w:t>6,40</w:t>
                              </w:r>
                            </w:p>
                          </w:txbxContent>
                        </wps:txbx>
                        <wps:bodyPr wrap="square" lIns="0" tIns="0" rIns="0" bIns="0" rtlCol="0">
                          <a:noAutofit/>
                        </wps:bodyPr>
                      </wps:wsp>
                      <wps:wsp>
                        <wps:cNvPr id="104" name="Textbox 104"/>
                        <wps:cNvSpPr txBox="1"/>
                        <wps:spPr>
                          <a:xfrm>
                            <a:off x="2015807" y="299783"/>
                            <a:ext cx="213360" cy="127000"/>
                          </a:xfrm>
                          <a:prstGeom prst="rect">
                            <a:avLst/>
                          </a:prstGeom>
                        </wps:spPr>
                        <wps:txbx>
                          <w:txbxContent>
                            <w:p>
                              <w:pPr>
                                <w:spacing w:line="199" w:lineRule="exact" w:before="0"/>
                                <w:ind w:left="0" w:right="0" w:firstLine="0"/>
                                <w:jc w:val="left"/>
                                <w:rPr>
                                  <w:sz w:val="18"/>
                                </w:rPr>
                              </w:pPr>
                              <w:r>
                                <w:rPr>
                                  <w:spacing w:val="-4"/>
                                  <w:sz w:val="18"/>
                                </w:rPr>
                                <w:t>5,51</w:t>
                              </w:r>
                            </w:p>
                          </w:txbxContent>
                        </wps:txbx>
                        <wps:bodyPr wrap="square" lIns="0" tIns="0" rIns="0" bIns="0" rtlCol="0">
                          <a:noAutofit/>
                        </wps:bodyPr>
                      </wps:wsp>
                      <wps:wsp>
                        <wps:cNvPr id="105" name="Textbox 105"/>
                        <wps:cNvSpPr txBox="1"/>
                        <wps:spPr>
                          <a:xfrm>
                            <a:off x="3131883" y="87058"/>
                            <a:ext cx="213360" cy="127000"/>
                          </a:xfrm>
                          <a:prstGeom prst="rect">
                            <a:avLst/>
                          </a:prstGeom>
                        </wps:spPr>
                        <wps:txbx>
                          <w:txbxContent>
                            <w:p>
                              <w:pPr>
                                <w:spacing w:line="199" w:lineRule="exact" w:before="0"/>
                                <w:ind w:left="0" w:right="0" w:firstLine="0"/>
                                <w:jc w:val="left"/>
                                <w:rPr>
                                  <w:sz w:val="18"/>
                                </w:rPr>
                              </w:pPr>
                              <w:r>
                                <w:rPr>
                                  <w:spacing w:val="-4"/>
                                  <w:sz w:val="18"/>
                                </w:rPr>
                                <w:t>8,33</w:t>
                              </w:r>
                            </w:p>
                          </w:txbxContent>
                        </wps:txbx>
                        <wps:bodyPr wrap="square" lIns="0" tIns="0" rIns="0" bIns="0" rtlCol="0">
                          <a:noAutofit/>
                        </wps:bodyPr>
                      </wps:wsp>
                      <wps:wsp>
                        <wps:cNvPr id="106" name="Textbox 106"/>
                        <wps:cNvSpPr txBox="1"/>
                        <wps:spPr>
                          <a:xfrm>
                            <a:off x="87566" y="78168"/>
                            <a:ext cx="270510" cy="127000"/>
                          </a:xfrm>
                          <a:prstGeom prst="rect">
                            <a:avLst/>
                          </a:prstGeom>
                        </wps:spPr>
                        <wps:txbx>
                          <w:txbxContent>
                            <w:p>
                              <w:pPr>
                                <w:spacing w:line="199" w:lineRule="exact" w:before="0"/>
                                <w:ind w:left="0" w:right="0" w:firstLine="0"/>
                                <w:jc w:val="left"/>
                                <w:rPr>
                                  <w:sz w:val="18"/>
                                </w:rPr>
                              </w:pPr>
                              <w:r>
                                <w:rPr>
                                  <w:spacing w:val="-2"/>
                                  <w:sz w:val="18"/>
                                </w:rPr>
                                <w:t>10,00</w:t>
                              </w:r>
                            </w:p>
                          </w:txbxContent>
                        </wps:txbx>
                        <wps:bodyPr wrap="square" lIns="0" tIns="0" rIns="0" bIns="0" rtlCol="0">
                          <a:noAutofit/>
                        </wps:bodyPr>
                      </wps:wsp>
                    </wpg:wgp>
                  </a:graphicData>
                </a:graphic>
              </wp:anchor>
            </w:drawing>
          </mc:Choice>
          <mc:Fallback>
            <w:pict>
              <v:group style="position:absolute;margin-left:113.025002pt;margin-top:12.577344pt;width:397.6pt;height:114.85pt;mso-position-horizontal-relative:page;mso-position-vertical-relative:paragraph;z-index:-15709184;mso-wrap-distance-left:0;mso-wrap-distance-right:0" id="docshapegroup81" coordorigin="2261,252" coordsize="7952,2297">
                <v:shape style="position:absolute;left:3332;top:678;width:6276;height:990" id="docshape82" coordorigin="3332,678" coordsize="6276,990" path="m4336,1154l3332,1154,3332,1667,4336,1667,4336,1154xm6094,1012l5090,1012,5090,1667,6094,1667,6094,1012xm7852,678l6848,678,6848,1667,7852,1667,7852,678xm9608,906l8604,906,8604,1667,9608,1667,9608,906xe" filled="true" fillcolor="#6fac46" stroked="false">
                  <v:path arrowok="t"/>
                  <v:fill type="solid"/>
                </v:shape>
                <v:line style="position:absolute" from="2956,1667" to="9985,1667" stroked="true" strokeweight=".75pt" strokecolor="#d9d9d9">
                  <v:stroke dashstyle="solid"/>
                </v:line>
                <v:rect style="position:absolute;left:5444;top:2217;width:90;height:90" id="docshape83" filled="true" fillcolor="#6fac46" stroked="false">
                  <v:fill type="solid"/>
                </v:rect>
                <v:rect style="position:absolute;left:2268;top:259;width:7937;height:2282" id="docshape84" filled="false" stroked="true" strokeweight=".75pt" strokecolor="#d9d9d9">
                  <v:stroke dashstyle="solid"/>
                </v:rect>
                <v:shape style="position:absolute;left:5572;top:2158;width:1544;height:200" type="#_x0000_t202" id="docshape85" filled="false" stroked="false">
                  <v:textbox inset="0,0,0,0">
                    <w:txbxContent>
                      <w:p>
                        <w:pPr>
                          <w:spacing w:line="199" w:lineRule="exact" w:before="0"/>
                          <w:ind w:left="0" w:right="0" w:firstLine="0"/>
                          <w:jc w:val="left"/>
                          <w:rPr>
                            <w:sz w:val="18"/>
                          </w:rPr>
                        </w:pPr>
                        <w:r>
                          <w:rPr>
                            <w:sz w:val="18"/>
                          </w:rPr>
                          <w:t>Ganancia</w:t>
                        </w:r>
                        <w:r>
                          <w:rPr>
                            <w:spacing w:val="-1"/>
                            <w:sz w:val="18"/>
                          </w:rPr>
                          <w:t> </w:t>
                        </w:r>
                        <w:r>
                          <w:rPr>
                            <w:sz w:val="18"/>
                          </w:rPr>
                          <w:t>de peso</w:t>
                        </w:r>
                        <w:r>
                          <w:rPr>
                            <w:spacing w:val="-1"/>
                            <w:sz w:val="18"/>
                          </w:rPr>
                          <w:t> </w:t>
                        </w:r>
                        <w:r>
                          <w:rPr>
                            <w:spacing w:val="-5"/>
                            <w:sz w:val="18"/>
                          </w:rPr>
                          <w:t>(g)</w:t>
                        </w:r>
                      </w:p>
                    </w:txbxContent>
                  </v:textbox>
                  <w10:wrap type="none"/>
                </v:shape>
                <v:shape style="position:absolute;left:8637;top:1774;width:960;height:200" type="#_x0000_t202" id="docshape86" filled="false" stroked="false">
                  <v:textbox inset="0,0,0,0">
                    <w:txbxContent>
                      <w:p>
                        <w:pPr>
                          <w:spacing w:line="199" w:lineRule="exact" w:before="0"/>
                          <w:ind w:left="0" w:right="0" w:firstLine="0"/>
                          <w:jc w:val="left"/>
                          <w:rPr>
                            <w:sz w:val="18"/>
                          </w:rPr>
                        </w:pPr>
                        <w:r>
                          <w:rPr>
                            <w:sz w:val="18"/>
                          </w:rPr>
                          <w:t>T3: 6%</w:t>
                        </w:r>
                        <w:r>
                          <w:rPr>
                            <w:spacing w:val="-2"/>
                            <w:sz w:val="18"/>
                          </w:rPr>
                          <w:t> </w:t>
                        </w:r>
                        <w:r>
                          <w:rPr>
                            <w:spacing w:val="-5"/>
                            <w:sz w:val="18"/>
                          </w:rPr>
                          <w:t>HSH</w:t>
                        </w:r>
                      </w:p>
                    </w:txbxContent>
                  </v:textbox>
                  <w10:wrap type="none"/>
                </v:shape>
                <v:shape style="position:absolute;left:6880;top:1774;width:960;height:200" type="#_x0000_t202" id="docshape87" filled="false" stroked="false">
                  <v:textbox inset="0,0,0,0">
                    <w:txbxContent>
                      <w:p>
                        <w:pPr>
                          <w:spacing w:line="199" w:lineRule="exact" w:before="0"/>
                          <w:ind w:left="0" w:right="0" w:firstLine="0"/>
                          <w:jc w:val="left"/>
                          <w:rPr>
                            <w:sz w:val="18"/>
                          </w:rPr>
                        </w:pPr>
                        <w:r>
                          <w:rPr>
                            <w:sz w:val="18"/>
                          </w:rPr>
                          <w:t>T2: 4%</w:t>
                        </w:r>
                        <w:r>
                          <w:rPr>
                            <w:spacing w:val="-2"/>
                            <w:sz w:val="18"/>
                          </w:rPr>
                          <w:t> </w:t>
                        </w:r>
                        <w:r>
                          <w:rPr>
                            <w:spacing w:val="-5"/>
                            <w:sz w:val="18"/>
                          </w:rPr>
                          <w:t>HSH</w:t>
                        </w:r>
                      </w:p>
                    </w:txbxContent>
                  </v:textbox>
                  <w10:wrap type="none"/>
                </v:shape>
                <v:shape style="position:absolute;left:5122;top:1774;width:960;height:200" type="#_x0000_t202" id="docshape88" filled="false" stroked="false">
                  <v:textbox inset="0,0,0,0">
                    <w:txbxContent>
                      <w:p>
                        <w:pPr>
                          <w:spacing w:line="199" w:lineRule="exact" w:before="0"/>
                          <w:ind w:left="0" w:right="0" w:firstLine="0"/>
                          <w:jc w:val="left"/>
                          <w:rPr>
                            <w:sz w:val="18"/>
                          </w:rPr>
                        </w:pPr>
                        <w:r>
                          <w:rPr>
                            <w:sz w:val="18"/>
                          </w:rPr>
                          <w:t>T1: 2%</w:t>
                        </w:r>
                        <w:r>
                          <w:rPr>
                            <w:spacing w:val="-2"/>
                            <w:sz w:val="18"/>
                          </w:rPr>
                          <w:t> </w:t>
                        </w:r>
                        <w:r>
                          <w:rPr>
                            <w:spacing w:val="-5"/>
                            <w:sz w:val="18"/>
                          </w:rPr>
                          <w:t>HSH</w:t>
                        </w:r>
                      </w:p>
                    </w:txbxContent>
                  </v:textbox>
                  <w10:wrap type="none"/>
                </v:shape>
                <v:shape style="position:absolute;left:3112;top:1774;width:1466;height:200" type="#_x0000_t202" id="docshape89" filled="false" stroked="false">
                  <v:textbox inset="0,0,0,0">
                    <w:txbxContent>
                      <w:p>
                        <w:pPr>
                          <w:spacing w:line="199" w:lineRule="exact" w:before="0"/>
                          <w:ind w:left="0" w:right="0" w:firstLine="0"/>
                          <w:jc w:val="left"/>
                          <w:rPr>
                            <w:sz w:val="18"/>
                          </w:rPr>
                        </w:pPr>
                        <w:r>
                          <w:rPr>
                            <w:sz w:val="18"/>
                          </w:rPr>
                          <w:t>T Control:</w:t>
                        </w:r>
                        <w:r>
                          <w:rPr>
                            <w:spacing w:val="-2"/>
                            <w:sz w:val="18"/>
                          </w:rPr>
                          <w:t> </w:t>
                        </w:r>
                        <w:r>
                          <w:rPr>
                            <w:sz w:val="18"/>
                          </w:rPr>
                          <w:t>0%</w:t>
                        </w:r>
                        <w:r>
                          <w:rPr>
                            <w:spacing w:val="-1"/>
                            <w:sz w:val="18"/>
                          </w:rPr>
                          <w:t> </w:t>
                        </w:r>
                        <w:r>
                          <w:rPr>
                            <w:spacing w:val="-5"/>
                            <w:sz w:val="18"/>
                          </w:rPr>
                          <w:t>HSH</w:t>
                        </w:r>
                      </w:p>
                    </w:txbxContent>
                  </v:textbox>
                  <w10:wrap type="none"/>
                </v:shape>
                <v:shape style="position:absolute;left:2488;top:1563;width:336;height:200" type="#_x0000_t202" id="docshape90" filled="false" stroked="false">
                  <v:textbox inset="0,0,0,0">
                    <w:txbxContent>
                      <w:p>
                        <w:pPr>
                          <w:spacing w:line="199" w:lineRule="exact" w:before="0"/>
                          <w:ind w:left="0" w:right="0" w:firstLine="0"/>
                          <w:jc w:val="left"/>
                          <w:rPr>
                            <w:sz w:val="18"/>
                          </w:rPr>
                        </w:pPr>
                        <w:r>
                          <w:rPr>
                            <w:spacing w:val="-4"/>
                            <w:sz w:val="18"/>
                          </w:rPr>
                          <w:t>0,00</w:t>
                        </w:r>
                      </w:p>
                    </w:txbxContent>
                  </v:textbox>
                  <w10:wrap type="none"/>
                </v:shape>
                <v:shape style="position:absolute;left:3677;top:865;width:336;height:200" type="#_x0000_t202" id="docshape91" filled="false" stroked="false">
                  <v:textbox inset="0,0,0,0">
                    <w:txbxContent>
                      <w:p>
                        <w:pPr>
                          <w:spacing w:line="199" w:lineRule="exact" w:before="0"/>
                          <w:ind w:left="0" w:right="0" w:firstLine="0"/>
                          <w:jc w:val="left"/>
                          <w:rPr>
                            <w:sz w:val="18"/>
                          </w:rPr>
                        </w:pPr>
                        <w:r>
                          <w:rPr>
                            <w:spacing w:val="-4"/>
                            <w:sz w:val="18"/>
                          </w:rPr>
                          <w:t>4,32</w:t>
                        </w:r>
                      </w:p>
                    </w:txbxContent>
                  </v:textbox>
                  <w10:wrap type="none"/>
                </v:shape>
                <v:shape style="position:absolute;left:2488;top:968;width:336;height:200" type="#_x0000_t202" id="docshape92" filled="false" stroked="false">
                  <v:textbox inset="0,0,0,0">
                    <w:txbxContent>
                      <w:p>
                        <w:pPr>
                          <w:spacing w:line="199" w:lineRule="exact" w:before="0"/>
                          <w:ind w:left="0" w:right="0" w:firstLine="0"/>
                          <w:jc w:val="left"/>
                          <w:rPr>
                            <w:sz w:val="18"/>
                          </w:rPr>
                        </w:pPr>
                        <w:r>
                          <w:rPr>
                            <w:spacing w:val="-4"/>
                            <w:sz w:val="18"/>
                          </w:rPr>
                          <w:t>5,00</w:t>
                        </w:r>
                      </w:p>
                    </w:txbxContent>
                  </v:textbox>
                  <w10:wrap type="none"/>
                </v:shape>
                <v:shape style="position:absolute;left:8950;top:618;width:336;height:200" type="#_x0000_t202" id="docshape93" filled="false" stroked="false">
                  <v:textbox inset="0,0,0,0">
                    <w:txbxContent>
                      <w:p>
                        <w:pPr>
                          <w:spacing w:line="199" w:lineRule="exact" w:before="0"/>
                          <w:ind w:left="0" w:right="0" w:firstLine="0"/>
                          <w:jc w:val="left"/>
                          <w:rPr>
                            <w:sz w:val="18"/>
                          </w:rPr>
                        </w:pPr>
                        <w:r>
                          <w:rPr>
                            <w:spacing w:val="-4"/>
                            <w:sz w:val="18"/>
                          </w:rPr>
                          <w:t>6,40</w:t>
                        </w:r>
                      </w:p>
                    </w:txbxContent>
                  </v:textbox>
                  <w10:wrap type="none"/>
                </v:shape>
                <v:shape style="position:absolute;left:5435;top:723;width:336;height:200" type="#_x0000_t202" id="docshape94" filled="false" stroked="false">
                  <v:textbox inset="0,0,0,0">
                    <w:txbxContent>
                      <w:p>
                        <w:pPr>
                          <w:spacing w:line="199" w:lineRule="exact" w:before="0"/>
                          <w:ind w:left="0" w:right="0" w:firstLine="0"/>
                          <w:jc w:val="left"/>
                          <w:rPr>
                            <w:sz w:val="18"/>
                          </w:rPr>
                        </w:pPr>
                        <w:r>
                          <w:rPr>
                            <w:spacing w:val="-4"/>
                            <w:sz w:val="18"/>
                          </w:rPr>
                          <w:t>5,51</w:t>
                        </w:r>
                      </w:p>
                    </w:txbxContent>
                  </v:textbox>
                  <w10:wrap type="none"/>
                </v:shape>
                <v:shape style="position:absolute;left:7192;top:388;width:336;height:200" type="#_x0000_t202" id="docshape95" filled="false" stroked="false">
                  <v:textbox inset="0,0,0,0">
                    <w:txbxContent>
                      <w:p>
                        <w:pPr>
                          <w:spacing w:line="199" w:lineRule="exact" w:before="0"/>
                          <w:ind w:left="0" w:right="0" w:firstLine="0"/>
                          <w:jc w:val="left"/>
                          <w:rPr>
                            <w:sz w:val="18"/>
                          </w:rPr>
                        </w:pPr>
                        <w:r>
                          <w:rPr>
                            <w:spacing w:val="-4"/>
                            <w:sz w:val="18"/>
                          </w:rPr>
                          <w:t>8,33</w:t>
                        </w:r>
                      </w:p>
                    </w:txbxContent>
                  </v:textbox>
                  <w10:wrap type="none"/>
                </v:shape>
                <v:shape style="position:absolute;left:2398;top:374;width:426;height:200" type="#_x0000_t202" id="docshape96" filled="false" stroked="false">
                  <v:textbox inset="0,0,0,0">
                    <w:txbxContent>
                      <w:p>
                        <w:pPr>
                          <w:spacing w:line="199" w:lineRule="exact" w:before="0"/>
                          <w:ind w:left="0" w:right="0" w:firstLine="0"/>
                          <w:jc w:val="left"/>
                          <w:rPr>
                            <w:sz w:val="18"/>
                          </w:rPr>
                        </w:pPr>
                        <w:r>
                          <w:rPr>
                            <w:spacing w:val="-2"/>
                            <w:sz w:val="18"/>
                          </w:rPr>
                          <w:t>10,00</w:t>
                        </w:r>
                      </w:p>
                    </w:txbxContent>
                  </v:textbox>
                  <w10:wrap type="none"/>
                </v:shape>
                <w10:wrap type="topAndBottom"/>
              </v:group>
            </w:pict>
          </mc:Fallback>
        </mc:AlternateContent>
      </w:r>
    </w:p>
    <w:p>
      <w:pPr>
        <w:pStyle w:val="BodyText"/>
        <w:spacing w:before="1"/>
        <w:rPr>
          <w:i/>
        </w:rPr>
      </w:pPr>
    </w:p>
    <w:p>
      <w:pPr>
        <w:pStyle w:val="BodyText"/>
        <w:spacing w:line="360" w:lineRule="auto" w:before="1"/>
        <w:ind w:left="568" w:right="564"/>
        <w:jc w:val="both"/>
      </w:pPr>
      <w:r>
        <w:rPr/>
        <w:t>El análisis de ANOVA presenta diferencias altamente significativas entre tratamientos, por tanto, la inclusión de HSH influye en la ganancia de peso; la prueba de Tukey presenta a T2 con la mayor ganancia, seguido por T3, T1 y T0.</w:t>
      </w:r>
    </w:p>
    <w:p>
      <w:pPr>
        <w:pStyle w:val="BodyText"/>
        <w:spacing w:line="360" w:lineRule="auto" w:before="120"/>
        <w:ind w:left="568" w:right="564"/>
        <w:jc w:val="both"/>
      </w:pPr>
      <w:r>
        <w:rPr/>
        <w:t>Los resultados concuerdan con Djamil et al. (2025), quienes señalan que la alimentación</w:t>
      </w:r>
      <w:r>
        <w:rPr>
          <w:spacing w:val="-2"/>
        </w:rPr>
        <w:t> </w:t>
      </w:r>
      <w:r>
        <w:rPr/>
        <w:t>con</w:t>
      </w:r>
      <w:r>
        <w:rPr>
          <w:spacing w:val="-2"/>
        </w:rPr>
        <w:t> </w:t>
      </w:r>
      <w:r>
        <w:rPr/>
        <w:t>harina</w:t>
      </w:r>
      <w:r>
        <w:rPr>
          <w:spacing w:val="-2"/>
        </w:rPr>
        <w:t> </w:t>
      </w:r>
      <w:r>
        <w:rPr/>
        <w:t>de</w:t>
      </w:r>
      <w:r>
        <w:rPr>
          <w:spacing w:val="-2"/>
        </w:rPr>
        <w:t> </w:t>
      </w:r>
      <w:r>
        <w:rPr/>
        <w:t>soya</w:t>
      </w:r>
      <w:r>
        <w:rPr>
          <w:spacing w:val="-2"/>
        </w:rPr>
        <w:t> </w:t>
      </w:r>
      <w:r>
        <w:rPr/>
        <w:t>genera</w:t>
      </w:r>
      <w:r>
        <w:rPr>
          <w:spacing w:val="-2"/>
        </w:rPr>
        <w:t> </w:t>
      </w:r>
      <w:r>
        <w:rPr/>
        <w:t>un</w:t>
      </w:r>
      <w:r>
        <w:rPr>
          <w:spacing w:val="-2"/>
        </w:rPr>
        <w:t> </w:t>
      </w:r>
      <w:r>
        <w:rPr/>
        <w:t>incremento</w:t>
      </w:r>
      <w:r>
        <w:rPr>
          <w:spacing w:val="-2"/>
        </w:rPr>
        <w:t> </w:t>
      </w:r>
      <w:r>
        <w:rPr/>
        <w:t>significativo</w:t>
      </w:r>
      <w:r>
        <w:rPr>
          <w:spacing w:val="-2"/>
        </w:rPr>
        <w:t> </w:t>
      </w:r>
      <w:r>
        <w:rPr/>
        <w:t>en</w:t>
      </w:r>
      <w:r>
        <w:rPr>
          <w:spacing w:val="-2"/>
        </w:rPr>
        <w:t> </w:t>
      </w:r>
      <w:r>
        <w:rPr/>
        <w:t>la</w:t>
      </w:r>
      <w:r>
        <w:rPr>
          <w:spacing w:val="-3"/>
        </w:rPr>
        <w:t> </w:t>
      </w:r>
      <w:r>
        <w:rPr/>
        <w:t>ganancia de peso, con valores de 5,34 g. De igual forma, Loqui et al. (2022), indican que la inclusión de HSH en la dieta mejora los parámetros productivos como la</w:t>
      </w:r>
      <w:r>
        <w:rPr>
          <w:spacing w:val="-1"/>
        </w:rPr>
        <w:t> </w:t>
      </w:r>
      <w:r>
        <w:rPr/>
        <w:t>ganancia de peso. Esta similitud se atribuye al contenido de proteínas y aminoácidos presentes en la HSH, mismos que favorecen el crecimiento.</w:t>
      </w:r>
    </w:p>
    <w:p>
      <w:pPr>
        <w:pStyle w:val="Heading3"/>
        <w:numPr>
          <w:ilvl w:val="3"/>
          <w:numId w:val="11"/>
        </w:numPr>
        <w:tabs>
          <w:tab w:pos="1348" w:val="left" w:leader="none"/>
        </w:tabs>
        <w:spacing w:line="240" w:lineRule="auto" w:before="120" w:after="0"/>
        <w:ind w:left="1348" w:right="0" w:hanging="780"/>
        <w:jc w:val="both"/>
      </w:pPr>
      <w:bookmarkStart w:name="_bookmark58" w:id="59"/>
      <w:bookmarkEnd w:id="59"/>
      <w:r>
        <w:rPr/>
        <w:t>Co</w:t>
      </w:r>
      <w:r>
        <w:rPr/>
        <w:t>nversión</w:t>
      </w:r>
      <w:r>
        <w:rPr>
          <w:spacing w:val="-8"/>
        </w:rPr>
        <w:t> </w:t>
      </w:r>
      <w:r>
        <w:rPr>
          <w:spacing w:val="-2"/>
        </w:rPr>
        <w:t>alimenticia</w:t>
      </w:r>
    </w:p>
    <w:p>
      <w:pPr>
        <w:pStyle w:val="BodyText"/>
        <w:rPr>
          <w:b/>
        </w:rPr>
      </w:pPr>
    </w:p>
    <w:p>
      <w:pPr>
        <w:spacing w:before="1"/>
        <w:ind w:left="568" w:right="0" w:firstLine="0"/>
        <w:jc w:val="left"/>
        <w:rPr>
          <w:b/>
          <w:sz w:val="24"/>
        </w:rPr>
      </w:pPr>
      <w:r>
        <w:rPr>
          <w:b/>
          <w:spacing w:val="-2"/>
          <w:sz w:val="24"/>
        </w:rPr>
        <w:t>Tabla</w:t>
      </w:r>
      <w:r>
        <w:rPr>
          <w:b/>
          <w:spacing w:val="-13"/>
          <w:sz w:val="24"/>
        </w:rPr>
        <w:t> </w:t>
      </w:r>
      <w:r>
        <w:rPr>
          <w:b/>
          <w:spacing w:val="-5"/>
          <w:sz w:val="24"/>
        </w:rPr>
        <w:t>10.</w:t>
      </w:r>
    </w:p>
    <w:p>
      <w:pPr>
        <w:spacing w:before="138"/>
        <w:ind w:left="568" w:right="0" w:firstLine="0"/>
        <w:jc w:val="left"/>
        <w:rPr>
          <w:i/>
          <w:sz w:val="24"/>
        </w:rPr>
      </w:pPr>
      <w:bookmarkStart w:name="_bookmark59" w:id="60"/>
      <w:bookmarkEnd w:id="60"/>
      <w:r>
        <w:rPr/>
      </w:r>
      <w:r>
        <w:rPr>
          <w:i/>
          <w:sz w:val="24"/>
        </w:rPr>
        <w:t>Prueba</w:t>
      </w:r>
      <w:r>
        <w:rPr>
          <w:i/>
          <w:spacing w:val="-6"/>
          <w:sz w:val="24"/>
        </w:rPr>
        <w:t> </w:t>
      </w:r>
      <w:r>
        <w:rPr>
          <w:i/>
          <w:sz w:val="24"/>
        </w:rPr>
        <w:t>de</w:t>
      </w:r>
      <w:r>
        <w:rPr>
          <w:i/>
          <w:spacing w:val="-6"/>
          <w:sz w:val="24"/>
        </w:rPr>
        <w:t> </w:t>
      </w:r>
      <w:r>
        <w:rPr>
          <w:i/>
          <w:sz w:val="24"/>
        </w:rPr>
        <w:t>Tukey</w:t>
      </w:r>
      <w:r>
        <w:rPr>
          <w:i/>
          <w:spacing w:val="-4"/>
          <w:sz w:val="24"/>
        </w:rPr>
        <w:t> </w:t>
      </w:r>
      <w:r>
        <w:rPr>
          <w:i/>
          <w:sz w:val="24"/>
        </w:rPr>
        <w:t>para</w:t>
      </w:r>
      <w:r>
        <w:rPr>
          <w:i/>
          <w:spacing w:val="-4"/>
          <w:sz w:val="24"/>
        </w:rPr>
        <w:t> </w:t>
      </w:r>
      <w:r>
        <w:rPr>
          <w:i/>
          <w:sz w:val="24"/>
        </w:rPr>
        <w:t>conversión</w:t>
      </w:r>
      <w:r>
        <w:rPr>
          <w:i/>
          <w:spacing w:val="-4"/>
          <w:sz w:val="24"/>
        </w:rPr>
        <w:t> </w:t>
      </w:r>
      <w:r>
        <w:rPr>
          <w:i/>
          <w:sz w:val="24"/>
        </w:rPr>
        <w:t>alimenticia</w:t>
      </w:r>
      <w:r>
        <w:rPr>
          <w:i/>
          <w:spacing w:val="-4"/>
          <w:sz w:val="24"/>
        </w:rPr>
        <w:t> </w:t>
      </w:r>
      <w:r>
        <w:rPr>
          <w:i/>
          <w:sz w:val="24"/>
        </w:rPr>
        <w:t>por</w:t>
      </w:r>
      <w:r>
        <w:rPr>
          <w:i/>
          <w:spacing w:val="-4"/>
          <w:sz w:val="24"/>
        </w:rPr>
        <w:t> </w:t>
      </w:r>
      <w:r>
        <w:rPr>
          <w:i/>
          <w:spacing w:val="-2"/>
          <w:sz w:val="24"/>
        </w:rPr>
        <w:t>tratamiento</w:t>
      </w:r>
    </w:p>
    <w:p>
      <w:pPr>
        <w:pStyle w:val="BodyText"/>
        <w:spacing w:before="10"/>
        <w:rPr>
          <w:i/>
          <w:sz w:val="9"/>
        </w:rPr>
      </w:pPr>
      <w:r>
        <w:rPr>
          <w:i/>
          <w:sz w:val="9"/>
        </w:rPr>
        <mc:AlternateContent>
          <mc:Choice Requires="wps">
            <w:drawing>
              <wp:anchor distT="0" distB="0" distL="0" distR="0" allowOverlap="1" layoutInCell="1" locked="0" behindDoc="1" simplePos="0" relativeHeight="487607808">
                <wp:simplePos x="0" y="0"/>
                <wp:positionH relativeFrom="page">
                  <wp:posOffset>1440561</wp:posOffset>
                </wp:positionH>
                <wp:positionV relativeFrom="paragraph">
                  <wp:posOffset>87587</wp:posOffset>
                </wp:positionV>
                <wp:extent cx="5041265" cy="6350"/>
                <wp:effectExtent l="0" t="0" r="0" b="0"/>
                <wp:wrapTopAndBottom/>
                <wp:docPr id="107" name="Graphic 107"/>
                <wp:cNvGraphicFramePr>
                  <a:graphicFrameLocks/>
                </wp:cNvGraphicFramePr>
                <a:graphic>
                  <a:graphicData uri="http://schemas.microsoft.com/office/word/2010/wordprocessingShape">
                    <wps:wsp>
                      <wps:cNvPr id="107" name="Graphic 107"/>
                      <wps:cNvSpPr/>
                      <wps:spPr>
                        <a:xfrm>
                          <a:off x="0" y="0"/>
                          <a:ext cx="5041265" cy="6350"/>
                        </a:xfrm>
                        <a:custGeom>
                          <a:avLst/>
                          <a:gdLst/>
                          <a:ahLst/>
                          <a:cxnLst/>
                          <a:rect l="l" t="t" r="r" b="b"/>
                          <a:pathLst>
                            <a:path w="5041265" h="6350">
                              <a:moveTo>
                                <a:pt x="5041201" y="0"/>
                              </a:moveTo>
                              <a:lnTo>
                                <a:pt x="5041201" y="0"/>
                              </a:lnTo>
                              <a:lnTo>
                                <a:pt x="0" y="0"/>
                              </a:lnTo>
                              <a:lnTo>
                                <a:pt x="0" y="6350"/>
                              </a:lnTo>
                              <a:lnTo>
                                <a:pt x="5041201" y="6350"/>
                              </a:lnTo>
                              <a:lnTo>
                                <a:pt x="50412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30008pt;margin-top:6.896665pt;width:396.945019pt;height:.5pt;mso-position-horizontal-relative:page;mso-position-vertical-relative:paragraph;z-index:-15708672;mso-wrap-distance-left:0;mso-wrap-distance-right:0" id="docshape97" filled="true" fillcolor="#000000" stroked="false">
                <v:fill type="solid"/>
                <w10:wrap type="topAndBottom"/>
              </v:rect>
            </w:pict>
          </mc:Fallback>
        </mc:AlternateContent>
      </w:r>
    </w:p>
    <w:p>
      <w:pPr>
        <w:tabs>
          <w:tab w:pos="3252" w:val="left" w:leader="none"/>
          <w:tab w:pos="6742" w:val="left" w:leader="none"/>
        </w:tabs>
        <w:spacing w:line="184" w:lineRule="auto" w:before="51"/>
        <w:ind w:left="1474" w:right="856" w:firstLine="2820"/>
        <w:jc w:val="left"/>
        <w:rPr>
          <w:sz w:val="24"/>
        </w:rPr>
      </w:pPr>
      <w:r>
        <w:rPr>
          <w:b/>
          <w:spacing w:val="-2"/>
          <w:sz w:val="24"/>
        </w:rPr>
        <w:t>Tratamientos</w:t>
      </w:r>
      <w:r>
        <w:rPr>
          <w:b/>
          <w:sz w:val="24"/>
        </w:rPr>
        <w:tab/>
        <w:t>Media</w:t>
      </w:r>
      <w:r>
        <w:rPr>
          <w:b/>
          <w:spacing w:val="-15"/>
          <w:sz w:val="24"/>
        </w:rPr>
        <w:t> </w:t>
      </w:r>
      <w:r>
        <w:rPr>
          <w:b/>
          <w:sz w:val="24"/>
        </w:rPr>
        <w:t>general </w:t>
      </w:r>
      <w:r>
        <w:rPr>
          <w:b/>
          <w:spacing w:val="-2"/>
          <w:sz w:val="24"/>
        </w:rPr>
        <w:t>Variable</w:t>
      </w:r>
      <w:r>
        <w:rPr>
          <w:b/>
          <w:sz w:val="24"/>
        </w:rPr>
        <w:tab/>
      </w:r>
      <w:r>
        <w:rPr>
          <w:sz w:val="24"/>
          <w:u w:val="single"/>
        </w:rPr>
        <w:tab/>
        <w:t> </w:t>
      </w:r>
    </w:p>
    <w:p>
      <w:pPr>
        <w:pStyle w:val="Heading2"/>
        <w:tabs>
          <w:tab w:pos="4398" w:val="left" w:leader="none"/>
          <w:tab w:pos="5264" w:val="left" w:leader="none"/>
          <w:tab w:pos="6132" w:val="left" w:leader="none"/>
        </w:tabs>
        <w:spacing w:line="223" w:lineRule="exact"/>
        <w:ind w:left="3541"/>
      </w:pPr>
      <w:r>
        <w:rPr>
          <w:spacing w:val="-5"/>
        </w:rPr>
        <w:t>T0</w:t>
      </w:r>
      <w:r>
        <w:rPr/>
        <w:tab/>
      </w:r>
      <w:r>
        <w:rPr>
          <w:spacing w:val="-5"/>
        </w:rPr>
        <w:t>T1</w:t>
      </w:r>
      <w:r>
        <w:rPr/>
        <w:tab/>
      </w:r>
      <w:r>
        <w:rPr>
          <w:spacing w:val="-5"/>
        </w:rPr>
        <w:t>T2</w:t>
      </w:r>
      <w:r>
        <w:rPr/>
        <w:tab/>
      </w:r>
      <w:r>
        <w:rPr>
          <w:spacing w:val="-5"/>
        </w:rPr>
        <w:t>T3</w:t>
      </w:r>
    </w:p>
    <w:p>
      <w:pPr>
        <w:pStyle w:val="BodyText"/>
        <w:spacing w:before="11"/>
        <w:rPr>
          <w:b/>
          <w:sz w:val="9"/>
        </w:rPr>
      </w:pPr>
      <w:r>
        <w:rPr>
          <w:b/>
          <w:sz w:val="9"/>
        </w:rPr>
        <mc:AlternateContent>
          <mc:Choice Requires="wps">
            <w:drawing>
              <wp:anchor distT="0" distB="0" distL="0" distR="0" allowOverlap="1" layoutInCell="1" locked="0" behindDoc="1" simplePos="0" relativeHeight="487608320">
                <wp:simplePos x="0" y="0"/>
                <wp:positionH relativeFrom="page">
                  <wp:posOffset>1440561</wp:posOffset>
                </wp:positionH>
                <wp:positionV relativeFrom="paragraph">
                  <wp:posOffset>87984</wp:posOffset>
                </wp:positionV>
                <wp:extent cx="5041265" cy="6350"/>
                <wp:effectExtent l="0" t="0" r="0" b="0"/>
                <wp:wrapTopAndBottom/>
                <wp:docPr id="108" name="Graphic 108"/>
                <wp:cNvGraphicFramePr>
                  <a:graphicFrameLocks/>
                </wp:cNvGraphicFramePr>
                <a:graphic>
                  <a:graphicData uri="http://schemas.microsoft.com/office/word/2010/wordprocessingShape">
                    <wps:wsp>
                      <wps:cNvPr id="108" name="Graphic 108"/>
                      <wps:cNvSpPr/>
                      <wps:spPr>
                        <a:xfrm>
                          <a:off x="0" y="0"/>
                          <a:ext cx="5041265" cy="6350"/>
                        </a:xfrm>
                        <a:custGeom>
                          <a:avLst/>
                          <a:gdLst/>
                          <a:ahLst/>
                          <a:cxnLst/>
                          <a:rect l="l" t="t" r="r" b="b"/>
                          <a:pathLst>
                            <a:path w="5041265" h="6350">
                              <a:moveTo>
                                <a:pt x="2617711" y="0"/>
                              </a:moveTo>
                              <a:lnTo>
                                <a:pt x="2617711" y="0"/>
                              </a:lnTo>
                              <a:lnTo>
                                <a:pt x="0" y="0"/>
                              </a:lnTo>
                              <a:lnTo>
                                <a:pt x="0" y="6350"/>
                              </a:lnTo>
                              <a:lnTo>
                                <a:pt x="2617711" y="6350"/>
                              </a:lnTo>
                              <a:lnTo>
                                <a:pt x="2617711" y="0"/>
                              </a:lnTo>
                              <a:close/>
                            </a:path>
                            <a:path w="5041265" h="6350">
                              <a:moveTo>
                                <a:pt x="5041201" y="0"/>
                              </a:moveTo>
                              <a:lnTo>
                                <a:pt x="5041201" y="0"/>
                              </a:lnTo>
                              <a:lnTo>
                                <a:pt x="2617724" y="0"/>
                              </a:lnTo>
                              <a:lnTo>
                                <a:pt x="2617724" y="6350"/>
                              </a:lnTo>
                              <a:lnTo>
                                <a:pt x="5041201" y="6350"/>
                              </a:lnTo>
                              <a:lnTo>
                                <a:pt x="50412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927896pt;width:396.95pt;height:.5pt;mso-position-horizontal-relative:page;mso-position-vertical-relative:paragraph;z-index:-15708160;mso-wrap-distance-left:0;mso-wrap-distance-right:0" id="docshape98" coordorigin="2269,139" coordsize="7939,10" path="m6391,139l5823,139,5813,139,5543,139,5533,139,5533,139,4963,139,4953,139,2269,139,2269,149,4953,149,4963,149,5533,149,5533,149,5543,149,5813,149,5823,149,6391,149,6391,139xm10208,139l8415,139,8405,139,8133,139,8123,139,7555,139,7545,139,7259,139,7249,139,6681,139,6671,139,6401,139,6391,139,6391,149,6401,149,6671,149,6681,149,7249,149,7259,149,7545,149,7555,149,8123,149,8133,149,8405,149,8415,149,10208,149,10208,139xe" filled="true" fillcolor="#000000" stroked="false">
                <v:path arrowok="t"/>
                <v:fill type="solid"/>
                <w10:wrap type="topAndBottom"/>
              </v:shape>
            </w:pict>
          </mc:Fallback>
        </mc:AlternateContent>
      </w:r>
    </w:p>
    <w:p>
      <w:pPr>
        <w:pStyle w:val="BodyText"/>
        <w:tabs>
          <w:tab w:pos="3332" w:val="left" w:leader="none"/>
          <w:tab w:pos="7393" w:val="left" w:leader="none"/>
        </w:tabs>
        <w:ind w:left="608"/>
      </w:pPr>
      <w:r>
        <w:rPr/>
        <w:t>Conversión </w:t>
      </w:r>
      <w:r>
        <w:rPr>
          <w:spacing w:val="-2"/>
        </w:rPr>
        <w:t>alimenticia</w:t>
      </w:r>
      <w:r>
        <w:rPr/>
        <w:tab/>
        <w:t>1,74</w:t>
      </w:r>
      <w:r>
        <w:rPr>
          <w:spacing w:val="78"/>
        </w:rPr>
        <w:t> </w:t>
      </w:r>
      <w:r>
        <w:rPr/>
        <w:t>C</w:t>
      </w:r>
      <w:r>
        <w:rPr>
          <w:spacing w:val="77"/>
        </w:rPr>
        <w:t> </w:t>
      </w:r>
      <w:r>
        <w:rPr/>
        <w:t>1,35</w:t>
      </w:r>
      <w:r>
        <w:rPr>
          <w:spacing w:val="80"/>
        </w:rPr>
        <w:t> </w:t>
      </w:r>
      <w:r>
        <w:rPr/>
        <w:t>B</w:t>
      </w:r>
      <w:r>
        <w:rPr>
          <w:spacing w:val="77"/>
        </w:rPr>
        <w:t> </w:t>
      </w:r>
      <w:r>
        <w:rPr/>
        <w:t>1,01</w:t>
      </w:r>
      <w:r>
        <w:rPr>
          <w:spacing w:val="52"/>
          <w:w w:val="150"/>
        </w:rPr>
        <w:t> </w:t>
      </w:r>
      <w:r>
        <w:rPr/>
        <w:t>A</w:t>
      </w:r>
      <w:r>
        <w:rPr>
          <w:spacing w:val="78"/>
        </w:rPr>
        <w:t> </w:t>
      </w:r>
      <w:r>
        <w:rPr/>
        <w:t>1,35</w:t>
      </w:r>
      <w:r>
        <w:rPr>
          <w:spacing w:val="52"/>
          <w:w w:val="150"/>
        </w:rPr>
        <w:t> </w:t>
      </w:r>
      <w:r>
        <w:rPr>
          <w:spacing w:val="-10"/>
        </w:rPr>
        <w:t>B</w:t>
      </w:r>
      <w:r>
        <w:rPr/>
        <w:tab/>
      </w:r>
      <w:r>
        <w:rPr>
          <w:spacing w:val="-4"/>
        </w:rPr>
        <w:t>1,30</w:t>
      </w:r>
    </w:p>
    <w:p>
      <w:pPr>
        <w:pStyle w:val="BodyText"/>
        <w:spacing w:before="10"/>
        <w:rPr>
          <w:sz w:val="9"/>
        </w:rPr>
      </w:pPr>
      <w:r>
        <w:rPr>
          <w:sz w:val="9"/>
        </w:rPr>
        <mc:AlternateContent>
          <mc:Choice Requires="wps">
            <w:drawing>
              <wp:anchor distT="0" distB="0" distL="0" distR="0" allowOverlap="1" layoutInCell="1" locked="0" behindDoc="1" simplePos="0" relativeHeight="487608832">
                <wp:simplePos x="0" y="0"/>
                <wp:positionH relativeFrom="page">
                  <wp:posOffset>1431544</wp:posOffset>
                </wp:positionH>
                <wp:positionV relativeFrom="paragraph">
                  <wp:posOffset>87898</wp:posOffset>
                </wp:positionV>
                <wp:extent cx="5050790" cy="6350"/>
                <wp:effectExtent l="0" t="0" r="0" b="0"/>
                <wp:wrapTopAndBottom/>
                <wp:docPr id="109" name="Graphic 109"/>
                <wp:cNvGraphicFramePr>
                  <a:graphicFrameLocks/>
                </wp:cNvGraphicFramePr>
                <a:graphic>
                  <a:graphicData uri="http://schemas.microsoft.com/office/word/2010/wordprocessingShape">
                    <wps:wsp>
                      <wps:cNvPr id="109" name="Graphic 109"/>
                      <wps:cNvSpPr/>
                      <wps:spPr>
                        <a:xfrm>
                          <a:off x="0" y="0"/>
                          <a:ext cx="5050790" cy="6350"/>
                        </a:xfrm>
                        <a:custGeom>
                          <a:avLst/>
                          <a:gdLst/>
                          <a:ahLst/>
                          <a:cxnLst/>
                          <a:rect l="l" t="t" r="r" b="b"/>
                          <a:pathLst>
                            <a:path w="5050790" h="6350">
                              <a:moveTo>
                                <a:pt x="5050218" y="0"/>
                              </a:moveTo>
                              <a:lnTo>
                                <a:pt x="5050218" y="0"/>
                              </a:lnTo>
                              <a:lnTo>
                                <a:pt x="0" y="0"/>
                              </a:lnTo>
                              <a:lnTo>
                                <a:pt x="0" y="6350"/>
                              </a:lnTo>
                              <a:lnTo>
                                <a:pt x="5050218" y="6350"/>
                              </a:lnTo>
                              <a:lnTo>
                                <a:pt x="50502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720009pt;margin-top:6.92116pt;width:397.655019pt;height:.5pt;mso-position-horizontal-relative:page;mso-position-vertical-relative:paragraph;z-index:-15707648;mso-wrap-distance-left:0;mso-wrap-distance-right:0" id="docshape99" filled="true" fillcolor="#000000" stroked="false">
                <v:fill type="solid"/>
                <w10:wrap type="topAndBottom"/>
              </v:rect>
            </w:pict>
          </mc:Fallback>
        </mc:AlternateContent>
      </w:r>
    </w:p>
    <w:p>
      <w:pPr>
        <w:spacing w:before="119"/>
        <w:ind w:left="568" w:right="0" w:firstLine="0"/>
        <w:jc w:val="left"/>
        <w:rPr>
          <w:sz w:val="20"/>
        </w:rPr>
      </w:pPr>
      <w:r>
        <w:rPr>
          <w:i/>
          <w:sz w:val="20"/>
        </w:rPr>
        <w:t>Nota</w:t>
      </w:r>
      <w:r>
        <w:rPr>
          <w:sz w:val="20"/>
        </w:rPr>
        <w:t>:</w:t>
      </w:r>
      <w:r>
        <w:rPr>
          <w:spacing w:val="-1"/>
          <w:sz w:val="20"/>
        </w:rPr>
        <w:t> </w:t>
      </w:r>
      <w:r>
        <w:rPr>
          <w:sz w:val="20"/>
        </w:rPr>
        <w:t>HSH:</w:t>
      </w:r>
      <w:r>
        <w:rPr>
          <w:spacing w:val="-1"/>
          <w:sz w:val="20"/>
        </w:rPr>
        <w:t> </w:t>
      </w:r>
      <w:r>
        <w:rPr>
          <w:sz w:val="20"/>
        </w:rPr>
        <w:t>Harina</w:t>
      </w:r>
      <w:r>
        <w:rPr>
          <w:spacing w:val="-1"/>
          <w:sz w:val="20"/>
        </w:rPr>
        <w:t> </w:t>
      </w:r>
      <w:r>
        <w:rPr>
          <w:sz w:val="20"/>
        </w:rPr>
        <w:t>de</w:t>
      </w:r>
      <w:r>
        <w:rPr>
          <w:spacing w:val="-2"/>
          <w:sz w:val="20"/>
        </w:rPr>
        <w:t> </w:t>
      </w:r>
      <w:r>
        <w:rPr>
          <w:sz w:val="20"/>
        </w:rPr>
        <w:t>soya</w:t>
      </w:r>
      <w:r>
        <w:rPr>
          <w:spacing w:val="-1"/>
          <w:sz w:val="20"/>
        </w:rPr>
        <w:t> </w:t>
      </w:r>
      <w:r>
        <w:rPr>
          <w:sz w:val="20"/>
        </w:rPr>
        <w:t>hidropónica;</w:t>
      </w:r>
      <w:r>
        <w:rPr>
          <w:spacing w:val="9"/>
          <w:sz w:val="20"/>
        </w:rPr>
        <w:t> </w:t>
      </w:r>
      <w:r>
        <w:rPr>
          <w:sz w:val="20"/>
        </w:rPr>
        <w:t>T0:</w:t>
      </w:r>
      <w:r>
        <w:rPr>
          <w:spacing w:val="-1"/>
          <w:sz w:val="20"/>
        </w:rPr>
        <w:t> </w:t>
      </w:r>
      <w:r>
        <w:rPr>
          <w:sz w:val="20"/>
        </w:rPr>
        <w:t>0%</w:t>
      </w:r>
      <w:r>
        <w:rPr>
          <w:spacing w:val="1"/>
          <w:sz w:val="20"/>
        </w:rPr>
        <w:t> </w:t>
      </w:r>
      <w:r>
        <w:rPr>
          <w:sz w:val="20"/>
        </w:rPr>
        <w:t>HSH;</w:t>
      </w:r>
      <w:r>
        <w:rPr>
          <w:spacing w:val="-5"/>
          <w:sz w:val="20"/>
        </w:rPr>
        <w:t> </w:t>
      </w:r>
      <w:r>
        <w:rPr>
          <w:sz w:val="20"/>
        </w:rPr>
        <w:t>T1: 2%</w:t>
      </w:r>
      <w:r>
        <w:rPr>
          <w:spacing w:val="-1"/>
          <w:sz w:val="20"/>
        </w:rPr>
        <w:t> </w:t>
      </w:r>
      <w:r>
        <w:rPr>
          <w:sz w:val="20"/>
        </w:rPr>
        <w:t>HSH;</w:t>
      </w:r>
      <w:r>
        <w:rPr>
          <w:spacing w:val="-5"/>
          <w:sz w:val="20"/>
        </w:rPr>
        <w:t> </w:t>
      </w:r>
      <w:r>
        <w:rPr>
          <w:sz w:val="20"/>
        </w:rPr>
        <w:t>T2: 4%</w:t>
      </w:r>
      <w:r>
        <w:rPr>
          <w:spacing w:val="-1"/>
          <w:sz w:val="20"/>
        </w:rPr>
        <w:t> </w:t>
      </w:r>
      <w:r>
        <w:rPr>
          <w:sz w:val="20"/>
        </w:rPr>
        <w:t>HSH;</w:t>
      </w:r>
      <w:r>
        <w:rPr>
          <w:spacing w:val="-4"/>
          <w:sz w:val="20"/>
        </w:rPr>
        <w:t> </w:t>
      </w:r>
      <w:r>
        <w:rPr>
          <w:sz w:val="20"/>
        </w:rPr>
        <w:t>T3:</w:t>
      </w:r>
      <w:r>
        <w:rPr>
          <w:spacing w:val="-1"/>
          <w:sz w:val="20"/>
        </w:rPr>
        <w:t> </w:t>
      </w:r>
      <w:r>
        <w:rPr>
          <w:sz w:val="20"/>
        </w:rPr>
        <w:t>6% </w:t>
      </w:r>
      <w:r>
        <w:rPr>
          <w:spacing w:val="-5"/>
          <w:sz w:val="20"/>
        </w:rPr>
        <w:t>HSH</w:t>
      </w:r>
    </w:p>
    <w:p>
      <w:pPr>
        <w:pStyle w:val="BodyText"/>
        <w:spacing w:before="6"/>
        <w:rPr>
          <w:sz w:val="20"/>
        </w:rPr>
      </w:pPr>
    </w:p>
    <w:p>
      <w:pPr>
        <w:pStyle w:val="Heading3"/>
        <w:spacing w:before="1"/>
      </w:pPr>
      <w:r>
        <w:rPr>
          <w:spacing w:val="-2"/>
        </w:rPr>
        <w:t>Tabla</w:t>
      </w:r>
      <w:r>
        <w:rPr>
          <w:spacing w:val="-13"/>
        </w:rPr>
        <w:t> </w:t>
      </w:r>
      <w:r>
        <w:rPr>
          <w:spacing w:val="-5"/>
        </w:rPr>
        <w:t>11.</w:t>
      </w:r>
    </w:p>
    <w:p>
      <w:pPr>
        <w:spacing w:before="138"/>
        <w:ind w:left="568" w:right="0" w:firstLine="0"/>
        <w:jc w:val="left"/>
        <w:rPr>
          <w:i/>
          <w:sz w:val="24"/>
        </w:rPr>
      </w:pPr>
      <w:bookmarkStart w:name="_bookmark60" w:id="61"/>
      <w:bookmarkEnd w:id="61"/>
      <w:r>
        <w:rPr/>
      </w:r>
      <w:r>
        <w:rPr>
          <w:i/>
          <w:sz w:val="24"/>
        </w:rPr>
        <w:t>ANOVA</w:t>
      </w:r>
      <w:r>
        <w:rPr>
          <w:i/>
          <w:spacing w:val="-11"/>
          <w:sz w:val="24"/>
        </w:rPr>
        <w:t> </w:t>
      </w:r>
      <w:r>
        <w:rPr>
          <w:i/>
          <w:sz w:val="24"/>
        </w:rPr>
        <w:t>para</w:t>
      </w:r>
      <w:r>
        <w:rPr>
          <w:i/>
          <w:spacing w:val="-5"/>
          <w:sz w:val="24"/>
        </w:rPr>
        <w:t> </w:t>
      </w:r>
      <w:r>
        <w:rPr>
          <w:i/>
          <w:sz w:val="24"/>
        </w:rPr>
        <w:t>conversión</w:t>
      </w:r>
      <w:r>
        <w:rPr>
          <w:i/>
          <w:spacing w:val="-4"/>
          <w:sz w:val="24"/>
        </w:rPr>
        <w:t> </w:t>
      </w:r>
      <w:r>
        <w:rPr>
          <w:i/>
          <w:sz w:val="24"/>
        </w:rPr>
        <w:t>alimenticia</w:t>
      </w:r>
      <w:r>
        <w:rPr>
          <w:i/>
          <w:spacing w:val="-4"/>
          <w:sz w:val="24"/>
        </w:rPr>
        <w:t> </w:t>
      </w:r>
      <w:r>
        <w:rPr>
          <w:i/>
          <w:sz w:val="24"/>
        </w:rPr>
        <w:t>según</w:t>
      </w:r>
      <w:r>
        <w:rPr>
          <w:i/>
          <w:spacing w:val="-4"/>
          <w:sz w:val="24"/>
        </w:rPr>
        <w:t> </w:t>
      </w:r>
      <w:r>
        <w:rPr>
          <w:i/>
          <w:sz w:val="24"/>
        </w:rPr>
        <w:t>niveles</w:t>
      </w:r>
      <w:r>
        <w:rPr>
          <w:i/>
          <w:spacing w:val="-5"/>
          <w:sz w:val="24"/>
        </w:rPr>
        <w:t> </w:t>
      </w:r>
      <w:r>
        <w:rPr>
          <w:i/>
          <w:sz w:val="24"/>
        </w:rPr>
        <w:t>de</w:t>
      </w:r>
      <w:r>
        <w:rPr>
          <w:i/>
          <w:spacing w:val="-4"/>
          <w:sz w:val="24"/>
        </w:rPr>
        <w:t> </w:t>
      </w:r>
      <w:r>
        <w:rPr>
          <w:i/>
          <w:spacing w:val="-5"/>
          <w:sz w:val="24"/>
        </w:rPr>
        <w:t>HSH</w:t>
      </w:r>
    </w:p>
    <w:p>
      <w:pPr>
        <w:pStyle w:val="BodyText"/>
        <w:spacing w:before="5"/>
        <w:rPr>
          <w:i/>
          <w:sz w:val="12"/>
        </w:rPr>
      </w:pPr>
    </w:p>
    <w:tbl>
      <w:tblPr>
        <w:tblW w:w="0" w:type="auto"/>
        <w:jc w:val="left"/>
        <w:tblInd w:w="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43"/>
        <w:gridCol w:w="1345"/>
        <w:gridCol w:w="754"/>
        <w:gridCol w:w="1425"/>
        <w:gridCol w:w="1437"/>
        <w:gridCol w:w="1547"/>
      </w:tblGrid>
      <w:tr>
        <w:trPr>
          <w:trHeight w:val="413" w:hRule="atLeast"/>
        </w:trPr>
        <w:tc>
          <w:tcPr>
            <w:tcW w:w="1443" w:type="dxa"/>
            <w:tcBorders>
              <w:top w:val="single" w:sz="4" w:space="0" w:color="000000"/>
              <w:bottom w:val="single" w:sz="4" w:space="0" w:color="000000"/>
            </w:tcBorders>
          </w:tcPr>
          <w:p>
            <w:pPr>
              <w:pStyle w:val="TableParagraph"/>
              <w:spacing w:line="276" w:lineRule="exact"/>
              <w:ind w:left="46"/>
              <w:rPr>
                <w:b/>
                <w:sz w:val="24"/>
              </w:rPr>
            </w:pPr>
            <w:r>
              <w:rPr>
                <w:b/>
                <w:spacing w:val="-2"/>
                <w:sz w:val="24"/>
              </w:rPr>
              <w:t>Fuente</w:t>
            </w:r>
          </w:p>
        </w:tc>
        <w:tc>
          <w:tcPr>
            <w:tcW w:w="1345" w:type="dxa"/>
            <w:tcBorders>
              <w:top w:val="single" w:sz="4" w:space="0" w:color="000000"/>
              <w:bottom w:val="single" w:sz="4" w:space="0" w:color="000000"/>
            </w:tcBorders>
          </w:tcPr>
          <w:p>
            <w:pPr>
              <w:pStyle w:val="TableParagraph"/>
              <w:spacing w:line="276" w:lineRule="exact"/>
              <w:ind w:left="164"/>
              <w:rPr>
                <w:b/>
                <w:sz w:val="24"/>
              </w:rPr>
            </w:pPr>
            <w:r>
              <w:rPr>
                <w:b/>
                <w:spacing w:val="-5"/>
                <w:sz w:val="24"/>
              </w:rPr>
              <w:t>SC</w:t>
            </w:r>
          </w:p>
        </w:tc>
        <w:tc>
          <w:tcPr>
            <w:tcW w:w="754" w:type="dxa"/>
            <w:tcBorders>
              <w:top w:val="single" w:sz="4" w:space="0" w:color="000000"/>
              <w:bottom w:val="single" w:sz="4" w:space="0" w:color="000000"/>
            </w:tcBorders>
          </w:tcPr>
          <w:p>
            <w:pPr>
              <w:pStyle w:val="TableParagraph"/>
              <w:spacing w:line="276" w:lineRule="exact"/>
              <w:ind w:left="399"/>
              <w:rPr>
                <w:b/>
                <w:sz w:val="24"/>
              </w:rPr>
            </w:pPr>
            <w:r>
              <w:rPr>
                <w:b/>
                <w:spacing w:val="-5"/>
                <w:sz w:val="24"/>
              </w:rPr>
              <w:t>Gl</w:t>
            </w:r>
          </w:p>
        </w:tc>
        <w:tc>
          <w:tcPr>
            <w:tcW w:w="1425" w:type="dxa"/>
            <w:tcBorders>
              <w:top w:val="single" w:sz="4" w:space="0" w:color="000000"/>
              <w:bottom w:val="single" w:sz="4" w:space="0" w:color="000000"/>
            </w:tcBorders>
          </w:tcPr>
          <w:p>
            <w:pPr>
              <w:pStyle w:val="TableParagraph"/>
              <w:spacing w:line="276" w:lineRule="exact"/>
              <w:ind w:left="99"/>
              <w:rPr>
                <w:b/>
                <w:sz w:val="24"/>
              </w:rPr>
            </w:pPr>
            <w:r>
              <w:rPr>
                <w:b/>
                <w:spacing w:val="-5"/>
                <w:sz w:val="24"/>
              </w:rPr>
              <w:t>CM</w:t>
            </w:r>
          </w:p>
        </w:tc>
        <w:tc>
          <w:tcPr>
            <w:tcW w:w="1437" w:type="dxa"/>
            <w:tcBorders>
              <w:top w:val="single" w:sz="4" w:space="0" w:color="000000"/>
              <w:bottom w:val="single" w:sz="4" w:space="0" w:color="000000"/>
            </w:tcBorders>
          </w:tcPr>
          <w:p>
            <w:pPr>
              <w:pStyle w:val="TableParagraph"/>
              <w:spacing w:line="276" w:lineRule="exact"/>
              <w:ind w:left="300"/>
              <w:rPr>
                <w:b/>
                <w:sz w:val="24"/>
              </w:rPr>
            </w:pPr>
            <w:r>
              <w:rPr>
                <w:b/>
                <w:spacing w:val="-2"/>
                <w:sz w:val="24"/>
              </w:rPr>
              <w:t>Razón-</w:t>
            </w:r>
            <w:r>
              <w:rPr>
                <w:b/>
                <w:spacing w:val="-10"/>
                <w:sz w:val="24"/>
              </w:rPr>
              <w:t>F</w:t>
            </w:r>
          </w:p>
        </w:tc>
        <w:tc>
          <w:tcPr>
            <w:tcW w:w="1547" w:type="dxa"/>
            <w:tcBorders>
              <w:top w:val="single" w:sz="4" w:space="0" w:color="000000"/>
              <w:bottom w:val="single" w:sz="4" w:space="0" w:color="000000"/>
            </w:tcBorders>
          </w:tcPr>
          <w:p>
            <w:pPr>
              <w:pStyle w:val="TableParagraph"/>
              <w:spacing w:line="276" w:lineRule="exact"/>
              <w:ind w:left="247"/>
              <w:rPr>
                <w:b/>
                <w:sz w:val="24"/>
              </w:rPr>
            </w:pPr>
            <w:r>
              <w:rPr>
                <w:b/>
                <w:spacing w:val="-7"/>
                <w:sz w:val="24"/>
              </w:rPr>
              <w:t>Valor-</w:t>
            </w:r>
            <w:r>
              <w:rPr>
                <w:b/>
                <w:spacing w:val="-10"/>
                <w:sz w:val="24"/>
              </w:rPr>
              <w:t>P</w:t>
            </w:r>
          </w:p>
        </w:tc>
      </w:tr>
      <w:tr>
        <w:trPr>
          <w:trHeight w:val="350" w:hRule="atLeast"/>
        </w:trPr>
        <w:tc>
          <w:tcPr>
            <w:tcW w:w="1443" w:type="dxa"/>
            <w:tcBorders>
              <w:top w:val="single" w:sz="4" w:space="0" w:color="000000"/>
            </w:tcBorders>
          </w:tcPr>
          <w:p>
            <w:pPr>
              <w:pStyle w:val="TableParagraph"/>
              <w:spacing w:line="240" w:lineRule="auto"/>
              <w:ind w:left="46"/>
              <w:rPr>
                <w:sz w:val="24"/>
              </w:rPr>
            </w:pPr>
            <w:r>
              <w:rPr>
                <w:sz w:val="24"/>
              </w:rPr>
              <w:t>Entre</w:t>
            </w:r>
            <w:r>
              <w:rPr>
                <w:spacing w:val="-2"/>
                <w:sz w:val="24"/>
              </w:rPr>
              <w:t> grupos</w:t>
            </w:r>
          </w:p>
        </w:tc>
        <w:tc>
          <w:tcPr>
            <w:tcW w:w="1345" w:type="dxa"/>
            <w:tcBorders>
              <w:top w:val="single" w:sz="4" w:space="0" w:color="000000"/>
            </w:tcBorders>
          </w:tcPr>
          <w:p>
            <w:pPr>
              <w:pStyle w:val="TableParagraph"/>
              <w:spacing w:line="240" w:lineRule="auto"/>
              <w:ind w:left="164"/>
              <w:rPr>
                <w:sz w:val="24"/>
              </w:rPr>
            </w:pPr>
            <w:r>
              <w:rPr>
                <w:spacing w:val="-2"/>
                <w:sz w:val="24"/>
              </w:rPr>
              <w:t>3,31521</w:t>
            </w:r>
          </w:p>
        </w:tc>
        <w:tc>
          <w:tcPr>
            <w:tcW w:w="754" w:type="dxa"/>
            <w:tcBorders>
              <w:top w:val="single" w:sz="4" w:space="0" w:color="000000"/>
            </w:tcBorders>
          </w:tcPr>
          <w:p>
            <w:pPr>
              <w:pStyle w:val="TableParagraph"/>
              <w:spacing w:line="240" w:lineRule="auto"/>
              <w:ind w:left="399"/>
              <w:rPr>
                <w:sz w:val="24"/>
              </w:rPr>
            </w:pPr>
            <w:r>
              <w:rPr>
                <w:spacing w:val="-10"/>
                <w:sz w:val="24"/>
              </w:rPr>
              <w:t>3</w:t>
            </w:r>
          </w:p>
        </w:tc>
        <w:tc>
          <w:tcPr>
            <w:tcW w:w="1425" w:type="dxa"/>
            <w:tcBorders>
              <w:top w:val="single" w:sz="4" w:space="0" w:color="000000"/>
            </w:tcBorders>
          </w:tcPr>
          <w:p>
            <w:pPr>
              <w:pStyle w:val="TableParagraph"/>
              <w:spacing w:line="240" w:lineRule="auto"/>
              <w:ind w:left="99"/>
              <w:rPr>
                <w:sz w:val="24"/>
              </w:rPr>
            </w:pPr>
            <w:r>
              <w:rPr>
                <w:spacing w:val="-2"/>
                <w:sz w:val="24"/>
              </w:rPr>
              <w:t>1,10507</w:t>
            </w:r>
          </w:p>
        </w:tc>
        <w:tc>
          <w:tcPr>
            <w:tcW w:w="1437" w:type="dxa"/>
            <w:tcBorders>
              <w:top w:val="single" w:sz="4" w:space="0" w:color="000000"/>
            </w:tcBorders>
          </w:tcPr>
          <w:p>
            <w:pPr>
              <w:pStyle w:val="TableParagraph"/>
              <w:spacing w:line="240" w:lineRule="auto"/>
              <w:ind w:left="300"/>
              <w:rPr>
                <w:sz w:val="24"/>
              </w:rPr>
            </w:pPr>
            <w:r>
              <w:rPr>
                <w:spacing w:val="-2"/>
                <w:sz w:val="24"/>
              </w:rPr>
              <w:t>81,63</w:t>
            </w:r>
          </w:p>
        </w:tc>
        <w:tc>
          <w:tcPr>
            <w:tcW w:w="1547" w:type="dxa"/>
            <w:tcBorders>
              <w:top w:val="single" w:sz="4" w:space="0" w:color="000000"/>
            </w:tcBorders>
          </w:tcPr>
          <w:p>
            <w:pPr>
              <w:pStyle w:val="TableParagraph"/>
              <w:spacing w:line="240" w:lineRule="auto"/>
              <w:ind w:left="247"/>
              <w:rPr>
                <w:sz w:val="24"/>
              </w:rPr>
            </w:pPr>
            <w:r>
              <w:rPr>
                <w:spacing w:val="-2"/>
                <w:sz w:val="24"/>
              </w:rPr>
              <w:t>0,0000**</w:t>
            </w:r>
          </w:p>
        </w:tc>
      </w:tr>
      <w:tr>
        <w:trPr>
          <w:trHeight w:val="414" w:hRule="atLeast"/>
        </w:trPr>
        <w:tc>
          <w:tcPr>
            <w:tcW w:w="1443" w:type="dxa"/>
          </w:tcPr>
          <w:p>
            <w:pPr>
              <w:pStyle w:val="TableParagraph"/>
              <w:spacing w:line="240" w:lineRule="auto" w:before="64"/>
              <w:ind w:left="46"/>
              <w:rPr>
                <w:sz w:val="24"/>
              </w:rPr>
            </w:pPr>
            <w:r>
              <w:rPr>
                <w:sz w:val="24"/>
              </w:rPr>
              <w:t>Intra</w:t>
            </w:r>
            <w:r>
              <w:rPr>
                <w:spacing w:val="-2"/>
                <w:sz w:val="24"/>
              </w:rPr>
              <w:t> grupos</w:t>
            </w:r>
          </w:p>
        </w:tc>
        <w:tc>
          <w:tcPr>
            <w:tcW w:w="1345" w:type="dxa"/>
          </w:tcPr>
          <w:p>
            <w:pPr>
              <w:pStyle w:val="TableParagraph"/>
              <w:spacing w:line="240" w:lineRule="auto" w:before="64"/>
              <w:ind w:left="164"/>
              <w:rPr>
                <w:sz w:val="24"/>
              </w:rPr>
            </w:pPr>
            <w:r>
              <w:rPr>
                <w:spacing w:val="-2"/>
                <w:sz w:val="24"/>
              </w:rPr>
              <w:t>0,48734</w:t>
            </w:r>
          </w:p>
        </w:tc>
        <w:tc>
          <w:tcPr>
            <w:tcW w:w="754" w:type="dxa"/>
          </w:tcPr>
          <w:p>
            <w:pPr>
              <w:pStyle w:val="TableParagraph"/>
              <w:spacing w:line="240" w:lineRule="auto" w:before="64"/>
              <w:ind w:left="399"/>
              <w:rPr>
                <w:sz w:val="24"/>
              </w:rPr>
            </w:pPr>
            <w:r>
              <w:rPr>
                <w:spacing w:val="-5"/>
                <w:sz w:val="24"/>
              </w:rPr>
              <w:t>36</w:t>
            </w:r>
          </w:p>
        </w:tc>
        <w:tc>
          <w:tcPr>
            <w:tcW w:w="1425" w:type="dxa"/>
          </w:tcPr>
          <w:p>
            <w:pPr>
              <w:pStyle w:val="TableParagraph"/>
              <w:spacing w:line="240" w:lineRule="auto" w:before="64"/>
              <w:ind w:left="99"/>
              <w:rPr>
                <w:sz w:val="24"/>
              </w:rPr>
            </w:pPr>
            <w:r>
              <w:rPr>
                <w:spacing w:val="-2"/>
                <w:sz w:val="24"/>
              </w:rPr>
              <w:t>0,0135372</w:t>
            </w:r>
          </w:p>
        </w:tc>
        <w:tc>
          <w:tcPr>
            <w:tcW w:w="1437" w:type="dxa"/>
          </w:tcPr>
          <w:p>
            <w:pPr>
              <w:pStyle w:val="TableParagraph"/>
              <w:spacing w:line="240" w:lineRule="auto"/>
              <w:rPr>
                <w:sz w:val="22"/>
              </w:rPr>
            </w:pPr>
          </w:p>
        </w:tc>
        <w:tc>
          <w:tcPr>
            <w:tcW w:w="1547" w:type="dxa"/>
          </w:tcPr>
          <w:p>
            <w:pPr>
              <w:pStyle w:val="TableParagraph"/>
              <w:spacing w:line="240" w:lineRule="auto"/>
              <w:rPr>
                <w:sz w:val="22"/>
              </w:rPr>
            </w:pPr>
          </w:p>
        </w:tc>
      </w:tr>
      <w:tr>
        <w:trPr>
          <w:trHeight w:val="478" w:hRule="atLeast"/>
        </w:trPr>
        <w:tc>
          <w:tcPr>
            <w:tcW w:w="1443" w:type="dxa"/>
            <w:tcBorders>
              <w:bottom w:val="single" w:sz="4" w:space="0" w:color="000000"/>
            </w:tcBorders>
          </w:tcPr>
          <w:p>
            <w:pPr>
              <w:pStyle w:val="TableParagraph"/>
              <w:spacing w:line="240" w:lineRule="auto" w:before="64"/>
              <w:ind w:left="46"/>
              <w:rPr>
                <w:sz w:val="24"/>
              </w:rPr>
            </w:pPr>
            <w:r>
              <w:rPr>
                <w:spacing w:val="-2"/>
                <w:sz w:val="24"/>
              </w:rPr>
              <w:t>Total</w:t>
            </w:r>
            <w:r>
              <w:rPr>
                <w:spacing w:val="-10"/>
                <w:sz w:val="24"/>
              </w:rPr>
              <w:t> </w:t>
            </w:r>
            <w:r>
              <w:rPr>
                <w:spacing w:val="-2"/>
                <w:sz w:val="24"/>
              </w:rPr>
              <w:t>(Corr.)</w:t>
            </w:r>
          </w:p>
        </w:tc>
        <w:tc>
          <w:tcPr>
            <w:tcW w:w="1345" w:type="dxa"/>
            <w:tcBorders>
              <w:bottom w:val="single" w:sz="4" w:space="0" w:color="000000"/>
            </w:tcBorders>
          </w:tcPr>
          <w:p>
            <w:pPr>
              <w:pStyle w:val="TableParagraph"/>
              <w:spacing w:line="240" w:lineRule="auto" w:before="64"/>
              <w:ind w:left="164"/>
              <w:rPr>
                <w:sz w:val="24"/>
              </w:rPr>
            </w:pPr>
            <w:r>
              <w:rPr>
                <w:spacing w:val="-2"/>
                <w:sz w:val="24"/>
              </w:rPr>
              <w:t>3,80255</w:t>
            </w:r>
          </w:p>
        </w:tc>
        <w:tc>
          <w:tcPr>
            <w:tcW w:w="754" w:type="dxa"/>
            <w:tcBorders>
              <w:bottom w:val="single" w:sz="4" w:space="0" w:color="000000"/>
            </w:tcBorders>
          </w:tcPr>
          <w:p>
            <w:pPr>
              <w:pStyle w:val="TableParagraph"/>
              <w:spacing w:line="240" w:lineRule="auto" w:before="64"/>
              <w:ind w:left="399"/>
              <w:rPr>
                <w:sz w:val="24"/>
              </w:rPr>
            </w:pPr>
            <w:r>
              <w:rPr>
                <w:spacing w:val="-5"/>
                <w:sz w:val="24"/>
              </w:rPr>
              <w:t>39</w:t>
            </w:r>
          </w:p>
        </w:tc>
        <w:tc>
          <w:tcPr>
            <w:tcW w:w="1425" w:type="dxa"/>
            <w:tcBorders>
              <w:bottom w:val="single" w:sz="4" w:space="0" w:color="000000"/>
            </w:tcBorders>
          </w:tcPr>
          <w:p>
            <w:pPr>
              <w:pStyle w:val="TableParagraph"/>
              <w:spacing w:line="240" w:lineRule="auto"/>
              <w:rPr>
                <w:sz w:val="22"/>
              </w:rPr>
            </w:pPr>
          </w:p>
        </w:tc>
        <w:tc>
          <w:tcPr>
            <w:tcW w:w="1437" w:type="dxa"/>
            <w:tcBorders>
              <w:bottom w:val="single" w:sz="4" w:space="0" w:color="000000"/>
            </w:tcBorders>
          </w:tcPr>
          <w:p>
            <w:pPr>
              <w:pStyle w:val="TableParagraph"/>
              <w:spacing w:line="240" w:lineRule="auto"/>
              <w:rPr>
                <w:sz w:val="22"/>
              </w:rPr>
            </w:pPr>
          </w:p>
        </w:tc>
        <w:tc>
          <w:tcPr>
            <w:tcW w:w="1547" w:type="dxa"/>
            <w:tcBorders>
              <w:bottom w:val="single" w:sz="4" w:space="0" w:color="000000"/>
            </w:tcBorders>
          </w:tcPr>
          <w:p>
            <w:pPr>
              <w:pStyle w:val="TableParagraph"/>
              <w:spacing w:line="240" w:lineRule="auto"/>
              <w:rPr>
                <w:sz w:val="22"/>
              </w:rPr>
            </w:pPr>
          </w:p>
        </w:tc>
      </w:tr>
    </w:tbl>
    <w:p>
      <w:pPr>
        <w:pStyle w:val="TableParagraph"/>
        <w:spacing w:after="0" w:line="240" w:lineRule="auto"/>
        <w:rPr>
          <w:sz w:val="22"/>
        </w:rPr>
        <w:sectPr>
          <w:pgSz w:w="11910" w:h="16840"/>
          <w:pgMar w:header="0" w:footer="914" w:top="1620" w:bottom="1100" w:left="1700" w:right="1133"/>
        </w:sectPr>
      </w:pPr>
    </w:p>
    <w:p>
      <w:pPr>
        <w:pStyle w:val="Heading3"/>
        <w:spacing w:before="64"/>
      </w:pPr>
      <w:r>
        <w:rPr/>
        <w:t>Figura</w:t>
      </w:r>
      <w:r>
        <w:rPr>
          <w:spacing w:val="-2"/>
        </w:rPr>
        <w:t> </w:t>
      </w:r>
      <w:r>
        <w:rPr>
          <w:spacing w:val="-5"/>
        </w:rPr>
        <w:t>6.</w:t>
      </w:r>
    </w:p>
    <w:p>
      <w:pPr>
        <w:spacing w:before="136"/>
        <w:ind w:left="568" w:right="0" w:firstLine="0"/>
        <w:jc w:val="left"/>
        <w:rPr>
          <w:i/>
          <w:sz w:val="24"/>
        </w:rPr>
      </w:pPr>
      <w:bookmarkStart w:name="_bookmark61" w:id="62"/>
      <w:bookmarkEnd w:id="62"/>
      <w:r>
        <w:rPr/>
      </w:r>
      <w:r>
        <w:rPr>
          <w:i/>
          <w:sz w:val="24"/>
        </w:rPr>
        <w:t>Medias</w:t>
      </w:r>
      <w:r>
        <w:rPr>
          <w:i/>
          <w:spacing w:val="-4"/>
          <w:sz w:val="24"/>
        </w:rPr>
        <w:t> </w:t>
      </w:r>
      <w:r>
        <w:rPr>
          <w:i/>
          <w:sz w:val="24"/>
        </w:rPr>
        <w:t>de</w:t>
      </w:r>
      <w:r>
        <w:rPr>
          <w:i/>
          <w:spacing w:val="-3"/>
          <w:sz w:val="24"/>
        </w:rPr>
        <w:t> </w:t>
      </w:r>
      <w:r>
        <w:rPr>
          <w:i/>
          <w:sz w:val="24"/>
        </w:rPr>
        <w:t>conversión</w:t>
      </w:r>
      <w:r>
        <w:rPr>
          <w:i/>
          <w:spacing w:val="-2"/>
          <w:sz w:val="24"/>
        </w:rPr>
        <w:t> </w:t>
      </w:r>
      <w:r>
        <w:rPr>
          <w:i/>
          <w:sz w:val="24"/>
        </w:rPr>
        <w:t>alimenticia</w:t>
      </w:r>
      <w:r>
        <w:rPr>
          <w:i/>
          <w:spacing w:val="-2"/>
          <w:sz w:val="24"/>
        </w:rPr>
        <w:t> </w:t>
      </w:r>
      <w:r>
        <w:rPr>
          <w:i/>
          <w:sz w:val="24"/>
        </w:rPr>
        <w:t>por</w:t>
      </w:r>
      <w:r>
        <w:rPr>
          <w:i/>
          <w:spacing w:val="-3"/>
          <w:sz w:val="24"/>
        </w:rPr>
        <w:t> </w:t>
      </w:r>
      <w:r>
        <w:rPr>
          <w:i/>
          <w:spacing w:val="-2"/>
          <w:sz w:val="24"/>
        </w:rPr>
        <w:t>tratamiento</w:t>
      </w:r>
    </w:p>
    <w:p>
      <w:pPr>
        <w:pStyle w:val="BodyText"/>
        <w:spacing w:before="8"/>
        <w:rPr>
          <w:i/>
          <w:sz w:val="19"/>
        </w:rPr>
      </w:pPr>
      <w:r>
        <w:rPr>
          <w:i/>
          <w:sz w:val="19"/>
        </w:rPr>
        <mc:AlternateContent>
          <mc:Choice Requires="wps">
            <w:drawing>
              <wp:anchor distT="0" distB="0" distL="0" distR="0" allowOverlap="1" layoutInCell="1" locked="0" behindDoc="1" simplePos="0" relativeHeight="487609344">
                <wp:simplePos x="0" y="0"/>
                <wp:positionH relativeFrom="page">
                  <wp:posOffset>1435417</wp:posOffset>
                </wp:positionH>
                <wp:positionV relativeFrom="paragraph">
                  <wp:posOffset>159732</wp:posOffset>
                </wp:positionV>
                <wp:extent cx="5049520" cy="1629410"/>
                <wp:effectExtent l="0" t="0" r="0" b="0"/>
                <wp:wrapTopAndBottom/>
                <wp:docPr id="110" name="Group 110"/>
                <wp:cNvGraphicFramePr>
                  <a:graphicFrameLocks/>
                </wp:cNvGraphicFramePr>
                <a:graphic>
                  <a:graphicData uri="http://schemas.microsoft.com/office/word/2010/wordprocessingGroup">
                    <wpg:wgp>
                      <wpg:cNvPr id="110" name="Group 110"/>
                      <wpg:cNvGrpSpPr/>
                      <wpg:grpSpPr>
                        <a:xfrm>
                          <a:off x="0" y="0"/>
                          <a:ext cx="5049520" cy="1629410"/>
                          <a:chExt cx="5049520" cy="1629410"/>
                        </a:xfrm>
                      </wpg:grpSpPr>
                      <wps:wsp>
                        <wps:cNvPr id="111" name="Graphic 111"/>
                        <wps:cNvSpPr/>
                        <wps:spPr>
                          <a:xfrm>
                            <a:off x="627062" y="264477"/>
                            <a:ext cx="4036060" cy="805815"/>
                          </a:xfrm>
                          <a:custGeom>
                            <a:avLst/>
                            <a:gdLst/>
                            <a:ahLst/>
                            <a:cxnLst/>
                            <a:rect l="l" t="t" r="r" b="b"/>
                            <a:pathLst>
                              <a:path w="4036060" h="805815">
                                <a:moveTo>
                                  <a:pt x="645160" y="0"/>
                                </a:moveTo>
                                <a:lnTo>
                                  <a:pt x="0" y="0"/>
                                </a:lnTo>
                                <a:lnTo>
                                  <a:pt x="0" y="805434"/>
                                </a:lnTo>
                                <a:lnTo>
                                  <a:pt x="645160" y="805434"/>
                                </a:lnTo>
                                <a:lnTo>
                                  <a:pt x="645160" y="0"/>
                                </a:lnTo>
                                <a:close/>
                              </a:path>
                              <a:path w="4036060" h="805815">
                                <a:moveTo>
                                  <a:pt x="1775460" y="180340"/>
                                </a:moveTo>
                                <a:lnTo>
                                  <a:pt x="1130300" y="180340"/>
                                </a:lnTo>
                                <a:lnTo>
                                  <a:pt x="1130300" y="805434"/>
                                </a:lnTo>
                                <a:lnTo>
                                  <a:pt x="1775460" y="805434"/>
                                </a:lnTo>
                                <a:lnTo>
                                  <a:pt x="1775460" y="180340"/>
                                </a:lnTo>
                                <a:close/>
                              </a:path>
                              <a:path w="4036060" h="805815">
                                <a:moveTo>
                                  <a:pt x="2905760" y="337820"/>
                                </a:moveTo>
                                <a:lnTo>
                                  <a:pt x="2259330" y="337820"/>
                                </a:lnTo>
                                <a:lnTo>
                                  <a:pt x="2259330" y="805434"/>
                                </a:lnTo>
                                <a:lnTo>
                                  <a:pt x="2905760" y="805434"/>
                                </a:lnTo>
                                <a:lnTo>
                                  <a:pt x="2905760" y="337820"/>
                                </a:lnTo>
                                <a:close/>
                              </a:path>
                              <a:path w="4036060" h="805815">
                                <a:moveTo>
                                  <a:pt x="4036060" y="180340"/>
                                </a:moveTo>
                                <a:lnTo>
                                  <a:pt x="3389630" y="180340"/>
                                </a:lnTo>
                                <a:lnTo>
                                  <a:pt x="3389630" y="805434"/>
                                </a:lnTo>
                                <a:lnTo>
                                  <a:pt x="4036060" y="805434"/>
                                </a:lnTo>
                                <a:lnTo>
                                  <a:pt x="4036060" y="180340"/>
                                </a:lnTo>
                                <a:close/>
                              </a:path>
                            </a:pathLst>
                          </a:custGeom>
                          <a:solidFill>
                            <a:srgbClr val="6FAC46"/>
                          </a:solidFill>
                        </wps:spPr>
                        <wps:bodyPr wrap="square" lIns="0" tIns="0" rIns="0" bIns="0" rtlCol="0">
                          <a:prstTxWarp prst="textNoShape">
                            <a:avLst/>
                          </a:prstTxWarp>
                          <a:noAutofit/>
                        </wps:bodyPr>
                      </wps:wsp>
                      <wps:wsp>
                        <wps:cNvPr id="112" name="Graphic 112"/>
                        <wps:cNvSpPr/>
                        <wps:spPr>
                          <a:xfrm>
                            <a:off x="384619" y="1069911"/>
                            <a:ext cx="4520565" cy="1270"/>
                          </a:xfrm>
                          <a:custGeom>
                            <a:avLst/>
                            <a:gdLst/>
                            <a:ahLst/>
                            <a:cxnLst/>
                            <a:rect l="l" t="t" r="r" b="b"/>
                            <a:pathLst>
                              <a:path w="4520565" h="0">
                                <a:moveTo>
                                  <a:pt x="0" y="0"/>
                                </a:moveTo>
                                <a:lnTo>
                                  <a:pt x="4520438" y="0"/>
                                </a:lnTo>
                              </a:path>
                            </a:pathLst>
                          </a:custGeom>
                          <a:ln w="9525">
                            <a:solidFill>
                              <a:srgbClr val="D9D9D9"/>
                            </a:solidFill>
                            <a:prstDash val="solid"/>
                          </a:ln>
                        </wps:spPr>
                        <wps:bodyPr wrap="square" lIns="0" tIns="0" rIns="0" bIns="0" rtlCol="0">
                          <a:prstTxWarp prst="textNoShape">
                            <a:avLst/>
                          </a:prstTxWarp>
                          <a:noAutofit/>
                        </wps:bodyPr>
                      </wps:wsp>
                      <wps:wsp>
                        <wps:cNvPr id="113" name="Graphic 113"/>
                        <wps:cNvSpPr/>
                        <wps:spPr>
                          <a:xfrm>
                            <a:off x="1974151" y="1419233"/>
                            <a:ext cx="57150" cy="57150"/>
                          </a:xfrm>
                          <a:custGeom>
                            <a:avLst/>
                            <a:gdLst/>
                            <a:ahLst/>
                            <a:cxnLst/>
                            <a:rect l="l" t="t" r="r" b="b"/>
                            <a:pathLst>
                              <a:path w="57150" h="57150">
                                <a:moveTo>
                                  <a:pt x="56950" y="0"/>
                                </a:moveTo>
                                <a:lnTo>
                                  <a:pt x="0" y="0"/>
                                </a:lnTo>
                                <a:lnTo>
                                  <a:pt x="0" y="56950"/>
                                </a:lnTo>
                                <a:lnTo>
                                  <a:pt x="56950" y="56950"/>
                                </a:lnTo>
                                <a:lnTo>
                                  <a:pt x="56950" y="0"/>
                                </a:lnTo>
                                <a:close/>
                              </a:path>
                            </a:pathLst>
                          </a:custGeom>
                          <a:solidFill>
                            <a:srgbClr val="6FAC46"/>
                          </a:solidFill>
                        </wps:spPr>
                        <wps:bodyPr wrap="square" lIns="0" tIns="0" rIns="0" bIns="0" rtlCol="0">
                          <a:prstTxWarp prst="textNoShape">
                            <a:avLst/>
                          </a:prstTxWarp>
                          <a:noAutofit/>
                        </wps:bodyPr>
                      </wps:wsp>
                      <wps:wsp>
                        <wps:cNvPr id="114" name="Graphic 114"/>
                        <wps:cNvSpPr/>
                        <wps:spPr>
                          <a:xfrm>
                            <a:off x="4762" y="4762"/>
                            <a:ext cx="5039995" cy="1619885"/>
                          </a:xfrm>
                          <a:custGeom>
                            <a:avLst/>
                            <a:gdLst/>
                            <a:ahLst/>
                            <a:cxnLst/>
                            <a:rect l="l" t="t" r="r" b="b"/>
                            <a:pathLst>
                              <a:path w="5039995" h="1619885">
                                <a:moveTo>
                                  <a:pt x="0" y="1619884"/>
                                </a:moveTo>
                                <a:lnTo>
                                  <a:pt x="5039995" y="1619884"/>
                                </a:lnTo>
                                <a:lnTo>
                                  <a:pt x="5039995" y="0"/>
                                </a:lnTo>
                                <a:lnTo>
                                  <a:pt x="0" y="0"/>
                                </a:lnTo>
                                <a:lnTo>
                                  <a:pt x="0" y="1619884"/>
                                </a:lnTo>
                                <a:close/>
                              </a:path>
                            </a:pathLst>
                          </a:custGeom>
                          <a:ln w="9525">
                            <a:solidFill>
                              <a:srgbClr val="D9D9D9"/>
                            </a:solidFill>
                            <a:prstDash val="solid"/>
                          </a:ln>
                        </wps:spPr>
                        <wps:bodyPr wrap="square" lIns="0" tIns="0" rIns="0" bIns="0" rtlCol="0">
                          <a:prstTxWarp prst="textNoShape">
                            <a:avLst/>
                          </a:prstTxWarp>
                          <a:noAutofit/>
                        </wps:bodyPr>
                      </wps:wsp>
                      <wps:wsp>
                        <wps:cNvPr id="115" name="Textbox 115"/>
                        <wps:cNvSpPr txBox="1"/>
                        <wps:spPr>
                          <a:xfrm>
                            <a:off x="87566" y="78168"/>
                            <a:ext cx="213360" cy="127000"/>
                          </a:xfrm>
                          <a:prstGeom prst="rect">
                            <a:avLst/>
                          </a:prstGeom>
                        </wps:spPr>
                        <wps:txbx>
                          <w:txbxContent>
                            <w:p>
                              <w:pPr>
                                <w:spacing w:line="199" w:lineRule="exact" w:before="0"/>
                                <w:ind w:left="0" w:right="0" w:firstLine="0"/>
                                <w:jc w:val="left"/>
                                <w:rPr>
                                  <w:sz w:val="18"/>
                                </w:rPr>
                              </w:pPr>
                              <w:r>
                                <w:rPr>
                                  <w:spacing w:val="-4"/>
                                  <w:sz w:val="18"/>
                                </w:rPr>
                                <w:t>2,00</w:t>
                              </w:r>
                            </w:p>
                          </w:txbxContent>
                        </wps:txbx>
                        <wps:bodyPr wrap="square" lIns="0" tIns="0" rIns="0" bIns="0" rtlCol="0">
                          <a:noAutofit/>
                        </wps:bodyPr>
                      </wps:wsp>
                      <wps:wsp>
                        <wps:cNvPr id="116" name="Textbox 116"/>
                        <wps:cNvSpPr txBox="1"/>
                        <wps:spPr>
                          <a:xfrm>
                            <a:off x="849947" y="81343"/>
                            <a:ext cx="213360" cy="127000"/>
                          </a:xfrm>
                          <a:prstGeom prst="rect">
                            <a:avLst/>
                          </a:prstGeom>
                        </wps:spPr>
                        <wps:txbx>
                          <w:txbxContent>
                            <w:p>
                              <w:pPr>
                                <w:spacing w:line="199" w:lineRule="exact" w:before="0"/>
                                <w:ind w:left="0" w:right="0" w:firstLine="0"/>
                                <w:jc w:val="left"/>
                                <w:rPr>
                                  <w:sz w:val="18"/>
                                </w:rPr>
                              </w:pPr>
                              <w:r>
                                <w:rPr>
                                  <w:spacing w:val="-4"/>
                                  <w:sz w:val="18"/>
                                </w:rPr>
                                <w:t>1,74</w:t>
                              </w:r>
                            </w:p>
                          </w:txbxContent>
                        </wps:txbx>
                        <wps:bodyPr wrap="square" lIns="0" tIns="0" rIns="0" bIns="0" rtlCol="0">
                          <a:noAutofit/>
                        </wps:bodyPr>
                      </wps:wsp>
                      <wps:wsp>
                        <wps:cNvPr id="117" name="Textbox 117"/>
                        <wps:cNvSpPr txBox="1"/>
                        <wps:spPr>
                          <a:xfrm>
                            <a:off x="87566" y="309308"/>
                            <a:ext cx="213360" cy="821055"/>
                          </a:xfrm>
                          <a:prstGeom prst="rect">
                            <a:avLst/>
                          </a:prstGeom>
                        </wps:spPr>
                        <wps:txbx>
                          <w:txbxContent>
                            <w:p>
                              <w:pPr>
                                <w:spacing w:line="199" w:lineRule="exact" w:before="0"/>
                                <w:ind w:left="0" w:right="0" w:firstLine="0"/>
                                <w:jc w:val="left"/>
                                <w:rPr>
                                  <w:sz w:val="18"/>
                                </w:rPr>
                              </w:pPr>
                              <w:r>
                                <w:rPr>
                                  <w:spacing w:val="-4"/>
                                  <w:sz w:val="18"/>
                                </w:rPr>
                                <w:t>1,50</w:t>
                              </w:r>
                            </w:p>
                            <w:p>
                              <w:pPr>
                                <w:spacing w:before="157"/>
                                <w:ind w:left="0" w:right="0" w:firstLine="0"/>
                                <w:jc w:val="left"/>
                                <w:rPr>
                                  <w:sz w:val="18"/>
                                </w:rPr>
                              </w:pPr>
                              <w:r>
                                <w:rPr>
                                  <w:spacing w:val="-4"/>
                                  <w:sz w:val="18"/>
                                </w:rPr>
                                <w:t>1,00</w:t>
                              </w:r>
                            </w:p>
                            <w:p>
                              <w:pPr>
                                <w:spacing w:before="158"/>
                                <w:ind w:left="0" w:right="0" w:firstLine="0"/>
                                <w:jc w:val="left"/>
                                <w:rPr>
                                  <w:sz w:val="18"/>
                                </w:rPr>
                              </w:pPr>
                              <w:r>
                                <w:rPr>
                                  <w:spacing w:val="-4"/>
                                  <w:sz w:val="18"/>
                                </w:rPr>
                                <w:t>0,50</w:t>
                              </w:r>
                            </w:p>
                            <w:p>
                              <w:pPr>
                                <w:spacing w:before="157"/>
                                <w:ind w:left="0" w:right="0" w:firstLine="0"/>
                                <w:jc w:val="left"/>
                                <w:rPr>
                                  <w:sz w:val="18"/>
                                </w:rPr>
                              </w:pPr>
                              <w:r>
                                <w:rPr>
                                  <w:spacing w:val="-4"/>
                                  <w:sz w:val="18"/>
                                </w:rPr>
                                <w:t>0,00</w:t>
                              </w:r>
                            </w:p>
                          </w:txbxContent>
                        </wps:txbx>
                        <wps:bodyPr wrap="square" lIns="0" tIns="0" rIns="0" bIns="0" rtlCol="0">
                          <a:noAutofit/>
                        </wps:bodyPr>
                      </wps:wsp>
                      <wps:wsp>
                        <wps:cNvPr id="118" name="Textbox 118"/>
                        <wps:cNvSpPr txBox="1"/>
                        <wps:spPr>
                          <a:xfrm>
                            <a:off x="1980247" y="260667"/>
                            <a:ext cx="213360" cy="127000"/>
                          </a:xfrm>
                          <a:prstGeom prst="rect">
                            <a:avLst/>
                          </a:prstGeom>
                        </wps:spPr>
                        <wps:txbx>
                          <w:txbxContent>
                            <w:p>
                              <w:pPr>
                                <w:spacing w:line="199" w:lineRule="exact" w:before="0"/>
                                <w:ind w:left="0" w:right="0" w:firstLine="0"/>
                                <w:jc w:val="left"/>
                                <w:rPr>
                                  <w:sz w:val="18"/>
                                </w:rPr>
                              </w:pPr>
                              <w:r>
                                <w:rPr>
                                  <w:spacing w:val="-4"/>
                                  <w:sz w:val="18"/>
                                </w:rPr>
                                <w:t>1,35</w:t>
                              </w:r>
                            </w:p>
                          </w:txbxContent>
                        </wps:txbx>
                        <wps:bodyPr wrap="square" lIns="0" tIns="0" rIns="0" bIns="0" rtlCol="0">
                          <a:noAutofit/>
                        </wps:bodyPr>
                      </wps:wsp>
                      <wps:wsp>
                        <wps:cNvPr id="119" name="Textbox 119"/>
                        <wps:cNvSpPr txBox="1"/>
                        <wps:spPr>
                          <a:xfrm>
                            <a:off x="4240847" y="261683"/>
                            <a:ext cx="213360" cy="127000"/>
                          </a:xfrm>
                          <a:prstGeom prst="rect">
                            <a:avLst/>
                          </a:prstGeom>
                        </wps:spPr>
                        <wps:txbx>
                          <w:txbxContent>
                            <w:p>
                              <w:pPr>
                                <w:spacing w:line="199" w:lineRule="exact" w:before="0"/>
                                <w:ind w:left="0" w:right="0" w:firstLine="0"/>
                                <w:jc w:val="left"/>
                                <w:rPr>
                                  <w:sz w:val="18"/>
                                </w:rPr>
                              </w:pPr>
                              <w:r>
                                <w:rPr>
                                  <w:spacing w:val="-4"/>
                                  <w:sz w:val="18"/>
                                </w:rPr>
                                <w:t>1,35</w:t>
                              </w:r>
                            </w:p>
                          </w:txbxContent>
                        </wps:txbx>
                        <wps:bodyPr wrap="square" lIns="0" tIns="0" rIns="0" bIns="0" rtlCol="0">
                          <a:noAutofit/>
                        </wps:bodyPr>
                      </wps:wsp>
                      <wps:wsp>
                        <wps:cNvPr id="120" name="Textbox 120"/>
                        <wps:cNvSpPr txBox="1"/>
                        <wps:spPr>
                          <a:xfrm>
                            <a:off x="3110547" y="419163"/>
                            <a:ext cx="213360" cy="127000"/>
                          </a:xfrm>
                          <a:prstGeom prst="rect">
                            <a:avLst/>
                          </a:prstGeom>
                        </wps:spPr>
                        <wps:txbx>
                          <w:txbxContent>
                            <w:p>
                              <w:pPr>
                                <w:spacing w:line="199" w:lineRule="exact" w:before="0"/>
                                <w:ind w:left="0" w:right="0" w:firstLine="0"/>
                                <w:jc w:val="left"/>
                                <w:rPr>
                                  <w:sz w:val="18"/>
                                </w:rPr>
                              </w:pPr>
                              <w:r>
                                <w:rPr>
                                  <w:spacing w:val="-4"/>
                                  <w:sz w:val="18"/>
                                </w:rPr>
                                <w:t>1,01</w:t>
                              </w:r>
                            </w:p>
                          </w:txbxContent>
                        </wps:txbx>
                        <wps:bodyPr wrap="square" lIns="0" tIns="0" rIns="0" bIns="0" rtlCol="0">
                          <a:noAutofit/>
                        </wps:bodyPr>
                      </wps:wsp>
                      <wps:wsp>
                        <wps:cNvPr id="121" name="Textbox 121"/>
                        <wps:cNvSpPr txBox="1"/>
                        <wps:spPr>
                          <a:xfrm>
                            <a:off x="491172" y="1137983"/>
                            <a:ext cx="4161154" cy="370205"/>
                          </a:xfrm>
                          <a:prstGeom prst="rect">
                            <a:avLst/>
                          </a:prstGeom>
                        </wps:spPr>
                        <wps:txbx>
                          <w:txbxContent>
                            <w:p>
                              <w:pPr>
                                <w:tabs>
                                  <w:tab w:pos="2032" w:val="left" w:leader="none"/>
                                  <w:tab w:pos="3812" w:val="left" w:leader="none"/>
                                  <w:tab w:pos="5592" w:val="left" w:leader="none"/>
                                </w:tabs>
                                <w:spacing w:line="199" w:lineRule="exact" w:before="0"/>
                                <w:ind w:left="-1" w:right="18" w:firstLine="0"/>
                                <w:jc w:val="center"/>
                                <w:rPr>
                                  <w:sz w:val="18"/>
                                </w:rPr>
                              </w:pPr>
                              <w:r>
                                <w:rPr>
                                  <w:sz w:val="18"/>
                                </w:rPr>
                                <w:t>T Control:</w:t>
                              </w:r>
                              <w:r>
                                <w:rPr>
                                  <w:spacing w:val="-2"/>
                                  <w:sz w:val="18"/>
                                </w:rPr>
                                <w:t> </w:t>
                              </w:r>
                              <w:r>
                                <w:rPr>
                                  <w:sz w:val="18"/>
                                </w:rPr>
                                <w:t>0%</w:t>
                              </w:r>
                              <w:r>
                                <w:rPr>
                                  <w:spacing w:val="-1"/>
                                  <w:sz w:val="18"/>
                                </w:rPr>
                                <w:t> </w:t>
                              </w:r>
                              <w:r>
                                <w:rPr>
                                  <w:spacing w:val="-5"/>
                                  <w:sz w:val="18"/>
                                </w:rPr>
                                <w:t>HSH</w:t>
                              </w:r>
                              <w:r>
                                <w:rPr>
                                  <w:sz w:val="18"/>
                                </w:rPr>
                                <w:tab/>
                                <w:t>T1:</w:t>
                              </w:r>
                              <w:r>
                                <w:rPr>
                                  <w:spacing w:val="-2"/>
                                  <w:sz w:val="18"/>
                                </w:rPr>
                                <w:t> </w:t>
                              </w:r>
                              <w:r>
                                <w:rPr>
                                  <w:sz w:val="18"/>
                                </w:rPr>
                                <w:t>2%</w:t>
                              </w:r>
                              <w:r>
                                <w:rPr>
                                  <w:spacing w:val="-2"/>
                                  <w:sz w:val="18"/>
                                </w:rPr>
                                <w:t> </w:t>
                              </w:r>
                              <w:r>
                                <w:rPr>
                                  <w:spacing w:val="-5"/>
                                  <w:sz w:val="18"/>
                                </w:rPr>
                                <w:t>HSH</w:t>
                              </w:r>
                              <w:r>
                                <w:rPr>
                                  <w:sz w:val="18"/>
                                </w:rPr>
                                <w:tab/>
                                <w:t>T2: 4%</w:t>
                              </w:r>
                              <w:r>
                                <w:rPr>
                                  <w:spacing w:val="-2"/>
                                  <w:sz w:val="18"/>
                                </w:rPr>
                                <w:t> </w:t>
                              </w:r>
                              <w:r>
                                <w:rPr>
                                  <w:spacing w:val="-5"/>
                                  <w:sz w:val="18"/>
                                </w:rPr>
                                <w:t>HSH</w:t>
                              </w:r>
                              <w:r>
                                <w:rPr>
                                  <w:sz w:val="18"/>
                                </w:rPr>
                                <w:tab/>
                                <w:t>T3:</w:t>
                              </w:r>
                              <w:r>
                                <w:rPr>
                                  <w:spacing w:val="-2"/>
                                  <w:sz w:val="18"/>
                                </w:rPr>
                                <w:t> </w:t>
                              </w:r>
                              <w:r>
                                <w:rPr>
                                  <w:sz w:val="18"/>
                                </w:rPr>
                                <w:t>6%</w:t>
                              </w:r>
                              <w:r>
                                <w:rPr>
                                  <w:spacing w:val="-2"/>
                                  <w:sz w:val="18"/>
                                </w:rPr>
                                <w:t> </w:t>
                              </w:r>
                              <w:r>
                                <w:rPr>
                                  <w:spacing w:val="-5"/>
                                  <w:sz w:val="18"/>
                                </w:rPr>
                                <w:t>HSH</w:t>
                              </w:r>
                            </w:p>
                            <w:p>
                              <w:pPr>
                                <w:spacing w:before="176"/>
                                <w:ind w:left="66" w:right="18" w:firstLine="0"/>
                                <w:jc w:val="center"/>
                                <w:rPr>
                                  <w:sz w:val="18"/>
                                </w:rPr>
                              </w:pPr>
                              <w:r>
                                <w:rPr>
                                  <w:sz w:val="18"/>
                                </w:rPr>
                                <w:t>Conversión</w:t>
                              </w:r>
                              <w:r>
                                <w:rPr>
                                  <w:spacing w:val="-2"/>
                                  <w:sz w:val="18"/>
                                </w:rPr>
                                <w:t> alimenticia</w:t>
                              </w:r>
                            </w:p>
                          </w:txbxContent>
                        </wps:txbx>
                        <wps:bodyPr wrap="square" lIns="0" tIns="0" rIns="0" bIns="0" rtlCol="0">
                          <a:noAutofit/>
                        </wps:bodyPr>
                      </wps:wsp>
                    </wpg:wgp>
                  </a:graphicData>
                </a:graphic>
              </wp:anchor>
            </w:drawing>
          </mc:Choice>
          <mc:Fallback>
            <w:pict>
              <v:group style="position:absolute;margin-left:113.025002pt;margin-top:12.577344pt;width:397.6pt;height:128.3pt;mso-position-horizontal-relative:page;mso-position-vertical-relative:paragraph;z-index:-15707136;mso-wrap-distance-left:0;mso-wrap-distance-right:0" id="docshapegroup100" coordorigin="2261,252" coordsize="7952,2566">
                <v:shape style="position:absolute;left:3248;top:668;width:6356;height:1269" id="docshape101" coordorigin="3248,668" coordsize="6356,1269" path="m4264,668l3248,668,3248,1936,4264,1936,4264,668xm6044,952l5028,952,5028,1936,6044,1936,6044,952xm7824,1200l6806,1200,6806,1936,7824,1936,7824,1200xm9604,952l8586,952,8586,1936,9604,1936,9604,952xe" filled="true" fillcolor="#6fac46" stroked="false">
                  <v:path arrowok="t"/>
                  <v:fill type="solid"/>
                </v:shape>
                <v:line style="position:absolute" from="2866,1936" to="9985,1936" stroked="true" strokeweight=".75pt" strokecolor="#d9d9d9">
                  <v:stroke dashstyle="solid"/>
                </v:line>
                <v:rect style="position:absolute;left:5369;top:2486;width:90;height:90" id="docshape102" filled="true" fillcolor="#6fac46" stroked="false">
                  <v:fill type="solid"/>
                </v:rect>
                <v:rect style="position:absolute;left:2268;top:259;width:7937;height:2551" id="docshape103" filled="false" stroked="true" strokeweight=".75pt" strokecolor="#d9d9d9">
                  <v:stroke dashstyle="solid"/>
                </v:rect>
                <v:shape style="position:absolute;left:2398;top:374;width:336;height:200" type="#_x0000_t202" id="docshape104" filled="false" stroked="false">
                  <v:textbox inset="0,0,0,0">
                    <w:txbxContent>
                      <w:p>
                        <w:pPr>
                          <w:spacing w:line="199" w:lineRule="exact" w:before="0"/>
                          <w:ind w:left="0" w:right="0" w:firstLine="0"/>
                          <w:jc w:val="left"/>
                          <w:rPr>
                            <w:sz w:val="18"/>
                          </w:rPr>
                        </w:pPr>
                        <w:r>
                          <w:rPr>
                            <w:spacing w:val="-4"/>
                            <w:sz w:val="18"/>
                          </w:rPr>
                          <w:t>2,00</w:t>
                        </w:r>
                      </w:p>
                    </w:txbxContent>
                  </v:textbox>
                  <w10:wrap type="none"/>
                </v:shape>
                <v:shape style="position:absolute;left:3599;top:379;width:336;height:200" type="#_x0000_t202" id="docshape105" filled="false" stroked="false">
                  <v:textbox inset="0,0,0,0">
                    <w:txbxContent>
                      <w:p>
                        <w:pPr>
                          <w:spacing w:line="199" w:lineRule="exact" w:before="0"/>
                          <w:ind w:left="0" w:right="0" w:firstLine="0"/>
                          <w:jc w:val="left"/>
                          <w:rPr>
                            <w:sz w:val="18"/>
                          </w:rPr>
                        </w:pPr>
                        <w:r>
                          <w:rPr>
                            <w:spacing w:val="-4"/>
                            <w:sz w:val="18"/>
                          </w:rPr>
                          <w:t>1,74</w:t>
                        </w:r>
                      </w:p>
                    </w:txbxContent>
                  </v:textbox>
                  <w10:wrap type="none"/>
                </v:shape>
                <v:shape style="position:absolute;left:2398;top:738;width:336;height:1293" type="#_x0000_t202" id="docshape106" filled="false" stroked="false">
                  <v:textbox inset="0,0,0,0">
                    <w:txbxContent>
                      <w:p>
                        <w:pPr>
                          <w:spacing w:line="199" w:lineRule="exact" w:before="0"/>
                          <w:ind w:left="0" w:right="0" w:firstLine="0"/>
                          <w:jc w:val="left"/>
                          <w:rPr>
                            <w:sz w:val="18"/>
                          </w:rPr>
                        </w:pPr>
                        <w:r>
                          <w:rPr>
                            <w:spacing w:val="-4"/>
                            <w:sz w:val="18"/>
                          </w:rPr>
                          <w:t>1,50</w:t>
                        </w:r>
                      </w:p>
                      <w:p>
                        <w:pPr>
                          <w:spacing w:before="157"/>
                          <w:ind w:left="0" w:right="0" w:firstLine="0"/>
                          <w:jc w:val="left"/>
                          <w:rPr>
                            <w:sz w:val="18"/>
                          </w:rPr>
                        </w:pPr>
                        <w:r>
                          <w:rPr>
                            <w:spacing w:val="-4"/>
                            <w:sz w:val="18"/>
                          </w:rPr>
                          <w:t>1,00</w:t>
                        </w:r>
                      </w:p>
                      <w:p>
                        <w:pPr>
                          <w:spacing w:before="158"/>
                          <w:ind w:left="0" w:right="0" w:firstLine="0"/>
                          <w:jc w:val="left"/>
                          <w:rPr>
                            <w:sz w:val="18"/>
                          </w:rPr>
                        </w:pPr>
                        <w:r>
                          <w:rPr>
                            <w:spacing w:val="-4"/>
                            <w:sz w:val="18"/>
                          </w:rPr>
                          <w:t>0,50</w:t>
                        </w:r>
                      </w:p>
                      <w:p>
                        <w:pPr>
                          <w:spacing w:before="157"/>
                          <w:ind w:left="0" w:right="0" w:firstLine="0"/>
                          <w:jc w:val="left"/>
                          <w:rPr>
                            <w:sz w:val="18"/>
                          </w:rPr>
                        </w:pPr>
                        <w:r>
                          <w:rPr>
                            <w:spacing w:val="-4"/>
                            <w:sz w:val="18"/>
                          </w:rPr>
                          <w:t>0,00</w:t>
                        </w:r>
                      </w:p>
                    </w:txbxContent>
                  </v:textbox>
                  <w10:wrap type="none"/>
                </v:shape>
                <v:shape style="position:absolute;left:5379;top:662;width:336;height:200" type="#_x0000_t202" id="docshape107" filled="false" stroked="false">
                  <v:textbox inset="0,0,0,0">
                    <w:txbxContent>
                      <w:p>
                        <w:pPr>
                          <w:spacing w:line="199" w:lineRule="exact" w:before="0"/>
                          <w:ind w:left="0" w:right="0" w:firstLine="0"/>
                          <w:jc w:val="left"/>
                          <w:rPr>
                            <w:sz w:val="18"/>
                          </w:rPr>
                        </w:pPr>
                        <w:r>
                          <w:rPr>
                            <w:spacing w:val="-4"/>
                            <w:sz w:val="18"/>
                          </w:rPr>
                          <w:t>1,35</w:t>
                        </w:r>
                      </w:p>
                    </w:txbxContent>
                  </v:textbox>
                  <w10:wrap type="none"/>
                </v:shape>
                <v:shape style="position:absolute;left:8939;top:663;width:336;height:200" type="#_x0000_t202" id="docshape108" filled="false" stroked="false">
                  <v:textbox inset="0,0,0,0">
                    <w:txbxContent>
                      <w:p>
                        <w:pPr>
                          <w:spacing w:line="199" w:lineRule="exact" w:before="0"/>
                          <w:ind w:left="0" w:right="0" w:firstLine="0"/>
                          <w:jc w:val="left"/>
                          <w:rPr>
                            <w:sz w:val="18"/>
                          </w:rPr>
                        </w:pPr>
                        <w:r>
                          <w:rPr>
                            <w:spacing w:val="-4"/>
                            <w:sz w:val="18"/>
                          </w:rPr>
                          <w:t>1,35</w:t>
                        </w:r>
                      </w:p>
                    </w:txbxContent>
                  </v:textbox>
                  <w10:wrap type="none"/>
                </v:shape>
                <v:shape style="position:absolute;left:7159;top:911;width:336;height:200" type="#_x0000_t202" id="docshape109" filled="false" stroked="false">
                  <v:textbox inset="0,0,0,0">
                    <w:txbxContent>
                      <w:p>
                        <w:pPr>
                          <w:spacing w:line="199" w:lineRule="exact" w:before="0"/>
                          <w:ind w:left="0" w:right="0" w:firstLine="0"/>
                          <w:jc w:val="left"/>
                          <w:rPr>
                            <w:sz w:val="18"/>
                          </w:rPr>
                        </w:pPr>
                        <w:r>
                          <w:rPr>
                            <w:spacing w:val="-4"/>
                            <w:sz w:val="18"/>
                          </w:rPr>
                          <w:t>1,01</w:t>
                        </w:r>
                      </w:p>
                    </w:txbxContent>
                  </v:textbox>
                  <w10:wrap type="none"/>
                </v:shape>
                <v:shape style="position:absolute;left:3034;top:2043;width:6553;height:583" type="#_x0000_t202" id="docshape110" filled="false" stroked="false">
                  <v:textbox inset="0,0,0,0">
                    <w:txbxContent>
                      <w:p>
                        <w:pPr>
                          <w:tabs>
                            <w:tab w:pos="2032" w:val="left" w:leader="none"/>
                            <w:tab w:pos="3812" w:val="left" w:leader="none"/>
                            <w:tab w:pos="5592" w:val="left" w:leader="none"/>
                          </w:tabs>
                          <w:spacing w:line="199" w:lineRule="exact" w:before="0"/>
                          <w:ind w:left="-1" w:right="18" w:firstLine="0"/>
                          <w:jc w:val="center"/>
                          <w:rPr>
                            <w:sz w:val="18"/>
                          </w:rPr>
                        </w:pPr>
                        <w:r>
                          <w:rPr>
                            <w:sz w:val="18"/>
                          </w:rPr>
                          <w:t>T Control:</w:t>
                        </w:r>
                        <w:r>
                          <w:rPr>
                            <w:spacing w:val="-2"/>
                            <w:sz w:val="18"/>
                          </w:rPr>
                          <w:t> </w:t>
                        </w:r>
                        <w:r>
                          <w:rPr>
                            <w:sz w:val="18"/>
                          </w:rPr>
                          <w:t>0%</w:t>
                        </w:r>
                        <w:r>
                          <w:rPr>
                            <w:spacing w:val="-1"/>
                            <w:sz w:val="18"/>
                          </w:rPr>
                          <w:t> </w:t>
                        </w:r>
                        <w:r>
                          <w:rPr>
                            <w:spacing w:val="-5"/>
                            <w:sz w:val="18"/>
                          </w:rPr>
                          <w:t>HSH</w:t>
                        </w:r>
                        <w:r>
                          <w:rPr>
                            <w:sz w:val="18"/>
                          </w:rPr>
                          <w:tab/>
                          <w:t>T1:</w:t>
                        </w:r>
                        <w:r>
                          <w:rPr>
                            <w:spacing w:val="-2"/>
                            <w:sz w:val="18"/>
                          </w:rPr>
                          <w:t> </w:t>
                        </w:r>
                        <w:r>
                          <w:rPr>
                            <w:sz w:val="18"/>
                          </w:rPr>
                          <w:t>2%</w:t>
                        </w:r>
                        <w:r>
                          <w:rPr>
                            <w:spacing w:val="-2"/>
                            <w:sz w:val="18"/>
                          </w:rPr>
                          <w:t> </w:t>
                        </w:r>
                        <w:r>
                          <w:rPr>
                            <w:spacing w:val="-5"/>
                            <w:sz w:val="18"/>
                          </w:rPr>
                          <w:t>HSH</w:t>
                        </w:r>
                        <w:r>
                          <w:rPr>
                            <w:sz w:val="18"/>
                          </w:rPr>
                          <w:tab/>
                          <w:t>T2: 4%</w:t>
                        </w:r>
                        <w:r>
                          <w:rPr>
                            <w:spacing w:val="-2"/>
                            <w:sz w:val="18"/>
                          </w:rPr>
                          <w:t> </w:t>
                        </w:r>
                        <w:r>
                          <w:rPr>
                            <w:spacing w:val="-5"/>
                            <w:sz w:val="18"/>
                          </w:rPr>
                          <w:t>HSH</w:t>
                        </w:r>
                        <w:r>
                          <w:rPr>
                            <w:sz w:val="18"/>
                          </w:rPr>
                          <w:tab/>
                          <w:t>T3:</w:t>
                        </w:r>
                        <w:r>
                          <w:rPr>
                            <w:spacing w:val="-2"/>
                            <w:sz w:val="18"/>
                          </w:rPr>
                          <w:t> </w:t>
                        </w:r>
                        <w:r>
                          <w:rPr>
                            <w:sz w:val="18"/>
                          </w:rPr>
                          <w:t>6%</w:t>
                        </w:r>
                        <w:r>
                          <w:rPr>
                            <w:spacing w:val="-2"/>
                            <w:sz w:val="18"/>
                          </w:rPr>
                          <w:t> </w:t>
                        </w:r>
                        <w:r>
                          <w:rPr>
                            <w:spacing w:val="-5"/>
                            <w:sz w:val="18"/>
                          </w:rPr>
                          <w:t>HSH</w:t>
                        </w:r>
                      </w:p>
                      <w:p>
                        <w:pPr>
                          <w:spacing w:before="176"/>
                          <w:ind w:left="66" w:right="18" w:firstLine="0"/>
                          <w:jc w:val="center"/>
                          <w:rPr>
                            <w:sz w:val="18"/>
                          </w:rPr>
                        </w:pPr>
                        <w:r>
                          <w:rPr>
                            <w:sz w:val="18"/>
                          </w:rPr>
                          <w:t>Conversión</w:t>
                        </w:r>
                        <w:r>
                          <w:rPr>
                            <w:spacing w:val="-2"/>
                            <w:sz w:val="18"/>
                          </w:rPr>
                          <w:t> alimenticia</w:t>
                        </w:r>
                      </w:p>
                    </w:txbxContent>
                  </v:textbox>
                  <w10:wrap type="none"/>
                </v:shape>
                <w10:wrap type="topAndBottom"/>
              </v:group>
            </w:pict>
          </mc:Fallback>
        </mc:AlternateContent>
      </w:r>
    </w:p>
    <w:p>
      <w:pPr>
        <w:pStyle w:val="BodyText"/>
        <w:spacing w:before="2"/>
        <w:rPr>
          <w:i/>
        </w:rPr>
      </w:pPr>
    </w:p>
    <w:p>
      <w:pPr>
        <w:pStyle w:val="BodyText"/>
        <w:spacing w:line="360" w:lineRule="auto" w:before="1"/>
        <w:ind w:left="568" w:right="567"/>
        <w:jc w:val="both"/>
      </w:pPr>
      <w:r>
        <w:rPr/>
        <w:t>Para la CA el ANOVA evidencia diferencias altamente significativas entre tratamientos y la</w:t>
      </w:r>
      <w:r>
        <w:rPr>
          <w:spacing w:val="-1"/>
        </w:rPr>
        <w:t> </w:t>
      </w:r>
      <w:r>
        <w:rPr/>
        <w:t>prueba</w:t>
      </w:r>
      <w:r>
        <w:rPr>
          <w:spacing w:val="-1"/>
        </w:rPr>
        <w:t> </w:t>
      </w:r>
      <w:r>
        <w:rPr/>
        <w:t>de</w:t>
      </w:r>
      <w:r>
        <w:rPr>
          <w:spacing w:val="-3"/>
        </w:rPr>
        <w:t> </w:t>
      </w:r>
      <w:r>
        <w:rPr/>
        <w:t>Tukey indica que</w:t>
      </w:r>
      <w:r>
        <w:rPr>
          <w:spacing w:val="-4"/>
        </w:rPr>
        <w:t> </w:t>
      </w:r>
      <w:r>
        <w:rPr/>
        <w:t>T2 tiene</w:t>
      </w:r>
      <w:r>
        <w:rPr>
          <w:spacing w:val="-1"/>
        </w:rPr>
        <w:t> </w:t>
      </w:r>
      <w:r>
        <w:rPr/>
        <w:t>menor CA, por el</w:t>
      </w:r>
      <w:r>
        <w:rPr>
          <w:spacing w:val="-1"/>
        </w:rPr>
        <w:t> </w:t>
      </w:r>
      <w:r>
        <w:rPr/>
        <w:t>contrario, el resto de tratamientos registran mayor CA</w:t>
      </w:r>
      <w:r>
        <w:rPr>
          <w:spacing w:val="-4"/>
        </w:rPr>
        <w:t> </w:t>
      </w:r>
      <w:r>
        <w:rPr/>
        <w:t>sin ser significativos entre sí.</w:t>
      </w:r>
    </w:p>
    <w:p>
      <w:pPr>
        <w:pStyle w:val="BodyText"/>
        <w:spacing w:line="360" w:lineRule="auto" w:before="120"/>
        <w:ind w:left="568" w:right="566"/>
        <w:jc w:val="both"/>
      </w:pPr>
      <w:r>
        <w:rPr/>
        <w:t>Los resultados coinciden con Pita et al. (2026) que registraron valores de 1,42 y 1,41 en el tratamiento testigo y en el tratamiento con inclusión hidropónica, respectivamente.</w:t>
      </w:r>
      <w:r>
        <w:rPr>
          <w:spacing w:val="-8"/>
        </w:rPr>
        <w:t> </w:t>
      </w:r>
      <w:r>
        <w:rPr/>
        <w:t>Esta</w:t>
      </w:r>
      <w:r>
        <w:rPr>
          <w:spacing w:val="-8"/>
        </w:rPr>
        <w:t> </w:t>
      </w:r>
      <w:r>
        <w:rPr/>
        <w:t>similitud</w:t>
      </w:r>
      <w:r>
        <w:rPr>
          <w:spacing w:val="-6"/>
        </w:rPr>
        <w:t> </w:t>
      </w:r>
      <w:r>
        <w:rPr/>
        <w:t>se</w:t>
      </w:r>
      <w:r>
        <w:rPr>
          <w:spacing w:val="-7"/>
        </w:rPr>
        <w:t> </w:t>
      </w:r>
      <w:r>
        <w:rPr/>
        <w:t>atribuye</w:t>
      </w:r>
      <w:r>
        <w:rPr>
          <w:spacing w:val="-8"/>
        </w:rPr>
        <w:t> </w:t>
      </w:r>
      <w:r>
        <w:rPr/>
        <w:t>a</w:t>
      </w:r>
      <w:r>
        <w:rPr>
          <w:spacing w:val="-8"/>
        </w:rPr>
        <w:t> </w:t>
      </w:r>
      <w:r>
        <w:rPr/>
        <w:t>que</w:t>
      </w:r>
      <w:r>
        <w:rPr>
          <w:spacing w:val="-6"/>
        </w:rPr>
        <w:t> </w:t>
      </w:r>
      <w:r>
        <w:rPr/>
        <w:t>los</w:t>
      </w:r>
      <w:r>
        <w:rPr>
          <w:spacing w:val="-7"/>
        </w:rPr>
        <w:t> </w:t>
      </w:r>
      <w:r>
        <w:rPr/>
        <w:t>peces</w:t>
      </w:r>
      <w:r>
        <w:rPr>
          <w:spacing w:val="-7"/>
        </w:rPr>
        <w:t> </w:t>
      </w:r>
      <w:r>
        <w:rPr/>
        <w:t>recibieron</w:t>
      </w:r>
      <w:r>
        <w:rPr>
          <w:spacing w:val="-8"/>
        </w:rPr>
        <w:t> </w:t>
      </w:r>
      <w:r>
        <w:rPr/>
        <w:t>dietas</w:t>
      </w:r>
      <w:r>
        <w:rPr>
          <w:spacing w:val="-7"/>
        </w:rPr>
        <w:t> </w:t>
      </w:r>
      <w:r>
        <w:rPr/>
        <w:t>con</w:t>
      </w:r>
      <w:r>
        <w:rPr>
          <w:spacing w:val="-6"/>
        </w:rPr>
        <w:t> </w:t>
      </w:r>
      <w:r>
        <w:rPr/>
        <w:t>un adecuado aporte de nutrientes, mismos que favorecen al crecimiento y mantenimiento de la condición fisiológica.</w:t>
      </w:r>
    </w:p>
    <w:p>
      <w:pPr>
        <w:pStyle w:val="Heading3"/>
        <w:numPr>
          <w:ilvl w:val="3"/>
          <w:numId w:val="11"/>
        </w:numPr>
        <w:tabs>
          <w:tab w:pos="1348" w:val="left" w:leader="none"/>
        </w:tabs>
        <w:spacing w:line="240" w:lineRule="auto" w:before="120" w:after="0"/>
        <w:ind w:left="1348" w:right="0" w:hanging="780"/>
        <w:jc w:val="both"/>
      </w:pPr>
      <w:bookmarkStart w:name="_bookmark62" w:id="63"/>
      <w:bookmarkEnd w:id="63"/>
      <w:r>
        <w:rPr/>
        <w:t>Longitu</w:t>
      </w:r>
      <w:r>
        <w:rPr/>
        <w:t>d</w:t>
      </w:r>
      <w:r>
        <w:rPr>
          <w:spacing w:val="-5"/>
        </w:rPr>
        <w:t> </w:t>
      </w:r>
      <w:r>
        <w:rPr/>
        <w:t>inicial</w:t>
      </w:r>
      <w:r>
        <w:rPr>
          <w:spacing w:val="-5"/>
        </w:rPr>
        <w:t> </w:t>
      </w:r>
      <w:r>
        <w:rPr>
          <w:spacing w:val="-4"/>
        </w:rPr>
        <w:t>(cm)</w:t>
      </w:r>
    </w:p>
    <w:p>
      <w:pPr>
        <w:pStyle w:val="BodyText"/>
        <w:rPr>
          <w:b/>
        </w:rPr>
      </w:pPr>
    </w:p>
    <w:p>
      <w:pPr>
        <w:spacing w:before="0"/>
        <w:ind w:left="568" w:right="0" w:firstLine="0"/>
        <w:jc w:val="left"/>
        <w:rPr>
          <w:b/>
          <w:sz w:val="24"/>
        </w:rPr>
      </w:pPr>
      <w:r>
        <w:rPr>
          <w:b/>
          <w:spacing w:val="-2"/>
          <w:sz w:val="24"/>
        </w:rPr>
        <w:t>Tabla</w:t>
      </w:r>
      <w:r>
        <w:rPr>
          <w:b/>
          <w:spacing w:val="-13"/>
          <w:sz w:val="24"/>
        </w:rPr>
        <w:t> </w:t>
      </w:r>
      <w:r>
        <w:rPr>
          <w:b/>
          <w:spacing w:val="-5"/>
          <w:sz w:val="24"/>
        </w:rPr>
        <w:t>12.</w:t>
      </w:r>
    </w:p>
    <w:p>
      <w:pPr>
        <w:spacing w:before="139"/>
        <w:ind w:left="568" w:right="0" w:firstLine="0"/>
        <w:jc w:val="left"/>
        <w:rPr>
          <w:i/>
          <w:sz w:val="24"/>
        </w:rPr>
      </w:pPr>
      <w:bookmarkStart w:name="_bookmark63" w:id="64"/>
      <w:bookmarkEnd w:id="64"/>
      <w:r>
        <w:rPr/>
      </w:r>
      <w:r>
        <w:rPr>
          <w:i/>
          <w:sz w:val="24"/>
        </w:rPr>
        <w:t>Prueba</w:t>
      </w:r>
      <w:r>
        <w:rPr>
          <w:i/>
          <w:spacing w:val="-4"/>
          <w:sz w:val="24"/>
        </w:rPr>
        <w:t> </w:t>
      </w:r>
      <w:r>
        <w:rPr>
          <w:i/>
          <w:sz w:val="24"/>
        </w:rPr>
        <w:t>de</w:t>
      </w:r>
      <w:r>
        <w:rPr>
          <w:i/>
          <w:spacing w:val="-5"/>
          <w:sz w:val="24"/>
        </w:rPr>
        <w:t> </w:t>
      </w:r>
      <w:r>
        <w:rPr>
          <w:i/>
          <w:sz w:val="24"/>
        </w:rPr>
        <w:t>Tukey</w:t>
      </w:r>
      <w:r>
        <w:rPr>
          <w:i/>
          <w:spacing w:val="-4"/>
          <w:sz w:val="24"/>
        </w:rPr>
        <w:t> </w:t>
      </w:r>
      <w:r>
        <w:rPr>
          <w:i/>
          <w:sz w:val="24"/>
        </w:rPr>
        <w:t>para</w:t>
      </w:r>
      <w:r>
        <w:rPr>
          <w:i/>
          <w:spacing w:val="-3"/>
          <w:sz w:val="24"/>
        </w:rPr>
        <w:t> </w:t>
      </w:r>
      <w:r>
        <w:rPr>
          <w:i/>
          <w:sz w:val="24"/>
        </w:rPr>
        <w:t>longitud</w:t>
      </w:r>
      <w:r>
        <w:rPr>
          <w:i/>
          <w:spacing w:val="-4"/>
          <w:sz w:val="24"/>
        </w:rPr>
        <w:t> </w:t>
      </w:r>
      <w:r>
        <w:rPr>
          <w:i/>
          <w:sz w:val="24"/>
        </w:rPr>
        <w:t>inicial</w:t>
      </w:r>
      <w:r>
        <w:rPr>
          <w:i/>
          <w:spacing w:val="-4"/>
          <w:sz w:val="24"/>
        </w:rPr>
        <w:t> </w:t>
      </w:r>
      <w:r>
        <w:rPr>
          <w:i/>
          <w:sz w:val="24"/>
        </w:rPr>
        <w:t>por</w:t>
      </w:r>
      <w:r>
        <w:rPr>
          <w:i/>
          <w:spacing w:val="-4"/>
          <w:sz w:val="24"/>
        </w:rPr>
        <w:t> </w:t>
      </w:r>
      <w:r>
        <w:rPr>
          <w:i/>
          <w:spacing w:val="-2"/>
          <w:sz w:val="24"/>
        </w:rPr>
        <w:t>tratamiento</w:t>
      </w:r>
    </w:p>
    <w:p>
      <w:pPr>
        <w:pStyle w:val="BodyText"/>
        <w:spacing w:before="10"/>
        <w:rPr>
          <w:i/>
          <w:sz w:val="9"/>
        </w:rPr>
      </w:pPr>
      <w:r>
        <w:rPr>
          <w:i/>
          <w:sz w:val="9"/>
        </w:rPr>
        <mc:AlternateContent>
          <mc:Choice Requires="wps">
            <w:drawing>
              <wp:anchor distT="0" distB="0" distL="0" distR="0" allowOverlap="1" layoutInCell="1" locked="0" behindDoc="1" simplePos="0" relativeHeight="487609856">
                <wp:simplePos x="0" y="0"/>
                <wp:positionH relativeFrom="page">
                  <wp:posOffset>1440561</wp:posOffset>
                </wp:positionH>
                <wp:positionV relativeFrom="paragraph">
                  <wp:posOffset>87565</wp:posOffset>
                </wp:positionV>
                <wp:extent cx="5041265" cy="6350"/>
                <wp:effectExtent l="0" t="0" r="0" b="0"/>
                <wp:wrapTopAndBottom/>
                <wp:docPr id="122" name="Graphic 122"/>
                <wp:cNvGraphicFramePr>
                  <a:graphicFrameLocks/>
                </wp:cNvGraphicFramePr>
                <a:graphic>
                  <a:graphicData uri="http://schemas.microsoft.com/office/word/2010/wordprocessingShape">
                    <wps:wsp>
                      <wps:cNvPr id="122" name="Graphic 122"/>
                      <wps:cNvSpPr/>
                      <wps:spPr>
                        <a:xfrm>
                          <a:off x="0" y="0"/>
                          <a:ext cx="5041265" cy="6350"/>
                        </a:xfrm>
                        <a:custGeom>
                          <a:avLst/>
                          <a:gdLst/>
                          <a:ahLst/>
                          <a:cxnLst/>
                          <a:rect l="l" t="t" r="r" b="b"/>
                          <a:pathLst>
                            <a:path w="5041265" h="6350">
                              <a:moveTo>
                                <a:pt x="5041265" y="0"/>
                              </a:moveTo>
                              <a:lnTo>
                                <a:pt x="5041265" y="0"/>
                              </a:lnTo>
                              <a:lnTo>
                                <a:pt x="0" y="0"/>
                              </a:lnTo>
                              <a:lnTo>
                                <a:pt x="0" y="6350"/>
                              </a:lnTo>
                              <a:lnTo>
                                <a:pt x="5041265" y="6350"/>
                              </a:lnTo>
                              <a:lnTo>
                                <a:pt x="50412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30008pt;margin-top:6.894907pt;width:396.950019pt;height:.5pt;mso-position-horizontal-relative:page;mso-position-vertical-relative:paragraph;z-index:-15706624;mso-wrap-distance-left:0;mso-wrap-distance-right:0" id="docshape111" filled="true" fillcolor="#000000" stroked="false">
                <v:fill type="solid"/>
                <w10:wrap type="topAndBottom"/>
              </v:rect>
            </w:pict>
          </mc:Fallback>
        </mc:AlternateContent>
      </w:r>
    </w:p>
    <w:p>
      <w:pPr>
        <w:tabs>
          <w:tab w:pos="2698" w:val="left" w:leader="none"/>
          <w:tab w:pos="6989" w:val="left" w:leader="none"/>
        </w:tabs>
        <w:spacing w:line="184" w:lineRule="auto" w:before="51"/>
        <w:ind w:left="1196" w:right="610" w:firstLine="2942"/>
        <w:jc w:val="left"/>
        <w:rPr>
          <w:sz w:val="24"/>
        </w:rPr>
      </w:pPr>
      <w:r>
        <w:rPr>
          <w:b/>
          <w:spacing w:val="-2"/>
          <w:sz w:val="24"/>
        </w:rPr>
        <w:t>Tratamientos</w:t>
      </w:r>
      <w:r>
        <w:rPr>
          <w:b/>
          <w:sz w:val="24"/>
        </w:rPr>
        <w:tab/>
        <w:t>Media</w:t>
      </w:r>
      <w:r>
        <w:rPr>
          <w:b/>
          <w:spacing w:val="-15"/>
          <w:sz w:val="24"/>
        </w:rPr>
        <w:t> </w:t>
      </w:r>
      <w:r>
        <w:rPr>
          <w:b/>
          <w:sz w:val="24"/>
        </w:rPr>
        <w:t>general </w:t>
      </w:r>
      <w:r>
        <w:rPr>
          <w:b/>
          <w:spacing w:val="-2"/>
          <w:sz w:val="24"/>
        </w:rPr>
        <w:t>Variable</w:t>
      </w:r>
      <w:r>
        <w:rPr>
          <w:b/>
          <w:sz w:val="24"/>
        </w:rPr>
        <w:tab/>
      </w:r>
      <w:r>
        <w:rPr>
          <w:sz w:val="24"/>
          <w:u w:val="single"/>
        </w:rPr>
        <w:tab/>
        <w:t> </w:t>
      </w:r>
    </w:p>
    <w:p>
      <w:pPr>
        <w:pStyle w:val="Heading2"/>
        <w:tabs>
          <w:tab w:pos="4176" w:val="left" w:leader="none"/>
          <w:tab w:pos="5216" w:val="left" w:leader="none"/>
          <w:tab w:pos="6272" w:val="left" w:leader="none"/>
        </w:tabs>
        <w:spacing w:line="223" w:lineRule="exact"/>
        <w:ind w:left="3104"/>
      </w:pPr>
      <w:r>
        <w:rPr>
          <w:spacing w:val="-5"/>
        </w:rPr>
        <w:t>T0</w:t>
      </w:r>
      <w:r>
        <w:rPr/>
        <w:tab/>
      </w:r>
      <w:r>
        <w:rPr>
          <w:spacing w:val="-5"/>
        </w:rPr>
        <w:t>T1</w:t>
      </w:r>
      <w:r>
        <w:rPr/>
        <w:tab/>
      </w:r>
      <w:r>
        <w:rPr>
          <w:spacing w:val="-5"/>
        </w:rPr>
        <w:t>T2</w:t>
      </w:r>
      <w:r>
        <w:rPr/>
        <w:tab/>
      </w:r>
      <w:r>
        <w:rPr>
          <w:spacing w:val="-5"/>
        </w:rPr>
        <w:t>T3</w:t>
      </w:r>
    </w:p>
    <w:p>
      <w:pPr>
        <w:pStyle w:val="BodyText"/>
        <w:spacing w:before="11"/>
        <w:rPr>
          <w:b/>
          <w:sz w:val="9"/>
        </w:rPr>
      </w:pPr>
      <w:r>
        <w:rPr>
          <w:b/>
          <w:sz w:val="9"/>
        </w:rPr>
        <mc:AlternateContent>
          <mc:Choice Requires="wps">
            <w:drawing>
              <wp:anchor distT="0" distB="0" distL="0" distR="0" allowOverlap="1" layoutInCell="1" locked="0" behindDoc="1" simplePos="0" relativeHeight="487610368">
                <wp:simplePos x="0" y="0"/>
                <wp:positionH relativeFrom="page">
                  <wp:posOffset>1440561</wp:posOffset>
                </wp:positionH>
                <wp:positionV relativeFrom="paragraph">
                  <wp:posOffset>87983</wp:posOffset>
                </wp:positionV>
                <wp:extent cx="5041265" cy="6350"/>
                <wp:effectExtent l="0" t="0" r="0" b="0"/>
                <wp:wrapTopAndBottom/>
                <wp:docPr id="123" name="Graphic 123"/>
                <wp:cNvGraphicFramePr>
                  <a:graphicFrameLocks/>
                </wp:cNvGraphicFramePr>
                <a:graphic>
                  <a:graphicData uri="http://schemas.microsoft.com/office/word/2010/wordprocessingShape">
                    <wps:wsp>
                      <wps:cNvPr id="123" name="Graphic 123"/>
                      <wps:cNvSpPr/>
                      <wps:spPr>
                        <a:xfrm>
                          <a:off x="0" y="0"/>
                          <a:ext cx="5041265" cy="6350"/>
                        </a:xfrm>
                        <a:custGeom>
                          <a:avLst/>
                          <a:gdLst/>
                          <a:ahLst/>
                          <a:cxnLst/>
                          <a:rect l="l" t="t" r="r" b="b"/>
                          <a:pathLst>
                            <a:path w="5041265" h="6350">
                              <a:moveTo>
                                <a:pt x="2411971" y="0"/>
                              </a:moveTo>
                              <a:lnTo>
                                <a:pt x="2411971" y="0"/>
                              </a:lnTo>
                              <a:lnTo>
                                <a:pt x="0" y="0"/>
                              </a:lnTo>
                              <a:lnTo>
                                <a:pt x="0" y="6350"/>
                              </a:lnTo>
                              <a:lnTo>
                                <a:pt x="2411971" y="6350"/>
                              </a:lnTo>
                              <a:lnTo>
                                <a:pt x="2411971" y="0"/>
                              </a:lnTo>
                              <a:close/>
                            </a:path>
                            <a:path w="5041265" h="6350">
                              <a:moveTo>
                                <a:pt x="4053141" y="0"/>
                              </a:moveTo>
                              <a:lnTo>
                                <a:pt x="4053141" y="0"/>
                              </a:lnTo>
                              <a:lnTo>
                                <a:pt x="2411984" y="0"/>
                              </a:lnTo>
                              <a:lnTo>
                                <a:pt x="2411984" y="6350"/>
                              </a:lnTo>
                              <a:lnTo>
                                <a:pt x="4053141" y="6350"/>
                              </a:lnTo>
                              <a:lnTo>
                                <a:pt x="4053141" y="0"/>
                              </a:lnTo>
                              <a:close/>
                            </a:path>
                            <a:path w="5041265" h="6350">
                              <a:moveTo>
                                <a:pt x="5041265" y="0"/>
                              </a:moveTo>
                              <a:lnTo>
                                <a:pt x="4059555" y="0"/>
                              </a:lnTo>
                              <a:lnTo>
                                <a:pt x="4053205" y="0"/>
                              </a:lnTo>
                              <a:lnTo>
                                <a:pt x="4053205" y="6350"/>
                              </a:lnTo>
                              <a:lnTo>
                                <a:pt x="4059555" y="6350"/>
                              </a:lnTo>
                              <a:lnTo>
                                <a:pt x="5041265" y="6350"/>
                              </a:lnTo>
                              <a:lnTo>
                                <a:pt x="50412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927865pt;width:396.95pt;height:.5pt;mso-position-horizontal-relative:page;mso-position-vertical-relative:paragraph;z-index:-15706112;mso-wrap-distance-left:0;mso-wrap-distance-right:0" id="docshape112" coordorigin="2269,139" coordsize="7939,10" path="m6067,139l5503,139,5493,139,5211,139,5201,139,5201,139,4409,139,4399,139,2269,139,2269,149,4399,149,4409,149,5201,149,5201,149,5211,149,5493,149,5503,149,6067,149,6067,139xm8652,139l8159,139,8149,139,7585,139,7575,139,7125,139,7115,139,6553,139,6543,139,6077,139,6067,139,6067,149,6077,149,6543,149,6553,149,7115,149,7125,149,7575,149,7585,149,8149,149,8159,149,8652,149,8652,139xm10208,139l8662,139,8652,139,8652,149,8662,149,10208,149,10208,139xe" filled="true" fillcolor="#000000" stroked="false">
                <v:path arrowok="t"/>
                <v:fill type="solid"/>
                <w10:wrap type="topAndBottom"/>
              </v:shape>
            </w:pict>
          </mc:Fallback>
        </mc:AlternateContent>
      </w:r>
    </w:p>
    <w:p>
      <w:pPr>
        <w:pStyle w:val="BodyText"/>
        <w:tabs>
          <w:tab w:pos="2886" w:val="left" w:leader="none"/>
          <w:tab w:pos="3558" w:val="left" w:leader="none"/>
          <w:tab w:pos="6616" w:val="left" w:leader="none"/>
          <w:tab w:pos="7517" w:val="left" w:leader="none"/>
        </w:tabs>
        <w:ind w:left="608"/>
      </w:pPr>
      <w:r>
        <w:rPr/>
        <w:t>Longitud</w:t>
      </w:r>
      <w:r>
        <w:rPr>
          <w:spacing w:val="-5"/>
        </w:rPr>
        <w:t> </w:t>
      </w:r>
      <w:r>
        <w:rPr/>
        <w:t>inicial</w:t>
      </w:r>
      <w:r>
        <w:rPr>
          <w:spacing w:val="-5"/>
        </w:rPr>
        <w:t> </w:t>
      </w:r>
      <w:r>
        <w:rPr>
          <w:spacing w:val="-4"/>
        </w:rPr>
        <w:t>(cm)</w:t>
      </w:r>
      <w:r>
        <w:rPr/>
        <w:tab/>
      </w:r>
      <w:r>
        <w:rPr>
          <w:spacing w:val="-4"/>
        </w:rPr>
        <w:t>4,43</w:t>
      </w:r>
      <w:r>
        <w:rPr/>
        <w:tab/>
        <w:t>A</w:t>
      </w:r>
      <w:r>
        <w:rPr>
          <w:spacing w:val="75"/>
        </w:rPr>
        <w:t> </w:t>
      </w:r>
      <w:r>
        <w:rPr/>
        <w:t>4,53</w:t>
      </w:r>
      <w:r>
        <w:rPr>
          <w:spacing w:val="58"/>
        </w:rPr>
        <w:t> </w:t>
      </w:r>
      <w:r>
        <w:rPr/>
        <w:t>AB</w:t>
      </w:r>
      <w:r>
        <w:rPr>
          <w:spacing w:val="27"/>
        </w:rPr>
        <w:t>  </w:t>
      </w:r>
      <w:r>
        <w:rPr/>
        <w:t>4,63</w:t>
      </w:r>
      <w:r>
        <w:rPr>
          <w:spacing w:val="59"/>
          <w:w w:val="150"/>
        </w:rPr>
        <w:t> </w:t>
      </w:r>
      <w:r>
        <w:rPr/>
        <w:t>BC</w:t>
      </w:r>
      <w:r>
        <w:rPr>
          <w:spacing w:val="55"/>
          <w:w w:val="150"/>
        </w:rPr>
        <w:t> </w:t>
      </w:r>
      <w:r>
        <w:rPr>
          <w:spacing w:val="-4"/>
        </w:rPr>
        <w:t>4,73</w:t>
      </w:r>
      <w:r>
        <w:rPr/>
        <w:tab/>
      </w:r>
      <w:r>
        <w:rPr>
          <w:spacing w:val="-10"/>
        </w:rPr>
        <w:t>C</w:t>
      </w:r>
      <w:r>
        <w:rPr/>
        <w:tab/>
      </w:r>
      <w:r>
        <w:rPr>
          <w:spacing w:val="-4"/>
        </w:rPr>
        <w:t>4,58</w:t>
      </w:r>
    </w:p>
    <w:p>
      <w:pPr>
        <w:pStyle w:val="BodyText"/>
        <w:spacing w:before="10"/>
        <w:rPr>
          <w:sz w:val="9"/>
        </w:rPr>
      </w:pPr>
      <w:r>
        <w:rPr>
          <w:sz w:val="9"/>
        </w:rPr>
        <mc:AlternateContent>
          <mc:Choice Requires="wps">
            <w:drawing>
              <wp:anchor distT="0" distB="0" distL="0" distR="0" allowOverlap="1" layoutInCell="1" locked="0" behindDoc="1" simplePos="0" relativeHeight="487610880">
                <wp:simplePos x="0" y="0"/>
                <wp:positionH relativeFrom="page">
                  <wp:posOffset>1431544</wp:posOffset>
                </wp:positionH>
                <wp:positionV relativeFrom="paragraph">
                  <wp:posOffset>87644</wp:posOffset>
                </wp:positionV>
                <wp:extent cx="5050790" cy="6350"/>
                <wp:effectExtent l="0" t="0" r="0" b="0"/>
                <wp:wrapTopAndBottom/>
                <wp:docPr id="124" name="Graphic 124"/>
                <wp:cNvGraphicFramePr>
                  <a:graphicFrameLocks/>
                </wp:cNvGraphicFramePr>
                <a:graphic>
                  <a:graphicData uri="http://schemas.microsoft.com/office/word/2010/wordprocessingShape">
                    <wps:wsp>
                      <wps:cNvPr id="124" name="Graphic 124"/>
                      <wps:cNvSpPr/>
                      <wps:spPr>
                        <a:xfrm>
                          <a:off x="0" y="0"/>
                          <a:ext cx="5050790" cy="6350"/>
                        </a:xfrm>
                        <a:custGeom>
                          <a:avLst/>
                          <a:gdLst/>
                          <a:ahLst/>
                          <a:cxnLst/>
                          <a:rect l="l" t="t" r="r" b="b"/>
                          <a:pathLst>
                            <a:path w="5050790" h="6350">
                              <a:moveTo>
                                <a:pt x="5050282" y="0"/>
                              </a:moveTo>
                              <a:lnTo>
                                <a:pt x="5050282" y="0"/>
                              </a:lnTo>
                              <a:lnTo>
                                <a:pt x="0" y="0"/>
                              </a:lnTo>
                              <a:lnTo>
                                <a:pt x="0" y="6350"/>
                              </a:lnTo>
                              <a:lnTo>
                                <a:pt x="5050282" y="6350"/>
                              </a:lnTo>
                              <a:lnTo>
                                <a:pt x="50502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720009pt;margin-top:6.90116pt;width:397.660019pt;height:.5pt;mso-position-horizontal-relative:page;mso-position-vertical-relative:paragraph;z-index:-15705600;mso-wrap-distance-left:0;mso-wrap-distance-right:0" id="docshape113" filled="true" fillcolor="#000000" stroked="false">
                <v:fill type="solid"/>
                <w10:wrap type="topAndBottom"/>
              </v:rect>
            </w:pict>
          </mc:Fallback>
        </mc:AlternateContent>
      </w:r>
    </w:p>
    <w:p>
      <w:pPr>
        <w:spacing w:before="119"/>
        <w:ind w:left="568" w:right="0" w:firstLine="0"/>
        <w:jc w:val="left"/>
        <w:rPr>
          <w:sz w:val="20"/>
        </w:rPr>
      </w:pPr>
      <w:r>
        <w:rPr>
          <w:i/>
          <w:sz w:val="20"/>
        </w:rPr>
        <w:t>Nota</w:t>
      </w:r>
      <w:r>
        <w:rPr>
          <w:sz w:val="20"/>
        </w:rPr>
        <w:t>:</w:t>
      </w:r>
      <w:r>
        <w:rPr>
          <w:spacing w:val="-1"/>
          <w:sz w:val="20"/>
        </w:rPr>
        <w:t> </w:t>
      </w:r>
      <w:r>
        <w:rPr>
          <w:sz w:val="20"/>
        </w:rPr>
        <w:t>HSH:</w:t>
      </w:r>
      <w:r>
        <w:rPr>
          <w:spacing w:val="-1"/>
          <w:sz w:val="20"/>
        </w:rPr>
        <w:t> </w:t>
      </w:r>
      <w:r>
        <w:rPr>
          <w:sz w:val="20"/>
        </w:rPr>
        <w:t>Harina</w:t>
      </w:r>
      <w:r>
        <w:rPr>
          <w:spacing w:val="-1"/>
          <w:sz w:val="20"/>
        </w:rPr>
        <w:t> </w:t>
      </w:r>
      <w:r>
        <w:rPr>
          <w:sz w:val="20"/>
        </w:rPr>
        <w:t>de</w:t>
      </w:r>
      <w:r>
        <w:rPr>
          <w:spacing w:val="-2"/>
          <w:sz w:val="20"/>
        </w:rPr>
        <w:t> </w:t>
      </w:r>
      <w:r>
        <w:rPr>
          <w:sz w:val="20"/>
        </w:rPr>
        <w:t>soya</w:t>
      </w:r>
      <w:r>
        <w:rPr>
          <w:spacing w:val="-1"/>
          <w:sz w:val="20"/>
        </w:rPr>
        <w:t> </w:t>
      </w:r>
      <w:r>
        <w:rPr>
          <w:sz w:val="20"/>
        </w:rPr>
        <w:t>hidropónica;</w:t>
      </w:r>
      <w:r>
        <w:rPr>
          <w:spacing w:val="9"/>
          <w:sz w:val="20"/>
        </w:rPr>
        <w:t> </w:t>
      </w:r>
      <w:r>
        <w:rPr>
          <w:sz w:val="20"/>
        </w:rPr>
        <w:t>T0:</w:t>
      </w:r>
      <w:r>
        <w:rPr>
          <w:spacing w:val="-1"/>
          <w:sz w:val="20"/>
        </w:rPr>
        <w:t> </w:t>
      </w:r>
      <w:r>
        <w:rPr>
          <w:sz w:val="20"/>
        </w:rPr>
        <w:t>0%</w:t>
      </w:r>
      <w:r>
        <w:rPr>
          <w:spacing w:val="1"/>
          <w:sz w:val="20"/>
        </w:rPr>
        <w:t> </w:t>
      </w:r>
      <w:r>
        <w:rPr>
          <w:sz w:val="20"/>
        </w:rPr>
        <w:t>HSH;</w:t>
      </w:r>
      <w:r>
        <w:rPr>
          <w:spacing w:val="-5"/>
          <w:sz w:val="20"/>
        </w:rPr>
        <w:t> </w:t>
      </w:r>
      <w:r>
        <w:rPr>
          <w:sz w:val="20"/>
        </w:rPr>
        <w:t>T1: 2%</w:t>
      </w:r>
      <w:r>
        <w:rPr>
          <w:spacing w:val="-1"/>
          <w:sz w:val="20"/>
        </w:rPr>
        <w:t> </w:t>
      </w:r>
      <w:r>
        <w:rPr>
          <w:sz w:val="20"/>
        </w:rPr>
        <w:t>HSH;</w:t>
      </w:r>
      <w:r>
        <w:rPr>
          <w:spacing w:val="-5"/>
          <w:sz w:val="20"/>
        </w:rPr>
        <w:t> </w:t>
      </w:r>
      <w:r>
        <w:rPr>
          <w:sz w:val="20"/>
        </w:rPr>
        <w:t>T2: 4%</w:t>
      </w:r>
      <w:r>
        <w:rPr>
          <w:spacing w:val="-1"/>
          <w:sz w:val="20"/>
        </w:rPr>
        <w:t> </w:t>
      </w:r>
      <w:r>
        <w:rPr>
          <w:sz w:val="20"/>
        </w:rPr>
        <w:t>HSH;</w:t>
      </w:r>
      <w:r>
        <w:rPr>
          <w:spacing w:val="-4"/>
          <w:sz w:val="20"/>
        </w:rPr>
        <w:t> </w:t>
      </w:r>
      <w:r>
        <w:rPr>
          <w:sz w:val="20"/>
        </w:rPr>
        <w:t>T3:</w:t>
      </w:r>
      <w:r>
        <w:rPr>
          <w:spacing w:val="-1"/>
          <w:sz w:val="20"/>
        </w:rPr>
        <w:t> </w:t>
      </w:r>
      <w:r>
        <w:rPr>
          <w:sz w:val="20"/>
        </w:rPr>
        <w:t>6% </w:t>
      </w:r>
      <w:r>
        <w:rPr>
          <w:spacing w:val="-5"/>
          <w:sz w:val="20"/>
        </w:rPr>
        <w:t>HSH</w:t>
      </w:r>
    </w:p>
    <w:p>
      <w:pPr>
        <w:pStyle w:val="BodyText"/>
        <w:spacing w:before="7"/>
        <w:rPr>
          <w:sz w:val="20"/>
        </w:rPr>
      </w:pPr>
    </w:p>
    <w:p>
      <w:pPr>
        <w:pStyle w:val="Heading3"/>
      </w:pPr>
      <w:r>
        <w:rPr>
          <w:spacing w:val="-2"/>
        </w:rPr>
        <w:t>Tabla</w:t>
      </w:r>
      <w:r>
        <w:rPr>
          <w:spacing w:val="-13"/>
        </w:rPr>
        <w:t> </w:t>
      </w:r>
      <w:r>
        <w:rPr>
          <w:spacing w:val="-5"/>
        </w:rPr>
        <w:t>13.</w:t>
      </w:r>
    </w:p>
    <w:p>
      <w:pPr>
        <w:spacing w:before="138"/>
        <w:ind w:left="568" w:right="0" w:firstLine="0"/>
        <w:jc w:val="left"/>
        <w:rPr>
          <w:i/>
          <w:sz w:val="24"/>
        </w:rPr>
      </w:pPr>
      <w:bookmarkStart w:name="_bookmark64" w:id="65"/>
      <w:bookmarkEnd w:id="65"/>
      <w:r>
        <w:rPr/>
      </w:r>
      <w:r>
        <w:rPr>
          <w:i/>
          <w:sz w:val="24"/>
        </w:rPr>
        <w:t>ANOVA</w:t>
      </w:r>
      <w:r>
        <w:rPr>
          <w:i/>
          <w:spacing w:val="-9"/>
          <w:sz w:val="24"/>
        </w:rPr>
        <w:t> </w:t>
      </w:r>
      <w:r>
        <w:rPr>
          <w:i/>
          <w:sz w:val="24"/>
        </w:rPr>
        <w:t>para</w:t>
      </w:r>
      <w:r>
        <w:rPr>
          <w:i/>
          <w:spacing w:val="-3"/>
          <w:sz w:val="24"/>
        </w:rPr>
        <w:t> </w:t>
      </w:r>
      <w:r>
        <w:rPr>
          <w:i/>
          <w:sz w:val="24"/>
        </w:rPr>
        <w:t>longitud</w:t>
      </w:r>
      <w:r>
        <w:rPr>
          <w:i/>
          <w:spacing w:val="-4"/>
          <w:sz w:val="24"/>
        </w:rPr>
        <w:t> </w:t>
      </w:r>
      <w:r>
        <w:rPr>
          <w:i/>
          <w:sz w:val="24"/>
        </w:rPr>
        <w:t>inicial</w:t>
      </w:r>
      <w:r>
        <w:rPr>
          <w:i/>
          <w:spacing w:val="-5"/>
          <w:sz w:val="24"/>
        </w:rPr>
        <w:t> </w:t>
      </w:r>
      <w:r>
        <w:rPr>
          <w:i/>
          <w:sz w:val="24"/>
        </w:rPr>
        <w:t>según</w:t>
      </w:r>
      <w:r>
        <w:rPr>
          <w:i/>
          <w:spacing w:val="-3"/>
          <w:sz w:val="24"/>
        </w:rPr>
        <w:t> </w:t>
      </w:r>
      <w:r>
        <w:rPr>
          <w:i/>
          <w:sz w:val="24"/>
        </w:rPr>
        <w:t>niveles</w:t>
      </w:r>
      <w:r>
        <w:rPr>
          <w:i/>
          <w:spacing w:val="-5"/>
          <w:sz w:val="24"/>
        </w:rPr>
        <w:t> </w:t>
      </w:r>
      <w:r>
        <w:rPr>
          <w:i/>
          <w:sz w:val="24"/>
        </w:rPr>
        <w:t>de</w:t>
      </w:r>
      <w:r>
        <w:rPr>
          <w:i/>
          <w:spacing w:val="-2"/>
          <w:sz w:val="24"/>
        </w:rPr>
        <w:t> </w:t>
      </w:r>
      <w:r>
        <w:rPr>
          <w:i/>
          <w:spacing w:val="-5"/>
          <w:sz w:val="24"/>
        </w:rPr>
        <w:t>HSH</w:t>
      </w:r>
    </w:p>
    <w:p>
      <w:pPr>
        <w:pStyle w:val="BodyText"/>
        <w:spacing w:before="5"/>
        <w:rPr>
          <w:i/>
          <w:sz w:val="12"/>
        </w:rPr>
      </w:pPr>
    </w:p>
    <w:tbl>
      <w:tblPr>
        <w:tblW w:w="0" w:type="auto"/>
        <w:jc w:val="left"/>
        <w:tblInd w:w="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43"/>
        <w:gridCol w:w="1225"/>
        <w:gridCol w:w="874"/>
        <w:gridCol w:w="1425"/>
        <w:gridCol w:w="1437"/>
        <w:gridCol w:w="1547"/>
      </w:tblGrid>
      <w:tr>
        <w:trPr>
          <w:trHeight w:val="414" w:hRule="atLeast"/>
        </w:trPr>
        <w:tc>
          <w:tcPr>
            <w:tcW w:w="1443" w:type="dxa"/>
            <w:tcBorders>
              <w:top w:val="single" w:sz="4" w:space="0" w:color="000000"/>
              <w:bottom w:val="single" w:sz="4" w:space="0" w:color="000000"/>
            </w:tcBorders>
          </w:tcPr>
          <w:p>
            <w:pPr>
              <w:pStyle w:val="TableParagraph"/>
              <w:spacing w:line="240" w:lineRule="auto"/>
              <w:ind w:left="46"/>
              <w:rPr>
                <w:b/>
                <w:sz w:val="24"/>
              </w:rPr>
            </w:pPr>
            <w:r>
              <w:rPr>
                <w:b/>
                <w:spacing w:val="-2"/>
                <w:sz w:val="24"/>
              </w:rPr>
              <w:t>Fuente</w:t>
            </w:r>
          </w:p>
        </w:tc>
        <w:tc>
          <w:tcPr>
            <w:tcW w:w="1225" w:type="dxa"/>
            <w:tcBorders>
              <w:top w:val="single" w:sz="4" w:space="0" w:color="000000"/>
              <w:bottom w:val="single" w:sz="4" w:space="0" w:color="000000"/>
            </w:tcBorders>
          </w:tcPr>
          <w:p>
            <w:pPr>
              <w:pStyle w:val="TableParagraph"/>
              <w:spacing w:line="240" w:lineRule="auto"/>
              <w:ind w:left="164"/>
              <w:rPr>
                <w:b/>
                <w:sz w:val="24"/>
              </w:rPr>
            </w:pPr>
            <w:r>
              <w:rPr>
                <w:b/>
                <w:spacing w:val="-5"/>
                <w:sz w:val="24"/>
              </w:rPr>
              <w:t>SC</w:t>
            </w:r>
          </w:p>
        </w:tc>
        <w:tc>
          <w:tcPr>
            <w:tcW w:w="874" w:type="dxa"/>
            <w:tcBorders>
              <w:top w:val="single" w:sz="4" w:space="0" w:color="000000"/>
              <w:bottom w:val="single" w:sz="4" w:space="0" w:color="000000"/>
            </w:tcBorders>
          </w:tcPr>
          <w:p>
            <w:pPr>
              <w:pStyle w:val="TableParagraph"/>
              <w:spacing w:line="240" w:lineRule="auto"/>
              <w:ind w:left="519"/>
              <w:rPr>
                <w:b/>
                <w:sz w:val="24"/>
              </w:rPr>
            </w:pPr>
            <w:r>
              <w:rPr>
                <w:b/>
                <w:spacing w:val="-5"/>
                <w:sz w:val="24"/>
              </w:rPr>
              <w:t>Gl</w:t>
            </w:r>
          </w:p>
        </w:tc>
        <w:tc>
          <w:tcPr>
            <w:tcW w:w="1425" w:type="dxa"/>
            <w:tcBorders>
              <w:top w:val="single" w:sz="4" w:space="0" w:color="000000"/>
              <w:bottom w:val="single" w:sz="4" w:space="0" w:color="000000"/>
            </w:tcBorders>
          </w:tcPr>
          <w:p>
            <w:pPr>
              <w:pStyle w:val="TableParagraph"/>
              <w:spacing w:line="240" w:lineRule="auto"/>
              <w:ind w:left="99"/>
              <w:rPr>
                <w:b/>
                <w:sz w:val="24"/>
              </w:rPr>
            </w:pPr>
            <w:r>
              <w:rPr>
                <w:b/>
                <w:spacing w:val="-5"/>
                <w:sz w:val="24"/>
              </w:rPr>
              <w:t>CM</w:t>
            </w:r>
          </w:p>
        </w:tc>
        <w:tc>
          <w:tcPr>
            <w:tcW w:w="1437" w:type="dxa"/>
            <w:tcBorders>
              <w:top w:val="single" w:sz="4" w:space="0" w:color="000000"/>
              <w:bottom w:val="single" w:sz="4" w:space="0" w:color="000000"/>
            </w:tcBorders>
          </w:tcPr>
          <w:p>
            <w:pPr>
              <w:pStyle w:val="TableParagraph"/>
              <w:spacing w:line="240" w:lineRule="auto"/>
              <w:ind w:left="300"/>
              <w:rPr>
                <w:b/>
                <w:sz w:val="24"/>
              </w:rPr>
            </w:pPr>
            <w:r>
              <w:rPr>
                <w:b/>
                <w:spacing w:val="-2"/>
                <w:sz w:val="24"/>
              </w:rPr>
              <w:t>Razón-</w:t>
            </w:r>
            <w:r>
              <w:rPr>
                <w:b/>
                <w:spacing w:val="-10"/>
                <w:sz w:val="24"/>
              </w:rPr>
              <w:t>F</w:t>
            </w:r>
          </w:p>
        </w:tc>
        <w:tc>
          <w:tcPr>
            <w:tcW w:w="1547" w:type="dxa"/>
            <w:tcBorders>
              <w:top w:val="single" w:sz="4" w:space="0" w:color="000000"/>
              <w:bottom w:val="single" w:sz="4" w:space="0" w:color="000000"/>
            </w:tcBorders>
          </w:tcPr>
          <w:p>
            <w:pPr>
              <w:pStyle w:val="TableParagraph"/>
              <w:spacing w:line="240" w:lineRule="auto"/>
              <w:ind w:left="247"/>
              <w:rPr>
                <w:b/>
                <w:sz w:val="24"/>
              </w:rPr>
            </w:pPr>
            <w:r>
              <w:rPr>
                <w:b/>
                <w:spacing w:val="-7"/>
                <w:sz w:val="24"/>
              </w:rPr>
              <w:t>Valor-</w:t>
            </w:r>
            <w:r>
              <w:rPr>
                <w:b/>
                <w:spacing w:val="-10"/>
                <w:sz w:val="24"/>
              </w:rPr>
              <w:t>P</w:t>
            </w:r>
          </w:p>
        </w:tc>
      </w:tr>
      <w:tr>
        <w:trPr>
          <w:trHeight w:val="349" w:hRule="atLeast"/>
        </w:trPr>
        <w:tc>
          <w:tcPr>
            <w:tcW w:w="1443" w:type="dxa"/>
            <w:tcBorders>
              <w:top w:val="single" w:sz="4" w:space="0" w:color="000000"/>
            </w:tcBorders>
          </w:tcPr>
          <w:p>
            <w:pPr>
              <w:pStyle w:val="TableParagraph"/>
              <w:spacing w:line="240" w:lineRule="auto"/>
              <w:ind w:left="46"/>
              <w:rPr>
                <w:sz w:val="24"/>
              </w:rPr>
            </w:pPr>
            <w:r>
              <w:rPr>
                <w:sz w:val="24"/>
              </w:rPr>
              <w:t>Entre</w:t>
            </w:r>
            <w:r>
              <w:rPr>
                <w:spacing w:val="-2"/>
                <w:sz w:val="24"/>
              </w:rPr>
              <w:t> grupos</w:t>
            </w:r>
          </w:p>
        </w:tc>
        <w:tc>
          <w:tcPr>
            <w:tcW w:w="1225" w:type="dxa"/>
            <w:tcBorders>
              <w:top w:val="single" w:sz="4" w:space="0" w:color="000000"/>
            </w:tcBorders>
          </w:tcPr>
          <w:p>
            <w:pPr>
              <w:pStyle w:val="TableParagraph"/>
              <w:spacing w:line="240" w:lineRule="auto"/>
              <w:ind w:left="164"/>
              <w:rPr>
                <w:sz w:val="24"/>
              </w:rPr>
            </w:pPr>
            <w:r>
              <w:rPr>
                <w:spacing w:val="-5"/>
                <w:sz w:val="24"/>
              </w:rPr>
              <w:t>0,5</w:t>
            </w:r>
          </w:p>
        </w:tc>
        <w:tc>
          <w:tcPr>
            <w:tcW w:w="874" w:type="dxa"/>
            <w:tcBorders>
              <w:top w:val="single" w:sz="4" w:space="0" w:color="000000"/>
            </w:tcBorders>
          </w:tcPr>
          <w:p>
            <w:pPr>
              <w:pStyle w:val="TableParagraph"/>
              <w:spacing w:line="240" w:lineRule="auto"/>
              <w:ind w:left="519"/>
              <w:rPr>
                <w:sz w:val="24"/>
              </w:rPr>
            </w:pPr>
            <w:r>
              <w:rPr>
                <w:spacing w:val="-10"/>
                <w:sz w:val="24"/>
              </w:rPr>
              <w:t>3</w:t>
            </w:r>
          </w:p>
        </w:tc>
        <w:tc>
          <w:tcPr>
            <w:tcW w:w="1425" w:type="dxa"/>
            <w:tcBorders>
              <w:top w:val="single" w:sz="4" w:space="0" w:color="000000"/>
            </w:tcBorders>
          </w:tcPr>
          <w:p>
            <w:pPr>
              <w:pStyle w:val="TableParagraph"/>
              <w:spacing w:line="240" w:lineRule="auto"/>
              <w:ind w:left="99"/>
              <w:rPr>
                <w:sz w:val="24"/>
              </w:rPr>
            </w:pPr>
            <w:r>
              <w:rPr>
                <w:spacing w:val="-2"/>
                <w:sz w:val="24"/>
              </w:rPr>
              <w:t>0,166667</w:t>
            </w:r>
          </w:p>
        </w:tc>
        <w:tc>
          <w:tcPr>
            <w:tcW w:w="1437" w:type="dxa"/>
            <w:tcBorders>
              <w:top w:val="single" w:sz="4" w:space="0" w:color="000000"/>
            </w:tcBorders>
          </w:tcPr>
          <w:p>
            <w:pPr>
              <w:pStyle w:val="TableParagraph"/>
              <w:spacing w:line="240" w:lineRule="auto"/>
              <w:ind w:left="300"/>
              <w:rPr>
                <w:sz w:val="24"/>
              </w:rPr>
            </w:pPr>
            <w:r>
              <w:rPr>
                <w:spacing w:val="-4"/>
                <w:sz w:val="24"/>
              </w:rPr>
              <w:t>7,27</w:t>
            </w:r>
          </w:p>
        </w:tc>
        <w:tc>
          <w:tcPr>
            <w:tcW w:w="1547" w:type="dxa"/>
            <w:tcBorders>
              <w:top w:val="single" w:sz="4" w:space="0" w:color="000000"/>
            </w:tcBorders>
          </w:tcPr>
          <w:p>
            <w:pPr>
              <w:pStyle w:val="TableParagraph"/>
              <w:spacing w:line="240" w:lineRule="auto"/>
              <w:ind w:left="247"/>
              <w:rPr>
                <w:sz w:val="24"/>
              </w:rPr>
            </w:pPr>
            <w:r>
              <w:rPr>
                <w:spacing w:val="-2"/>
                <w:sz w:val="24"/>
              </w:rPr>
              <w:t>0,0006**</w:t>
            </w:r>
          </w:p>
        </w:tc>
      </w:tr>
      <w:tr>
        <w:trPr>
          <w:trHeight w:val="413" w:hRule="atLeast"/>
        </w:trPr>
        <w:tc>
          <w:tcPr>
            <w:tcW w:w="1443" w:type="dxa"/>
          </w:tcPr>
          <w:p>
            <w:pPr>
              <w:pStyle w:val="TableParagraph"/>
              <w:spacing w:line="240" w:lineRule="auto" w:before="64"/>
              <w:ind w:left="46"/>
              <w:rPr>
                <w:sz w:val="24"/>
              </w:rPr>
            </w:pPr>
            <w:r>
              <w:rPr>
                <w:sz w:val="24"/>
              </w:rPr>
              <w:t>Intra</w:t>
            </w:r>
            <w:r>
              <w:rPr>
                <w:spacing w:val="-2"/>
                <w:sz w:val="24"/>
              </w:rPr>
              <w:t> grupos</w:t>
            </w:r>
          </w:p>
        </w:tc>
        <w:tc>
          <w:tcPr>
            <w:tcW w:w="1225" w:type="dxa"/>
          </w:tcPr>
          <w:p>
            <w:pPr>
              <w:pStyle w:val="TableParagraph"/>
              <w:spacing w:line="240" w:lineRule="auto" w:before="64"/>
              <w:ind w:left="164"/>
              <w:rPr>
                <w:sz w:val="24"/>
              </w:rPr>
            </w:pPr>
            <w:r>
              <w:rPr>
                <w:spacing w:val="-2"/>
                <w:sz w:val="24"/>
              </w:rPr>
              <w:t>0,825</w:t>
            </w:r>
          </w:p>
        </w:tc>
        <w:tc>
          <w:tcPr>
            <w:tcW w:w="874" w:type="dxa"/>
          </w:tcPr>
          <w:p>
            <w:pPr>
              <w:pStyle w:val="TableParagraph"/>
              <w:spacing w:line="240" w:lineRule="auto" w:before="64"/>
              <w:ind w:left="519"/>
              <w:rPr>
                <w:sz w:val="24"/>
              </w:rPr>
            </w:pPr>
            <w:r>
              <w:rPr>
                <w:spacing w:val="-5"/>
                <w:sz w:val="24"/>
              </w:rPr>
              <w:t>36</w:t>
            </w:r>
          </w:p>
        </w:tc>
        <w:tc>
          <w:tcPr>
            <w:tcW w:w="1425" w:type="dxa"/>
          </w:tcPr>
          <w:p>
            <w:pPr>
              <w:pStyle w:val="TableParagraph"/>
              <w:spacing w:line="240" w:lineRule="auto" w:before="64"/>
              <w:ind w:left="99"/>
              <w:rPr>
                <w:sz w:val="24"/>
              </w:rPr>
            </w:pPr>
            <w:r>
              <w:rPr>
                <w:spacing w:val="-2"/>
                <w:sz w:val="24"/>
              </w:rPr>
              <w:t>0,0229167</w:t>
            </w:r>
          </w:p>
        </w:tc>
        <w:tc>
          <w:tcPr>
            <w:tcW w:w="1437" w:type="dxa"/>
          </w:tcPr>
          <w:p>
            <w:pPr>
              <w:pStyle w:val="TableParagraph"/>
              <w:spacing w:line="240" w:lineRule="auto"/>
              <w:rPr>
                <w:sz w:val="22"/>
              </w:rPr>
            </w:pPr>
          </w:p>
        </w:tc>
        <w:tc>
          <w:tcPr>
            <w:tcW w:w="1547" w:type="dxa"/>
          </w:tcPr>
          <w:p>
            <w:pPr>
              <w:pStyle w:val="TableParagraph"/>
              <w:spacing w:line="240" w:lineRule="auto"/>
              <w:rPr>
                <w:sz w:val="22"/>
              </w:rPr>
            </w:pPr>
          </w:p>
        </w:tc>
      </w:tr>
      <w:tr>
        <w:trPr>
          <w:trHeight w:val="477" w:hRule="atLeast"/>
        </w:trPr>
        <w:tc>
          <w:tcPr>
            <w:tcW w:w="1443" w:type="dxa"/>
            <w:tcBorders>
              <w:bottom w:val="single" w:sz="4" w:space="0" w:color="000000"/>
            </w:tcBorders>
          </w:tcPr>
          <w:p>
            <w:pPr>
              <w:pStyle w:val="TableParagraph"/>
              <w:spacing w:line="240" w:lineRule="auto" w:before="64"/>
              <w:ind w:left="46"/>
              <w:rPr>
                <w:sz w:val="24"/>
              </w:rPr>
            </w:pPr>
            <w:r>
              <w:rPr>
                <w:spacing w:val="-2"/>
                <w:sz w:val="24"/>
              </w:rPr>
              <w:t>Total</w:t>
            </w:r>
            <w:r>
              <w:rPr>
                <w:spacing w:val="-10"/>
                <w:sz w:val="24"/>
              </w:rPr>
              <w:t> </w:t>
            </w:r>
            <w:r>
              <w:rPr>
                <w:spacing w:val="-2"/>
                <w:sz w:val="24"/>
              </w:rPr>
              <w:t>(Corr.)</w:t>
            </w:r>
          </w:p>
        </w:tc>
        <w:tc>
          <w:tcPr>
            <w:tcW w:w="1225" w:type="dxa"/>
            <w:tcBorders>
              <w:bottom w:val="single" w:sz="4" w:space="0" w:color="000000"/>
            </w:tcBorders>
          </w:tcPr>
          <w:p>
            <w:pPr>
              <w:pStyle w:val="TableParagraph"/>
              <w:spacing w:line="240" w:lineRule="auto" w:before="64"/>
              <w:ind w:left="164"/>
              <w:rPr>
                <w:sz w:val="24"/>
              </w:rPr>
            </w:pPr>
            <w:r>
              <w:rPr>
                <w:spacing w:val="-2"/>
                <w:sz w:val="24"/>
              </w:rPr>
              <w:t>1,325</w:t>
            </w:r>
          </w:p>
        </w:tc>
        <w:tc>
          <w:tcPr>
            <w:tcW w:w="874" w:type="dxa"/>
            <w:tcBorders>
              <w:bottom w:val="single" w:sz="4" w:space="0" w:color="000000"/>
            </w:tcBorders>
          </w:tcPr>
          <w:p>
            <w:pPr>
              <w:pStyle w:val="TableParagraph"/>
              <w:spacing w:line="240" w:lineRule="auto" w:before="64"/>
              <w:ind w:left="519"/>
              <w:rPr>
                <w:sz w:val="24"/>
              </w:rPr>
            </w:pPr>
            <w:r>
              <w:rPr>
                <w:spacing w:val="-5"/>
                <w:sz w:val="24"/>
              </w:rPr>
              <w:t>39</w:t>
            </w:r>
          </w:p>
        </w:tc>
        <w:tc>
          <w:tcPr>
            <w:tcW w:w="1425" w:type="dxa"/>
            <w:tcBorders>
              <w:bottom w:val="single" w:sz="4" w:space="0" w:color="000000"/>
            </w:tcBorders>
          </w:tcPr>
          <w:p>
            <w:pPr>
              <w:pStyle w:val="TableParagraph"/>
              <w:spacing w:line="240" w:lineRule="auto"/>
              <w:rPr>
                <w:sz w:val="22"/>
              </w:rPr>
            </w:pPr>
          </w:p>
        </w:tc>
        <w:tc>
          <w:tcPr>
            <w:tcW w:w="1437" w:type="dxa"/>
            <w:tcBorders>
              <w:bottom w:val="single" w:sz="4" w:space="0" w:color="000000"/>
            </w:tcBorders>
          </w:tcPr>
          <w:p>
            <w:pPr>
              <w:pStyle w:val="TableParagraph"/>
              <w:spacing w:line="240" w:lineRule="auto"/>
              <w:rPr>
                <w:sz w:val="22"/>
              </w:rPr>
            </w:pPr>
          </w:p>
        </w:tc>
        <w:tc>
          <w:tcPr>
            <w:tcW w:w="1547" w:type="dxa"/>
            <w:tcBorders>
              <w:bottom w:val="single" w:sz="4" w:space="0" w:color="000000"/>
            </w:tcBorders>
          </w:tcPr>
          <w:p>
            <w:pPr>
              <w:pStyle w:val="TableParagraph"/>
              <w:spacing w:line="240" w:lineRule="auto"/>
              <w:rPr>
                <w:sz w:val="22"/>
              </w:rPr>
            </w:pPr>
          </w:p>
        </w:tc>
      </w:tr>
    </w:tbl>
    <w:p>
      <w:pPr>
        <w:pStyle w:val="TableParagraph"/>
        <w:spacing w:after="0" w:line="240" w:lineRule="auto"/>
        <w:rPr>
          <w:sz w:val="22"/>
        </w:rPr>
        <w:sectPr>
          <w:pgSz w:w="11910" w:h="16840"/>
          <w:pgMar w:header="0" w:footer="914" w:top="1620" w:bottom="1100" w:left="1700" w:right="1133"/>
        </w:sectPr>
      </w:pPr>
    </w:p>
    <w:p>
      <w:pPr>
        <w:pStyle w:val="Heading3"/>
        <w:spacing w:before="64"/>
      </w:pPr>
      <w:r>
        <w:rPr/>
        <w:t>Figura</w:t>
      </w:r>
      <w:r>
        <w:rPr>
          <w:spacing w:val="-2"/>
        </w:rPr>
        <w:t> </w:t>
      </w:r>
      <w:r>
        <w:rPr>
          <w:spacing w:val="-5"/>
        </w:rPr>
        <w:t>7.</w:t>
      </w:r>
    </w:p>
    <w:p>
      <w:pPr>
        <w:spacing w:before="136"/>
        <w:ind w:left="568" w:right="0" w:firstLine="0"/>
        <w:jc w:val="left"/>
        <w:rPr>
          <w:i/>
          <w:sz w:val="24"/>
        </w:rPr>
      </w:pPr>
      <w:bookmarkStart w:name="_bookmark65" w:id="66"/>
      <w:bookmarkEnd w:id="66"/>
      <w:r>
        <w:rPr/>
      </w:r>
      <w:r>
        <w:rPr>
          <w:i/>
          <w:sz w:val="24"/>
        </w:rPr>
        <w:t>Medias</w:t>
      </w:r>
      <w:r>
        <w:rPr>
          <w:i/>
          <w:spacing w:val="-2"/>
          <w:sz w:val="24"/>
        </w:rPr>
        <w:t> </w:t>
      </w:r>
      <w:r>
        <w:rPr>
          <w:i/>
          <w:sz w:val="24"/>
        </w:rPr>
        <w:t>de</w:t>
      </w:r>
      <w:r>
        <w:rPr>
          <w:i/>
          <w:spacing w:val="-1"/>
          <w:sz w:val="24"/>
        </w:rPr>
        <w:t> </w:t>
      </w:r>
      <w:r>
        <w:rPr>
          <w:i/>
          <w:sz w:val="24"/>
        </w:rPr>
        <w:t>longitud</w:t>
      </w:r>
      <w:r>
        <w:rPr>
          <w:i/>
          <w:spacing w:val="-1"/>
          <w:sz w:val="24"/>
        </w:rPr>
        <w:t> </w:t>
      </w:r>
      <w:r>
        <w:rPr>
          <w:i/>
          <w:sz w:val="24"/>
        </w:rPr>
        <w:t>inicial</w:t>
      </w:r>
      <w:r>
        <w:rPr>
          <w:i/>
          <w:spacing w:val="-2"/>
          <w:sz w:val="24"/>
        </w:rPr>
        <w:t> </w:t>
      </w:r>
      <w:r>
        <w:rPr>
          <w:i/>
          <w:sz w:val="24"/>
        </w:rPr>
        <w:t>(cm)</w:t>
      </w:r>
      <w:r>
        <w:rPr>
          <w:i/>
          <w:spacing w:val="-1"/>
          <w:sz w:val="24"/>
        </w:rPr>
        <w:t> </w:t>
      </w:r>
      <w:r>
        <w:rPr>
          <w:i/>
          <w:sz w:val="24"/>
        </w:rPr>
        <w:t>por</w:t>
      </w:r>
      <w:r>
        <w:rPr>
          <w:i/>
          <w:spacing w:val="-1"/>
          <w:sz w:val="24"/>
        </w:rPr>
        <w:t> </w:t>
      </w:r>
      <w:r>
        <w:rPr>
          <w:i/>
          <w:spacing w:val="-2"/>
          <w:sz w:val="24"/>
        </w:rPr>
        <w:t>tratamiento</w:t>
      </w:r>
    </w:p>
    <w:p>
      <w:pPr>
        <w:pStyle w:val="BodyText"/>
        <w:spacing w:before="8"/>
        <w:rPr>
          <w:i/>
          <w:sz w:val="19"/>
        </w:rPr>
      </w:pPr>
      <w:r>
        <w:rPr>
          <w:i/>
          <w:sz w:val="19"/>
        </w:rPr>
        <mc:AlternateContent>
          <mc:Choice Requires="wps">
            <w:drawing>
              <wp:anchor distT="0" distB="0" distL="0" distR="0" allowOverlap="1" layoutInCell="1" locked="0" behindDoc="1" simplePos="0" relativeHeight="487611392">
                <wp:simplePos x="0" y="0"/>
                <wp:positionH relativeFrom="page">
                  <wp:posOffset>1435417</wp:posOffset>
                </wp:positionH>
                <wp:positionV relativeFrom="paragraph">
                  <wp:posOffset>159732</wp:posOffset>
                </wp:positionV>
                <wp:extent cx="5049520" cy="1629410"/>
                <wp:effectExtent l="0" t="0" r="0" b="0"/>
                <wp:wrapTopAndBottom/>
                <wp:docPr id="125" name="Group 125"/>
                <wp:cNvGraphicFramePr>
                  <a:graphicFrameLocks/>
                </wp:cNvGraphicFramePr>
                <a:graphic>
                  <a:graphicData uri="http://schemas.microsoft.com/office/word/2010/wordprocessingGroup">
                    <wpg:wgp>
                      <wpg:cNvPr id="125" name="Group 125"/>
                      <wpg:cNvGrpSpPr/>
                      <wpg:grpSpPr>
                        <a:xfrm>
                          <a:off x="0" y="0"/>
                          <a:ext cx="5049520" cy="1629410"/>
                          <a:chExt cx="5049520" cy="1629410"/>
                        </a:xfrm>
                      </wpg:grpSpPr>
                      <wps:wsp>
                        <wps:cNvPr id="126" name="Graphic 126"/>
                        <wps:cNvSpPr/>
                        <wps:spPr>
                          <a:xfrm>
                            <a:off x="627062" y="260667"/>
                            <a:ext cx="4036060" cy="809625"/>
                          </a:xfrm>
                          <a:custGeom>
                            <a:avLst/>
                            <a:gdLst/>
                            <a:ahLst/>
                            <a:cxnLst/>
                            <a:rect l="l" t="t" r="r" b="b"/>
                            <a:pathLst>
                              <a:path w="4036060" h="809625">
                                <a:moveTo>
                                  <a:pt x="645160" y="462280"/>
                                </a:moveTo>
                                <a:lnTo>
                                  <a:pt x="0" y="462280"/>
                                </a:lnTo>
                                <a:lnTo>
                                  <a:pt x="0" y="809244"/>
                                </a:lnTo>
                                <a:lnTo>
                                  <a:pt x="645160" y="809244"/>
                                </a:lnTo>
                                <a:lnTo>
                                  <a:pt x="645160" y="462280"/>
                                </a:lnTo>
                                <a:close/>
                              </a:path>
                              <a:path w="4036060" h="809625">
                                <a:moveTo>
                                  <a:pt x="1775460" y="307340"/>
                                </a:moveTo>
                                <a:lnTo>
                                  <a:pt x="1130300" y="307340"/>
                                </a:lnTo>
                                <a:lnTo>
                                  <a:pt x="1130300" y="809244"/>
                                </a:lnTo>
                                <a:lnTo>
                                  <a:pt x="1775460" y="809244"/>
                                </a:lnTo>
                                <a:lnTo>
                                  <a:pt x="1775460" y="307340"/>
                                </a:lnTo>
                                <a:close/>
                              </a:path>
                              <a:path w="4036060" h="809625">
                                <a:moveTo>
                                  <a:pt x="2905760" y="153670"/>
                                </a:moveTo>
                                <a:lnTo>
                                  <a:pt x="2259330" y="153670"/>
                                </a:lnTo>
                                <a:lnTo>
                                  <a:pt x="2259330" y="809244"/>
                                </a:lnTo>
                                <a:lnTo>
                                  <a:pt x="2905760" y="809244"/>
                                </a:lnTo>
                                <a:lnTo>
                                  <a:pt x="2905760" y="153670"/>
                                </a:lnTo>
                                <a:close/>
                              </a:path>
                              <a:path w="4036060" h="809625">
                                <a:moveTo>
                                  <a:pt x="4036060" y="0"/>
                                </a:moveTo>
                                <a:lnTo>
                                  <a:pt x="3389630" y="0"/>
                                </a:lnTo>
                                <a:lnTo>
                                  <a:pt x="3389630" y="809244"/>
                                </a:lnTo>
                                <a:lnTo>
                                  <a:pt x="4036060" y="809244"/>
                                </a:lnTo>
                                <a:lnTo>
                                  <a:pt x="4036060" y="0"/>
                                </a:lnTo>
                                <a:close/>
                              </a:path>
                            </a:pathLst>
                          </a:custGeom>
                          <a:solidFill>
                            <a:srgbClr val="6FAC46"/>
                          </a:solidFill>
                        </wps:spPr>
                        <wps:bodyPr wrap="square" lIns="0" tIns="0" rIns="0" bIns="0" rtlCol="0">
                          <a:prstTxWarp prst="textNoShape">
                            <a:avLst/>
                          </a:prstTxWarp>
                          <a:noAutofit/>
                        </wps:bodyPr>
                      </wps:wsp>
                      <wps:wsp>
                        <wps:cNvPr id="127" name="Graphic 127"/>
                        <wps:cNvSpPr/>
                        <wps:spPr>
                          <a:xfrm>
                            <a:off x="384619" y="1069911"/>
                            <a:ext cx="4520565" cy="1270"/>
                          </a:xfrm>
                          <a:custGeom>
                            <a:avLst/>
                            <a:gdLst/>
                            <a:ahLst/>
                            <a:cxnLst/>
                            <a:rect l="l" t="t" r="r" b="b"/>
                            <a:pathLst>
                              <a:path w="4520565" h="0">
                                <a:moveTo>
                                  <a:pt x="0" y="0"/>
                                </a:moveTo>
                                <a:lnTo>
                                  <a:pt x="4520438" y="0"/>
                                </a:lnTo>
                              </a:path>
                            </a:pathLst>
                          </a:custGeom>
                          <a:ln w="9525">
                            <a:solidFill>
                              <a:srgbClr val="D9D9D9"/>
                            </a:solidFill>
                            <a:prstDash val="solid"/>
                          </a:ln>
                        </wps:spPr>
                        <wps:bodyPr wrap="square" lIns="0" tIns="0" rIns="0" bIns="0" rtlCol="0">
                          <a:prstTxWarp prst="textNoShape">
                            <a:avLst/>
                          </a:prstTxWarp>
                          <a:noAutofit/>
                        </wps:bodyPr>
                      </wps:wsp>
                      <wps:wsp>
                        <wps:cNvPr id="128" name="Graphic 128"/>
                        <wps:cNvSpPr/>
                        <wps:spPr>
                          <a:xfrm>
                            <a:off x="2017077" y="1419233"/>
                            <a:ext cx="57150" cy="57150"/>
                          </a:xfrm>
                          <a:custGeom>
                            <a:avLst/>
                            <a:gdLst/>
                            <a:ahLst/>
                            <a:cxnLst/>
                            <a:rect l="l" t="t" r="r" b="b"/>
                            <a:pathLst>
                              <a:path w="57150" h="57150">
                                <a:moveTo>
                                  <a:pt x="56950" y="0"/>
                                </a:moveTo>
                                <a:lnTo>
                                  <a:pt x="0" y="0"/>
                                </a:lnTo>
                                <a:lnTo>
                                  <a:pt x="0" y="56950"/>
                                </a:lnTo>
                                <a:lnTo>
                                  <a:pt x="56950" y="56950"/>
                                </a:lnTo>
                                <a:lnTo>
                                  <a:pt x="56950" y="0"/>
                                </a:lnTo>
                                <a:close/>
                              </a:path>
                            </a:pathLst>
                          </a:custGeom>
                          <a:solidFill>
                            <a:srgbClr val="6FAC46"/>
                          </a:solidFill>
                        </wps:spPr>
                        <wps:bodyPr wrap="square" lIns="0" tIns="0" rIns="0" bIns="0" rtlCol="0">
                          <a:prstTxWarp prst="textNoShape">
                            <a:avLst/>
                          </a:prstTxWarp>
                          <a:noAutofit/>
                        </wps:bodyPr>
                      </wps:wsp>
                      <wps:wsp>
                        <wps:cNvPr id="129" name="Graphic 129"/>
                        <wps:cNvSpPr/>
                        <wps:spPr>
                          <a:xfrm>
                            <a:off x="4762" y="4762"/>
                            <a:ext cx="5039995" cy="1619885"/>
                          </a:xfrm>
                          <a:custGeom>
                            <a:avLst/>
                            <a:gdLst/>
                            <a:ahLst/>
                            <a:cxnLst/>
                            <a:rect l="l" t="t" r="r" b="b"/>
                            <a:pathLst>
                              <a:path w="5039995" h="1619885">
                                <a:moveTo>
                                  <a:pt x="0" y="1619884"/>
                                </a:moveTo>
                                <a:lnTo>
                                  <a:pt x="5039995" y="1619884"/>
                                </a:lnTo>
                                <a:lnTo>
                                  <a:pt x="5039995" y="0"/>
                                </a:lnTo>
                                <a:lnTo>
                                  <a:pt x="0" y="0"/>
                                </a:lnTo>
                                <a:lnTo>
                                  <a:pt x="0" y="1619884"/>
                                </a:lnTo>
                                <a:close/>
                              </a:path>
                            </a:pathLst>
                          </a:custGeom>
                          <a:ln w="9525">
                            <a:solidFill>
                              <a:srgbClr val="D9D9D9"/>
                            </a:solidFill>
                            <a:prstDash val="solid"/>
                          </a:ln>
                        </wps:spPr>
                        <wps:bodyPr wrap="square" lIns="0" tIns="0" rIns="0" bIns="0" rtlCol="0">
                          <a:prstTxWarp prst="textNoShape">
                            <a:avLst/>
                          </a:prstTxWarp>
                          <a:noAutofit/>
                        </wps:bodyPr>
                      </wps:wsp>
                      <wps:wsp>
                        <wps:cNvPr id="130" name="Textbox 130"/>
                        <wps:cNvSpPr txBox="1"/>
                        <wps:spPr>
                          <a:xfrm>
                            <a:off x="87566" y="78168"/>
                            <a:ext cx="213360" cy="1052195"/>
                          </a:xfrm>
                          <a:prstGeom prst="rect">
                            <a:avLst/>
                          </a:prstGeom>
                        </wps:spPr>
                        <wps:txbx>
                          <w:txbxContent>
                            <w:p>
                              <w:pPr>
                                <w:spacing w:line="199" w:lineRule="exact" w:before="0"/>
                                <w:ind w:left="0" w:right="0" w:firstLine="0"/>
                                <w:jc w:val="left"/>
                                <w:rPr>
                                  <w:sz w:val="18"/>
                                </w:rPr>
                              </w:pPr>
                              <w:r>
                                <w:rPr>
                                  <w:spacing w:val="-4"/>
                                  <w:sz w:val="18"/>
                                </w:rPr>
                                <w:t>4,80</w:t>
                              </w:r>
                            </w:p>
                            <w:p>
                              <w:pPr>
                                <w:spacing w:before="35"/>
                                <w:ind w:left="0" w:right="0" w:firstLine="0"/>
                                <w:jc w:val="left"/>
                                <w:rPr>
                                  <w:sz w:val="18"/>
                                </w:rPr>
                              </w:pPr>
                              <w:r>
                                <w:rPr>
                                  <w:spacing w:val="-4"/>
                                  <w:sz w:val="18"/>
                                </w:rPr>
                                <w:t>4,70</w:t>
                              </w:r>
                            </w:p>
                            <w:p>
                              <w:pPr>
                                <w:spacing w:before="36"/>
                                <w:ind w:left="0" w:right="0" w:firstLine="0"/>
                                <w:jc w:val="left"/>
                                <w:rPr>
                                  <w:sz w:val="18"/>
                                </w:rPr>
                              </w:pPr>
                              <w:r>
                                <w:rPr>
                                  <w:spacing w:val="-4"/>
                                  <w:sz w:val="18"/>
                                </w:rPr>
                                <w:t>4,60</w:t>
                              </w:r>
                            </w:p>
                            <w:p>
                              <w:pPr>
                                <w:spacing w:before="36"/>
                                <w:ind w:left="0" w:right="0" w:firstLine="0"/>
                                <w:jc w:val="left"/>
                                <w:rPr>
                                  <w:sz w:val="18"/>
                                </w:rPr>
                              </w:pPr>
                              <w:r>
                                <w:rPr>
                                  <w:spacing w:val="-4"/>
                                  <w:sz w:val="18"/>
                                </w:rPr>
                                <w:t>4,50</w:t>
                              </w:r>
                            </w:p>
                            <w:p>
                              <w:pPr>
                                <w:spacing w:before="36"/>
                                <w:ind w:left="0" w:right="0" w:firstLine="0"/>
                                <w:jc w:val="left"/>
                                <w:rPr>
                                  <w:sz w:val="18"/>
                                </w:rPr>
                              </w:pPr>
                              <w:r>
                                <w:rPr>
                                  <w:spacing w:val="-4"/>
                                  <w:sz w:val="18"/>
                                </w:rPr>
                                <w:t>4,40</w:t>
                              </w:r>
                            </w:p>
                            <w:p>
                              <w:pPr>
                                <w:spacing w:before="36"/>
                                <w:ind w:left="0" w:right="0" w:firstLine="0"/>
                                <w:jc w:val="left"/>
                                <w:rPr>
                                  <w:sz w:val="18"/>
                                </w:rPr>
                              </w:pPr>
                              <w:r>
                                <w:rPr>
                                  <w:spacing w:val="-4"/>
                                  <w:sz w:val="18"/>
                                </w:rPr>
                                <w:t>4,30</w:t>
                              </w:r>
                            </w:p>
                            <w:p>
                              <w:pPr>
                                <w:spacing w:before="36"/>
                                <w:ind w:left="0" w:right="0" w:firstLine="0"/>
                                <w:jc w:val="left"/>
                                <w:rPr>
                                  <w:sz w:val="18"/>
                                </w:rPr>
                              </w:pPr>
                              <w:r>
                                <w:rPr>
                                  <w:spacing w:val="-4"/>
                                  <w:sz w:val="18"/>
                                </w:rPr>
                                <w:t>4,20</w:t>
                              </w:r>
                            </w:p>
                          </w:txbxContent>
                        </wps:txbx>
                        <wps:bodyPr wrap="square" lIns="0" tIns="0" rIns="0" bIns="0" rtlCol="0">
                          <a:noAutofit/>
                        </wps:bodyPr>
                      </wps:wsp>
                      <wps:wsp>
                        <wps:cNvPr id="131" name="Textbox 131"/>
                        <wps:cNvSpPr txBox="1"/>
                        <wps:spPr>
                          <a:xfrm>
                            <a:off x="4240847" y="76517"/>
                            <a:ext cx="213360" cy="127000"/>
                          </a:xfrm>
                          <a:prstGeom prst="rect">
                            <a:avLst/>
                          </a:prstGeom>
                        </wps:spPr>
                        <wps:txbx>
                          <w:txbxContent>
                            <w:p>
                              <w:pPr>
                                <w:spacing w:line="199" w:lineRule="exact" w:before="0"/>
                                <w:ind w:left="0" w:right="0" w:firstLine="0"/>
                                <w:jc w:val="left"/>
                                <w:rPr>
                                  <w:sz w:val="18"/>
                                </w:rPr>
                              </w:pPr>
                              <w:r>
                                <w:rPr>
                                  <w:spacing w:val="-4"/>
                                  <w:sz w:val="18"/>
                                </w:rPr>
                                <w:t>4,73</w:t>
                              </w:r>
                            </w:p>
                          </w:txbxContent>
                        </wps:txbx>
                        <wps:bodyPr wrap="square" lIns="0" tIns="0" rIns="0" bIns="0" rtlCol="0">
                          <a:noAutofit/>
                        </wps:bodyPr>
                      </wps:wsp>
                      <wps:wsp>
                        <wps:cNvPr id="132" name="Textbox 132"/>
                        <wps:cNvSpPr txBox="1"/>
                        <wps:spPr>
                          <a:xfrm>
                            <a:off x="3110547" y="230822"/>
                            <a:ext cx="213360" cy="127000"/>
                          </a:xfrm>
                          <a:prstGeom prst="rect">
                            <a:avLst/>
                          </a:prstGeom>
                        </wps:spPr>
                        <wps:txbx>
                          <w:txbxContent>
                            <w:p>
                              <w:pPr>
                                <w:spacing w:line="199" w:lineRule="exact" w:before="0"/>
                                <w:ind w:left="0" w:right="0" w:firstLine="0"/>
                                <w:jc w:val="left"/>
                                <w:rPr>
                                  <w:sz w:val="18"/>
                                </w:rPr>
                              </w:pPr>
                              <w:r>
                                <w:rPr>
                                  <w:spacing w:val="-4"/>
                                  <w:sz w:val="18"/>
                                </w:rPr>
                                <w:t>4,63</w:t>
                              </w:r>
                            </w:p>
                          </w:txbxContent>
                        </wps:txbx>
                        <wps:bodyPr wrap="square" lIns="0" tIns="0" rIns="0" bIns="0" rtlCol="0">
                          <a:noAutofit/>
                        </wps:bodyPr>
                      </wps:wsp>
                      <wps:wsp>
                        <wps:cNvPr id="133" name="Textbox 133"/>
                        <wps:cNvSpPr txBox="1"/>
                        <wps:spPr>
                          <a:xfrm>
                            <a:off x="1980247" y="385127"/>
                            <a:ext cx="213360" cy="127000"/>
                          </a:xfrm>
                          <a:prstGeom prst="rect">
                            <a:avLst/>
                          </a:prstGeom>
                        </wps:spPr>
                        <wps:txbx>
                          <w:txbxContent>
                            <w:p>
                              <w:pPr>
                                <w:spacing w:line="199" w:lineRule="exact" w:before="0"/>
                                <w:ind w:left="0" w:right="0" w:firstLine="0"/>
                                <w:jc w:val="left"/>
                                <w:rPr>
                                  <w:sz w:val="18"/>
                                </w:rPr>
                              </w:pPr>
                              <w:r>
                                <w:rPr>
                                  <w:spacing w:val="-4"/>
                                  <w:sz w:val="18"/>
                                </w:rPr>
                                <w:t>4,53</w:t>
                              </w:r>
                            </w:p>
                          </w:txbxContent>
                        </wps:txbx>
                        <wps:bodyPr wrap="square" lIns="0" tIns="0" rIns="0" bIns="0" rtlCol="0">
                          <a:noAutofit/>
                        </wps:bodyPr>
                      </wps:wsp>
                      <wps:wsp>
                        <wps:cNvPr id="134" name="Textbox 134"/>
                        <wps:cNvSpPr txBox="1"/>
                        <wps:spPr>
                          <a:xfrm>
                            <a:off x="849947" y="539432"/>
                            <a:ext cx="213360" cy="127000"/>
                          </a:xfrm>
                          <a:prstGeom prst="rect">
                            <a:avLst/>
                          </a:prstGeom>
                        </wps:spPr>
                        <wps:txbx>
                          <w:txbxContent>
                            <w:p>
                              <w:pPr>
                                <w:spacing w:line="199" w:lineRule="exact" w:before="0"/>
                                <w:ind w:left="0" w:right="0" w:firstLine="0"/>
                                <w:jc w:val="left"/>
                                <w:rPr>
                                  <w:sz w:val="18"/>
                                </w:rPr>
                              </w:pPr>
                              <w:r>
                                <w:rPr>
                                  <w:spacing w:val="-4"/>
                                  <w:sz w:val="18"/>
                                </w:rPr>
                                <w:t>4,43</w:t>
                              </w:r>
                            </w:p>
                          </w:txbxContent>
                        </wps:txbx>
                        <wps:bodyPr wrap="square" lIns="0" tIns="0" rIns="0" bIns="0" rtlCol="0">
                          <a:noAutofit/>
                        </wps:bodyPr>
                      </wps:wsp>
                      <wps:wsp>
                        <wps:cNvPr id="135" name="Textbox 135"/>
                        <wps:cNvSpPr txBox="1"/>
                        <wps:spPr>
                          <a:xfrm>
                            <a:off x="491172" y="1137983"/>
                            <a:ext cx="4161154" cy="370205"/>
                          </a:xfrm>
                          <a:prstGeom prst="rect">
                            <a:avLst/>
                          </a:prstGeom>
                        </wps:spPr>
                        <wps:txbx>
                          <w:txbxContent>
                            <w:p>
                              <w:pPr>
                                <w:tabs>
                                  <w:tab w:pos="2032" w:val="left" w:leader="none"/>
                                  <w:tab w:pos="3812" w:val="left" w:leader="none"/>
                                  <w:tab w:pos="5592" w:val="left" w:leader="none"/>
                                </w:tabs>
                                <w:spacing w:line="199" w:lineRule="exact" w:before="0"/>
                                <w:ind w:left="-1" w:right="18" w:firstLine="0"/>
                                <w:jc w:val="center"/>
                                <w:rPr>
                                  <w:sz w:val="18"/>
                                </w:rPr>
                              </w:pPr>
                              <w:r>
                                <w:rPr>
                                  <w:sz w:val="18"/>
                                </w:rPr>
                                <w:t>T Control:</w:t>
                              </w:r>
                              <w:r>
                                <w:rPr>
                                  <w:spacing w:val="-2"/>
                                  <w:sz w:val="18"/>
                                </w:rPr>
                                <w:t> </w:t>
                              </w:r>
                              <w:r>
                                <w:rPr>
                                  <w:sz w:val="18"/>
                                </w:rPr>
                                <w:t>0%</w:t>
                              </w:r>
                              <w:r>
                                <w:rPr>
                                  <w:spacing w:val="-1"/>
                                  <w:sz w:val="18"/>
                                </w:rPr>
                                <w:t> </w:t>
                              </w:r>
                              <w:r>
                                <w:rPr>
                                  <w:spacing w:val="-5"/>
                                  <w:sz w:val="18"/>
                                </w:rPr>
                                <w:t>HSH</w:t>
                              </w:r>
                              <w:r>
                                <w:rPr>
                                  <w:sz w:val="18"/>
                                </w:rPr>
                                <w:tab/>
                                <w:t>T1:</w:t>
                              </w:r>
                              <w:r>
                                <w:rPr>
                                  <w:spacing w:val="-2"/>
                                  <w:sz w:val="18"/>
                                </w:rPr>
                                <w:t> </w:t>
                              </w:r>
                              <w:r>
                                <w:rPr>
                                  <w:sz w:val="18"/>
                                </w:rPr>
                                <w:t>2%</w:t>
                              </w:r>
                              <w:r>
                                <w:rPr>
                                  <w:spacing w:val="-2"/>
                                  <w:sz w:val="18"/>
                                </w:rPr>
                                <w:t> </w:t>
                              </w:r>
                              <w:r>
                                <w:rPr>
                                  <w:spacing w:val="-5"/>
                                  <w:sz w:val="18"/>
                                </w:rPr>
                                <w:t>HSH</w:t>
                              </w:r>
                              <w:r>
                                <w:rPr>
                                  <w:sz w:val="18"/>
                                </w:rPr>
                                <w:tab/>
                                <w:t>T2: 4%</w:t>
                              </w:r>
                              <w:r>
                                <w:rPr>
                                  <w:spacing w:val="-2"/>
                                  <w:sz w:val="18"/>
                                </w:rPr>
                                <w:t> </w:t>
                              </w:r>
                              <w:r>
                                <w:rPr>
                                  <w:spacing w:val="-5"/>
                                  <w:sz w:val="18"/>
                                </w:rPr>
                                <w:t>HSH</w:t>
                              </w:r>
                              <w:r>
                                <w:rPr>
                                  <w:sz w:val="18"/>
                                </w:rPr>
                                <w:tab/>
                                <w:t>T3:</w:t>
                              </w:r>
                              <w:r>
                                <w:rPr>
                                  <w:spacing w:val="-2"/>
                                  <w:sz w:val="18"/>
                                </w:rPr>
                                <w:t> </w:t>
                              </w:r>
                              <w:r>
                                <w:rPr>
                                  <w:sz w:val="18"/>
                                </w:rPr>
                                <w:t>6%</w:t>
                              </w:r>
                              <w:r>
                                <w:rPr>
                                  <w:spacing w:val="-2"/>
                                  <w:sz w:val="18"/>
                                </w:rPr>
                                <w:t> </w:t>
                              </w:r>
                              <w:r>
                                <w:rPr>
                                  <w:spacing w:val="-5"/>
                                  <w:sz w:val="18"/>
                                </w:rPr>
                                <w:t>HSH</w:t>
                              </w:r>
                            </w:p>
                            <w:p>
                              <w:pPr>
                                <w:spacing w:before="176"/>
                                <w:ind w:left="67" w:right="18" w:firstLine="0"/>
                                <w:jc w:val="center"/>
                                <w:rPr>
                                  <w:sz w:val="18"/>
                                </w:rPr>
                              </w:pPr>
                              <w:r>
                                <w:rPr>
                                  <w:sz w:val="18"/>
                                </w:rPr>
                                <w:t>Longitud</w:t>
                              </w:r>
                              <w:r>
                                <w:rPr>
                                  <w:spacing w:val="-2"/>
                                  <w:sz w:val="18"/>
                                </w:rPr>
                                <w:t> </w:t>
                              </w:r>
                              <w:r>
                                <w:rPr>
                                  <w:sz w:val="18"/>
                                </w:rPr>
                                <w:t>inicial</w:t>
                              </w:r>
                              <w:r>
                                <w:rPr>
                                  <w:spacing w:val="-1"/>
                                  <w:sz w:val="18"/>
                                </w:rPr>
                                <w:t> </w:t>
                              </w:r>
                              <w:r>
                                <w:rPr>
                                  <w:spacing w:val="-4"/>
                                  <w:sz w:val="18"/>
                                </w:rPr>
                                <w:t>(cm)</w:t>
                              </w:r>
                            </w:p>
                          </w:txbxContent>
                        </wps:txbx>
                        <wps:bodyPr wrap="square" lIns="0" tIns="0" rIns="0" bIns="0" rtlCol="0">
                          <a:noAutofit/>
                        </wps:bodyPr>
                      </wps:wsp>
                    </wpg:wgp>
                  </a:graphicData>
                </a:graphic>
              </wp:anchor>
            </w:drawing>
          </mc:Choice>
          <mc:Fallback>
            <w:pict>
              <v:group style="position:absolute;margin-left:113.025002pt;margin-top:12.577344pt;width:397.6pt;height:128.3pt;mso-position-horizontal-relative:page;mso-position-vertical-relative:paragraph;z-index:-15705088;mso-wrap-distance-left:0;mso-wrap-distance-right:0" id="docshapegroup114" coordorigin="2261,252" coordsize="7952,2566">
                <v:shape style="position:absolute;left:3248;top:662;width:6356;height:1275" id="docshape115" coordorigin="3248,662" coordsize="6356,1275" path="m4264,1390l3248,1390,3248,1936,4264,1936,4264,1390xm6044,1146l5028,1146,5028,1936,6044,1936,6044,1146xm7824,904l6806,904,6806,1936,7824,1936,7824,904xm9604,662l8586,662,8586,1936,9604,1936,9604,662xe" filled="true" fillcolor="#6fac46" stroked="false">
                  <v:path arrowok="t"/>
                  <v:fill type="solid"/>
                </v:shape>
                <v:line style="position:absolute" from="2866,1936" to="9985,1936" stroked="true" strokeweight=".75pt" strokecolor="#d9d9d9">
                  <v:stroke dashstyle="solid"/>
                </v:line>
                <v:rect style="position:absolute;left:5437;top:2486;width:90;height:90" id="docshape116" filled="true" fillcolor="#6fac46" stroked="false">
                  <v:fill type="solid"/>
                </v:rect>
                <v:rect style="position:absolute;left:2268;top:259;width:7937;height:2551" id="docshape117" filled="false" stroked="true" strokeweight=".75pt" strokecolor="#d9d9d9">
                  <v:stroke dashstyle="solid"/>
                </v:rect>
                <v:shape style="position:absolute;left:2398;top:374;width:336;height:1657" type="#_x0000_t202" id="docshape118" filled="false" stroked="false">
                  <v:textbox inset="0,0,0,0">
                    <w:txbxContent>
                      <w:p>
                        <w:pPr>
                          <w:spacing w:line="199" w:lineRule="exact" w:before="0"/>
                          <w:ind w:left="0" w:right="0" w:firstLine="0"/>
                          <w:jc w:val="left"/>
                          <w:rPr>
                            <w:sz w:val="18"/>
                          </w:rPr>
                        </w:pPr>
                        <w:r>
                          <w:rPr>
                            <w:spacing w:val="-4"/>
                            <w:sz w:val="18"/>
                          </w:rPr>
                          <w:t>4,80</w:t>
                        </w:r>
                      </w:p>
                      <w:p>
                        <w:pPr>
                          <w:spacing w:before="35"/>
                          <w:ind w:left="0" w:right="0" w:firstLine="0"/>
                          <w:jc w:val="left"/>
                          <w:rPr>
                            <w:sz w:val="18"/>
                          </w:rPr>
                        </w:pPr>
                        <w:r>
                          <w:rPr>
                            <w:spacing w:val="-4"/>
                            <w:sz w:val="18"/>
                          </w:rPr>
                          <w:t>4,70</w:t>
                        </w:r>
                      </w:p>
                      <w:p>
                        <w:pPr>
                          <w:spacing w:before="36"/>
                          <w:ind w:left="0" w:right="0" w:firstLine="0"/>
                          <w:jc w:val="left"/>
                          <w:rPr>
                            <w:sz w:val="18"/>
                          </w:rPr>
                        </w:pPr>
                        <w:r>
                          <w:rPr>
                            <w:spacing w:val="-4"/>
                            <w:sz w:val="18"/>
                          </w:rPr>
                          <w:t>4,60</w:t>
                        </w:r>
                      </w:p>
                      <w:p>
                        <w:pPr>
                          <w:spacing w:before="36"/>
                          <w:ind w:left="0" w:right="0" w:firstLine="0"/>
                          <w:jc w:val="left"/>
                          <w:rPr>
                            <w:sz w:val="18"/>
                          </w:rPr>
                        </w:pPr>
                        <w:r>
                          <w:rPr>
                            <w:spacing w:val="-4"/>
                            <w:sz w:val="18"/>
                          </w:rPr>
                          <w:t>4,50</w:t>
                        </w:r>
                      </w:p>
                      <w:p>
                        <w:pPr>
                          <w:spacing w:before="36"/>
                          <w:ind w:left="0" w:right="0" w:firstLine="0"/>
                          <w:jc w:val="left"/>
                          <w:rPr>
                            <w:sz w:val="18"/>
                          </w:rPr>
                        </w:pPr>
                        <w:r>
                          <w:rPr>
                            <w:spacing w:val="-4"/>
                            <w:sz w:val="18"/>
                          </w:rPr>
                          <w:t>4,40</w:t>
                        </w:r>
                      </w:p>
                      <w:p>
                        <w:pPr>
                          <w:spacing w:before="36"/>
                          <w:ind w:left="0" w:right="0" w:firstLine="0"/>
                          <w:jc w:val="left"/>
                          <w:rPr>
                            <w:sz w:val="18"/>
                          </w:rPr>
                        </w:pPr>
                        <w:r>
                          <w:rPr>
                            <w:spacing w:val="-4"/>
                            <w:sz w:val="18"/>
                          </w:rPr>
                          <w:t>4,30</w:t>
                        </w:r>
                      </w:p>
                      <w:p>
                        <w:pPr>
                          <w:spacing w:before="36"/>
                          <w:ind w:left="0" w:right="0" w:firstLine="0"/>
                          <w:jc w:val="left"/>
                          <w:rPr>
                            <w:sz w:val="18"/>
                          </w:rPr>
                        </w:pPr>
                        <w:r>
                          <w:rPr>
                            <w:spacing w:val="-4"/>
                            <w:sz w:val="18"/>
                          </w:rPr>
                          <w:t>4,20</w:t>
                        </w:r>
                      </w:p>
                    </w:txbxContent>
                  </v:textbox>
                  <w10:wrap type="none"/>
                </v:shape>
                <v:shape style="position:absolute;left:8939;top:372;width:336;height:200" type="#_x0000_t202" id="docshape119" filled="false" stroked="false">
                  <v:textbox inset="0,0,0,0">
                    <w:txbxContent>
                      <w:p>
                        <w:pPr>
                          <w:spacing w:line="199" w:lineRule="exact" w:before="0"/>
                          <w:ind w:left="0" w:right="0" w:firstLine="0"/>
                          <w:jc w:val="left"/>
                          <w:rPr>
                            <w:sz w:val="18"/>
                          </w:rPr>
                        </w:pPr>
                        <w:r>
                          <w:rPr>
                            <w:spacing w:val="-4"/>
                            <w:sz w:val="18"/>
                          </w:rPr>
                          <w:t>4,73</w:t>
                        </w:r>
                      </w:p>
                    </w:txbxContent>
                  </v:textbox>
                  <w10:wrap type="none"/>
                </v:shape>
                <v:shape style="position:absolute;left:7159;top:615;width:336;height:200" type="#_x0000_t202" id="docshape120" filled="false" stroked="false">
                  <v:textbox inset="0,0,0,0">
                    <w:txbxContent>
                      <w:p>
                        <w:pPr>
                          <w:spacing w:line="199" w:lineRule="exact" w:before="0"/>
                          <w:ind w:left="0" w:right="0" w:firstLine="0"/>
                          <w:jc w:val="left"/>
                          <w:rPr>
                            <w:sz w:val="18"/>
                          </w:rPr>
                        </w:pPr>
                        <w:r>
                          <w:rPr>
                            <w:spacing w:val="-4"/>
                            <w:sz w:val="18"/>
                          </w:rPr>
                          <w:t>4,63</w:t>
                        </w:r>
                      </w:p>
                    </w:txbxContent>
                  </v:textbox>
                  <w10:wrap type="none"/>
                </v:shape>
                <v:shape style="position:absolute;left:5379;top:858;width:336;height:200" type="#_x0000_t202" id="docshape121" filled="false" stroked="false">
                  <v:textbox inset="0,0,0,0">
                    <w:txbxContent>
                      <w:p>
                        <w:pPr>
                          <w:spacing w:line="199" w:lineRule="exact" w:before="0"/>
                          <w:ind w:left="0" w:right="0" w:firstLine="0"/>
                          <w:jc w:val="left"/>
                          <w:rPr>
                            <w:sz w:val="18"/>
                          </w:rPr>
                        </w:pPr>
                        <w:r>
                          <w:rPr>
                            <w:spacing w:val="-4"/>
                            <w:sz w:val="18"/>
                          </w:rPr>
                          <w:t>4,53</w:t>
                        </w:r>
                      </w:p>
                    </w:txbxContent>
                  </v:textbox>
                  <w10:wrap type="none"/>
                </v:shape>
                <v:shape style="position:absolute;left:3599;top:1101;width:336;height:200" type="#_x0000_t202" id="docshape122" filled="false" stroked="false">
                  <v:textbox inset="0,0,0,0">
                    <w:txbxContent>
                      <w:p>
                        <w:pPr>
                          <w:spacing w:line="199" w:lineRule="exact" w:before="0"/>
                          <w:ind w:left="0" w:right="0" w:firstLine="0"/>
                          <w:jc w:val="left"/>
                          <w:rPr>
                            <w:sz w:val="18"/>
                          </w:rPr>
                        </w:pPr>
                        <w:r>
                          <w:rPr>
                            <w:spacing w:val="-4"/>
                            <w:sz w:val="18"/>
                          </w:rPr>
                          <w:t>4,43</w:t>
                        </w:r>
                      </w:p>
                    </w:txbxContent>
                  </v:textbox>
                  <w10:wrap type="none"/>
                </v:shape>
                <v:shape style="position:absolute;left:3034;top:2043;width:6553;height:583" type="#_x0000_t202" id="docshape123" filled="false" stroked="false">
                  <v:textbox inset="0,0,0,0">
                    <w:txbxContent>
                      <w:p>
                        <w:pPr>
                          <w:tabs>
                            <w:tab w:pos="2032" w:val="left" w:leader="none"/>
                            <w:tab w:pos="3812" w:val="left" w:leader="none"/>
                            <w:tab w:pos="5592" w:val="left" w:leader="none"/>
                          </w:tabs>
                          <w:spacing w:line="199" w:lineRule="exact" w:before="0"/>
                          <w:ind w:left="-1" w:right="18" w:firstLine="0"/>
                          <w:jc w:val="center"/>
                          <w:rPr>
                            <w:sz w:val="18"/>
                          </w:rPr>
                        </w:pPr>
                        <w:r>
                          <w:rPr>
                            <w:sz w:val="18"/>
                          </w:rPr>
                          <w:t>T Control:</w:t>
                        </w:r>
                        <w:r>
                          <w:rPr>
                            <w:spacing w:val="-2"/>
                            <w:sz w:val="18"/>
                          </w:rPr>
                          <w:t> </w:t>
                        </w:r>
                        <w:r>
                          <w:rPr>
                            <w:sz w:val="18"/>
                          </w:rPr>
                          <w:t>0%</w:t>
                        </w:r>
                        <w:r>
                          <w:rPr>
                            <w:spacing w:val="-1"/>
                            <w:sz w:val="18"/>
                          </w:rPr>
                          <w:t> </w:t>
                        </w:r>
                        <w:r>
                          <w:rPr>
                            <w:spacing w:val="-5"/>
                            <w:sz w:val="18"/>
                          </w:rPr>
                          <w:t>HSH</w:t>
                        </w:r>
                        <w:r>
                          <w:rPr>
                            <w:sz w:val="18"/>
                          </w:rPr>
                          <w:tab/>
                          <w:t>T1:</w:t>
                        </w:r>
                        <w:r>
                          <w:rPr>
                            <w:spacing w:val="-2"/>
                            <w:sz w:val="18"/>
                          </w:rPr>
                          <w:t> </w:t>
                        </w:r>
                        <w:r>
                          <w:rPr>
                            <w:sz w:val="18"/>
                          </w:rPr>
                          <w:t>2%</w:t>
                        </w:r>
                        <w:r>
                          <w:rPr>
                            <w:spacing w:val="-2"/>
                            <w:sz w:val="18"/>
                          </w:rPr>
                          <w:t> </w:t>
                        </w:r>
                        <w:r>
                          <w:rPr>
                            <w:spacing w:val="-5"/>
                            <w:sz w:val="18"/>
                          </w:rPr>
                          <w:t>HSH</w:t>
                        </w:r>
                        <w:r>
                          <w:rPr>
                            <w:sz w:val="18"/>
                          </w:rPr>
                          <w:tab/>
                          <w:t>T2: 4%</w:t>
                        </w:r>
                        <w:r>
                          <w:rPr>
                            <w:spacing w:val="-2"/>
                            <w:sz w:val="18"/>
                          </w:rPr>
                          <w:t> </w:t>
                        </w:r>
                        <w:r>
                          <w:rPr>
                            <w:spacing w:val="-5"/>
                            <w:sz w:val="18"/>
                          </w:rPr>
                          <w:t>HSH</w:t>
                        </w:r>
                        <w:r>
                          <w:rPr>
                            <w:sz w:val="18"/>
                          </w:rPr>
                          <w:tab/>
                          <w:t>T3:</w:t>
                        </w:r>
                        <w:r>
                          <w:rPr>
                            <w:spacing w:val="-2"/>
                            <w:sz w:val="18"/>
                          </w:rPr>
                          <w:t> </w:t>
                        </w:r>
                        <w:r>
                          <w:rPr>
                            <w:sz w:val="18"/>
                          </w:rPr>
                          <w:t>6%</w:t>
                        </w:r>
                        <w:r>
                          <w:rPr>
                            <w:spacing w:val="-2"/>
                            <w:sz w:val="18"/>
                          </w:rPr>
                          <w:t> </w:t>
                        </w:r>
                        <w:r>
                          <w:rPr>
                            <w:spacing w:val="-5"/>
                            <w:sz w:val="18"/>
                          </w:rPr>
                          <w:t>HSH</w:t>
                        </w:r>
                      </w:p>
                      <w:p>
                        <w:pPr>
                          <w:spacing w:before="176"/>
                          <w:ind w:left="67" w:right="18" w:firstLine="0"/>
                          <w:jc w:val="center"/>
                          <w:rPr>
                            <w:sz w:val="18"/>
                          </w:rPr>
                        </w:pPr>
                        <w:r>
                          <w:rPr>
                            <w:sz w:val="18"/>
                          </w:rPr>
                          <w:t>Longitud</w:t>
                        </w:r>
                        <w:r>
                          <w:rPr>
                            <w:spacing w:val="-2"/>
                            <w:sz w:val="18"/>
                          </w:rPr>
                          <w:t> </w:t>
                        </w:r>
                        <w:r>
                          <w:rPr>
                            <w:sz w:val="18"/>
                          </w:rPr>
                          <w:t>inicial</w:t>
                        </w:r>
                        <w:r>
                          <w:rPr>
                            <w:spacing w:val="-1"/>
                            <w:sz w:val="18"/>
                          </w:rPr>
                          <w:t> </w:t>
                        </w:r>
                        <w:r>
                          <w:rPr>
                            <w:spacing w:val="-4"/>
                            <w:sz w:val="18"/>
                          </w:rPr>
                          <w:t>(cm)</w:t>
                        </w:r>
                      </w:p>
                    </w:txbxContent>
                  </v:textbox>
                  <w10:wrap type="none"/>
                </v:shape>
                <w10:wrap type="topAndBottom"/>
              </v:group>
            </w:pict>
          </mc:Fallback>
        </mc:AlternateContent>
      </w:r>
    </w:p>
    <w:p>
      <w:pPr>
        <w:pStyle w:val="BodyText"/>
        <w:spacing w:line="360" w:lineRule="auto" w:before="141"/>
        <w:ind w:left="568" w:right="565"/>
        <w:jc w:val="both"/>
      </w:pPr>
      <w:r>
        <w:rPr/>
        <w:t>El</w:t>
      </w:r>
      <w:r>
        <w:rPr>
          <w:spacing w:val="-15"/>
        </w:rPr>
        <w:t> </w:t>
      </w:r>
      <w:r>
        <w:rPr/>
        <w:t>ANOVA</w:t>
      </w:r>
      <w:r>
        <w:rPr>
          <w:spacing w:val="-15"/>
        </w:rPr>
        <w:t> </w:t>
      </w:r>
      <w:r>
        <w:rPr/>
        <w:t>indica</w:t>
      </w:r>
      <w:r>
        <w:rPr>
          <w:spacing w:val="-15"/>
        </w:rPr>
        <w:t> </w:t>
      </w:r>
      <w:r>
        <w:rPr/>
        <w:t>diferencias</w:t>
      </w:r>
      <w:r>
        <w:rPr>
          <w:spacing w:val="-15"/>
        </w:rPr>
        <w:t> </w:t>
      </w:r>
      <w:r>
        <w:rPr/>
        <w:t>altamente</w:t>
      </w:r>
      <w:r>
        <w:rPr>
          <w:spacing w:val="-15"/>
        </w:rPr>
        <w:t> </w:t>
      </w:r>
      <w:r>
        <w:rPr/>
        <w:t>significativas</w:t>
      </w:r>
      <w:r>
        <w:rPr>
          <w:spacing w:val="-13"/>
        </w:rPr>
        <w:t> </w:t>
      </w:r>
      <w:r>
        <w:rPr/>
        <w:t>entre</w:t>
      </w:r>
      <w:r>
        <w:rPr>
          <w:spacing w:val="-11"/>
        </w:rPr>
        <w:t> </w:t>
      </w:r>
      <w:r>
        <w:rPr/>
        <w:t>tratamientos,</w:t>
      </w:r>
      <w:r>
        <w:rPr>
          <w:spacing w:val="-12"/>
        </w:rPr>
        <w:t> </w:t>
      </w:r>
      <w:r>
        <w:rPr/>
        <w:t>la</w:t>
      </w:r>
      <w:r>
        <w:rPr>
          <w:spacing w:val="-10"/>
        </w:rPr>
        <w:t> </w:t>
      </w:r>
      <w:r>
        <w:rPr/>
        <w:t>prueba de</w:t>
      </w:r>
      <w:r>
        <w:rPr>
          <w:spacing w:val="-2"/>
        </w:rPr>
        <w:t> </w:t>
      </w:r>
      <w:r>
        <w:rPr/>
        <w:t>Tukey indica que T3 presenta mayor longitud inicial, mientras que</w:t>
      </w:r>
      <w:r>
        <w:rPr>
          <w:spacing w:val="-2"/>
        </w:rPr>
        <w:t> </w:t>
      </w:r>
      <w:r>
        <w:rPr/>
        <w:t>T0 presenta la menor.</w:t>
      </w:r>
    </w:p>
    <w:p>
      <w:pPr>
        <w:pStyle w:val="BodyText"/>
        <w:spacing w:line="360" w:lineRule="auto" w:before="120"/>
        <w:ind w:left="568" w:right="564"/>
        <w:jc w:val="both"/>
      </w:pPr>
      <w:r>
        <w:rPr/>
        <w:t>En comparación con estudios previos, Espinoza-Quesada et al. (2024) reportaron una longitud inicial de 2,14 cm sin diferencias significativas (p = 0,352), mientras que Guerra-Grandez &amp;</w:t>
      </w:r>
      <w:r>
        <w:rPr>
          <w:spacing w:val="-3"/>
        </w:rPr>
        <w:t> </w:t>
      </w:r>
      <w:r>
        <w:rPr/>
        <w:t>Yap-Chuquipiondo (2025) registraron una longitud inicial de</w:t>
      </w:r>
      <w:r>
        <w:rPr>
          <w:spacing w:val="-13"/>
        </w:rPr>
        <w:t> </w:t>
      </w:r>
      <w:r>
        <w:rPr/>
        <w:t>4,09</w:t>
      </w:r>
      <w:r>
        <w:rPr>
          <w:spacing w:val="-12"/>
        </w:rPr>
        <w:t> </w:t>
      </w:r>
      <w:r>
        <w:rPr/>
        <w:t>cm,</w:t>
      </w:r>
      <w:r>
        <w:rPr>
          <w:spacing w:val="-12"/>
        </w:rPr>
        <w:t> </w:t>
      </w:r>
      <w:r>
        <w:rPr/>
        <w:t>valores</w:t>
      </w:r>
      <w:r>
        <w:rPr>
          <w:spacing w:val="-12"/>
        </w:rPr>
        <w:t> </w:t>
      </w:r>
      <w:r>
        <w:rPr/>
        <w:t>que</w:t>
      </w:r>
      <w:r>
        <w:rPr>
          <w:spacing w:val="-13"/>
        </w:rPr>
        <w:t> </w:t>
      </w:r>
      <w:r>
        <w:rPr/>
        <w:t>evidenciaron</w:t>
      </w:r>
      <w:r>
        <w:rPr>
          <w:spacing w:val="-13"/>
        </w:rPr>
        <w:t> </w:t>
      </w:r>
      <w:r>
        <w:rPr/>
        <w:t>diferencias</w:t>
      </w:r>
      <w:r>
        <w:rPr>
          <w:spacing w:val="-12"/>
        </w:rPr>
        <w:t> </w:t>
      </w:r>
      <w:r>
        <w:rPr/>
        <w:t>en</w:t>
      </w:r>
      <w:r>
        <w:rPr>
          <w:spacing w:val="-13"/>
        </w:rPr>
        <w:t> </w:t>
      </w:r>
      <w:r>
        <w:rPr/>
        <w:t>las</w:t>
      </w:r>
      <w:r>
        <w:rPr>
          <w:spacing w:val="-12"/>
        </w:rPr>
        <w:t> </w:t>
      </w:r>
      <w:r>
        <w:rPr/>
        <w:t>condiciones</w:t>
      </w:r>
      <w:r>
        <w:rPr>
          <w:spacing w:val="-12"/>
        </w:rPr>
        <w:t> </w:t>
      </w:r>
      <w:r>
        <w:rPr/>
        <w:t>experimentales y tamaño inicial de los peces evaluados.</w:t>
      </w:r>
    </w:p>
    <w:p>
      <w:pPr>
        <w:pStyle w:val="Heading3"/>
        <w:numPr>
          <w:ilvl w:val="3"/>
          <w:numId w:val="11"/>
        </w:numPr>
        <w:tabs>
          <w:tab w:pos="1348" w:val="left" w:leader="none"/>
        </w:tabs>
        <w:spacing w:line="240" w:lineRule="auto" w:before="120" w:after="0"/>
        <w:ind w:left="1348" w:right="0" w:hanging="780"/>
        <w:jc w:val="both"/>
      </w:pPr>
      <w:bookmarkStart w:name="_bookmark66" w:id="67"/>
      <w:bookmarkEnd w:id="67"/>
      <w:r>
        <w:rPr/>
        <w:t>Longitu</w:t>
      </w:r>
      <w:r>
        <w:rPr/>
        <w:t>d</w:t>
      </w:r>
      <w:r>
        <w:rPr>
          <w:spacing w:val="-6"/>
        </w:rPr>
        <w:t> </w:t>
      </w:r>
      <w:r>
        <w:rPr/>
        <w:t>semanal</w:t>
      </w:r>
      <w:r>
        <w:rPr>
          <w:spacing w:val="-6"/>
        </w:rPr>
        <w:t> </w:t>
      </w:r>
      <w:r>
        <w:rPr>
          <w:spacing w:val="-4"/>
        </w:rPr>
        <w:t>(cm)</w:t>
      </w:r>
    </w:p>
    <w:p>
      <w:pPr>
        <w:pStyle w:val="BodyText"/>
        <w:rPr>
          <w:b/>
        </w:rPr>
      </w:pPr>
    </w:p>
    <w:p>
      <w:pPr>
        <w:spacing w:before="0"/>
        <w:ind w:left="568" w:right="0" w:firstLine="0"/>
        <w:jc w:val="left"/>
        <w:rPr>
          <w:b/>
          <w:sz w:val="24"/>
        </w:rPr>
      </w:pPr>
      <w:r>
        <w:rPr>
          <w:b/>
          <w:spacing w:val="-2"/>
          <w:sz w:val="24"/>
        </w:rPr>
        <w:t>Tabla</w:t>
      </w:r>
      <w:r>
        <w:rPr>
          <w:b/>
          <w:spacing w:val="-13"/>
          <w:sz w:val="24"/>
        </w:rPr>
        <w:t> </w:t>
      </w:r>
      <w:r>
        <w:rPr>
          <w:b/>
          <w:spacing w:val="-5"/>
          <w:sz w:val="24"/>
        </w:rPr>
        <w:t>14.</w:t>
      </w:r>
    </w:p>
    <w:p>
      <w:pPr>
        <w:spacing w:before="138"/>
        <w:ind w:left="568" w:right="0" w:firstLine="0"/>
        <w:jc w:val="left"/>
        <w:rPr>
          <w:i/>
          <w:sz w:val="24"/>
        </w:rPr>
      </w:pPr>
      <w:bookmarkStart w:name="_bookmark67" w:id="68"/>
      <w:bookmarkEnd w:id="68"/>
      <w:r>
        <w:rPr/>
      </w:r>
      <w:r>
        <w:rPr>
          <w:i/>
          <w:sz w:val="24"/>
        </w:rPr>
        <w:t>Prueba</w:t>
      </w:r>
      <w:r>
        <w:rPr>
          <w:i/>
          <w:spacing w:val="-6"/>
          <w:sz w:val="24"/>
        </w:rPr>
        <w:t> </w:t>
      </w:r>
      <w:r>
        <w:rPr>
          <w:i/>
          <w:sz w:val="24"/>
        </w:rPr>
        <w:t>de</w:t>
      </w:r>
      <w:r>
        <w:rPr>
          <w:i/>
          <w:spacing w:val="-5"/>
          <w:sz w:val="24"/>
        </w:rPr>
        <w:t> </w:t>
      </w:r>
      <w:r>
        <w:rPr>
          <w:i/>
          <w:sz w:val="24"/>
        </w:rPr>
        <w:t>Tukey</w:t>
      </w:r>
      <w:r>
        <w:rPr>
          <w:i/>
          <w:spacing w:val="-3"/>
          <w:sz w:val="24"/>
        </w:rPr>
        <w:t> </w:t>
      </w:r>
      <w:r>
        <w:rPr>
          <w:i/>
          <w:sz w:val="24"/>
        </w:rPr>
        <w:t>para</w:t>
      </w:r>
      <w:r>
        <w:rPr>
          <w:i/>
          <w:spacing w:val="-3"/>
          <w:sz w:val="24"/>
        </w:rPr>
        <w:t> </w:t>
      </w:r>
      <w:r>
        <w:rPr>
          <w:i/>
          <w:sz w:val="24"/>
        </w:rPr>
        <w:t>longitud</w:t>
      </w:r>
      <w:r>
        <w:rPr>
          <w:i/>
          <w:spacing w:val="-3"/>
          <w:sz w:val="24"/>
        </w:rPr>
        <w:t> </w:t>
      </w:r>
      <w:r>
        <w:rPr>
          <w:i/>
          <w:sz w:val="24"/>
        </w:rPr>
        <w:t>semanal</w:t>
      </w:r>
      <w:r>
        <w:rPr>
          <w:i/>
          <w:spacing w:val="-4"/>
          <w:sz w:val="24"/>
        </w:rPr>
        <w:t> </w:t>
      </w:r>
      <w:r>
        <w:rPr>
          <w:i/>
          <w:sz w:val="24"/>
        </w:rPr>
        <w:t>por</w:t>
      </w:r>
      <w:r>
        <w:rPr>
          <w:i/>
          <w:spacing w:val="-4"/>
          <w:sz w:val="24"/>
        </w:rPr>
        <w:t> </w:t>
      </w:r>
      <w:r>
        <w:rPr>
          <w:i/>
          <w:spacing w:val="-2"/>
          <w:sz w:val="24"/>
        </w:rPr>
        <w:t>tratamiento</w:t>
      </w:r>
    </w:p>
    <w:p>
      <w:pPr>
        <w:pStyle w:val="BodyText"/>
        <w:spacing w:before="11"/>
        <w:rPr>
          <w:i/>
          <w:sz w:val="9"/>
        </w:rPr>
      </w:pPr>
      <w:r>
        <w:rPr>
          <w:i/>
          <w:sz w:val="9"/>
        </w:rPr>
        <mc:AlternateContent>
          <mc:Choice Requires="wps">
            <w:drawing>
              <wp:anchor distT="0" distB="0" distL="0" distR="0" allowOverlap="1" layoutInCell="1" locked="0" behindDoc="1" simplePos="0" relativeHeight="487611904">
                <wp:simplePos x="0" y="0"/>
                <wp:positionH relativeFrom="page">
                  <wp:posOffset>1440561</wp:posOffset>
                </wp:positionH>
                <wp:positionV relativeFrom="paragraph">
                  <wp:posOffset>88185</wp:posOffset>
                </wp:positionV>
                <wp:extent cx="5041265" cy="6350"/>
                <wp:effectExtent l="0" t="0" r="0" b="0"/>
                <wp:wrapTopAndBottom/>
                <wp:docPr id="136" name="Graphic 136"/>
                <wp:cNvGraphicFramePr>
                  <a:graphicFrameLocks/>
                </wp:cNvGraphicFramePr>
                <a:graphic>
                  <a:graphicData uri="http://schemas.microsoft.com/office/word/2010/wordprocessingShape">
                    <wps:wsp>
                      <wps:cNvPr id="136" name="Graphic 136"/>
                      <wps:cNvSpPr/>
                      <wps:spPr>
                        <a:xfrm>
                          <a:off x="0" y="0"/>
                          <a:ext cx="5041265" cy="6350"/>
                        </a:xfrm>
                        <a:custGeom>
                          <a:avLst/>
                          <a:gdLst/>
                          <a:ahLst/>
                          <a:cxnLst/>
                          <a:rect l="l" t="t" r="r" b="b"/>
                          <a:pathLst>
                            <a:path w="5041265" h="6350">
                              <a:moveTo>
                                <a:pt x="5041265" y="0"/>
                              </a:moveTo>
                              <a:lnTo>
                                <a:pt x="5041265" y="0"/>
                              </a:lnTo>
                              <a:lnTo>
                                <a:pt x="0" y="0"/>
                              </a:lnTo>
                              <a:lnTo>
                                <a:pt x="0" y="6350"/>
                              </a:lnTo>
                              <a:lnTo>
                                <a:pt x="5041265" y="6350"/>
                              </a:lnTo>
                              <a:lnTo>
                                <a:pt x="50412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30008pt;margin-top:6.943735pt;width:396.950019pt;height:.5pt;mso-position-horizontal-relative:page;mso-position-vertical-relative:paragraph;z-index:-15704576;mso-wrap-distance-left:0;mso-wrap-distance-right:0" id="docshape124" filled="true" fillcolor="#000000" stroked="false">
                <v:fill type="solid"/>
                <w10:wrap type="topAndBottom"/>
              </v:rect>
            </w:pict>
          </mc:Fallback>
        </mc:AlternateContent>
      </w:r>
    </w:p>
    <w:p>
      <w:pPr>
        <w:tabs>
          <w:tab w:pos="4468" w:val="left" w:leader="none"/>
          <w:tab w:pos="6821" w:val="left" w:leader="none"/>
        </w:tabs>
        <w:spacing w:before="0"/>
        <w:ind w:left="608" w:right="0" w:firstLine="0"/>
        <w:jc w:val="left"/>
        <w:rPr>
          <w:b/>
          <w:sz w:val="22"/>
        </w:rPr>
      </w:pPr>
      <w:r>
        <w:rPr>
          <w:b/>
          <w:spacing w:val="-2"/>
          <w:sz w:val="22"/>
        </w:rPr>
        <w:t>Variable</w:t>
      </w:r>
      <w:r>
        <w:rPr>
          <w:b/>
          <w:sz w:val="22"/>
        </w:rPr>
        <w:tab/>
      </w:r>
      <w:r>
        <w:rPr>
          <w:b/>
          <w:spacing w:val="-2"/>
          <w:sz w:val="22"/>
        </w:rPr>
        <w:t>Tratamientos</w:t>
      </w:r>
      <w:r>
        <w:rPr>
          <w:b/>
          <w:sz w:val="22"/>
        </w:rPr>
        <w:tab/>
        <w:t>Media</w:t>
      </w:r>
      <w:r>
        <w:rPr>
          <w:b/>
          <w:spacing w:val="-2"/>
          <w:sz w:val="22"/>
        </w:rPr>
        <w:t> general</w:t>
      </w:r>
    </w:p>
    <w:p>
      <w:pPr>
        <w:pStyle w:val="BodyText"/>
        <w:spacing w:before="5"/>
        <w:rPr>
          <w:b/>
          <w:sz w:val="11"/>
        </w:rPr>
      </w:pPr>
    </w:p>
    <w:tbl>
      <w:tblPr>
        <w:tblW w:w="0" w:type="auto"/>
        <w:jc w:val="left"/>
        <w:tblInd w:w="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54"/>
        <w:gridCol w:w="586"/>
        <w:gridCol w:w="272"/>
        <w:gridCol w:w="575"/>
        <w:gridCol w:w="261"/>
        <w:gridCol w:w="574"/>
        <w:gridCol w:w="262"/>
        <w:gridCol w:w="578"/>
        <w:gridCol w:w="264"/>
        <w:gridCol w:w="1725"/>
      </w:tblGrid>
      <w:tr>
        <w:trPr>
          <w:trHeight w:val="380" w:hRule="atLeast"/>
        </w:trPr>
        <w:tc>
          <w:tcPr>
            <w:tcW w:w="2854" w:type="dxa"/>
            <w:tcBorders>
              <w:bottom w:val="single" w:sz="4" w:space="0" w:color="000000"/>
            </w:tcBorders>
          </w:tcPr>
          <w:p>
            <w:pPr>
              <w:pStyle w:val="TableParagraph"/>
              <w:spacing w:line="240" w:lineRule="auto"/>
              <w:rPr>
                <w:sz w:val="22"/>
              </w:rPr>
            </w:pPr>
          </w:p>
        </w:tc>
        <w:tc>
          <w:tcPr>
            <w:tcW w:w="586" w:type="dxa"/>
            <w:tcBorders>
              <w:top w:val="single" w:sz="4" w:space="0" w:color="000000"/>
              <w:bottom w:val="single" w:sz="4" w:space="0" w:color="000000"/>
            </w:tcBorders>
          </w:tcPr>
          <w:p>
            <w:pPr>
              <w:pStyle w:val="TableParagraph"/>
              <w:spacing w:line="240" w:lineRule="auto"/>
              <w:ind w:left="293"/>
              <w:rPr>
                <w:b/>
                <w:sz w:val="22"/>
              </w:rPr>
            </w:pPr>
            <w:r>
              <w:rPr>
                <w:b/>
                <w:spacing w:val="-5"/>
                <w:sz w:val="22"/>
              </w:rPr>
              <w:t>T0</w:t>
            </w:r>
          </w:p>
        </w:tc>
        <w:tc>
          <w:tcPr>
            <w:tcW w:w="272" w:type="dxa"/>
            <w:tcBorders>
              <w:top w:val="single" w:sz="4" w:space="0" w:color="000000"/>
              <w:bottom w:val="single" w:sz="4" w:space="0" w:color="000000"/>
            </w:tcBorders>
          </w:tcPr>
          <w:p>
            <w:pPr>
              <w:pStyle w:val="TableParagraph"/>
              <w:spacing w:line="240" w:lineRule="auto"/>
              <w:rPr>
                <w:sz w:val="22"/>
              </w:rPr>
            </w:pPr>
          </w:p>
        </w:tc>
        <w:tc>
          <w:tcPr>
            <w:tcW w:w="575" w:type="dxa"/>
            <w:tcBorders>
              <w:top w:val="single" w:sz="4" w:space="0" w:color="000000"/>
              <w:bottom w:val="single" w:sz="4" w:space="0" w:color="000000"/>
            </w:tcBorders>
          </w:tcPr>
          <w:p>
            <w:pPr>
              <w:pStyle w:val="TableParagraph"/>
              <w:spacing w:line="240" w:lineRule="auto"/>
              <w:ind w:left="279"/>
              <w:rPr>
                <w:b/>
                <w:sz w:val="22"/>
              </w:rPr>
            </w:pPr>
            <w:r>
              <w:rPr>
                <w:b/>
                <w:spacing w:val="-5"/>
                <w:sz w:val="22"/>
              </w:rPr>
              <w:t>T1</w:t>
            </w:r>
          </w:p>
        </w:tc>
        <w:tc>
          <w:tcPr>
            <w:tcW w:w="261" w:type="dxa"/>
            <w:tcBorders>
              <w:top w:val="single" w:sz="4" w:space="0" w:color="000000"/>
              <w:bottom w:val="single" w:sz="4" w:space="0" w:color="000000"/>
            </w:tcBorders>
          </w:tcPr>
          <w:p>
            <w:pPr>
              <w:pStyle w:val="TableParagraph"/>
              <w:spacing w:line="240" w:lineRule="auto"/>
              <w:rPr>
                <w:sz w:val="22"/>
              </w:rPr>
            </w:pPr>
          </w:p>
        </w:tc>
        <w:tc>
          <w:tcPr>
            <w:tcW w:w="574" w:type="dxa"/>
            <w:tcBorders>
              <w:top w:val="single" w:sz="4" w:space="0" w:color="000000"/>
              <w:bottom w:val="single" w:sz="4" w:space="0" w:color="000000"/>
            </w:tcBorders>
          </w:tcPr>
          <w:p>
            <w:pPr>
              <w:pStyle w:val="TableParagraph"/>
              <w:spacing w:line="240" w:lineRule="auto"/>
              <w:ind w:left="277"/>
              <w:rPr>
                <w:b/>
                <w:sz w:val="22"/>
              </w:rPr>
            </w:pPr>
            <w:r>
              <w:rPr>
                <w:b/>
                <w:spacing w:val="-5"/>
                <w:sz w:val="22"/>
              </w:rPr>
              <w:t>T2</w:t>
            </w:r>
          </w:p>
        </w:tc>
        <w:tc>
          <w:tcPr>
            <w:tcW w:w="262" w:type="dxa"/>
            <w:tcBorders>
              <w:top w:val="single" w:sz="4" w:space="0" w:color="000000"/>
              <w:bottom w:val="single" w:sz="4" w:space="0" w:color="000000"/>
            </w:tcBorders>
          </w:tcPr>
          <w:p>
            <w:pPr>
              <w:pStyle w:val="TableParagraph"/>
              <w:spacing w:line="240" w:lineRule="auto"/>
              <w:rPr>
                <w:sz w:val="22"/>
              </w:rPr>
            </w:pPr>
          </w:p>
        </w:tc>
        <w:tc>
          <w:tcPr>
            <w:tcW w:w="578" w:type="dxa"/>
            <w:tcBorders>
              <w:top w:val="single" w:sz="4" w:space="0" w:color="000000"/>
              <w:bottom w:val="single" w:sz="4" w:space="0" w:color="000000"/>
            </w:tcBorders>
          </w:tcPr>
          <w:p>
            <w:pPr>
              <w:pStyle w:val="TableParagraph"/>
              <w:spacing w:line="240" w:lineRule="auto"/>
              <w:ind w:left="283"/>
              <w:rPr>
                <w:b/>
                <w:sz w:val="22"/>
              </w:rPr>
            </w:pPr>
            <w:r>
              <w:rPr>
                <w:b/>
                <w:spacing w:val="-5"/>
                <w:sz w:val="22"/>
              </w:rPr>
              <w:t>T3</w:t>
            </w:r>
          </w:p>
        </w:tc>
        <w:tc>
          <w:tcPr>
            <w:tcW w:w="1989" w:type="dxa"/>
            <w:gridSpan w:val="2"/>
            <w:tcBorders>
              <w:bottom w:val="single" w:sz="4" w:space="0" w:color="000000"/>
            </w:tcBorders>
          </w:tcPr>
          <w:p>
            <w:pPr>
              <w:pStyle w:val="TableParagraph"/>
              <w:spacing w:line="240" w:lineRule="auto"/>
              <w:rPr>
                <w:sz w:val="22"/>
              </w:rPr>
            </w:pPr>
          </w:p>
        </w:tc>
      </w:tr>
      <w:tr>
        <w:trPr>
          <w:trHeight w:val="320" w:hRule="atLeast"/>
        </w:trPr>
        <w:tc>
          <w:tcPr>
            <w:tcW w:w="2854" w:type="dxa"/>
            <w:tcBorders>
              <w:top w:val="single" w:sz="4" w:space="0" w:color="000000"/>
            </w:tcBorders>
          </w:tcPr>
          <w:p>
            <w:pPr>
              <w:pStyle w:val="TableParagraph"/>
              <w:spacing w:line="240" w:lineRule="auto"/>
              <w:ind w:left="46"/>
              <w:rPr>
                <w:sz w:val="22"/>
              </w:rPr>
            </w:pPr>
            <w:r>
              <w:rPr>
                <w:sz w:val="22"/>
              </w:rPr>
              <w:t>Longitud</w:t>
            </w:r>
            <w:r>
              <w:rPr>
                <w:spacing w:val="-3"/>
                <w:sz w:val="22"/>
              </w:rPr>
              <w:t> </w:t>
            </w:r>
            <w:r>
              <w:rPr>
                <w:sz w:val="22"/>
              </w:rPr>
              <w:t>semana</w:t>
            </w:r>
            <w:r>
              <w:rPr>
                <w:spacing w:val="-1"/>
                <w:sz w:val="22"/>
              </w:rPr>
              <w:t> </w:t>
            </w:r>
            <w:r>
              <w:rPr>
                <w:sz w:val="22"/>
              </w:rPr>
              <w:t>1</w:t>
            </w:r>
            <w:r>
              <w:rPr>
                <w:spacing w:val="-2"/>
                <w:sz w:val="22"/>
              </w:rPr>
              <w:t> </w:t>
            </w:r>
            <w:r>
              <w:rPr>
                <w:spacing w:val="-4"/>
                <w:sz w:val="22"/>
              </w:rPr>
              <w:t>(cm)</w:t>
            </w:r>
          </w:p>
        </w:tc>
        <w:tc>
          <w:tcPr>
            <w:tcW w:w="586" w:type="dxa"/>
            <w:tcBorders>
              <w:top w:val="single" w:sz="4" w:space="0" w:color="000000"/>
            </w:tcBorders>
          </w:tcPr>
          <w:p>
            <w:pPr>
              <w:pStyle w:val="TableParagraph"/>
              <w:spacing w:line="240" w:lineRule="auto"/>
              <w:ind w:left="83"/>
              <w:rPr>
                <w:sz w:val="22"/>
              </w:rPr>
            </w:pPr>
            <w:r>
              <w:rPr>
                <w:spacing w:val="-4"/>
                <w:sz w:val="22"/>
              </w:rPr>
              <w:t>4,73</w:t>
            </w:r>
          </w:p>
        </w:tc>
        <w:tc>
          <w:tcPr>
            <w:tcW w:w="272" w:type="dxa"/>
            <w:tcBorders>
              <w:top w:val="single" w:sz="4" w:space="0" w:color="000000"/>
            </w:tcBorders>
          </w:tcPr>
          <w:p>
            <w:pPr>
              <w:pStyle w:val="TableParagraph"/>
              <w:spacing w:line="240" w:lineRule="auto"/>
              <w:ind w:right="40"/>
              <w:jc w:val="center"/>
              <w:rPr>
                <w:sz w:val="22"/>
              </w:rPr>
            </w:pPr>
            <w:r>
              <w:rPr>
                <w:spacing w:val="-10"/>
                <w:sz w:val="22"/>
              </w:rPr>
              <w:t>A</w:t>
            </w:r>
          </w:p>
        </w:tc>
        <w:tc>
          <w:tcPr>
            <w:tcW w:w="575" w:type="dxa"/>
            <w:tcBorders>
              <w:top w:val="single" w:sz="4" w:space="0" w:color="000000"/>
            </w:tcBorders>
          </w:tcPr>
          <w:p>
            <w:pPr>
              <w:pStyle w:val="TableParagraph"/>
              <w:spacing w:line="240" w:lineRule="auto"/>
              <w:ind w:left="75"/>
              <w:rPr>
                <w:sz w:val="22"/>
              </w:rPr>
            </w:pPr>
            <w:r>
              <w:rPr>
                <w:spacing w:val="-4"/>
                <w:sz w:val="22"/>
              </w:rPr>
              <w:t>4,93</w:t>
            </w:r>
          </w:p>
        </w:tc>
        <w:tc>
          <w:tcPr>
            <w:tcW w:w="261" w:type="dxa"/>
            <w:tcBorders>
              <w:top w:val="single" w:sz="4" w:space="0" w:color="000000"/>
            </w:tcBorders>
          </w:tcPr>
          <w:p>
            <w:pPr>
              <w:pStyle w:val="TableParagraph"/>
              <w:spacing w:line="240" w:lineRule="auto"/>
              <w:ind w:right="35"/>
              <w:jc w:val="center"/>
              <w:rPr>
                <w:sz w:val="22"/>
              </w:rPr>
            </w:pPr>
            <w:r>
              <w:rPr>
                <w:spacing w:val="-10"/>
                <w:sz w:val="22"/>
              </w:rPr>
              <w:t>B</w:t>
            </w:r>
          </w:p>
        </w:tc>
        <w:tc>
          <w:tcPr>
            <w:tcW w:w="574" w:type="dxa"/>
            <w:tcBorders>
              <w:top w:val="single" w:sz="4" w:space="0" w:color="000000"/>
            </w:tcBorders>
          </w:tcPr>
          <w:p>
            <w:pPr>
              <w:pStyle w:val="TableParagraph"/>
              <w:spacing w:line="240" w:lineRule="auto"/>
              <w:ind w:left="73"/>
              <w:rPr>
                <w:sz w:val="22"/>
              </w:rPr>
            </w:pPr>
            <w:r>
              <w:rPr>
                <w:spacing w:val="-4"/>
                <w:sz w:val="22"/>
              </w:rPr>
              <w:t>5,13</w:t>
            </w:r>
          </w:p>
        </w:tc>
        <w:tc>
          <w:tcPr>
            <w:tcW w:w="262" w:type="dxa"/>
            <w:tcBorders>
              <w:top w:val="single" w:sz="4" w:space="0" w:color="000000"/>
            </w:tcBorders>
          </w:tcPr>
          <w:p>
            <w:pPr>
              <w:pStyle w:val="TableParagraph"/>
              <w:spacing w:line="240" w:lineRule="auto"/>
              <w:ind w:right="38"/>
              <w:jc w:val="center"/>
              <w:rPr>
                <w:sz w:val="22"/>
              </w:rPr>
            </w:pPr>
            <w:r>
              <w:rPr>
                <w:spacing w:val="-10"/>
                <w:sz w:val="22"/>
              </w:rPr>
              <w:t>C</w:t>
            </w:r>
          </w:p>
        </w:tc>
        <w:tc>
          <w:tcPr>
            <w:tcW w:w="578" w:type="dxa"/>
            <w:tcBorders>
              <w:top w:val="single" w:sz="4" w:space="0" w:color="000000"/>
            </w:tcBorders>
          </w:tcPr>
          <w:p>
            <w:pPr>
              <w:pStyle w:val="TableParagraph"/>
              <w:spacing w:line="240" w:lineRule="auto"/>
              <w:ind w:left="73"/>
              <w:rPr>
                <w:sz w:val="22"/>
              </w:rPr>
            </w:pPr>
            <w:r>
              <w:rPr>
                <w:spacing w:val="-4"/>
                <w:sz w:val="22"/>
              </w:rPr>
              <w:t>5,33</w:t>
            </w:r>
          </w:p>
        </w:tc>
        <w:tc>
          <w:tcPr>
            <w:tcW w:w="264" w:type="dxa"/>
            <w:tcBorders>
              <w:top w:val="single" w:sz="4" w:space="0" w:color="000000"/>
            </w:tcBorders>
          </w:tcPr>
          <w:p>
            <w:pPr>
              <w:pStyle w:val="TableParagraph"/>
              <w:spacing w:line="240" w:lineRule="auto"/>
              <w:ind w:right="36"/>
              <w:jc w:val="center"/>
              <w:rPr>
                <w:sz w:val="22"/>
              </w:rPr>
            </w:pPr>
            <w:r>
              <w:rPr>
                <w:spacing w:val="-10"/>
                <w:sz w:val="22"/>
              </w:rPr>
              <w:t>D</w:t>
            </w:r>
          </w:p>
        </w:tc>
        <w:tc>
          <w:tcPr>
            <w:tcW w:w="1725" w:type="dxa"/>
            <w:tcBorders>
              <w:top w:val="single" w:sz="4" w:space="0" w:color="000000"/>
            </w:tcBorders>
          </w:tcPr>
          <w:p>
            <w:pPr>
              <w:pStyle w:val="TableParagraph"/>
              <w:spacing w:line="240" w:lineRule="auto"/>
              <w:ind w:right="12"/>
              <w:jc w:val="center"/>
              <w:rPr>
                <w:sz w:val="22"/>
              </w:rPr>
            </w:pPr>
            <w:r>
              <w:rPr>
                <w:spacing w:val="-4"/>
                <w:sz w:val="22"/>
              </w:rPr>
              <w:t>5,03</w:t>
            </w:r>
          </w:p>
        </w:tc>
      </w:tr>
      <w:tr>
        <w:trPr>
          <w:trHeight w:val="379" w:hRule="atLeast"/>
        </w:trPr>
        <w:tc>
          <w:tcPr>
            <w:tcW w:w="2854" w:type="dxa"/>
          </w:tcPr>
          <w:p>
            <w:pPr>
              <w:pStyle w:val="TableParagraph"/>
              <w:spacing w:line="240" w:lineRule="auto" w:before="58"/>
              <w:ind w:left="46"/>
              <w:rPr>
                <w:sz w:val="22"/>
              </w:rPr>
            </w:pPr>
            <w:r>
              <w:rPr>
                <w:sz w:val="22"/>
              </w:rPr>
              <w:t>Longitud</w:t>
            </w:r>
            <w:r>
              <w:rPr>
                <w:spacing w:val="-3"/>
                <w:sz w:val="22"/>
              </w:rPr>
              <w:t> </w:t>
            </w:r>
            <w:r>
              <w:rPr>
                <w:sz w:val="22"/>
              </w:rPr>
              <w:t>semana</w:t>
            </w:r>
            <w:r>
              <w:rPr>
                <w:spacing w:val="-1"/>
                <w:sz w:val="22"/>
              </w:rPr>
              <w:t> </w:t>
            </w:r>
            <w:r>
              <w:rPr>
                <w:sz w:val="22"/>
              </w:rPr>
              <w:t>2</w:t>
            </w:r>
            <w:r>
              <w:rPr>
                <w:spacing w:val="-2"/>
                <w:sz w:val="22"/>
              </w:rPr>
              <w:t> </w:t>
            </w:r>
            <w:r>
              <w:rPr>
                <w:spacing w:val="-4"/>
                <w:sz w:val="22"/>
              </w:rPr>
              <w:t>(cm)</w:t>
            </w:r>
          </w:p>
        </w:tc>
        <w:tc>
          <w:tcPr>
            <w:tcW w:w="586" w:type="dxa"/>
          </w:tcPr>
          <w:p>
            <w:pPr>
              <w:pStyle w:val="TableParagraph"/>
              <w:spacing w:line="240" w:lineRule="auto" w:before="58"/>
              <w:ind w:left="83"/>
              <w:rPr>
                <w:sz w:val="22"/>
              </w:rPr>
            </w:pPr>
            <w:r>
              <w:rPr>
                <w:spacing w:val="-4"/>
                <w:sz w:val="22"/>
              </w:rPr>
              <w:t>5,23</w:t>
            </w:r>
          </w:p>
        </w:tc>
        <w:tc>
          <w:tcPr>
            <w:tcW w:w="272" w:type="dxa"/>
          </w:tcPr>
          <w:p>
            <w:pPr>
              <w:pStyle w:val="TableParagraph"/>
              <w:spacing w:line="240" w:lineRule="auto" w:before="58"/>
              <w:ind w:right="40"/>
              <w:jc w:val="center"/>
              <w:rPr>
                <w:sz w:val="22"/>
              </w:rPr>
            </w:pPr>
            <w:r>
              <w:rPr>
                <w:spacing w:val="-10"/>
                <w:sz w:val="22"/>
              </w:rPr>
              <w:t>A</w:t>
            </w:r>
          </w:p>
        </w:tc>
        <w:tc>
          <w:tcPr>
            <w:tcW w:w="575" w:type="dxa"/>
          </w:tcPr>
          <w:p>
            <w:pPr>
              <w:pStyle w:val="TableParagraph"/>
              <w:spacing w:line="240" w:lineRule="auto" w:before="58"/>
              <w:ind w:left="75"/>
              <w:rPr>
                <w:sz w:val="22"/>
              </w:rPr>
            </w:pPr>
            <w:r>
              <w:rPr>
                <w:spacing w:val="-4"/>
                <w:sz w:val="22"/>
              </w:rPr>
              <w:t>5,53</w:t>
            </w:r>
          </w:p>
        </w:tc>
        <w:tc>
          <w:tcPr>
            <w:tcW w:w="261" w:type="dxa"/>
          </w:tcPr>
          <w:p>
            <w:pPr>
              <w:pStyle w:val="TableParagraph"/>
              <w:spacing w:line="240" w:lineRule="auto" w:before="58"/>
              <w:ind w:right="35"/>
              <w:jc w:val="center"/>
              <w:rPr>
                <w:sz w:val="22"/>
              </w:rPr>
            </w:pPr>
            <w:r>
              <w:rPr>
                <w:spacing w:val="-10"/>
                <w:sz w:val="22"/>
              </w:rPr>
              <w:t>B</w:t>
            </w:r>
          </w:p>
        </w:tc>
        <w:tc>
          <w:tcPr>
            <w:tcW w:w="574" w:type="dxa"/>
          </w:tcPr>
          <w:p>
            <w:pPr>
              <w:pStyle w:val="TableParagraph"/>
              <w:spacing w:line="240" w:lineRule="auto" w:before="58"/>
              <w:ind w:left="73"/>
              <w:rPr>
                <w:sz w:val="22"/>
              </w:rPr>
            </w:pPr>
            <w:r>
              <w:rPr>
                <w:spacing w:val="-4"/>
                <w:sz w:val="22"/>
              </w:rPr>
              <w:t>5,83</w:t>
            </w:r>
          </w:p>
        </w:tc>
        <w:tc>
          <w:tcPr>
            <w:tcW w:w="262" w:type="dxa"/>
          </w:tcPr>
          <w:p>
            <w:pPr>
              <w:pStyle w:val="TableParagraph"/>
              <w:spacing w:line="240" w:lineRule="auto" w:before="58"/>
              <w:ind w:right="38"/>
              <w:jc w:val="center"/>
              <w:rPr>
                <w:sz w:val="22"/>
              </w:rPr>
            </w:pPr>
            <w:r>
              <w:rPr>
                <w:spacing w:val="-10"/>
                <w:sz w:val="22"/>
              </w:rPr>
              <w:t>C</w:t>
            </w:r>
          </w:p>
        </w:tc>
        <w:tc>
          <w:tcPr>
            <w:tcW w:w="578" w:type="dxa"/>
          </w:tcPr>
          <w:p>
            <w:pPr>
              <w:pStyle w:val="TableParagraph"/>
              <w:spacing w:line="240" w:lineRule="auto" w:before="58"/>
              <w:ind w:left="73"/>
              <w:rPr>
                <w:sz w:val="22"/>
              </w:rPr>
            </w:pPr>
            <w:r>
              <w:rPr>
                <w:spacing w:val="-4"/>
                <w:sz w:val="22"/>
              </w:rPr>
              <w:t>6,13</w:t>
            </w:r>
          </w:p>
        </w:tc>
        <w:tc>
          <w:tcPr>
            <w:tcW w:w="264" w:type="dxa"/>
          </w:tcPr>
          <w:p>
            <w:pPr>
              <w:pStyle w:val="TableParagraph"/>
              <w:spacing w:line="240" w:lineRule="auto" w:before="58"/>
              <w:ind w:right="36"/>
              <w:jc w:val="center"/>
              <w:rPr>
                <w:sz w:val="22"/>
              </w:rPr>
            </w:pPr>
            <w:r>
              <w:rPr>
                <w:spacing w:val="-10"/>
                <w:sz w:val="22"/>
              </w:rPr>
              <w:t>D</w:t>
            </w:r>
          </w:p>
        </w:tc>
        <w:tc>
          <w:tcPr>
            <w:tcW w:w="1725" w:type="dxa"/>
          </w:tcPr>
          <w:p>
            <w:pPr>
              <w:pStyle w:val="TableParagraph"/>
              <w:spacing w:line="240" w:lineRule="auto" w:before="58"/>
              <w:ind w:right="12"/>
              <w:jc w:val="center"/>
              <w:rPr>
                <w:sz w:val="22"/>
              </w:rPr>
            </w:pPr>
            <w:r>
              <w:rPr>
                <w:spacing w:val="-4"/>
                <w:sz w:val="22"/>
              </w:rPr>
              <w:t>5,68</w:t>
            </w:r>
          </w:p>
        </w:tc>
      </w:tr>
      <w:tr>
        <w:trPr>
          <w:trHeight w:val="380" w:hRule="atLeast"/>
        </w:trPr>
        <w:tc>
          <w:tcPr>
            <w:tcW w:w="2854" w:type="dxa"/>
          </w:tcPr>
          <w:p>
            <w:pPr>
              <w:pStyle w:val="TableParagraph"/>
              <w:spacing w:line="240" w:lineRule="auto" w:before="59"/>
              <w:ind w:left="46"/>
              <w:rPr>
                <w:sz w:val="22"/>
              </w:rPr>
            </w:pPr>
            <w:r>
              <w:rPr>
                <w:sz w:val="22"/>
              </w:rPr>
              <w:t>Longitud</w:t>
            </w:r>
            <w:r>
              <w:rPr>
                <w:spacing w:val="-3"/>
                <w:sz w:val="22"/>
              </w:rPr>
              <w:t> </w:t>
            </w:r>
            <w:r>
              <w:rPr>
                <w:sz w:val="22"/>
              </w:rPr>
              <w:t>semana</w:t>
            </w:r>
            <w:r>
              <w:rPr>
                <w:spacing w:val="-1"/>
                <w:sz w:val="22"/>
              </w:rPr>
              <w:t> </w:t>
            </w:r>
            <w:r>
              <w:rPr>
                <w:sz w:val="22"/>
              </w:rPr>
              <w:t>3</w:t>
            </w:r>
            <w:r>
              <w:rPr>
                <w:spacing w:val="-2"/>
                <w:sz w:val="22"/>
              </w:rPr>
              <w:t> </w:t>
            </w:r>
            <w:r>
              <w:rPr>
                <w:spacing w:val="-4"/>
                <w:sz w:val="22"/>
              </w:rPr>
              <w:t>(cm)</w:t>
            </w:r>
          </w:p>
        </w:tc>
        <w:tc>
          <w:tcPr>
            <w:tcW w:w="586" w:type="dxa"/>
          </w:tcPr>
          <w:p>
            <w:pPr>
              <w:pStyle w:val="TableParagraph"/>
              <w:spacing w:line="240" w:lineRule="auto" w:before="59"/>
              <w:ind w:left="83"/>
              <w:rPr>
                <w:sz w:val="22"/>
              </w:rPr>
            </w:pPr>
            <w:r>
              <w:rPr>
                <w:spacing w:val="-4"/>
                <w:sz w:val="22"/>
              </w:rPr>
              <w:t>5,73</w:t>
            </w:r>
          </w:p>
        </w:tc>
        <w:tc>
          <w:tcPr>
            <w:tcW w:w="272" w:type="dxa"/>
          </w:tcPr>
          <w:p>
            <w:pPr>
              <w:pStyle w:val="TableParagraph"/>
              <w:spacing w:line="240" w:lineRule="auto" w:before="59"/>
              <w:ind w:right="40"/>
              <w:jc w:val="center"/>
              <w:rPr>
                <w:sz w:val="22"/>
              </w:rPr>
            </w:pPr>
            <w:r>
              <w:rPr>
                <w:spacing w:val="-10"/>
                <w:sz w:val="22"/>
              </w:rPr>
              <w:t>A</w:t>
            </w:r>
          </w:p>
        </w:tc>
        <w:tc>
          <w:tcPr>
            <w:tcW w:w="575" w:type="dxa"/>
          </w:tcPr>
          <w:p>
            <w:pPr>
              <w:pStyle w:val="TableParagraph"/>
              <w:spacing w:line="240" w:lineRule="auto" w:before="59"/>
              <w:ind w:left="75"/>
              <w:rPr>
                <w:sz w:val="22"/>
              </w:rPr>
            </w:pPr>
            <w:r>
              <w:rPr>
                <w:spacing w:val="-4"/>
                <w:sz w:val="22"/>
              </w:rPr>
              <w:t>6,13</w:t>
            </w:r>
          </w:p>
        </w:tc>
        <w:tc>
          <w:tcPr>
            <w:tcW w:w="261" w:type="dxa"/>
          </w:tcPr>
          <w:p>
            <w:pPr>
              <w:pStyle w:val="TableParagraph"/>
              <w:spacing w:line="240" w:lineRule="auto" w:before="59"/>
              <w:ind w:right="35"/>
              <w:jc w:val="center"/>
              <w:rPr>
                <w:sz w:val="22"/>
              </w:rPr>
            </w:pPr>
            <w:r>
              <w:rPr>
                <w:spacing w:val="-10"/>
                <w:sz w:val="22"/>
              </w:rPr>
              <w:t>B</w:t>
            </w:r>
          </w:p>
        </w:tc>
        <w:tc>
          <w:tcPr>
            <w:tcW w:w="574" w:type="dxa"/>
          </w:tcPr>
          <w:p>
            <w:pPr>
              <w:pStyle w:val="TableParagraph"/>
              <w:spacing w:line="240" w:lineRule="auto" w:before="59"/>
              <w:ind w:left="73"/>
              <w:rPr>
                <w:sz w:val="22"/>
              </w:rPr>
            </w:pPr>
            <w:r>
              <w:rPr>
                <w:spacing w:val="-4"/>
                <w:sz w:val="22"/>
              </w:rPr>
              <w:t>6,53</w:t>
            </w:r>
          </w:p>
        </w:tc>
        <w:tc>
          <w:tcPr>
            <w:tcW w:w="262" w:type="dxa"/>
          </w:tcPr>
          <w:p>
            <w:pPr>
              <w:pStyle w:val="TableParagraph"/>
              <w:spacing w:line="240" w:lineRule="auto" w:before="59"/>
              <w:ind w:right="38"/>
              <w:jc w:val="center"/>
              <w:rPr>
                <w:sz w:val="22"/>
              </w:rPr>
            </w:pPr>
            <w:r>
              <w:rPr>
                <w:spacing w:val="-10"/>
                <w:sz w:val="22"/>
              </w:rPr>
              <w:t>C</w:t>
            </w:r>
          </w:p>
        </w:tc>
        <w:tc>
          <w:tcPr>
            <w:tcW w:w="578" w:type="dxa"/>
          </w:tcPr>
          <w:p>
            <w:pPr>
              <w:pStyle w:val="TableParagraph"/>
              <w:spacing w:line="240" w:lineRule="auto" w:before="59"/>
              <w:ind w:left="73"/>
              <w:rPr>
                <w:sz w:val="22"/>
              </w:rPr>
            </w:pPr>
            <w:r>
              <w:rPr>
                <w:spacing w:val="-4"/>
                <w:sz w:val="22"/>
              </w:rPr>
              <w:t>6,93</w:t>
            </w:r>
          </w:p>
        </w:tc>
        <w:tc>
          <w:tcPr>
            <w:tcW w:w="264" w:type="dxa"/>
          </w:tcPr>
          <w:p>
            <w:pPr>
              <w:pStyle w:val="TableParagraph"/>
              <w:spacing w:line="240" w:lineRule="auto" w:before="59"/>
              <w:ind w:right="36"/>
              <w:jc w:val="center"/>
              <w:rPr>
                <w:sz w:val="22"/>
              </w:rPr>
            </w:pPr>
            <w:r>
              <w:rPr>
                <w:spacing w:val="-10"/>
                <w:sz w:val="22"/>
              </w:rPr>
              <w:t>D</w:t>
            </w:r>
          </w:p>
        </w:tc>
        <w:tc>
          <w:tcPr>
            <w:tcW w:w="1725" w:type="dxa"/>
          </w:tcPr>
          <w:p>
            <w:pPr>
              <w:pStyle w:val="TableParagraph"/>
              <w:spacing w:line="240" w:lineRule="auto" w:before="59"/>
              <w:ind w:right="12"/>
              <w:jc w:val="center"/>
              <w:rPr>
                <w:sz w:val="22"/>
              </w:rPr>
            </w:pPr>
            <w:r>
              <w:rPr>
                <w:spacing w:val="-4"/>
                <w:sz w:val="22"/>
              </w:rPr>
              <w:t>6,33</w:t>
            </w:r>
          </w:p>
        </w:tc>
      </w:tr>
      <w:tr>
        <w:trPr>
          <w:trHeight w:val="380" w:hRule="atLeast"/>
        </w:trPr>
        <w:tc>
          <w:tcPr>
            <w:tcW w:w="2854" w:type="dxa"/>
          </w:tcPr>
          <w:p>
            <w:pPr>
              <w:pStyle w:val="TableParagraph"/>
              <w:spacing w:line="240" w:lineRule="auto" w:before="59"/>
              <w:ind w:left="46"/>
              <w:rPr>
                <w:sz w:val="22"/>
              </w:rPr>
            </w:pPr>
            <w:r>
              <w:rPr>
                <w:sz w:val="22"/>
              </w:rPr>
              <w:t>Longitud</w:t>
            </w:r>
            <w:r>
              <w:rPr>
                <w:spacing w:val="-3"/>
                <w:sz w:val="22"/>
              </w:rPr>
              <w:t> </w:t>
            </w:r>
            <w:r>
              <w:rPr>
                <w:sz w:val="22"/>
              </w:rPr>
              <w:t>semana</w:t>
            </w:r>
            <w:r>
              <w:rPr>
                <w:spacing w:val="-1"/>
                <w:sz w:val="22"/>
              </w:rPr>
              <w:t> </w:t>
            </w:r>
            <w:r>
              <w:rPr>
                <w:sz w:val="22"/>
              </w:rPr>
              <w:t>4</w:t>
            </w:r>
            <w:r>
              <w:rPr>
                <w:spacing w:val="-2"/>
                <w:sz w:val="22"/>
              </w:rPr>
              <w:t> </w:t>
            </w:r>
            <w:r>
              <w:rPr>
                <w:spacing w:val="-4"/>
                <w:sz w:val="22"/>
              </w:rPr>
              <w:t>(cm)</w:t>
            </w:r>
          </w:p>
        </w:tc>
        <w:tc>
          <w:tcPr>
            <w:tcW w:w="586" w:type="dxa"/>
          </w:tcPr>
          <w:p>
            <w:pPr>
              <w:pStyle w:val="TableParagraph"/>
              <w:spacing w:line="240" w:lineRule="auto" w:before="59"/>
              <w:ind w:left="83"/>
              <w:rPr>
                <w:sz w:val="22"/>
              </w:rPr>
            </w:pPr>
            <w:r>
              <w:rPr>
                <w:spacing w:val="-4"/>
                <w:sz w:val="22"/>
              </w:rPr>
              <w:t>6,23</w:t>
            </w:r>
          </w:p>
        </w:tc>
        <w:tc>
          <w:tcPr>
            <w:tcW w:w="272" w:type="dxa"/>
          </w:tcPr>
          <w:p>
            <w:pPr>
              <w:pStyle w:val="TableParagraph"/>
              <w:spacing w:line="240" w:lineRule="auto" w:before="59"/>
              <w:ind w:right="40"/>
              <w:jc w:val="center"/>
              <w:rPr>
                <w:sz w:val="22"/>
              </w:rPr>
            </w:pPr>
            <w:r>
              <w:rPr>
                <w:spacing w:val="-10"/>
                <w:sz w:val="22"/>
              </w:rPr>
              <w:t>A</w:t>
            </w:r>
          </w:p>
        </w:tc>
        <w:tc>
          <w:tcPr>
            <w:tcW w:w="575" w:type="dxa"/>
          </w:tcPr>
          <w:p>
            <w:pPr>
              <w:pStyle w:val="TableParagraph"/>
              <w:spacing w:line="240" w:lineRule="auto" w:before="59"/>
              <w:ind w:left="75"/>
              <w:rPr>
                <w:sz w:val="22"/>
              </w:rPr>
            </w:pPr>
            <w:r>
              <w:rPr>
                <w:spacing w:val="-4"/>
                <w:sz w:val="22"/>
              </w:rPr>
              <w:t>6,83</w:t>
            </w:r>
          </w:p>
        </w:tc>
        <w:tc>
          <w:tcPr>
            <w:tcW w:w="261" w:type="dxa"/>
          </w:tcPr>
          <w:p>
            <w:pPr>
              <w:pStyle w:val="TableParagraph"/>
              <w:spacing w:line="240" w:lineRule="auto" w:before="59"/>
              <w:ind w:right="35"/>
              <w:jc w:val="center"/>
              <w:rPr>
                <w:sz w:val="22"/>
              </w:rPr>
            </w:pPr>
            <w:r>
              <w:rPr>
                <w:spacing w:val="-10"/>
                <w:sz w:val="22"/>
              </w:rPr>
              <w:t>B</w:t>
            </w:r>
          </w:p>
        </w:tc>
        <w:tc>
          <w:tcPr>
            <w:tcW w:w="574" w:type="dxa"/>
          </w:tcPr>
          <w:p>
            <w:pPr>
              <w:pStyle w:val="TableParagraph"/>
              <w:spacing w:line="240" w:lineRule="auto" w:before="59"/>
              <w:ind w:left="73"/>
              <w:rPr>
                <w:sz w:val="22"/>
              </w:rPr>
            </w:pPr>
            <w:r>
              <w:rPr>
                <w:spacing w:val="-4"/>
                <w:sz w:val="22"/>
              </w:rPr>
              <w:t>7,33</w:t>
            </w:r>
          </w:p>
        </w:tc>
        <w:tc>
          <w:tcPr>
            <w:tcW w:w="262" w:type="dxa"/>
          </w:tcPr>
          <w:p>
            <w:pPr>
              <w:pStyle w:val="TableParagraph"/>
              <w:spacing w:line="240" w:lineRule="auto" w:before="59"/>
              <w:ind w:right="38"/>
              <w:jc w:val="center"/>
              <w:rPr>
                <w:sz w:val="22"/>
              </w:rPr>
            </w:pPr>
            <w:r>
              <w:rPr>
                <w:spacing w:val="-10"/>
                <w:sz w:val="22"/>
              </w:rPr>
              <w:t>C</w:t>
            </w:r>
          </w:p>
        </w:tc>
        <w:tc>
          <w:tcPr>
            <w:tcW w:w="578" w:type="dxa"/>
          </w:tcPr>
          <w:p>
            <w:pPr>
              <w:pStyle w:val="TableParagraph"/>
              <w:spacing w:line="240" w:lineRule="auto" w:before="59"/>
              <w:ind w:left="73"/>
              <w:rPr>
                <w:sz w:val="22"/>
              </w:rPr>
            </w:pPr>
            <w:r>
              <w:rPr>
                <w:spacing w:val="-4"/>
                <w:sz w:val="22"/>
              </w:rPr>
              <w:t>7,83</w:t>
            </w:r>
          </w:p>
        </w:tc>
        <w:tc>
          <w:tcPr>
            <w:tcW w:w="264" w:type="dxa"/>
          </w:tcPr>
          <w:p>
            <w:pPr>
              <w:pStyle w:val="TableParagraph"/>
              <w:spacing w:line="240" w:lineRule="auto" w:before="59"/>
              <w:ind w:right="36"/>
              <w:jc w:val="center"/>
              <w:rPr>
                <w:sz w:val="22"/>
              </w:rPr>
            </w:pPr>
            <w:r>
              <w:rPr>
                <w:spacing w:val="-10"/>
                <w:sz w:val="22"/>
              </w:rPr>
              <w:t>D</w:t>
            </w:r>
          </w:p>
        </w:tc>
        <w:tc>
          <w:tcPr>
            <w:tcW w:w="1725" w:type="dxa"/>
          </w:tcPr>
          <w:p>
            <w:pPr>
              <w:pStyle w:val="TableParagraph"/>
              <w:spacing w:line="240" w:lineRule="auto" w:before="59"/>
              <w:ind w:right="12"/>
              <w:jc w:val="center"/>
              <w:rPr>
                <w:sz w:val="22"/>
              </w:rPr>
            </w:pPr>
            <w:r>
              <w:rPr>
                <w:spacing w:val="-4"/>
                <w:sz w:val="22"/>
              </w:rPr>
              <w:t>7,05</w:t>
            </w:r>
          </w:p>
        </w:tc>
      </w:tr>
      <w:tr>
        <w:trPr>
          <w:trHeight w:val="378" w:hRule="atLeast"/>
        </w:trPr>
        <w:tc>
          <w:tcPr>
            <w:tcW w:w="2854" w:type="dxa"/>
          </w:tcPr>
          <w:p>
            <w:pPr>
              <w:pStyle w:val="TableParagraph"/>
              <w:spacing w:line="240" w:lineRule="auto" w:before="59"/>
              <w:ind w:left="46"/>
              <w:rPr>
                <w:sz w:val="22"/>
              </w:rPr>
            </w:pPr>
            <w:r>
              <w:rPr>
                <w:sz w:val="22"/>
              </w:rPr>
              <w:t>Longitud</w:t>
            </w:r>
            <w:r>
              <w:rPr>
                <w:spacing w:val="-3"/>
                <w:sz w:val="22"/>
              </w:rPr>
              <w:t> </w:t>
            </w:r>
            <w:r>
              <w:rPr>
                <w:sz w:val="22"/>
              </w:rPr>
              <w:t>semana</w:t>
            </w:r>
            <w:r>
              <w:rPr>
                <w:spacing w:val="-1"/>
                <w:sz w:val="22"/>
              </w:rPr>
              <w:t> </w:t>
            </w:r>
            <w:r>
              <w:rPr>
                <w:sz w:val="22"/>
              </w:rPr>
              <w:t>5</w:t>
            </w:r>
            <w:r>
              <w:rPr>
                <w:spacing w:val="-2"/>
                <w:sz w:val="22"/>
              </w:rPr>
              <w:t> </w:t>
            </w:r>
            <w:r>
              <w:rPr>
                <w:spacing w:val="-4"/>
                <w:sz w:val="22"/>
              </w:rPr>
              <w:t>(cm)</w:t>
            </w:r>
          </w:p>
        </w:tc>
        <w:tc>
          <w:tcPr>
            <w:tcW w:w="586" w:type="dxa"/>
          </w:tcPr>
          <w:p>
            <w:pPr>
              <w:pStyle w:val="TableParagraph"/>
              <w:spacing w:line="240" w:lineRule="auto" w:before="59"/>
              <w:ind w:left="83"/>
              <w:rPr>
                <w:sz w:val="22"/>
              </w:rPr>
            </w:pPr>
            <w:r>
              <w:rPr>
                <w:spacing w:val="-4"/>
                <w:sz w:val="22"/>
              </w:rPr>
              <w:t>6,93</w:t>
            </w:r>
          </w:p>
        </w:tc>
        <w:tc>
          <w:tcPr>
            <w:tcW w:w="272" w:type="dxa"/>
          </w:tcPr>
          <w:p>
            <w:pPr>
              <w:pStyle w:val="TableParagraph"/>
              <w:spacing w:line="240" w:lineRule="auto" w:before="59"/>
              <w:ind w:right="40"/>
              <w:jc w:val="center"/>
              <w:rPr>
                <w:sz w:val="22"/>
              </w:rPr>
            </w:pPr>
            <w:r>
              <w:rPr>
                <w:spacing w:val="-10"/>
                <w:sz w:val="22"/>
              </w:rPr>
              <w:t>A</w:t>
            </w:r>
          </w:p>
        </w:tc>
        <w:tc>
          <w:tcPr>
            <w:tcW w:w="575" w:type="dxa"/>
          </w:tcPr>
          <w:p>
            <w:pPr>
              <w:pStyle w:val="TableParagraph"/>
              <w:spacing w:line="240" w:lineRule="auto" w:before="59"/>
              <w:ind w:left="75"/>
              <w:rPr>
                <w:sz w:val="22"/>
              </w:rPr>
            </w:pPr>
            <w:r>
              <w:rPr>
                <w:spacing w:val="-4"/>
                <w:sz w:val="22"/>
              </w:rPr>
              <w:t>7,53</w:t>
            </w:r>
          </w:p>
        </w:tc>
        <w:tc>
          <w:tcPr>
            <w:tcW w:w="261" w:type="dxa"/>
          </w:tcPr>
          <w:p>
            <w:pPr>
              <w:pStyle w:val="TableParagraph"/>
              <w:spacing w:line="240" w:lineRule="auto" w:before="59"/>
              <w:ind w:right="35"/>
              <w:jc w:val="center"/>
              <w:rPr>
                <w:sz w:val="22"/>
              </w:rPr>
            </w:pPr>
            <w:r>
              <w:rPr>
                <w:spacing w:val="-10"/>
                <w:sz w:val="22"/>
              </w:rPr>
              <w:t>B</w:t>
            </w:r>
          </w:p>
        </w:tc>
        <w:tc>
          <w:tcPr>
            <w:tcW w:w="574" w:type="dxa"/>
          </w:tcPr>
          <w:p>
            <w:pPr>
              <w:pStyle w:val="TableParagraph"/>
              <w:spacing w:line="240" w:lineRule="auto" w:before="59"/>
              <w:ind w:left="73"/>
              <w:rPr>
                <w:sz w:val="22"/>
              </w:rPr>
            </w:pPr>
            <w:r>
              <w:rPr>
                <w:spacing w:val="-4"/>
                <w:sz w:val="22"/>
              </w:rPr>
              <w:t>8,03</w:t>
            </w:r>
          </w:p>
        </w:tc>
        <w:tc>
          <w:tcPr>
            <w:tcW w:w="262" w:type="dxa"/>
          </w:tcPr>
          <w:p>
            <w:pPr>
              <w:pStyle w:val="TableParagraph"/>
              <w:spacing w:line="240" w:lineRule="auto" w:before="59"/>
              <w:ind w:right="38"/>
              <w:jc w:val="center"/>
              <w:rPr>
                <w:sz w:val="22"/>
              </w:rPr>
            </w:pPr>
            <w:r>
              <w:rPr>
                <w:spacing w:val="-10"/>
                <w:sz w:val="22"/>
              </w:rPr>
              <w:t>C</w:t>
            </w:r>
          </w:p>
        </w:tc>
        <w:tc>
          <w:tcPr>
            <w:tcW w:w="578" w:type="dxa"/>
          </w:tcPr>
          <w:p>
            <w:pPr>
              <w:pStyle w:val="TableParagraph"/>
              <w:spacing w:line="240" w:lineRule="auto" w:before="59"/>
              <w:ind w:left="73"/>
              <w:rPr>
                <w:sz w:val="22"/>
              </w:rPr>
            </w:pPr>
            <w:r>
              <w:rPr>
                <w:spacing w:val="-4"/>
                <w:sz w:val="22"/>
              </w:rPr>
              <w:t>8,63</w:t>
            </w:r>
          </w:p>
        </w:tc>
        <w:tc>
          <w:tcPr>
            <w:tcW w:w="264" w:type="dxa"/>
          </w:tcPr>
          <w:p>
            <w:pPr>
              <w:pStyle w:val="TableParagraph"/>
              <w:spacing w:line="240" w:lineRule="auto" w:before="59"/>
              <w:ind w:right="36"/>
              <w:jc w:val="center"/>
              <w:rPr>
                <w:sz w:val="22"/>
              </w:rPr>
            </w:pPr>
            <w:r>
              <w:rPr>
                <w:spacing w:val="-10"/>
                <w:sz w:val="22"/>
              </w:rPr>
              <w:t>D</w:t>
            </w:r>
          </w:p>
        </w:tc>
        <w:tc>
          <w:tcPr>
            <w:tcW w:w="1725" w:type="dxa"/>
          </w:tcPr>
          <w:p>
            <w:pPr>
              <w:pStyle w:val="TableParagraph"/>
              <w:spacing w:line="240" w:lineRule="auto" w:before="59"/>
              <w:ind w:right="12"/>
              <w:jc w:val="center"/>
              <w:rPr>
                <w:sz w:val="22"/>
              </w:rPr>
            </w:pPr>
            <w:r>
              <w:rPr>
                <w:spacing w:val="-4"/>
                <w:sz w:val="22"/>
              </w:rPr>
              <w:t>7,78</w:t>
            </w:r>
          </w:p>
        </w:tc>
      </w:tr>
      <w:tr>
        <w:trPr>
          <w:trHeight w:val="437" w:hRule="atLeast"/>
        </w:trPr>
        <w:tc>
          <w:tcPr>
            <w:tcW w:w="2854" w:type="dxa"/>
            <w:tcBorders>
              <w:bottom w:val="single" w:sz="4" w:space="0" w:color="000000"/>
            </w:tcBorders>
          </w:tcPr>
          <w:p>
            <w:pPr>
              <w:pStyle w:val="TableParagraph"/>
              <w:spacing w:line="240" w:lineRule="auto" w:before="58"/>
              <w:ind w:left="46"/>
              <w:rPr>
                <w:sz w:val="22"/>
              </w:rPr>
            </w:pPr>
            <w:r>
              <w:rPr>
                <w:sz w:val="22"/>
              </w:rPr>
              <w:t>Longitud</w:t>
            </w:r>
            <w:r>
              <w:rPr>
                <w:spacing w:val="-3"/>
                <w:sz w:val="22"/>
              </w:rPr>
              <w:t> </w:t>
            </w:r>
            <w:r>
              <w:rPr>
                <w:sz w:val="22"/>
              </w:rPr>
              <w:t>semana</w:t>
            </w:r>
            <w:r>
              <w:rPr>
                <w:spacing w:val="-1"/>
                <w:sz w:val="22"/>
              </w:rPr>
              <w:t> </w:t>
            </w:r>
            <w:r>
              <w:rPr>
                <w:sz w:val="22"/>
              </w:rPr>
              <w:t>6</w:t>
            </w:r>
            <w:r>
              <w:rPr>
                <w:spacing w:val="-2"/>
                <w:sz w:val="22"/>
              </w:rPr>
              <w:t> </w:t>
            </w:r>
            <w:r>
              <w:rPr>
                <w:spacing w:val="-4"/>
                <w:sz w:val="22"/>
              </w:rPr>
              <w:t>(cm)</w:t>
            </w:r>
          </w:p>
        </w:tc>
        <w:tc>
          <w:tcPr>
            <w:tcW w:w="586" w:type="dxa"/>
            <w:tcBorders>
              <w:bottom w:val="single" w:sz="4" w:space="0" w:color="000000"/>
            </w:tcBorders>
          </w:tcPr>
          <w:p>
            <w:pPr>
              <w:pStyle w:val="TableParagraph"/>
              <w:spacing w:line="240" w:lineRule="auto" w:before="58"/>
              <w:ind w:left="83"/>
              <w:rPr>
                <w:sz w:val="22"/>
              </w:rPr>
            </w:pPr>
            <w:r>
              <w:rPr>
                <w:spacing w:val="-4"/>
                <w:sz w:val="22"/>
              </w:rPr>
              <w:t>7,63</w:t>
            </w:r>
          </w:p>
        </w:tc>
        <w:tc>
          <w:tcPr>
            <w:tcW w:w="272" w:type="dxa"/>
            <w:tcBorders>
              <w:bottom w:val="single" w:sz="4" w:space="0" w:color="000000"/>
            </w:tcBorders>
          </w:tcPr>
          <w:p>
            <w:pPr>
              <w:pStyle w:val="TableParagraph"/>
              <w:spacing w:line="240" w:lineRule="auto" w:before="58"/>
              <w:ind w:right="40"/>
              <w:jc w:val="center"/>
              <w:rPr>
                <w:sz w:val="22"/>
              </w:rPr>
            </w:pPr>
            <w:r>
              <w:rPr>
                <w:spacing w:val="-10"/>
                <w:sz w:val="22"/>
              </w:rPr>
              <w:t>A</w:t>
            </w:r>
          </w:p>
        </w:tc>
        <w:tc>
          <w:tcPr>
            <w:tcW w:w="575" w:type="dxa"/>
            <w:tcBorders>
              <w:bottom w:val="single" w:sz="4" w:space="0" w:color="000000"/>
            </w:tcBorders>
          </w:tcPr>
          <w:p>
            <w:pPr>
              <w:pStyle w:val="TableParagraph"/>
              <w:spacing w:line="240" w:lineRule="auto" w:before="58"/>
              <w:ind w:left="75"/>
              <w:rPr>
                <w:sz w:val="22"/>
              </w:rPr>
            </w:pPr>
            <w:r>
              <w:rPr>
                <w:spacing w:val="-4"/>
                <w:sz w:val="22"/>
              </w:rPr>
              <w:t>8,33</w:t>
            </w:r>
          </w:p>
        </w:tc>
        <w:tc>
          <w:tcPr>
            <w:tcW w:w="261" w:type="dxa"/>
            <w:tcBorders>
              <w:bottom w:val="single" w:sz="4" w:space="0" w:color="000000"/>
            </w:tcBorders>
          </w:tcPr>
          <w:p>
            <w:pPr>
              <w:pStyle w:val="TableParagraph"/>
              <w:spacing w:line="240" w:lineRule="auto" w:before="58"/>
              <w:ind w:right="35"/>
              <w:jc w:val="center"/>
              <w:rPr>
                <w:sz w:val="22"/>
              </w:rPr>
            </w:pPr>
            <w:r>
              <w:rPr>
                <w:spacing w:val="-10"/>
                <w:sz w:val="22"/>
              </w:rPr>
              <w:t>B</w:t>
            </w:r>
          </w:p>
        </w:tc>
        <w:tc>
          <w:tcPr>
            <w:tcW w:w="574" w:type="dxa"/>
            <w:tcBorders>
              <w:bottom w:val="single" w:sz="4" w:space="0" w:color="000000"/>
            </w:tcBorders>
          </w:tcPr>
          <w:p>
            <w:pPr>
              <w:pStyle w:val="TableParagraph"/>
              <w:spacing w:line="240" w:lineRule="auto" w:before="58"/>
              <w:ind w:left="73"/>
              <w:rPr>
                <w:sz w:val="22"/>
              </w:rPr>
            </w:pPr>
            <w:r>
              <w:rPr>
                <w:spacing w:val="-4"/>
                <w:sz w:val="22"/>
              </w:rPr>
              <w:t>8,83</w:t>
            </w:r>
          </w:p>
        </w:tc>
        <w:tc>
          <w:tcPr>
            <w:tcW w:w="262" w:type="dxa"/>
            <w:tcBorders>
              <w:bottom w:val="single" w:sz="4" w:space="0" w:color="000000"/>
            </w:tcBorders>
          </w:tcPr>
          <w:p>
            <w:pPr>
              <w:pStyle w:val="TableParagraph"/>
              <w:spacing w:line="240" w:lineRule="auto" w:before="58"/>
              <w:ind w:right="38"/>
              <w:jc w:val="center"/>
              <w:rPr>
                <w:sz w:val="22"/>
              </w:rPr>
            </w:pPr>
            <w:r>
              <w:rPr>
                <w:spacing w:val="-10"/>
                <w:sz w:val="22"/>
              </w:rPr>
              <w:t>C</w:t>
            </w:r>
          </w:p>
        </w:tc>
        <w:tc>
          <w:tcPr>
            <w:tcW w:w="578" w:type="dxa"/>
            <w:tcBorders>
              <w:bottom w:val="single" w:sz="4" w:space="0" w:color="000000"/>
            </w:tcBorders>
          </w:tcPr>
          <w:p>
            <w:pPr>
              <w:pStyle w:val="TableParagraph"/>
              <w:spacing w:line="240" w:lineRule="auto" w:before="58"/>
              <w:ind w:left="73"/>
              <w:rPr>
                <w:sz w:val="22"/>
              </w:rPr>
            </w:pPr>
            <w:r>
              <w:rPr>
                <w:spacing w:val="-4"/>
                <w:sz w:val="22"/>
              </w:rPr>
              <w:t>9,43</w:t>
            </w:r>
          </w:p>
        </w:tc>
        <w:tc>
          <w:tcPr>
            <w:tcW w:w="264" w:type="dxa"/>
            <w:tcBorders>
              <w:bottom w:val="single" w:sz="4" w:space="0" w:color="000000"/>
            </w:tcBorders>
          </w:tcPr>
          <w:p>
            <w:pPr>
              <w:pStyle w:val="TableParagraph"/>
              <w:spacing w:line="240" w:lineRule="auto" w:before="58"/>
              <w:ind w:right="36"/>
              <w:jc w:val="center"/>
              <w:rPr>
                <w:sz w:val="22"/>
              </w:rPr>
            </w:pPr>
            <w:r>
              <w:rPr>
                <w:spacing w:val="-10"/>
                <w:sz w:val="22"/>
              </w:rPr>
              <w:t>D</w:t>
            </w:r>
          </w:p>
        </w:tc>
        <w:tc>
          <w:tcPr>
            <w:tcW w:w="1725" w:type="dxa"/>
            <w:tcBorders>
              <w:bottom w:val="single" w:sz="4" w:space="0" w:color="000000"/>
            </w:tcBorders>
          </w:tcPr>
          <w:p>
            <w:pPr>
              <w:pStyle w:val="TableParagraph"/>
              <w:spacing w:line="240" w:lineRule="auto" w:before="58"/>
              <w:ind w:right="12"/>
              <w:jc w:val="center"/>
              <w:rPr>
                <w:sz w:val="22"/>
              </w:rPr>
            </w:pPr>
            <w:r>
              <w:rPr>
                <w:spacing w:val="-4"/>
                <w:sz w:val="22"/>
              </w:rPr>
              <w:t>8,55</w:t>
            </w:r>
          </w:p>
        </w:tc>
      </w:tr>
    </w:tbl>
    <w:p>
      <w:pPr>
        <w:pStyle w:val="TableParagraph"/>
        <w:spacing w:after="0" w:line="240" w:lineRule="auto"/>
        <w:jc w:val="center"/>
        <w:rPr>
          <w:sz w:val="22"/>
        </w:rPr>
        <w:sectPr>
          <w:pgSz w:w="11910" w:h="16840"/>
          <w:pgMar w:header="0" w:footer="914" w:top="1620" w:bottom="1100" w:left="1700" w:right="1133"/>
        </w:sectPr>
      </w:pPr>
    </w:p>
    <w:p>
      <w:pPr>
        <w:pStyle w:val="Heading3"/>
        <w:spacing w:before="64"/>
      </w:pPr>
      <w:r>
        <w:rPr>
          <w:spacing w:val="-2"/>
        </w:rPr>
        <w:t>Tabla</w:t>
      </w:r>
      <w:r>
        <w:rPr>
          <w:spacing w:val="-13"/>
        </w:rPr>
        <w:t> </w:t>
      </w:r>
      <w:r>
        <w:rPr>
          <w:spacing w:val="-5"/>
        </w:rPr>
        <w:t>15.</w:t>
      </w:r>
    </w:p>
    <w:p>
      <w:pPr>
        <w:spacing w:before="136"/>
        <w:ind w:left="568" w:right="0" w:firstLine="0"/>
        <w:jc w:val="left"/>
        <w:rPr>
          <w:i/>
          <w:sz w:val="24"/>
        </w:rPr>
      </w:pPr>
      <w:bookmarkStart w:name="_bookmark68" w:id="69"/>
      <w:bookmarkEnd w:id="69"/>
      <w:r>
        <w:rPr/>
      </w:r>
      <w:r>
        <w:rPr>
          <w:i/>
          <w:sz w:val="24"/>
        </w:rPr>
        <w:t>ANOVA</w:t>
      </w:r>
      <w:r>
        <w:rPr>
          <w:i/>
          <w:spacing w:val="-9"/>
          <w:sz w:val="24"/>
        </w:rPr>
        <w:t> </w:t>
      </w:r>
      <w:r>
        <w:rPr>
          <w:i/>
          <w:sz w:val="24"/>
        </w:rPr>
        <w:t>para</w:t>
      </w:r>
      <w:r>
        <w:rPr>
          <w:i/>
          <w:spacing w:val="-4"/>
          <w:sz w:val="24"/>
        </w:rPr>
        <w:t> </w:t>
      </w:r>
      <w:r>
        <w:rPr>
          <w:i/>
          <w:sz w:val="24"/>
        </w:rPr>
        <w:t>longitud</w:t>
      </w:r>
      <w:r>
        <w:rPr>
          <w:i/>
          <w:spacing w:val="-4"/>
          <w:sz w:val="24"/>
        </w:rPr>
        <w:t> </w:t>
      </w:r>
      <w:r>
        <w:rPr>
          <w:i/>
          <w:sz w:val="24"/>
        </w:rPr>
        <w:t>semanal</w:t>
      </w:r>
      <w:r>
        <w:rPr>
          <w:i/>
          <w:spacing w:val="-3"/>
          <w:sz w:val="24"/>
        </w:rPr>
        <w:t> </w:t>
      </w:r>
      <w:r>
        <w:rPr>
          <w:i/>
          <w:sz w:val="24"/>
        </w:rPr>
        <w:t>según</w:t>
      </w:r>
      <w:r>
        <w:rPr>
          <w:i/>
          <w:spacing w:val="-4"/>
          <w:sz w:val="24"/>
        </w:rPr>
        <w:t> </w:t>
      </w:r>
      <w:r>
        <w:rPr>
          <w:i/>
          <w:sz w:val="24"/>
        </w:rPr>
        <w:t>niveles</w:t>
      </w:r>
      <w:r>
        <w:rPr>
          <w:i/>
          <w:spacing w:val="-5"/>
          <w:sz w:val="24"/>
        </w:rPr>
        <w:t> </w:t>
      </w:r>
      <w:r>
        <w:rPr>
          <w:i/>
          <w:sz w:val="24"/>
        </w:rPr>
        <w:t>de</w:t>
      </w:r>
      <w:r>
        <w:rPr>
          <w:i/>
          <w:spacing w:val="-4"/>
          <w:sz w:val="24"/>
        </w:rPr>
        <w:t> </w:t>
      </w:r>
      <w:r>
        <w:rPr>
          <w:i/>
          <w:spacing w:val="-5"/>
          <w:sz w:val="24"/>
        </w:rPr>
        <w:t>HSH</w:t>
      </w:r>
    </w:p>
    <w:p>
      <w:pPr>
        <w:pStyle w:val="BodyText"/>
        <w:spacing w:before="10"/>
        <w:rPr>
          <w:i/>
          <w:sz w:val="9"/>
        </w:rPr>
      </w:pPr>
      <w:r>
        <w:rPr>
          <w:i/>
          <w:sz w:val="9"/>
        </w:rPr>
        <mc:AlternateContent>
          <mc:Choice Requires="wps">
            <w:drawing>
              <wp:anchor distT="0" distB="0" distL="0" distR="0" allowOverlap="1" layoutInCell="1" locked="0" behindDoc="1" simplePos="0" relativeHeight="487612416">
                <wp:simplePos x="0" y="0"/>
                <wp:positionH relativeFrom="page">
                  <wp:posOffset>1440561</wp:posOffset>
                </wp:positionH>
                <wp:positionV relativeFrom="paragraph">
                  <wp:posOffset>87913</wp:posOffset>
                </wp:positionV>
                <wp:extent cx="4944745" cy="6350"/>
                <wp:effectExtent l="0" t="0" r="0" b="0"/>
                <wp:wrapTopAndBottom/>
                <wp:docPr id="137" name="Graphic 137"/>
                <wp:cNvGraphicFramePr>
                  <a:graphicFrameLocks/>
                </wp:cNvGraphicFramePr>
                <a:graphic>
                  <a:graphicData uri="http://schemas.microsoft.com/office/word/2010/wordprocessingShape">
                    <wps:wsp>
                      <wps:cNvPr id="137" name="Graphic 137"/>
                      <wps:cNvSpPr/>
                      <wps:spPr>
                        <a:xfrm>
                          <a:off x="0" y="0"/>
                          <a:ext cx="4944745" cy="6350"/>
                        </a:xfrm>
                        <a:custGeom>
                          <a:avLst/>
                          <a:gdLst/>
                          <a:ahLst/>
                          <a:cxnLst/>
                          <a:rect l="l" t="t" r="r" b="b"/>
                          <a:pathLst>
                            <a:path w="4944745" h="6350">
                              <a:moveTo>
                                <a:pt x="4944745" y="0"/>
                              </a:moveTo>
                              <a:lnTo>
                                <a:pt x="0" y="0"/>
                              </a:lnTo>
                              <a:lnTo>
                                <a:pt x="0" y="6350"/>
                              </a:lnTo>
                              <a:lnTo>
                                <a:pt x="4944745" y="6350"/>
                              </a:lnTo>
                              <a:lnTo>
                                <a:pt x="49447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3pt;margin-top:6.922344pt;width:389.35pt;height:.5pt;mso-position-horizontal-relative:page;mso-position-vertical-relative:paragraph;z-index:-15704064;mso-wrap-distance-left:0;mso-wrap-distance-right:0" id="docshape125" filled="true" fillcolor="#000000" stroked="false">
                <v:fill type="solid"/>
                <w10:wrap type="topAndBottom"/>
              </v:rect>
            </w:pict>
          </mc:Fallback>
        </mc:AlternateContent>
      </w:r>
    </w:p>
    <w:p>
      <w:pPr>
        <w:spacing w:before="0"/>
        <w:ind w:left="252" w:right="399" w:firstLine="0"/>
        <w:jc w:val="center"/>
        <w:rPr>
          <w:b/>
          <w:sz w:val="22"/>
        </w:rPr>
      </w:pPr>
      <w:r>
        <w:rPr>
          <w:b/>
          <w:spacing w:val="-2"/>
          <w:sz w:val="22"/>
        </w:rPr>
        <w:t>SEMANA</w:t>
      </w:r>
      <w:r>
        <w:rPr>
          <w:b/>
          <w:spacing w:val="-5"/>
          <w:sz w:val="22"/>
        </w:rPr>
        <w:t> </w:t>
      </w:r>
      <w:r>
        <w:rPr>
          <w:b/>
          <w:spacing w:val="-10"/>
          <w:sz w:val="22"/>
        </w:rPr>
        <w:t>1</w:t>
      </w:r>
    </w:p>
    <w:p>
      <w:pPr>
        <w:pStyle w:val="BodyText"/>
        <w:spacing w:before="5"/>
        <w:rPr>
          <w:b/>
          <w:sz w:val="11"/>
        </w:rPr>
      </w:pPr>
    </w:p>
    <w:tbl>
      <w:tblPr>
        <w:tblW w:w="0" w:type="auto"/>
        <w:jc w:val="left"/>
        <w:tblInd w:w="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77"/>
        <w:gridCol w:w="1277"/>
        <w:gridCol w:w="693"/>
        <w:gridCol w:w="1487"/>
        <w:gridCol w:w="1410"/>
        <w:gridCol w:w="1551"/>
      </w:tblGrid>
      <w:tr>
        <w:trPr>
          <w:trHeight w:val="380" w:hRule="atLeast"/>
        </w:trPr>
        <w:tc>
          <w:tcPr>
            <w:tcW w:w="1377" w:type="dxa"/>
            <w:tcBorders>
              <w:top w:val="single" w:sz="4" w:space="0" w:color="000000"/>
              <w:bottom w:val="single" w:sz="4" w:space="0" w:color="000000"/>
            </w:tcBorders>
          </w:tcPr>
          <w:p>
            <w:pPr>
              <w:pStyle w:val="TableParagraph"/>
              <w:spacing w:line="240" w:lineRule="auto"/>
              <w:ind w:left="46"/>
              <w:rPr>
                <w:b/>
                <w:sz w:val="22"/>
              </w:rPr>
            </w:pPr>
            <w:r>
              <w:rPr>
                <w:b/>
                <w:spacing w:val="-2"/>
                <w:sz w:val="22"/>
              </w:rPr>
              <w:t>Fuente</w:t>
            </w:r>
          </w:p>
        </w:tc>
        <w:tc>
          <w:tcPr>
            <w:tcW w:w="1277" w:type="dxa"/>
            <w:tcBorders>
              <w:top w:val="single" w:sz="4" w:space="0" w:color="000000"/>
              <w:bottom w:val="single" w:sz="4" w:space="0" w:color="000000"/>
            </w:tcBorders>
          </w:tcPr>
          <w:p>
            <w:pPr>
              <w:pStyle w:val="TableParagraph"/>
              <w:spacing w:line="240" w:lineRule="auto"/>
              <w:ind w:left="200"/>
              <w:rPr>
                <w:b/>
                <w:sz w:val="22"/>
              </w:rPr>
            </w:pPr>
            <w:r>
              <w:rPr>
                <w:b/>
                <w:spacing w:val="-5"/>
                <w:sz w:val="22"/>
              </w:rPr>
              <w:t>SC</w:t>
            </w:r>
          </w:p>
        </w:tc>
        <w:tc>
          <w:tcPr>
            <w:tcW w:w="693" w:type="dxa"/>
            <w:tcBorders>
              <w:top w:val="single" w:sz="4" w:space="0" w:color="000000"/>
              <w:bottom w:val="single" w:sz="4" w:space="0" w:color="000000"/>
            </w:tcBorders>
          </w:tcPr>
          <w:p>
            <w:pPr>
              <w:pStyle w:val="TableParagraph"/>
              <w:spacing w:line="240" w:lineRule="auto"/>
              <w:ind w:right="-15"/>
              <w:jc w:val="right"/>
              <w:rPr>
                <w:b/>
                <w:sz w:val="22"/>
              </w:rPr>
            </w:pPr>
            <w:r>
              <w:rPr>
                <w:b/>
                <w:spacing w:val="-5"/>
                <w:sz w:val="22"/>
              </w:rPr>
              <w:t>Gl</w:t>
            </w:r>
          </w:p>
        </w:tc>
        <w:tc>
          <w:tcPr>
            <w:tcW w:w="1487" w:type="dxa"/>
            <w:tcBorders>
              <w:top w:val="single" w:sz="4" w:space="0" w:color="000000"/>
              <w:bottom w:val="single" w:sz="4" w:space="0" w:color="000000"/>
            </w:tcBorders>
          </w:tcPr>
          <w:p>
            <w:pPr>
              <w:pStyle w:val="TableParagraph"/>
              <w:spacing w:line="240" w:lineRule="auto"/>
              <w:ind w:left="222"/>
              <w:rPr>
                <w:b/>
                <w:sz w:val="22"/>
              </w:rPr>
            </w:pPr>
            <w:r>
              <w:rPr>
                <w:b/>
                <w:spacing w:val="-5"/>
                <w:sz w:val="22"/>
              </w:rPr>
              <w:t>CM</w:t>
            </w:r>
          </w:p>
        </w:tc>
        <w:tc>
          <w:tcPr>
            <w:tcW w:w="1410" w:type="dxa"/>
            <w:tcBorders>
              <w:top w:val="single" w:sz="4" w:space="0" w:color="000000"/>
              <w:bottom w:val="single" w:sz="4" w:space="0" w:color="000000"/>
            </w:tcBorders>
          </w:tcPr>
          <w:p>
            <w:pPr>
              <w:pStyle w:val="TableParagraph"/>
              <w:spacing w:line="240" w:lineRule="auto"/>
              <w:ind w:left="329"/>
              <w:rPr>
                <w:b/>
                <w:sz w:val="22"/>
              </w:rPr>
            </w:pPr>
            <w:r>
              <w:rPr>
                <w:b/>
                <w:spacing w:val="-2"/>
                <w:sz w:val="22"/>
              </w:rPr>
              <w:t>Razón-</w:t>
            </w:r>
            <w:r>
              <w:rPr>
                <w:b/>
                <w:spacing w:val="-10"/>
                <w:sz w:val="22"/>
              </w:rPr>
              <w:t>F</w:t>
            </w:r>
          </w:p>
        </w:tc>
        <w:tc>
          <w:tcPr>
            <w:tcW w:w="1551" w:type="dxa"/>
            <w:tcBorders>
              <w:top w:val="single" w:sz="4" w:space="0" w:color="000000"/>
              <w:bottom w:val="single" w:sz="4" w:space="0" w:color="000000"/>
            </w:tcBorders>
          </w:tcPr>
          <w:p>
            <w:pPr>
              <w:pStyle w:val="TableParagraph"/>
              <w:spacing w:line="240" w:lineRule="auto"/>
              <w:ind w:left="274"/>
              <w:rPr>
                <w:b/>
                <w:sz w:val="22"/>
              </w:rPr>
            </w:pPr>
            <w:r>
              <w:rPr>
                <w:b/>
                <w:spacing w:val="-6"/>
                <w:sz w:val="22"/>
              </w:rPr>
              <w:t>Valor-</w:t>
            </w:r>
            <w:r>
              <w:rPr>
                <w:b/>
                <w:spacing w:val="-10"/>
                <w:sz w:val="22"/>
              </w:rPr>
              <w:t>P</w:t>
            </w:r>
          </w:p>
        </w:tc>
      </w:tr>
      <w:tr>
        <w:trPr>
          <w:trHeight w:val="321" w:hRule="atLeast"/>
        </w:trPr>
        <w:tc>
          <w:tcPr>
            <w:tcW w:w="1377" w:type="dxa"/>
            <w:tcBorders>
              <w:top w:val="single" w:sz="4" w:space="0" w:color="000000"/>
            </w:tcBorders>
          </w:tcPr>
          <w:p>
            <w:pPr>
              <w:pStyle w:val="TableParagraph"/>
              <w:spacing w:line="240" w:lineRule="auto"/>
              <w:ind w:left="46"/>
              <w:rPr>
                <w:sz w:val="22"/>
              </w:rPr>
            </w:pPr>
            <w:r>
              <w:rPr>
                <w:sz w:val="22"/>
              </w:rPr>
              <w:t>Entre</w:t>
            </w:r>
            <w:r>
              <w:rPr>
                <w:spacing w:val="1"/>
                <w:sz w:val="22"/>
              </w:rPr>
              <w:t> </w:t>
            </w:r>
            <w:r>
              <w:rPr>
                <w:spacing w:val="-2"/>
                <w:sz w:val="22"/>
              </w:rPr>
              <w:t>grupos</w:t>
            </w:r>
          </w:p>
        </w:tc>
        <w:tc>
          <w:tcPr>
            <w:tcW w:w="1277" w:type="dxa"/>
            <w:tcBorders>
              <w:top w:val="single" w:sz="4" w:space="0" w:color="000000"/>
            </w:tcBorders>
          </w:tcPr>
          <w:p>
            <w:pPr>
              <w:pStyle w:val="TableParagraph"/>
              <w:spacing w:line="240" w:lineRule="auto"/>
              <w:ind w:left="200"/>
              <w:rPr>
                <w:sz w:val="22"/>
              </w:rPr>
            </w:pPr>
            <w:r>
              <w:rPr>
                <w:spacing w:val="-5"/>
                <w:sz w:val="22"/>
              </w:rPr>
              <w:t>2,0</w:t>
            </w:r>
          </w:p>
        </w:tc>
        <w:tc>
          <w:tcPr>
            <w:tcW w:w="693" w:type="dxa"/>
            <w:tcBorders>
              <w:top w:val="single" w:sz="4" w:space="0" w:color="000000"/>
            </w:tcBorders>
          </w:tcPr>
          <w:p>
            <w:pPr>
              <w:pStyle w:val="TableParagraph"/>
              <w:spacing w:line="240" w:lineRule="auto"/>
              <w:ind w:right="109"/>
              <w:jc w:val="right"/>
              <w:rPr>
                <w:sz w:val="22"/>
              </w:rPr>
            </w:pPr>
            <w:r>
              <w:rPr>
                <w:spacing w:val="-10"/>
                <w:sz w:val="22"/>
              </w:rPr>
              <w:t>3</w:t>
            </w:r>
          </w:p>
        </w:tc>
        <w:tc>
          <w:tcPr>
            <w:tcW w:w="1487" w:type="dxa"/>
            <w:tcBorders>
              <w:top w:val="single" w:sz="4" w:space="0" w:color="000000"/>
            </w:tcBorders>
          </w:tcPr>
          <w:p>
            <w:pPr>
              <w:pStyle w:val="TableParagraph"/>
              <w:spacing w:line="240" w:lineRule="auto"/>
              <w:ind w:left="222"/>
              <w:rPr>
                <w:sz w:val="22"/>
              </w:rPr>
            </w:pPr>
            <w:r>
              <w:rPr>
                <w:spacing w:val="-2"/>
                <w:sz w:val="22"/>
              </w:rPr>
              <w:t>0,666667</w:t>
            </w:r>
          </w:p>
        </w:tc>
        <w:tc>
          <w:tcPr>
            <w:tcW w:w="1410" w:type="dxa"/>
            <w:tcBorders>
              <w:top w:val="single" w:sz="4" w:space="0" w:color="000000"/>
            </w:tcBorders>
          </w:tcPr>
          <w:p>
            <w:pPr>
              <w:pStyle w:val="TableParagraph"/>
              <w:spacing w:line="240" w:lineRule="auto"/>
              <w:ind w:left="329"/>
              <w:rPr>
                <w:sz w:val="22"/>
              </w:rPr>
            </w:pPr>
            <w:r>
              <w:rPr>
                <w:spacing w:val="-2"/>
                <w:sz w:val="22"/>
              </w:rPr>
              <w:t>29,09</w:t>
            </w:r>
          </w:p>
        </w:tc>
        <w:tc>
          <w:tcPr>
            <w:tcW w:w="1551" w:type="dxa"/>
            <w:tcBorders>
              <w:top w:val="single" w:sz="4" w:space="0" w:color="000000"/>
            </w:tcBorders>
          </w:tcPr>
          <w:p>
            <w:pPr>
              <w:pStyle w:val="TableParagraph"/>
              <w:spacing w:line="240" w:lineRule="auto"/>
              <w:ind w:left="274"/>
              <w:rPr>
                <w:sz w:val="22"/>
              </w:rPr>
            </w:pPr>
            <w:r>
              <w:rPr>
                <w:spacing w:val="-2"/>
                <w:sz w:val="22"/>
              </w:rPr>
              <w:t>0,0000**</w:t>
            </w:r>
          </w:p>
        </w:tc>
      </w:tr>
      <w:tr>
        <w:trPr>
          <w:trHeight w:val="378" w:hRule="atLeast"/>
        </w:trPr>
        <w:tc>
          <w:tcPr>
            <w:tcW w:w="1377" w:type="dxa"/>
          </w:tcPr>
          <w:p>
            <w:pPr>
              <w:pStyle w:val="TableParagraph"/>
              <w:spacing w:line="240" w:lineRule="auto" w:before="59"/>
              <w:ind w:left="46"/>
              <w:rPr>
                <w:sz w:val="22"/>
              </w:rPr>
            </w:pPr>
            <w:r>
              <w:rPr>
                <w:sz w:val="22"/>
              </w:rPr>
              <w:t>Intra</w:t>
            </w:r>
            <w:r>
              <w:rPr>
                <w:spacing w:val="-1"/>
                <w:sz w:val="22"/>
              </w:rPr>
              <w:t> </w:t>
            </w:r>
            <w:r>
              <w:rPr>
                <w:spacing w:val="-2"/>
                <w:sz w:val="22"/>
              </w:rPr>
              <w:t>grupos</w:t>
            </w:r>
          </w:p>
        </w:tc>
        <w:tc>
          <w:tcPr>
            <w:tcW w:w="1277" w:type="dxa"/>
          </w:tcPr>
          <w:p>
            <w:pPr>
              <w:pStyle w:val="TableParagraph"/>
              <w:spacing w:line="240" w:lineRule="auto" w:before="59"/>
              <w:ind w:left="200"/>
              <w:rPr>
                <w:sz w:val="22"/>
              </w:rPr>
            </w:pPr>
            <w:r>
              <w:rPr>
                <w:spacing w:val="-2"/>
                <w:sz w:val="22"/>
              </w:rPr>
              <w:t>0,825</w:t>
            </w:r>
          </w:p>
        </w:tc>
        <w:tc>
          <w:tcPr>
            <w:tcW w:w="693" w:type="dxa"/>
          </w:tcPr>
          <w:p>
            <w:pPr>
              <w:pStyle w:val="TableParagraph"/>
              <w:spacing w:line="240" w:lineRule="auto" w:before="59"/>
              <w:ind w:right="1"/>
              <w:jc w:val="right"/>
              <w:rPr>
                <w:sz w:val="22"/>
              </w:rPr>
            </w:pPr>
            <w:r>
              <w:rPr>
                <w:spacing w:val="-5"/>
                <w:sz w:val="22"/>
              </w:rPr>
              <w:t>36</w:t>
            </w:r>
          </w:p>
        </w:tc>
        <w:tc>
          <w:tcPr>
            <w:tcW w:w="1487" w:type="dxa"/>
          </w:tcPr>
          <w:p>
            <w:pPr>
              <w:pStyle w:val="TableParagraph"/>
              <w:spacing w:line="240" w:lineRule="auto" w:before="59"/>
              <w:ind w:right="326"/>
              <w:jc w:val="right"/>
              <w:rPr>
                <w:sz w:val="22"/>
              </w:rPr>
            </w:pPr>
            <w:r>
              <w:rPr>
                <w:spacing w:val="-2"/>
                <w:sz w:val="22"/>
              </w:rPr>
              <w:t>0,0229167</w:t>
            </w:r>
          </w:p>
        </w:tc>
        <w:tc>
          <w:tcPr>
            <w:tcW w:w="1410" w:type="dxa"/>
          </w:tcPr>
          <w:p>
            <w:pPr>
              <w:pStyle w:val="TableParagraph"/>
              <w:spacing w:line="240" w:lineRule="auto"/>
              <w:rPr>
                <w:sz w:val="20"/>
              </w:rPr>
            </w:pPr>
          </w:p>
        </w:tc>
        <w:tc>
          <w:tcPr>
            <w:tcW w:w="1551" w:type="dxa"/>
          </w:tcPr>
          <w:p>
            <w:pPr>
              <w:pStyle w:val="TableParagraph"/>
              <w:spacing w:line="240" w:lineRule="auto"/>
              <w:rPr>
                <w:sz w:val="20"/>
              </w:rPr>
            </w:pPr>
          </w:p>
        </w:tc>
      </w:tr>
      <w:tr>
        <w:trPr>
          <w:trHeight w:val="437" w:hRule="atLeast"/>
        </w:trPr>
        <w:tc>
          <w:tcPr>
            <w:tcW w:w="1377" w:type="dxa"/>
            <w:tcBorders>
              <w:bottom w:val="single" w:sz="4" w:space="0" w:color="000000"/>
            </w:tcBorders>
          </w:tcPr>
          <w:p>
            <w:pPr>
              <w:pStyle w:val="TableParagraph"/>
              <w:spacing w:line="240" w:lineRule="auto" w:before="58"/>
              <w:ind w:left="46"/>
              <w:rPr>
                <w:sz w:val="22"/>
              </w:rPr>
            </w:pPr>
            <w:r>
              <w:rPr>
                <w:spacing w:val="-2"/>
                <w:sz w:val="22"/>
              </w:rPr>
              <w:t>Total</w:t>
            </w:r>
            <w:r>
              <w:rPr>
                <w:spacing w:val="-8"/>
                <w:sz w:val="22"/>
              </w:rPr>
              <w:t> </w:t>
            </w:r>
            <w:r>
              <w:rPr>
                <w:spacing w:val="-2"/>
                <w:sz w:val="22"/>
              </w:rPr>
              <w:t>(Corr.)</w:t>
            </w:r>
          </w:p>
        </w:tc>
        <w:tc>
          <w:tcPr>
            <w:tcW w:w="1277" w:type="dxa"/>
            <w:tcBorders>
              <w:bottom w:val="single" w:sz="4" w:space="0" w:color="000000"/>
            </w:tcBorders>
          </w:tcPr>
          <w:p>
            <w:pPr>
              <w:pStyle w:val="TableParagraph"/>
              <w:spacing w:line="240" w:lineRule="auto" w:before="58"/>
              <w:ind w:left="200"/>
              <w:rPr>
                <w:sz w:val="22"/>
              </w:rPr>
            </w:pPr>
            <w:r>
              <w:rPr>
                <w:spacing w:val="-2"/>
                <w:sz w:val="22"/>
              </w:rPr>
              <w:t>2,825</w:t>
            </w:r>
          </w:p>
        </w:tc>
        <w:tc>
          <w:tcPr>
            <w:tcW w:w="693" w:type="dxa"/>
            <w:tcBorders>
              <w:bottom w:val="single" w:sz="4" w:space="0" w:color="000000"/>
            </w:tcBorders>
          </w:tcPr>
          <w:p>
            <w:pPr>
              <w:pStyle w:val="TableParagraph"/>
              <w:spacing w:line="240" w:lineRule="auto" w:before="58"/>
              <w:ind w:right="1"/>
              <w:jc w:val="right"/>
              <w:rPr>
                <w:sz w:val="22"/>
              </w:rPr>
            </w:pPr>
            <w:r>
              <w:rPr>
                <w:spacing w:val="-5"/>
                <w:sz w:val="22"/>
              </w:rPr>
              <w:t>39</w:t>
            </w:r>
          </w:p>
        </w:tc>
        <w:tc>
          <w:tcPr>
            <w:tcW w:w="1487" w:type="dxa"/>
            <w:tcBorders>
              <w:bottom w:val="single" w:sz="4" w:space="0" w:color="000000"/>
            </w:tcBorders>
          </w:tcPr>
          <w:p>
            <w:pPr>
              <w:pStyle w:val="TableParagraph"/>
              <w:spacing w:line="240" w:lineRule="auto"/>
              <w:rPr>
                <w:sz w:val="20"/>
              </w:rPr>
            </w:pPr>
          </w:p>
        </w:tc>
        <w:tc>
          <w:tcPr>
            <w:tcW w:w="1410" w:type="dxa"/>
            <w:tcBorders>
              <w:bottom w:val="single" w:sz="4" w:space="0" w:color="000000"/>
            </w:tcBorders>
          </w:tcPr>
          <w:p>
            <w:pPr>
              <w:pStyle w:val="TableParagraph"/>
              <w:spacing w:line="240" w:lineRule="auto"/>
              <w:rPr>
                <w:sz w:val="20"/>
              </w:rPr>
            </w:pPr>
          </w:p>
        </w:tc>
        <w:tc>
          <w:tcPr>
            <w:tcW w:w="1551" w:type="dxa"/>
            <w:tcBorders>
              <w:bottom w:val="single" w:sz="4" w:space="0" w:color="000000"/>
            </w:tcBorders>
          </w:tcPr>
          <w:p>
            <w:pPr>
              <w:pStyle w:val="TableParagraph"/>
              <w:spacing w:line="240" w:lineRule="auto"/>
              <w:rPr>
                <w:sz w:val="20"/>
              </w:rPr>
            </w:pPr>
          </w:p>
        </w:tc>
      </w:tr>
      <w:tr>
        <w:trPr>
          <w:trHeight w:val="380" w:hRule="atLeast"/>
        </w:trPr>
        <w:tc>
          <w:tcPr>
            <w:tcW w:w="1377" w:type="dxa"/>
            <w:tcBorders>
              <w:top w:val="single" w:sz="4" w:space="0" w:color="000000"/>
              <w:bottom w:val="single" w:sz="4" w:space="0" w:color="000000"/>
            </w:tcBorders>
          </w:tcPr>
          <w:p>
            <w:pPr>
              <w:pStyle w:val="TableParagraph"/>
              <w:spacing w:line="240" w:lineRule="auto"/>
              <w:rPr>
                <w:sz w:val="20"/>
              </w:rPr>
            </w:pPr>
          </w:p>
        </w:tc>
        <w:tc>
          <w:tcPr>
            <w:tcW w:w="1277" w:type="dxa"/>
            <w:tcBorders>
              <w:top w:val="single" w:sz="4" w:space="0" w:color="000000"/>
              <w:bottom w:val="single" w:sz="4" w:space="0" w:color="000000"/>
            </w:tcBorders>
          </w:tcPr>
          <w:p>
            <w:pPr>
              <w:pStyle w:val="TableParagraph"/>
              <w:spacing w:line="240" w:lineRule="auto"/>
              <w:rPr>
                <w:sz w:val="20"/>
              </w:rPr>
            </w:pPr>
          </w:p>
        </w:tc>
        <w:tc>
          <w:tcPr>
            <w:tcW w:w="693" w:type="dxa"/>
            <w:tcBorders>
              <w:top w:val="single" w:sz="4" w:space="0" w:color="000000"/>
              <w:bottom w:val="single" w:sz="4" w:space="0" w:color="000000"/>
            </w:tcBorders>
          </w:tcPr>
          <w:p>
            <w:pPr>
              <w:pStyle w:val="TableParagraph"/>
              <w:spacing w:line="240" w:lineRule="auto"/>
              <w:rPr>
                <w:sz w:val="20"/>
              </w:rPr>
            </w:pPr>
          </w:p>
        </w:tc>
        <w:tc>
          <w:tcPr>
            <w:tcW w:w="1487" w:type="dxa"/>
            <w:tcBorders>
              <w:top w:val="single" w:sz="4" w:space="0" w:color="000000"/>
              <w:bottom w:val="single" w:sz="4" w:space="0" w:color="000000"/>
            </w:tcBorders>
          </w:tcPr>
          <w:p>
            <w:pPr>
              <w:pStyle w:val="TableParagraph"/>
              <w:spacing w:line="240" w:lineRule="auto"/>
              <w:rPr>
                <w:b/>
                <w:sz w:val="22"/>
              </w:rPr>
            </w:pPr>
            <w:r>
              <w:rPr>
                <w:b/>
                <w:spacing w:val="-2"/>
                <w:sz w:val="22"/>
              </w:rPr>
              <w:t>SEMANA</w:t>
            </w:r>
            <w:r>
              <w:rPr>
                <w:b/>
                <w:spacing w:val="-5"/>
                <w:sz w:val="22"/>
              </w:rPr>
              <w:t> </w:t>
            </w:r>
            <w:r>
              <w:rPr>
                <w:b/>
                <w:spacing w:val="-10"/>
                <w:sz w:val="22"/>
              </w:rPr>
              <w:t>2</w:t>
            </w:r>
          </w:p>
        </w:tc>
        <w:tc>
          <w:tcPr>
            <w:tcW w:w="1410" w:type="dxa"/>
            <w:tcBorders>
              <w:top w:val="single" w:sz="4" w:space="0" w:color="000000"/>
              <w:bottom w:val="single" w:sz="4" w:space="0" w:color="000000"/>
            </w:tcBorders>
          </w:tcPr>
          <w:p>
            <w:pPr>
              <w:pStyle w:val="TableParagraph"/>
              <w:spacing w:line="240" w:lineRule="auto"/>
              <w:rPr>
                <w:sz w:val="20"/>
              </w:rPr>
            </w:pPr>
          </w:p>
        </w:tc>
        <w:tc>
          <w:tcPr>
            <w:tcW w:w="1551" w:type="dxa"/>
            <w:tcBorders>
              <w:top w:val="single" w:sz="4" w:space="0" w:color="000000"/>
              <w:bottom w:val="single" w:sz="4" w:space="0" w:color="000000"/>
            </w:tcBorders>
          </w:tcPr>
          <w:p>
            <w:pPr>
              <w:pStyle w:val="TableParagraph"/>
              <w:spacing w:line="240" w:lineRule="auto"/>
              <w:rPr>
                <w:sz w:val="20"/>
              </w:rPr>
            </w:pPr>
          </w:p>
        </w:tc>
      </w:tr>
      <w:tr>
        <w:trPr>
          <w:trHeight w:val="380" w:hRule="atLeast"/>
        </w:trPr>
        <w:tc>
          <w:tcPr>
            <w:tcW w:w="1377" w:type="dxa"/>
            <w:tcBorders>
              <w:top w:val="single" w:sz="4" w:space="0" w:color="000000"/>
              <w:bottom w:val="single" w:sz="4" w:space="0" w:color="000000"/>
            </w:tcBorders>
          </w:tcPr>
          <w:p>
            <w:pPr>
              <w:pStyle w:val="TableParagraph"/>
              <w:spacing w:line="240" w:lineRule="auto"/>
              <w:ind w:left="46"/>
              <w:rPr>
                <w:b/>
                <w:sz w:val="22"/>
              </w:rPr>
            </w:pPr>
            <w:r>
              <w:rPr>
                <w:b/>
                <w:spacing w:val="-2"/>
                <w:sz w:val="22"/>
              </w:rPr>
              <w:t>Fuente</w:t>
            </w:r>
          </w:p>
        </w:tc>
        <w:tc>
          <w:tcPr>
            <w:tcW w:w="1277" w:type="dxa"/>
            <w:tcBorders>
              <w:top w:val="single" w:sz="4" w:space="0" w:color="000000"/>
              <w:bottom w:val="single" w:sz="4" w:space="0" w:color="000000"/>
            </w:tcBorders>
          </w:tcPr>
          <w:p>
            <w:pPr>
              <w:pStyle w:val="TableParagraph"/>
              <w:spacing w:line="240" w:lineRule="auto"/>
              <w:ind w:left="200"/>
              <w:rPr>
                <w:b/>
                <w:sz w:val="22"/>
              </w:rPr>
            </w:pPr>
            <w:r>
              <w:rPr>
                <w:b/>
                <w:spacing w:val="-5"/>
                <w:sz w:val="22"/>
              </w:rPr>
              <w:t>SC</w:t>
            </w:r>
          </w:p>
        </w:tc>
        <w:tc>
          <w:tcPr>
            <w:tcW w:w="693" w:type="dxa"/>
            <w:tcBorders>
              <w:top w:val="single" w:sz="4" w:space="0" w:color="000000"/>
              <w:bottom w:val="single" w:sz="4" w:space="0" w:color="000000"/>
            </w:tcBorders>
          </w:tcPr>
          <w:p>
            <w:pPr>
              <w:pStyle w:val="TableParagraph"/>
              <w:spacing w:line="240" w:lineRule="auto"/>
              <w:ind w:right="-15"/>
              <w:jc w:val="right"/>
              <w:rPr>
                <w:b/>
                <w:sz w:val="22"/>
              </w:rPr>
            </w:pPr>
            <w:r>
              <w:rPr>
                <w:b/>
                <w:spacing w:val="-5"/>
                <w:sz w:val="22"/>
              </w:rPr>
              <w:t>Gl</w:t>
            </w:r>
          </w:p>
        </w:tc>
        <w:tc>
          <w:tcPr>
            <w:tcW w:w="1487" w:type="dxa"/>
            <w:tcBorders>
              <w:top w:val="single" w:sz="4" w:space="0" w:color="000000"/>
              <w:bottom w:val="single" w:sz="4" w:space="0" w:color="000000"/>
            </w:tcBorders>
          </w:tcPr>
          <w:p>
            <w:pPr>
              <w:pStyle w:val="TableParagraph"/>
              <w:spacing w:line="240" w:lineRule="auto"/>
              <w:ind w:left="222"/>
              <w:rPr>
                <w:b/>
                <w:sz w:val="22"/>
              </w:rPr>
            </w:pPr>
            <w:r>
              <w:rPr>
                <w:b/>
                <w:spacing w:val="-5"/>
                <w:sz w:val="22"/>
              </w:rPr>
              <w:t>CM</w:t>
            </w:r>
          </w:p>
        </w:tc>
        <w:tc>
          <w:tcPr>
            <w:tcW w:w="1410" w:type="dxa"/>
            <w:tcBorders>
              <w:top w:val="single" w:sz="4" w:space="0" w:color="000000"/>
              <w:bottom w:val="single" w:sz="4" w:space="0" w:color="000000"/>
            </w:tcBorders>
          </w:tcPr>
          <w:p>
            <w:pPr>
              <w:pStyle w:val="TableParagraph"/>
              <w:spacing w:line="240" w:lineRule="auto"/>
              <w:ind w:left="329"/>
              <w:rPr>
                <w:b/>
                <w:sz w:val="22"/>
              </w:rPr>
            </w:pPr>
            <w:r>
              <w:rPr>
                <w:b/>
                <w:spacing w:val="-2"/>
                <w:sz w:val="22"/>
              </w:rPr>
              <w:t>Razón-</w:t>
            </w:r>
            <w:r>
              <w:rPr>
                <w:b/>
                <w:spacing w:val="-10"/>
                <w:sz w:val="22"/>
              </w:rPr>
              <w:t>F</w:t>
            </w:r>
          </w:p>
        </w:tc>
        <w:tc>
          <w:tcPr>
            <w:tcW w:w="1551" w:type="dxa"/>
            <w:tcBorders>
              <w:top w:val="single" w:sz="4" w:space="0" w:color="000000"/>
              <w:bottom w:val="single" w:sz="4" w:space="0" w:color="000000"/>
            </w:tcBorders>
          </w:tcPr>
          <w:p>
            <w:pPr>
              <w:pStyle w:val="TableParagraph"/>
              <w:spacing w:line="240" w:lineRule="auto"/>
              <w:ind w:left="274"/>
              <w:rPr>
                <w:b/>
                <w:sz w:val="22"/>
              </w:rPr>
            </w:pPr>
            <w:r>
              <w:rPr>
                <w:b/>
                <w:spacing w:val="-6"/>
                <w:sz w:val="22"/>
              </w:rPr>
              <w:t>Valor-</w:t>
            </w:r>
            <w:r>
              <w:rPr>
                <w:b/>
                <w:spacing w:val="-10"/>
                <w:sz w:val="22"/>
              </w:rPr>
              <w:t>P</w:t>
            </w:r>
          </w:p>
        </w:tc>
      </w:tr>
      <w:tr>
        <w:trPr>
          <w:trHeight w:val="320" w:hRule="atLeast"/>
        </w:trPr>
        <w:tc>
          <w:tcPr>
            <w:tcW w:w="1377" w:type="dxa"/>
            <w:tcBorders>
              <w:top w:val="single" w:sz="4" w:space="0" w:color="000000"/>
            </w:tcBorders>
          </w:tcPr>
          <w:p>
            <w:pPr>
              <w:pStyle w:val="TableParagraph"/>
              <w:spacing w:line="240" w:lineRule="auto"/>
              <w:ind w:left="46"/>
              <w:rPr>
                <w:sz w:val="22"/>
              </w:rPr>
            </w:pPr>
            <w:r>
              <w:rPr>
                <w:sz w:val="22"/>
              </w:rPr>
              <w:t>Entre</w:t>
            </w:r>
            <w:r>
              <w:rPr>
                <w:spacing w:val="1"/>
                <w:sz w:val="22"/>
              </w:rPr>
              <w:t> </w:t>
            </w:r>
            <w:r>
              <w:rPr>
                <w:spacing w:val="-2"/>
                <w:sz w:val="22"/>
              </w:rPr>
              <w:t>grupos</w:t>
            </w:r>
          </w:p>
        </w:tc>
        <w:tc>
          <w:tcPr>
            <w:tcW w:w="1277" w:type="dxa"/>
            <w:tcBorders>
              <w:top w:val="single" w:sz="4" w:space="0" w:color="000000"/>
            </w:tcBorders>
          </w:tcPr>
          <w:p>
            <w:pPr>
              <w:pStyle w:val="TableParagraph"/>
              <w:spacing w:line="240" w:lineRule="auto"/>
              <w:ind w:left="200"/>
              <w:rPr>
                <w:sz w:val="22"/>
              </w:rPr>
            </w:pPr>
            <w:r>
              <w:rPr>
                <w:spacing w:val="-5"/>
                <w:sz w:val="22"/>
              </w:rPr>
              <w:t>4,5</w:t>
            </w:r>
          </w:p>
        </w:tc>
        <w:tc>
          <w:tcPr>
            <w:tcW w:w="693" w:type="dxa"/>
            <w:tcBorders>
              <w:top w:val="single" w:sz="4" w:space="0" w:color="000000"/>
            </w:tcBorders>
          </w:tcPr>
          <w:p>
            <w:pPr>
              <w:pStyle w:val="TableParagraph"/>
              <w:spacing w:line="240" w:lineRule="auto"/>
              <w:ind w:right="109"/>
              <w:jc w:val="right"/>
              <w:rPr>
                <w:sz w:val="22"/>
              </w:rPr>
            </w:pPr>
            <w:r>
              <w:rPr>
                <w:spacing w:val="-10"/>
                <w:sz w:val="22"/>
              </w:rPr>
              <w:t>3</w:t>
            </w:r>
          </w:p>
        </w:tc>
        <w:tc>
          <w:tcPr>
            <w:tcW w:w="1487" w:type="dxa"/>
            <w:tcBorders>
              <w:top w:val="single" w:sz="4" w:space="0" w:color="000000"/>
            </w:tcBorders>
          </w:tcPr>
          <w:p>
            <w:pPr>
              <w:pStyle w:val="TableParagraph"/>
              <w:spacing w:line="240" w:lineRule="auto"/>
              <w:ind w:left="222"/>
              <w:rPr>
                <w:sz w:val="22"/>
              </w:rPr>
            </w:pPr>
            <w:r>
              <w:rPr>
                <w:spacing w:val="-5"/>
                <w:sz w:val="22"/>
              </w:rPr>
              <w:t>1,5</w:t>
            </w:r>
          </w:p>
        </w:tc>
        <w:tc>
          <w:tcPr>
            <w:tcW w:w="1410" w:type="dxa"/>
            <w:tcBorders>
              <w:top w:val="single" w:sz="4" w:space="0" w:color="000000"/>
            </w:tcBorders>
          </w:tcPr>
          <w:p>
            <w:pPr>
              <w:pStyle w:val="TableParagraph"/>
              <w:spacing w:line="240" w:lineRule="auto"/>
              <w:ind w:left="329"/>
              <w:rPr>
                <w:sz w:val="22"/>
              </w:rPr>
            </w:pPr>
            <w:r>
              <w:rPr>
                <w:spacing w:val="-2"/>
                <w:sz w:val="22"/>
              </w:rPr>
              <w:t>65,45</w:t>
            </w:r>
          </w:p>
        </w:tc>
        <w:tc>
          <w:tcPr>
            <w:tcW w:w="1551" w:type="dxa"/>
            <w:tcBorders>
              <w:top w:val="single" w:sz="4" w:space="0" w:color="000000"/>
            </w:tcBorders>
          </w:tcPr>
          <w:p>
            <w:pPr>
              <w:pStyle w:val="TableParagraph"/>
              <w:spacing w:line="240" w:lineRule="auto"/>
              <w:ind w:left="274"/>
              <w:rPr>
                <w:sz w:val="22"/>
              </w:rPr>
            </w:pPr>
            <w:r>
              <w:rPr>
                <w:spacing w:val="-2"/>
                <w:sz w:val="22"/>
              </w:rPr>
              <w:t>0,0000**</w:t>
            </w:r>
          </w:p>
        </w:tc>
      </w:tr>
      <w:tr>
        <w:trPr>
          <w:trHeight w:val="378" w:hRule="atLeast"/>
        </w:trPr>
        <w:tc>
          <w:tcPr>
            <w:tcW w:w="1377" w:type="dxa"/>
          </w:tcPr>
          <w:p>
            <w:pPr>
              <w:pStyle w:val="TableParagraph"/>
              <w:spacing w:line="240" w:lineRule="auto" w:before="58"/>
              <w:ind w:left="46"/>
              <w:rPr>
                <w:sz w:val="22"/>
              </w:rPr>
            </w:pPr>
            <w:r>
              <w:rPr>
                <w:sz w:val="22"/>
              </w:rPr>
              <w:t>Intra</w:t>
            </w:r>
            <w:r>
              <w:rPr>
                <w:spacing w:val="-1"/>
                <w:sz w:val="22"/>
              </w:rPr>
              <w:t> </w:t>
            </w:r>
            <w:r>
              <w:rPr>
                <w:spacing w:val="-2"/>
                <w:sz w:val="22"/>
              </w:rPr>
              <w:t>grupos</w:t>
            </w:r>
          </w:p>
        </w:tc>
        <w:tc>
          <w:tcPr>
            <w:tcW w:w="1277" w:type="dxa"/>
          </w:tcPr>
          <w:p>
            <w:pPr>
              <w:pStyle w:val="TableParagraph"/>
              <w:spacing w:line="240" w:lineRule="auto" w:before="58"/>
              <w:ind w:left="200"/>
              <w:rPr>
                <w:sz w:val="22"/>
              </w:rPr>
            </w:pPr>
            <w:r>
              <w:rPr>
                <w:spacing w:val="-2"/>
                <w:sz w:val="22"/>
              </w:rPr>
              <w:t>0,825</w:t>
            </w:r>
          </w:p>
        </w:tc>
        <w:tc>
          <w:tcPr>
            <w:tcW w:w="693" w:type="dxa"/>
          </w:tcPr>
          <w:p>
            <w:pPr>
              <w:pStyle w:val="TableParagraph"/>
              <w:spacing w:line="240" w:lineRule="auto" w:before="58"/>
              <w:ind w:right="1"/>
              <w:jc w:val="right"/>
              <w:rPr>
                <w:sz w:val="22"/>
              </w:rPr>
            </w:pPr>
            <w:r>
              <w:rPr>
                <w:spacing w:val="-5"/>
                <w:sz w:val="22"/>
              </w:rPr>
              <w:t>36</w:t>
            </w:r>
          </w:p>
        </w:tc>
        <w:tc>
          <w:tcPr>
            <w:tcW w:w="1487" w:type="dxa"/>
          </w:tcPr>
          <w:p>
            <w:pPr>
              <w:pStyle w:val="TableParagraph"/>
              <w:spacing w:line="240" w:lineRule="auto" w:before="58"/>
              <w:ind w:right="326"/>
              <w:jc w:val="right"/>
              <w:rPr>
                <w:sz w:val="22"/>
              </w:rPr>
            </w:pPr>
            <w:r>
              <w:rPr>
                <w:spacing w:val="-2"/>
                <w:sz w:val="22"/>
              </w:rPr>
              <w:t>0,0229167</w:t>
            </w:r>
          </w:p>
        </w:tc>
        <w:tc>
          <w:tcPr>
            <w:tcW w:w="1410" w:type="dxa"/>
          </w:tcPr>
          <w:p>
            <w:pPr>
              <w:pStyle w:val="TableParagraph"/>
              <w:spacing w:line="240" w:lineRule="auto"/>
              <w:rPr>
                <w:sz w:val="20"/>
              </w:rPr>
            </w:pPr>
          </w:p>
        </w:tc>
        <w:tc>
          <w:tcPr>
            <w:tcW w:w="1551" w:type="dxa"/>
          </w:tcPr>
          <w:p>
            <w:pPr>
              <w:pStyle w:val="TableParagraph"/>
              <w:spacing w:line="240" w:lineRule="auto"/>
              <w:rPr>
                <w:sz w:val="20"/>
              </w:rPr>
            </w:pPr>
          </w:p>
        </w:tc>
      </w:tr>
      <w:tr>
        <w:trPr>
          <w:trHeight w:val="438" w:hRule="atLeast"/>
        </w:trPr>
        <w:tc>
          <w:tcPr>
            <w:tcW w:w="1377" w:type="dxa"/>
            <w:tcBorders>
              <w:bottom w:val="single" w:sz="4" w:space="0" w:color="000000"/>
            </w:tcBorders>
          </w:tcPr>
          <w:p>
            <w:pPr>
              <w:pStyle w:val="TableParagraph"/>
              <w:spacing w:line="240" w:lineRule="auto" w:before="59"/>
              <w:ind w:left="46"/>
              <w:rPr>
                <w:sz w:val="22"/>
              </w:rPr>
            </w:pPr>
            <w:r>
              <w:rPr>
                <w:spacing w:val="-2"/>
                <w:sz w:val="22"/>
              </w:rPr>
              <w:t>Total</w:t>
            </w:r>
            <w:r>
              <w:rPr>
                <w:spacing w:val="-8"/>
                <w:sz w:val="22"/>
              </w:rPr>
              <w:t> </w:t>
            </w:r>
            <w:r>
              <w:rPr>
                <w:spacing w:val="-2"/>
                <w:sz w:val="22"/>
              </w:rPr>
              <w:t>(Corr.)</w:t>
            </w:r>
          </w:p>
        </w:tc>
        <w:tc>
          <w:tcPr>
            <w:tcW w:w="1277" w:type="dxa"/>
            <w:tcBorders>
              <w:bottom w:val="single" w:sz="4" w:space="0" w:color="000000"/>
            </w:tcBorders>
          </w:tcPr>
          <w:p>
            <w:pPr>
              <w:pStyle w:val="TableParagraph"/>
              <w:spacing w:line="240" w:lineRule="auto" w:before="59"/>
              <w:ind w:left="200"/>
              <w:rPr>
                <w:sz w:val="22"/>
              </w:rPr>
            </w:pPr>
            <w:r>
              <w:rPr>
                <w:spacing w:val="-2"/>
                <w:sz w:val="22"/>
              </w:rPr>
              <w:t>5,325</w:t>
            </w:r>
          </w:p>
        </w:tc>
        <w:tc>
          <w:tcPr>
            <w:tcW w:w="693" w:type="dxa"/>
            <w:tcBorders>
              <w:bottom w:val="single" w:sz="4" w:space="0" w:color="000000"/>
            </w:tcBorders>
          </w:tcPr>
          <w:p>
            <w:pPr>
              <w:pStyle w:val="TableParagraph"/>
              <w:spacing w:line="240" w:lineRule="auto" w:before="59"/>
              <w:ind w:right="1"/>
              <w:jc w:val="right"/>
              <w:rPr>
                <w:sz w:val="22"/>
              </w:rPr>
            </w:pPr>
            <w:r>
              <w:rPr>
                <w:spacing w:val="-5"/>
                <w:sz w:val="22"/>
              </w:rPr>
              <w:t>39</w:t>
            </w:r>
          </w:p>
        </w:tc>
        <w:tc>
          <w:tcPr>
            <w:tcW w:w="1487" w:type="dxa"/>
            <w:tcBorders>
              <w:bottom w:val="single" w:sz="4" w:space="0" w:color="000000"/>
            </w:tcBorders>
          </w:tcPr>
          <w:p>
            <w:pPr>
              <w:pStyle w:val="TableParagraph"/>
              <w:spacing w:line="240" w:lineRule="auto"/>
              <w:rPr>
                <w:sz w:val="20"/>
              </w:rPr>
            </w:pPr>
          </w:p>
        </w:tc>
        <w:tc>
          <w:tcPr>
            <w:tcW w:w="1410" w:type="dxa"/>
            <w:tcBorders>
              <w:bottom w:val="single" w:sz="4" w:space="0" w:color="000000"/>
            </w:tcBorders>
          </w:tcPr>
          <w:p>
            <w:pPr>
              <w:pStyle w:val="TableParagraph"/>
              <w:spacing w:line="240" w:lineRule="auto"/>
              <w:rPr>
                <w:sz w:val="20"/>
              </w:rPr>
            </w:pPr>
          </w:p>
        </w:tc>
        <w:tc>
          <w:tcPr>
            <w:tcW w:w="1551" w:type="dxa"/>
            <w:tcBorders>
              <w:bottom w:val="single" w:sz="4" w:space="0" w:color="000000"/>
            </w:tcBorders>
          </w:tcPr>
          <w:p>
            <w:pPr>
              <w:pStyle w:val="TableParagraph"/>
              <w:spacing w:line="240" w:lineRule="auto"/>
              <w:rPr>
                <w:sz w:val="20"/>
              </w:rPr>
            </w:pPr>
          </w:p>
        </w:tc>
      </w:tr>
      <w:tr>
        <w:trPr>
          <w:trHeight w:val="379" w:hRule="atLeast"/>
        </w:trPr>
        <w:tc>
          <w:tcPr>
            <w:tcW w:w="1377" w:type="dxa"/>
            <w:tcBorders>
              <w:top w:val="single" w:sz="4" w:space="0" w:color="000000"/>
              <w:bottom w:val="single" w:sz="4" w:space="0" w:color="000000"/>
            </w:tcBorders>
          </w:tcPr>
          <w:p>
            <w:pPr>
              <w:pStyle w:val="TableParagraph"/>
              <w:spacing w:line="240" w:lineRule="auto"/>
              <w:rPr>
                <w:sz w:val="20"/>
              </w:rPr>
            </w:pPr>
          </w:p>
        </w:tc>
        <w:tc>
          <w:tcPr>
            <w:tcW w:w="1277" w:type="dxa"/>
            <w:tcBorders>
              <w:top w:val="single" w:sz="4" w:space="0" w:color="000000"/>
              <w:bottom w:val="single" w:sz="4" w:space="0" w:color="000000"/>
            </w:tcBorders>
          </w:tcPr>
          <w:p>
            <w:pPr>
              <w:pStyle w:val="TableParagraph"/>
              <w:spacing w:line="240" w:lineRule="auto"/>
              <w:rPr>
                <w:sz w:val="20"/>
              </w:rPr>
            </w:pPr>
          </w:p>
        </w:tc>
        <w:tc>
          <w:tcPr>
            <w:tcW w:w="693" w:type="dxa"/>
            <w:tcBorders>
              <w:top w:val="single" w:sz="4" w:space="0" w:color="000000"/>
              <w:bottom w:val="single" w:sz="4" w:space="0" w:color="000000"/>
            </w:tcBorders>
          </w:tcPr>
          <w:p>
            <w:pPr>
              <w:pStyle w:val="TableParagraph"/>
              <w:spacing w:line="240" w:lineRule="auto"/>
              <w:rPr>
                <w:sz w:val="20"/>
              </w:rPr>
            </w:pPr>
          </w:p>
        </w:tc>
        <w:tc>
          <w:tcPr>
            <w:tcW w:w="1487" w:type="dxa"/>
            <w:tcBorders>
              <w:top w:val="single" w:sz="4" w:space="0" w:color="000000"/>
              <w:bottom w:val="single" w:sz="4" w:space="0" w:color="000000"/>
            </w:tcBorders>
          </w:tcPr>
          <w:p>
            <w:pPr>
              <w:pStyle w:val="TableParagraph"/>
              <w:spacing w:line="240" w:lineRule="auto"/>
              <w:rPr>
                <w:b/>
                <w:sz w:val="22"/>
              </w:rPr>
            </w:pPr>
            <w:r>
              <w:rPr>
                <w:b/>
                <w:spacing w:val="-2"/>
                <w:sz w:val="22"/>
              </w:rPr>
              <w:t>SEMANA</w:t>
            </w:r>
            <w:r>
              <w:rPr>
                <w:b/>
                <w:spacing w:val="-5"/>
                <w:sz w:val="22"/>
              </w:rPr>
              <w:t> </w:t>
            </w:r>
            <w:r>
              <w:rPr>
                <w:b/>
                <w:spacing w:val="-10"/>
                <w:sz w:val="22"/>
              </w:rPr>
              <w:t>3</w:t>
            </w:r>
          </w:p>
        </w:tc>
        <w:tc>
          <w:tcPr>
            <w:tcW w:w="1410" w:type="dxa"/>
            <w:tcBorders>
              <w:top w:val="single" w:sz="4" w:space="0" w:color="000000"/>
              <w:bottom w:val="single" w:sz="4" w:space="0" w:color="000000"/>
            </w:tcBorders>
          </w:tcPr>
          <w:p>
            <w:pPr>
              <w:pStyle w:val="TableParagraph"/>
              <w:spacing w:line="240" w:lineRule="auto"/>
              <w:rPr>
                <w:sz w:val="20"/>
              </w:rPr>
            </w:pPr>
          </w:p>
        </w:tc>
        <w:tc>
          <w:tcPr>
            <w:tcW w:w="1551" w:type="dxa"/>
            <w:tcBorders>
              <w:top w:val="single" w:sz="4" w:space="0" w:color="000000"/>
              <w:bottom w:val="single" w:sz="4" w:space="0" w:color="000000"/>
            </w:tcBorders>
          </w:tcPr>
          <w:p>
            <w:pPr>
              <w:pStyle w:val="TableParagraph"/>
              <w:spacing w:line="240" w:lineRule="auto"/>
              <w:rPr>
                <w:sz w:val="20"/>
              </w:rPr>
            </w:pPr>
          </w:p>
        </w:tc>
      </w:tr>
      <w:tr>
        <w:trPr>
          <w:trHeight w:val="378" w:hRule="atLeast"/>
        </w:trPr>
        <w:tc>
          <w:tcPr>
            <w:tcW w:w="1377" w:type="dxa"/>
            <w:tcBorders>
              <w:top w:val="single" w:sz="4" w:space="0" w:color="000000"/>
              <w:bottom w:val="single" w:sz="4" w:space="0" w:color="000000"/>
            </w:tcBorders>
          </w:tcPr>
          <w:p>
            <w:pPr>
              <w:pStyle w:val="TableParagraph"/>
              <w:spacing w:line="240" w:lineRule="auto"/>
              <w:ind w:left="46"/>
              <w:rPr>
                <w:b/>
                <w:sz w:val="22"/>
              </w:rPr>
            </w:pPr>
            <w:r>
              <w:rPr>
                <w:b/>
                <w:spacing w:val="-2"/>
                <w:sz w:val="22"/>
              </w:rPr>
              <w:t>Fuente</w:t>
            </w:r>
          </w:p>
        </w:tc>
        <w:tc>
          <w:tcPr>
            <w:tcW w:w="1277" w:type="dxa"/>
            <w:tcBorders>
              <w:top w:val="single" w:sz="4" w:space="0" w:color="000000"/>
              <w:bottom w:val="single" w:sz="4" w:space="0" w:color="000000"/>
            </w:tcBorders>
          </w:tcPr>
          <w:p>
            <w:pPr>
              <w:pStyle w:val="TableParagraph"/>
              <w:spacing w:line="240" w:lineRule="auto"/>
              <w:ind w:left="200"/>
              <w:rPr>
                <w:b/>
                <w:sz w:val="22"/>
              </w:rPr>
            </w:pPr>
            <w:r>
              <w:rPr>
                <w:b/>
                <w:spacing w:val="-5"/>
                <w:sz w:val="22"/>
              </w:rPr>
              <w:t>SC</w:t>
            </w:r>
          </w:p>
        </w:tc>
        <w:tc>
          <w:tcPr>
            <w:tcW w:w="693" w:type="dxa"/>
            <w:tcBorders>
              <w:top w:val="single" w:sz="4" w:space="0" w:color="000000"/>
              <w:bottom w:val="single" w:sz="4" w:space="0" w:color="000000"/>
            </w:tcBorders>
          </w:tcPr>
          <w:p>
            <w:pPr>
              <w:pStyle w:val="TableParagraph"/>
              <w:spacing w:line="240" w:lineRule="auto"/>
              <w:ind w:right="-15"/>
              <w:jc w:val="right"/>
              <w:rPr>
                <w:b/>
                <w:sz w:val="22"/>
              </w:rPr>
            </w:pPr>
            <w:r>
              <w:rPr>
                <w:b/>
                <w:spacing w:val="-5"/>
                <w:sz w:val="22"/>
              </w:rPr>
              <w:t>Gl</w:t>
            </w:r>
          </w:p>
        </w:tc>
        <w:tc>
          <w:tcPr>
            <w:tcW w:w="1487" w:type="dxa"/>
            <w:tcBorders>
              <w:top w:val="single" w:sz="4" w:space="0" w:color="000000"/>
              <w:bottom w:val="single" w:sz="4" w:space="0" w:color="000000"/>
            </w:tcBorders>
          </w:tcPr>
          <w:p>
            <w:pPr>
              <w:pStyle w:val="TableParagraph"/>
              <w:spacing w:line="240" w:lineRule="auto"/>
              <w:ind w:left="222"/>
              <w:rPr>
                <w:b/>
                <w:sz w:val="22"/>
              </w:rPr>
            </w:pPr>
            <w:r>
              <w:rPr>
                <w:b/>
                <w:spacing w:val="-5"/>
                <w:sz w:val="22"/>
              </w:rPr>
              <w:t>CM</w:t>
            </w:r>
          </w:p>
        </w:tc>
        <w:tc>
          <w:tcPr>
            <w:tcW w:w="1410" w:type="dxa"/>
            <w:tcBorders>
              <w:top w:val="single" w:sz="4" w:space="0" w:color="000000"/>
              <w:bottom w:val="single" w:sz="4" w:space="0" w:color="000000"/>
            </w:tcBorders>
          </w:tcPr>
          <w:p>
            <w:pPr>
              <w:pStyle w:val="TableParagraph"/>
              <w:spacing w:line="240" w:lineRule="auto"/>
              <w:ind w:left="329"/>
              <w:rPr>
                <w:b/>
                <w:sz w:val="22"/>
              </w:rPr>
            </w:pPr>
            <w:r>
              <w:rPr>
                <w:b/>
                <w:spacing w:val="-2"/>
                <w:sz w:val="22"/>
              </w:rPr>
              <w:t>Razón-</w:t>
            </w:r>
            <w:r>
              <w:rPr>
                <w:b/>
                <w:spacing w:val="-10"/>
                <w:sz w:val="22"/>
              </w:rPr>
              <w:t>F</w:t>
            </w:r>
          </w:p>
        </w:tc>
        <w:tc>
          <w:tcPr>
            <w:tcW w:w="1551" w:type="dxa"/>
            <w:tcBorders>
              <w:top w:val="single" w:sz="4" w:space="0" w:color="000000"/>
              <w:bottom w:val="single" w:sz="4" w:space="0" w:color="000000"/>
            </w:tcBorders>
          </w:tcPr>
          <w:p>
            <w:pPr>
              <w:pStyle w:val="TableParagraph"/>
              <w:spacing w:line="240" w:lineRule="auto"/>
              <w:ind w:left="274"/>
              <w:rPr>
                <w:b/>
                <w:sz w:val="22"/>
              </w:rPr>
            </w:pPr>
            <w:r>
              <w:rPr>
                <w:b/>
                <w:spacing w:val="-6"/>
                <w:sz w:val="22"/>
              </w:rPr>
              <w:t>Valor-</w:t>
            </w:r>
            <w:r>
              <w:rPr>
                <w:b/>
                <w:spacing w:val="-10"/>
                <w:sz w:val="22"/>
              </w:rPr>
              <w:t>P</w:t>
            </w:r>
          </w:p>
        </w:tc>
      </w:tr>
      <w:tr>
        <w:trPr>
          <w:trHeight w:val="321" w:hRule="atLeast"/>
        </w:trPr>
        <w:tc>
          <w:tcPr>
            <w:tcW w:w="1377" w:type="dxa"/>
            <w:tcBorders>
              <w:top w:val="single" w:sz="4" w:space="0" w:color="000000"/>
            </w:tcBorders>
          </w:tcPr>
          <w:p>
            <w:pPr>
              <w:pStyle w:val="TableParagraph"/>
              <w:spacing w:line="240" w:lineRule="auto"/>
              <w:ind w:left="46"/>
              <w:rPr>
                <w:sz w:val="22"/>
              </w:rPr>
            </w:pPr>
            <w:r>
              <w:rPr>
                <w:sz w:val="22"/>
              </w:rPr>
              <w:t>Entre</w:t>
            </w:r>
            <w:r>
              <w:rPr>
                <w:spacing w:val="1"/>
                <w:sz w:val="22"/>
              </w:rPr>
              <w:t> </w:t>
            </w:r>
            <w:r>
              <w:rPr>
                <w:spacing w:val="-2"/>
                <w:sz w:val="22"/>
              </w:rPr>
              <w:t>grupos</w:t>
            </w:r>
          </w:p>
        </w:tc>
        <w:tc>
          <w:tcPr>
            <w:tcW w:w="1277" w:type="dxa"/>
            <w:tcBorders>
              <w:top w:val="single" w:sz="4" w:space="0" w:color="000000"/>
            </w:tcBorders>
          </w:tcPr>
          <w:p>
            <w:pPr>
              <w:pStyle w:val="TableParagraph"/>
              <w:spacing w:line="240" w:lineRule="auto"/>
              <w:ind w:left="200"/>
              <w:rPr>
                <w:sz w:val="22"/>
              </w:rPr>
            </w:pPr>
            <w:r>
              <w:rPr>
                <w:spacing w:val="-5"/>
                <w:sz w:val="22"/>
              </w:rPr>
              <w:t>8,0</w:t>
            </w:r>
          </w:p>
        </w:tc>
        <w:tc>
          <w:tcPr>
            <w:tcW w:w="693" w:type="dxa"/>
            <w:tcBorders>
              <w:top w:val="single" w:sz="4" w:space="0" w:color="000000"/>
            </w:tcBorders>
          </w:tcPr>
          <w:p>
            <w:pPr>
              <w:pStyle w:val="TableParagraph"/>
              <w:spacing w:line="240" w:lineRule="auto"/>
              <w:ind w:right="109"/>
              <w:jc w:val="right"/>
              <w:rPr>
                <w:sz w:val="22"/>
              </w:rPr>
            </w:pPr>
            <w:r>
              <w:rPr>
                <w:spacing w:val="-10"/>
                <w:sz w:val="22"/>
              </w:rPr>
              <w:t>3</w:t>
            </w:r>
          </w:p>
        </w:tc>
        <w:tc>
          <w:tcPr>
            <w:tcW w:w="1487" w:type="dxa"/>
            <w:tcBorders>
              <w:top w:val="single" w:sz="4" w:space="0" w:color="000000"/>
            </w:tcBorders>
          </w:tcPr>
          <w:p>
            <w:pPr>
              <w:pStyle w:val="TableParagraph"/>
              <w:spacing w:line="240" w:lineRule="auto"/>
              <w:ind w:left="222"/>
              <w:rPr>
                <w:sz w:val="22"/>
              </w:rPr>
            </w:pPr>
            <w:r>
              <w:rPr>
                <w:spacing w:val="-2"/>
                <w:sz w:val="22"/>
              </w:rPr>
              <w:t>2,66667</w:t>
            </w:r>
          </w:p>
        </w:tc>
        <w:tc>
          <w:tcPr>
            <w:tcW w:w="1410" w:type="dxa"/>
            <w:tcBorders>
              <w:top w:val="single" w:sz="4" w:space="0" w:color="000000"/>
            </w:tcBorders>
          </w:tcPr>
          <w:p>
            <w:pPr>
              <w:pStyle w:val="TableParagraph"/>
              <w:spacing w:line="240" w:lineRule="auto"/>
              <w:ind w:left="329"/>
              <w:rPr>
                <w:sz w:val="22"/>
              </w:rPr>
            </w:pPr>
            <w:r>
              <w:rPr>
                <w:spacing w:val="-2"/>
                <w:sz w:val="22"/>
              </w:rPr>
              <w:t>116,36</w:t>
            </w:r>
          </w:p>
        </w:tc>
        <w:tc>
          <w:tcPr>
            <w:tcW w:w="1551" w:type="dxa"/>
            <w:tcBorders>
              <w:top w:val="single" w:sz="4" w:space="0" w:color="000000"/>
            </w:tcBorders>
          </w:tcPr>
          <w:p>
            <w:pPr>
              <w:pStyle w:val="TableParagraph"/>
              <w:spacing w:line="240" w:lineRule="auto"/>
              <w:ind w:left="274"/>
              <w:rPr>
                <w:sz w:val="22"/>
              </w:rPr>
            </w:pPr>
            <w:r>
              <w:rPr>
                <w:spacing w:val="-2"/>
                <w:sz w:val="22"/>
              </w:rPr>
              <w:t>0,0000**</w:t>
            </w:r>
          </w:p>
        </w:tc>
      </w:tr>
      <w:tr>
        <w:trPr>
          <w:trHeight w:val="380" w:hRule="atLeast"/>
        </w:trPr>
        <w:tc>
          <w:tcPr>
            <w:tcW w:w="1377" w:type="dxa"/>
          </w:tcPr>
          <w:p>
            <w:pPr>
              <w:pStyle w:val="TableParagraph"/>
              <w:spacing w:line="240" w:lineRule="auto" w:before="59"/>
              <w:ind w:left="46"/>
              <w:rPr>
                <w:sz w:val="22"/>
              </w:rPr>
            </w:pPr>
            <w:r>
              <w:rPr>
                <w:sz w:val="22"/>
              </w:rPr>
              <w:t>Intra</w:t>
            </w:r>
            <w:r>
              <w:rPr>
                <w:spacing w:val="-1"/>
                <w:sz w:val="22"/>
              </w:rPr>
              <w:t> </w:t>
            </w:r>
            <w:r>
              <w:rPr>
                <w:spacing w:val="-2"/>
                <w:sz w:val="22"/>
              </w:rPr>
              <w:t>grupos</w:t>
            </w:r>
          </w:p>
        </w:tc>
        <w:tc>
          <w:tcPr>
            <w:tcW w:w="1277" w:type="dxa"/>
          </w:tcPr>
          <w:p>
            <w:pPr>
              <w:pStyle w:val="TableParagraph"/>
              <w:spacing w:line="240" w:lineRule="auto" w:before="59"/>
              <w:ind w:left="200"/>
              <w:rPr>
                <w:sz w:val="22"/>
              </w:rPr>
            </w:pPr>
            <w:r>
              <w:rPr>
                <w:spacing w:val="-2"/>
                <w:sz w:val="22"/>
              </w:rPr>
              <w:t>0,825</w:t>
            </w:r>
          </w:p>
        </w:tc>
        <w:tc>
          <w:tcPr>
            <w:tcW w:w="693" w:type="dxa"/>
          </w:tcPr>
          <w:p>
            <w:pPr>
              <w:pStyle w:val="TableParagraph"/>
              <w:spacing w:line="240" w:lineRule="auto" w:before="59"/>
              <w:ind w:right="1"/>
              <w:jc w:val="right"/>
              <w:rPr>
                <w:sz w:val="22"/>
              </w:rPr>
            </w:pPr>
            <w:r>
              <w:rPr>
                <w:spacing w:val="-5"/>
                <w:sz w:val="22"/>
              </w:rPr>
              <w:t>36</w:t>
            </w:r>
          </w:p>
        </w:tc>
        <w:tc>
          <w:tcPr>
            <w:tcW w:w="1487" w:type="dxa"/>
          </w:tcPr>
          <w:p>
            <w:pPr>
              <w:pStyle w:val="TableParagraph"/>
              <w:spacing w:line="240" w:lineRule="auto" w:before="59"/>
              <w:ind w:right="326"/>
              <w:jc w:val="right"/>
              <w:rPr>
                <w:sz w:val="22"/>
              </w:rPr>
            </w:pPr>
            <w:r>
              <w:rPr>
                <w:spacing w:val="-2"/>
                <w:sz w:val="22"/>
              </w:rPr>
              <w:t>0,0229167</w:t>
            </w:r>
          </w:p>
        </w:tc>
        <w:tc>
          <w:tcPr>
            <w:tcW w:w="1410" w:type="dxa"/>
          </w:tcPr>
          <w:p>
            <w:pPr>
              <w:pStyle w:val="TableParagraph"/>
              <w:spacing w:line="240" w:lineRule="auto"/>
              <w:rPr>
                <w:sz w:val="20"/>
              </w:rPr>
            </w:pPr>
          </w:p>
        </w:tc>
        <w:tc>
          <w:tcPr>
            <w:tcW w:w="1551" w:type="dxa"/>
          </w:tcPr>
          <w:p>
            <w:pPr>
              <w:pStyle w:val="TableParagraph"/>
              <w:spacing w:line="240" w:lineRule="auto"/>
              <w:rPr>
                <w:sz w:val="20"/>
              </w:rPr>
            </w:pPr>
          </w:p>
        </w:tc>
      </w:tr>
      <w:tr>
        <w:trPr>
          <w:trHeight w:val="436" w:hRule="atLeast"/>
        </w:trPr>
        <w:tc>
          <w:tcPr>
            <w:tcW w:w="1377" w:type="dxa"/>
            <w:tcBorders>
              <w:bottom w:val="single" w:sz="4" w:space="0" w:color="000000"/>
            </w:tcBorders>
          </w:tcPr>
          <w:p>
            <w:pPr>
              <w:pStyle w:val="TableParagraph"/>
              <w:spacing w:line="240" w:lineRule="auto" w:before="59"/>
              <w:ind w:left="46"/>
              <w:rPr>
                <w:sz w:val="22"/>
              </w:rPr>
            </w:pPr>
            <w:r>
              <w:rPr>
                <w:spacing w:val="-2"/>
                <w:sz w:val="22"/>
              </w:rPr>
              <w:t>Total</w:t>
            </w:r>
            <w:r>
              <w:rPr>
                <w:spacing w:val="-8"/>
                <w:sz w:val="22"/>
              </w:rPr>
              <w:t> </w:t>
            </w:r>
            <w:r>
              <w:rPr>
                <w:spacing w:val="-2"/>
                <w:sz w:val="22"/>
              </w:rPr>
              <w:t>(Corr.)</w:t>
            </w:r>
          </w:p>
        </w:tc>
        <w:tc>
          <w:tcPr>
            <w:tcW w:w="1277" w:type="dxa"/>
            <w:tcBorders>
              <w:bottom w:val="single" w:sz="4" w:space="0" w:color="000000"/>
            </w:tcBorders>
          </w:tcPr>
          <w:p>
            <w:pPr>
              <w:pStyle w:val="TableParagraph"/>
              <w:spacing w:line="240" w:lineRule="auto" w:before="59"/>
              <w:ind w:left="200"/>
              <w:rPr>
                <w:sz w:val="22"/>
              </w:rPr>
            </w:pPr>
            <w:r>
              <w:rPr>
                <w:spacing w:val="-2"/>
                <w:sz w:val="22"/>
              </w:rPr>
              <w:t>8,825</w:t>
            </w:r>
          </w:p>
        </w:tc>
        <w:tc>
          <w:tcPr>
            <w:tcW w:w="693" w:type="dxa"/>
            <w:tcBorders>
              <w:bottom w:val="single" w:sz="4" w:space="0" w:color="000000"/>
            </w:tcBorders>
          </w:tcPr>
          <w:p>
            <w:pPr>
              <w:pStyle w:val="TableParagraph"/>
              <w:spacing w:line="240" w:lineRule="auto" w:before="59"/>
              <w:ind w:right="1"/>
              <w:jc w:val="right"/>
              <w:rPr>
                <w:sz w:val="22"/>
              </w:rPr>
            </w:pPr>
            <w:r>
              <w:rPr>
                <w:spacing w:val="-5"/>
                <w:sz w:val="22"/>
              </w:rPr>
              <w:t>39</w:t>
            </w:r>
          </w:p>
        </w:tc>
        <w:tc>
          <w:tcPr>
            <w:tcW w:w="1487" w:type="dxa"/>
            <w:tcBorders>
              <w:bottom w:val="single" w:sz="4" w:space="0" w:color="000000"/>
            </w:tcBorders>
          </w:tcPr>
          <w:p>
            <w:pPr>
              <w:pStyle w:val="TableParagraph"/>
              <w:spacing w:line="240" w:lineRule="auto"/>
              <w:rPr>
                <w:sz w:val="20"/>
              </w:rPr>
            </w:pPr>
          </w:p>
        </w:tc>
        <w:tc>
          <w:tcPr>
            <w:tcW w:w="1410" w:type="dxa"/>
            <w:tcBorders>
              <w:bottom w:val="single" w:sz="4" w:space="0" w:color="000000"/>
            </w:tcBorders>
          </w:tcPr>
          <w:p>
            <w:pPr>
              <w:pStyle w:val="TableParagraph"/>
              <w:spacing w:line="240" w:lineRule="auto"/>
              <w:rPr>
                <w:sz w:val="20"/>
              </w:rPr>
            </w:pPr>
          </w:p>
        </w:tc>
        <w:tc>
          <w:tcPr>
            <w:tcW w:w="1551" w:type="dxa"/>
            <w:tcBorders>
              <w:bottom w:val="single" w:sz="4" w:space="0" w:color="000000"/>
            </w:tcBorders>
          </w:tcPr>
          <w:p>
            <w:pPr>
              <w:pStyle w:val="TableParagraph"/>
              <w:spacing w:line="240" w:lineRule="auto"/>
              <w:rPr>
                <w:sz w:val="20"/>
              </w:rPr>
            </w:pPr>
          </w:p>
        </w:tc>
      </w:tr>
      <w:tr>
        <w:trPr>
          <w:trHeight w:val="380" w:hRule="atLeast"/>
        </w:trPr>
        <w:tc>
          <w:tcPr>
            <w:tcW w:w="1377" w:type="dxa"/>
            <w:tcBorders>
              <w:top w:val="single" w:sz="4" w:space="0" w:color="000000"/>
              <w:bottom w:val="single" w:sz="4" w:space="0" w:color="000000"/>
            </w:tcBorders>
          </w:tcPr>
          <w:p>
            <w:pPr>
              <w:pStyle w:val="TableParagraph"/>
              <w:spacing w:line="240" w:lineRule="auto"/>
              <w:rPr>
                <w:sz w:val="20"/>
              </w:rPr>
            </w:pPr>
          </w:p>
        </w:tc>
        <w:tc>
          <w:tcPr>
            <w:tcW w:w="1277" w:type="dxa"/>
            <w:tcBorders>
              <w:top w:val="single" w:sz="4" w:space="0" w:color="000000"/>
              <w:bottom w:val="single" w:sz="4" w:space="0" w:color="000000"/>
            </w:tcBorders>
          </w:tcPr>
          <w:p>
            <w:pPr>
              <w:pStyle w:val="TableParagraph"/>
              <w:spacing w:line="240" w:lineRule="auto"/>
              <w:rPr>
                <w:sz w:val="20"/>
              </w:rPr>
            </w:pPr>
          </w:p>
        </w:tc>
        <w:tc>
          <w:tcPr>
            <w:tcW w:w="693" w:type="dxa"/>
            <w:tcBorders>
              <w:top w:val="single" w:sz="4" w:space="0" w:color="000000"/>
              <w:bottom w:val="single" w:sz="4" w:space="0" w:color="000000"/>
            </w:tcBorders>
          </w:tcPr>
          <w:p>
            <w:pPr>
              <w:pStyle w:val="TableParagraph"/>
              <w:spacing w:line="240" w:lineRule="auto"/>
              <w:rPr>
                <w:sz w:val="20"/>
              </w:rPr>
            </w:pPr>
          </w:p>
        </w:tc>
        <w:tc>
          <w:tcPr>
            <w:tcW w:w="1487" w:type="dxa"/>
            <w:tcBorders>
              <w:top w:val="single" w:sz="4" w:space="0" w:color="000000"/>
              <w:bottom w:val="single" w:sz="4" w:space="0" w:color="000000"/>
            </w:tcBorders>
          </w:tcPr>
          <w:p>
            <w:pPr>
              <w:pStyle w:val="TableParagraph"/>
              <w:spacing w:line="240" w:lineRule="auto"/>
              <w:rPr>
                <w:b/>
                <w:sz w:val="22"/>
              </w:rPr>
            </w:pPr>
            <w:r>
              <w:rPr>
                <w:b/>
                <w:spacing w:val="-2"/>
                <w:sz w:val="22"/>
              </w:rPr>
              <w:t>SEMANA</w:t>
            </w:r>
            <w:r>
              <w:rPr>
                <w:b/>
                <w:spacing w:val="-5"/>
                <w:sz w:val="22"/>
              </w:rPr>
              <w:t> </w:t>
            </w:r>
            <w:r>
              <w:rPr>
                <w:b/>
                <w:spacing w:val="-10"/>
                <w:sz w:val="22"/>
              </w:rPr>
              <w:t>4</w:t>
            </w:r>
          </w:p>
        </w:tc>
        <w:tc>
          <w:tcPr>
            <w:tcW w:w="1410" w:type="dxa"/>
            <w:tcBorders>
              <w:top w:val="single" w:sz="4" w:space="0" w:color="000000"/>
              <w:bottom w:val="single" w:sz="4" w:space="0" w:color="000000"/>
            </w:tcBorders>
          </w:tcPr>
          <w:p>
            <w:pPr>
              <w:pStyle w:val="TableParagraph"/>
              <w:spacing w:line="240" w:lineRule="auto"/>
              <w:rPr>
                <w:sz w:val="20"/>
              </w:rPr>
            </w:pPr>
          </w:p>
        </w:tc>
        <w:tc>
          <w:tcPr>
            <w:tcW w:w="1551" w:type="dxa"/>
            <w:tcBorders>
              <w:top w:val="single" w:sz="4" w:space="0" w:color="000000"/>
              <w:bottom w:val="single" w:sz="4" w:space="0" w:color="000000"/>
            </w:tcBorders>
          </w:tcPr>
          <w:p>
            <w:pPr>
              <w:pStyle w:val="TableParagraph"/>
              <w:spacing w:line="240" w:lineRule="auto"/>
              <w:rPr>
                <w:sz w:val="20"/>
              </w:rPr>
            </w:pPr>
          </w:p>
        </w:tc>
      </w:tr>
      <w:tr>
        <w:trPr>
          <w:trHeight w:val="380" w:hRule="atLeast"/>
        </w:trPr>
        <w:tc>
          <w:tcPr>
            <w:tcW w:w="1377" w:type="dxa"/>
            <w:tcBorders>
              <w:top w:val="single" w:sz="4" w:space="0" w:color="000000"/>
              <w:bottom w:val="single" w:sz="4" w:space="0" w:color="000000"/>
            </w:tcBorders>
          </w:tcPr>
          <w:p>
            <w:pPr>
              <w:pStyle w:val="TableParagraph"/>
              <w:spacing w:line="240" w:lineRule="auto"/>
              <w:ind w:left="46"/>
              <w:rPr>
                <w:b/>
                <w:sz w:val="22"/>
              </w:rPr>
            </w:pPr>
            <w:r>
              <w:rPr>
                <w:b/>
                <w:spacing w:val="-2"/>
                <w:sz w:val="22"/>
              </w:rPr>
              <w:t>Fuente</w:t>
            </w:r>
          </w:p>
        </w:tc>
        <w:tc>
          <w:tcPr>
            <w:tcW w:w="1277" w:type="dxa"/>
            <w:tcBorders>
              <w:top w:val="single" w:sz="4" w:space="0" w:color="000000"/>
              <w:bottom w:val="single" w:sz="4" w:space="0" w:color="000000"/>
            </w:tcBorders>
          </w:tcPr>
          <w:p>
            <w:pPr>
              <w:pStyle w:val="TableParagraph"/>
              <w:spacing w:line="240" w:lineRule="auto"/>
              <w:ind w:left="200"/>
              <w:rPr>
                <w:b/>
                <w:sz w:val="22"/>
              </w:rPr>
            </w:pPr>
            <w:r>
              <w:rPr>
                <w:b/>
                <w:spacing w:val="-5"/>
                <w:sz w:val="22"/>
              </w:rPr>
              <w:t>SC</w:t>
            </w:r>
          </w:p>
        </w:tc>
        <w:tc>
          <w:tcPr>
            <w:tcW w:w="693" w:type="dxa"/>
            <w:tcBorders>
              <w:top w:val="single" w:sz="4" w:space="0" w:color="000000"/>
              <w:bottom w:val="single" w:sz="4" w:space="0" w:color="000000"/>
            </w:tcBorders>
          </w:tcPr>
          <w:p>
            <w:pPr>
              <w:pStyle w:val="TableParagraph"/>
              <w:spacing w:line="240" w:lineRule="auto"/>
              <w:ind w:right="-15"/>
              <w:jc w:val="right"/>
              <w:rPr>
                <w:b/>
                <w:sz w:val="22"/>
              </w:rPr>
            </w:pPr>
            <w:r>
              <w:rPr>
                <w:b/>
                <w:spacing w:val="-5"/>
                <w:sz w:val="22"/>
              </w:rPr>
              <w:t>Gl</w:t>
            </w:r>
          </w:p>
        </w:tc>
        <w:tc>
          <w:tcPr>
            <w:tcW w:w="1487" w:type="dxa"/>
            <w:tcBorders>
              <w:top w:val="single" w:sz="4" w:space="0" w:color="000000"/>
              <w:bottom w:val="single" w:sz="4" w:space="0" w:color="000000"/>
            </w:tcBorders>
          </w:tcPr>
          <w:p>
            <w:pPr>
              <w:pStyle w:val="TableParagraph"/>
              <w:spacing w:line="240" w:lineRule="auto"/>
              <w:ind w:left="222"/>
              <w:rPr>
                <w:b/>
                <w:sz w:val="22"/>
              </w:rPr>
            </w:pPr>
            <w:r>
              <w:rPr>
                <w:b/>
                <w:spacing w:val="-5"/>
                <w:sz w:val="22"/>
              </w:rPr>
              <w:t>CM</w:t>
            </w:r>
          </w:p>
        </w:tc>
        <w:tc>
          <w:tcPr>
            <w:tcW w:w="1410" w:type="dxa"/>
            <w:tcBorders>
              <w:top w:val="single" w:sz="4" w:space="0" w:color="000000"/>
              <w:bottom w:val="single" w:sz="4" w:space="0" w:color="000000"/>
            </w:tcBorders>
          </w:tcPr>
          <w:p>
            <w:pPr>
              <w:pStyle w:val="TableParagraph"/>
              <w:spacing w:line="240" w:lineRule="auto"/>
              <w:ind w:left="329"/>
              <w:rPr>
                <w:b/>
                <w:sz w:val="22"/>
              </w:rPr>
            </w:pPr>
            <w:r>
              <w:rPr>
                <w:b/>
                <w:spacing w:val="-2"/>
                <w:sz w:val="22"/>
              </w:rPr>
              <w:t>Razón-</w:t>
            </w:r>
            <w:r>
              <w:rPr>
                <w:b/>
                <w:spacing w:val="-10"/>
                <w:sz w:val="22"/>
              </w:rPr>
              <w:t>F</w:t>
            </w:r>
          </w:p>
        </w:tc>
        <w:tc>
          <w:tcPr>
            <w:tcW w:w="1551" w:type="dxa"/>
            <w:tcBorders>
              <w:top w:val="single" w:sz="4" w:space="0" w:color="000000"/>
              <w:bottom w:val="single" w:sz="4" w:space="0" w:color="000000"/>
            </w:tcBorders>
          </w:tcPr>
          <w:p>
            <w:pPr>
              <w:pStyle w:val="TableParagraph"/>
              <w:spacing w:line="240" w:lineRule="auto"/>
              <w:ind w:left="274"/>
              <w:rPr>
                <w:b/>
                <w:sz w:val="22"/>
              </w:rPr>
            </w:pPr>
            <w:r>
              <w:rPr>
                <w:b/>
                <w:spacing w:val="-6"/>
                <w:sz w:val="22"/>
              </w:rPr>
              <w:t>Valor-</w:t>
            </w:r>
            <w:r>
              <w:rPr>
                <w:b/>
                <w:spacing w:val="-10"/>
                <w:sz w:val="22"/>
              </w:rPr>
              <w:t>P</w:t>
            </w:r>
          </w:p>
        </w:tc>
      </w:tr>
      <w:tr>
        <w:trPr>
          <w:trHeight w:val="321" w:hRule="atLeast"/>
        </w:trPr>
        <w:tc>
          <w:tcPr>
            <w:tcW w:w="1377" w:type="dxa"/>
            <w:tcBorders>
              <w:top w:val="single" w:sz="4" w:space="0" w:color="000000"/>
            </w:tcBorders>
          </w:tcPr>
          <w:p>
            <w:pPr>
              <w:pStyle w:val="TableParagraph"/>
              <w:spacing w:line="240" w:lineRule="auto"/>
              <w:ind w:left="46"/>
              <w:rPr>
                <w:sz w:val="22"/>
              </w:rPr>
            </w:pPr>
            <w:r>
              <w:rPr>
                <w:sz w:val="22"/>
              </w:rPr>
              <w:t>Entre</w:t>
            </w:r>
            <w:r>
              <w:rPr>
                <w:spacing w:val="1"/>
                <w:sz w:val="22"/>
              </w:rPr>
              <w:t> </w:t>
            </w:r>
            <w:r>
              <w:rPr>
                <w:spacing w:val="-2"/>
                <w:sz w:val="22"/>
              </w:rPr>
              <w:t>grupos</w:t>
            </w:r>
          </w:p>
        </w:tc>
        <w:tc>
          <w:tcPr>
            <w:tcW w:w="1277" w:type="dxa"/>
            <w:tcBorders>
              <w:top w:val="single" w:sz="4" w:space="0" w:color="000000"/>
            </w:tcBorders>
          </w:tcPr>
          <w:p>
            <w:pPr>
              <w:pStyle w:val="TableParagraph"/>
              <w:spacing w:line="240" w:lineRule="auto"/>
              <w:ind w:left="200"/>
              <w:rPr>
                <w:sz w:val="22"/>
              </w:rPr>
            </w:pPr>
            <w:r>
              <w:rPr>
                <w:spacing w:val="-2"/>
                <w:sz w:val="22"/>
              </w:rPr>
              <w:t>14,075</w:t>
            </w:r>
          </w:p>
        </w:tc>
        <w:tc>
          <w:tcPr>
            <w:tcW w:w="693" w:type="dxa"/>
            <w:tcBorders>
              <w:top w:val="single" w:sz="4" w:space="0" w:color="000000"/>
            </w:tcBorders>
          </w:tcPr>
          <w:p>
            <w:pPr>
              <w:pStyle w:val="TableParagraph"/>
              <w:spacing w:line="240" w:lineRule="auto"/>
              <w:ind w:right="109"/>
              <w:jc w:val="right"/>
              <w:rPr>
                <w:sz w:val="22"/>
              </w:rPr>
            </w:pPr>
            <w:r>
              <w:rPr>
                <w:spacing w:val="-10"/>
                <w:sz w:val="22"/>
              </w:rPr>
              <w:t>3</w:t>
            </w:r>
          </w:p>
        </w:tc>
        <w:tc>
          <w:tcPr>
            <w:tcW w:w="1487" w:type="dxa"/>
            <w:tcBorders>
              <w:top w:val="single" w:sz="4" w:space="0" w:color="000000"/>
            </w:tcBorders>
          </w:tcPr>
          <w:p>
            <w:pPr>
              <w:pStyle w:val="TableParagraph"/>
              <w:spacing w:line="240" w:lineRule="auto"/>
              <w:ind w:left="222"/>
              <w:rPr>
                <w:sz w:val="22"/>
              </w:rPr>
            </w:pPr>
            <w:r>
              <w:rPr>
                <w:spacing w:val="-2"/>
                <w:sz w:val="22"/>
              </w:rPr>
              <w:t>4,69167</w:t>
            </w:r>
          </w:p>
        </w:tc>
        <w:tc>
          <w:tcPr>
            <w:tcW w:w="1410" w:type="dxa"/>
            <w:tcBorders>
              <w:top w:val="single" w:sz="4" w:space="0" w:color="000000"/>
            </w:tcBorders>
          </w:tcPr>
          <w:p>
            <w:pPr>
              <w:pStyle w:val="TableParagraph"/>
              <w:spacing w:line="240" w:lineRule="auto"/>
              <w:ind w:left="329"/>
              <w:rPr>
                <w:sz w:val="22"/>
              </w:rPr>
            </w:pPr>
            <w:r>
              <w:rPr>
                <w:spacing w:val="-2"/>
                <w:sz w:val="22"/>
              </w:rPr>
              <w:t>204,73</w:t>
            </w:r>
          </w:p>
        </w:tc>
        <w:tc>
          <w:tcPr>
            <w:tcW w:w="1551" w:type="dxa"/>
            <w:tcBorders>
              <w:top w:val="single" w:sz="4" w:space="0" w:color="000000"/>
            </w:tcBorders>
          </w:tcPr>
          <w:p>
            <w:pPr>
              <w:pStyle w:val="TableParagraph"/>
              <w:spacing w:line="240" w:lineRule="auto"/>
              <w:ind w:left="274"/>
              <w:rPr>
                <w:sz w:val="22"/>
              </w:rPr>
            </w:pPr>
            <w:r>
              <w:rPr>
                <w:spacing w:val="-2"/>
                <w:sz w:val="22"/>
              </w:rPr>
              <w:t>0,0000**</w:t>
            </w:r>
          </w:p>
        </w:tc>
      </w:tr>
      <w:tr>
        <w:trPr>
          <w:trHeight w:val="378" w:hRule="atLeast"/>
        </w:trPr>
        <w:tc>
          <w:tcPr>
            <w:tcW w:w="1377" w:type="dxa"/>
          </w:tcPr>
          <w:p>
            <w:pPr>
              <w:pStyle w:val="TableParagraph"/>
              <w:spacing w:line="240" w:lineRule="auto" w:before="59"/>
              <w:ind w:left="46"/>
              <w:rPr>
                <w:sz w:val="22"/>
              </w:rPr>
            </w:pPr>
            <w:r>
              <w:rPr>
                <w:sz w:val="22"/>
              </w:rPr>
              <w:t>Intra</w:t>
            </w:r>
            <w:r>
              <w:rPr>
                <w:spacing w:val="-1"/>
                <w:sz w:val="22"/>
              </w:rPr>
              <w:t> </w:t>
            </w:r>
            <w:r>
              <w:rPr>
                <w:spacing w:val="-2"/>
                <w:sz w:val="22"/>
              </w:rPr>
              <w:t>grupos</w:t>
            </w:r>
          </w:p>
        </w:tc>
        <w:tc>
          <w:tcPr>
            <w:tcW w:w="1277" w:type="dxa"/>
          </w:tcPr>
          <w:p>
            <w:pPr>
              <w:pStyle w:val="TableParagraph"/>
              <w:spacing w:line="240" w:lineRule="auto" w:before="59"/>
              <w:ind w:left="200"/>
              <w:rPr>
                <w:sz w:val="22"/>
              </w:rPr>
            </w:pPr>
            <w:r>
              <w:rPr>
                <w:spacing w:val="-2"/>
                <w:sz w:val="22"/>
              </w:rPr>
              <w:t>0,825</w:t>
            </w:r>
          </w:p>
        </w:tc>
        <w:tc>
          <w:tcPr>
            <w:tcW w:w="693" w:type="dxa"/>
          </w:tcPr>
          <w:p>
            <w:pPr>
              <w:pStyle w:val="TableParagraph"/>
              <w:spacing w:line="240" w:lineRule="auto" w:before="59"/>
              <w:ind w:right="1"/>
              <w:jc w:val="right"/>
              <w:rPr>
                <w:sz w:val="22"/>
              </w:rPr>
            </w:pPr>
            <w:r>
              <w:rPr>
                <w:spacing w:val="-5"/>
                <w:sz w:val="22"/>
              </w:rPr>
              <w:t>36</w:t>
            </w:r>
          </w:p>
        </w:tc>
        <w:tc>
          <w:tcPr>
            <w:tcW w:w="1487" w:type="dxa"/>
          </w:tcPr>
          <w:p>
            <w:pPr>
              <w:pStyle w:val="TableParagraph"/>
              <w:spacing w:line="240" w:lineRule="auto" w:before="59"/>
              <w:ind w:right="326"/>
              <w:jc w:val="right"/>
              <w:rPr>
                <w:sz w:val="22"/>
              </w:rPr>
            </w:pPr>
            <w:r>
              <w:rPr>
                <w:spacing w:val="-2"/>
                <w:sz w:val="22"/>
              </w:rPr>
              <w:t>0,0229167</w:t>
            </w:r>
          </w:p>
        </w:tc>
        <w:tc>
          <w:tcPr>
            <w:tcW w:w="1410" w:type="dxa"/>
          </w:tcPr>
          <w:p>
            <w:pPr>
              <w:pStyle w:val="TableParagraph"/>
              <w:spacing w:line="240" w:lineRule="auto"/>
              <w:rPr>
                <w:sz w:val="20"/>
              </w:rPr>
            </w:pPr>
          </w:p>
        </w:tc>
        <w:tc>
          <w:tcPr>
            <w:tcW w:w="1551" w:type="dxa"/>
          </w:tcPr>
          <w:p>
            <w:pPr>
              <w:pStyle w:val="TableParagraph"/>
              <w:spacing w:line="240" w:lineRule="auto"/>
              <w:rPr>
                <w:sz w:val="20"/>
              </w:rPr>
            </w:pPr>
          </w:p>
        </w:tc>
      </w:tr>
      <w:tr>
        <w:trPr>
          <w:trHeight w:val="437" w:hRule="atLeast"/>
        </w:trPr>
        <w:tc>
          <w:tcPr>
            <w:tcW w:w="1377" w:type="dxa"/>
            <w:tcBorders>
              <w:bottom w:val="single" w:sz="4" w:space="0" w:color="000000"/>
            </w:tcBorders>
          </w:tcPr>
          <w:p>
            <w:pPr>
              <w:pStyle w:val="TableParagraph"/>
              <w:spacing w:line="240" w:lineRule="auto" w:before="58"/>
              <w:ind w:left="46"/>
              <w:rPr>
                <w:sz w:val="22"/>
              </w:rPr>
            </w:pPr>
            <w:r>
              <w:rPr>
                <w:spacing w:val="-2"/>
                <w:sz w:val="22"/>
              </w:rPr>
              <w:t>Total</w:t>
            </w:r>
            <w:r>
              <w:rPr>
                <w:spacing w:val="-8"/>
                <w:sz w:val="22"/>
              </w:rPr>
              <w:t> </w:t>
            </w:r>
            <w:r>
              <w:rPr>
                <w:spacing w:val="-2"/>
                <w:sz w:val="22"/>
              </w:rPr>
              <w:t>(Corr.)</w:t>
            </w:r>
          </w:p>
        </w:tc>
        <w:tc>
          <w:tcPr>
            <w:tcW w:w="1277" w:type="dxa"/>
            <w:tcBorders>
              <w:bottom w:val="single" w:sz="4" w:space="0" w:color="000000"/>
            </w:tcBorders>
          </w:tcPr>
          <w:p>
            <w:pPr>
              <w:pStyle w:val="TableParagraph"/>
              <w:spacing w:line="240" w:lineRule="auto" w:before="58"/>
              <w:ind w:left="200"/>
              <w:rPr>
                <w:sz w:val="22"/>
              </w:rPr>
            </w:pPr>
            <w:r>
              <w:rPr>
                <w:spacing w:val="-4"/>
                <w:sz w:val="22"/>
              </w:rPr>
              <w:t>14,9</w:t>
            </w:r>
          </w:p>
        </w:tc>
        <w:tc>
          <w:tcPr>
            <w:tcW w:w="693" w:type="dxa"/>
            <w:tcBorders>
              <w:bottom w:val="single" w:sz="4" w:space="0" w:color="000000"/>
            </w:tcBorders>
          </w:tcPr>
          <w:p>
            <w:pPr>
              <w:pStyle w:val="TableParagraph"/>
              <w:spacing w:line="240" w:lineRule="auto" w:before="58"/>
              <w:ind w:right="1"/>
              <w:jc w:val="right"/>
              <w:rPr>
                <w:sz w:val="22"/>
              </w:rPr>
            </w:pPr>
            <w:r>
              <w:rPr>
                <w:spacing w:val="-5"/>
                <w:sz w:val="22"/>
              </w:rPr>
              <w:t>39</w:t>
            </w:r>
          </w:p>
        </w:tc>
        <w:tc>
          <w:tcPr>
            <w:tcW w:w="1487" w:type="dxa"/>
            <w:tcBorders>
              <w:bottom w:val="single" w:sz="4" w:space="0" w:color="000000"/>
            </w:tcBorders>
          </w:tcPr>
          <w:p>
            <w:pPr>
              <w:pStyle w:val="TableParagraph"/>
              <w:spacing w:line="240" w:lineRule="auto"/>
              <w:rPr>
                <w:sz w:val="20"/>
              </w:rPr>
            </w:pPr>
          </w:p>
        </w:tc>
        <w:tc>
          <w:tcPr>
            <w:tcW w:w="1410" w:type="dxa"/>
            <w:tcBorders>
              <w:bottom w:val="single" w:sz="4" w:space="0" w:color="000000"/>
            </w:tcBorders>
          </w:tcPr>
          <w:p>
            <w:pPr>
              <w:pStyle w:val="TableParagraph"/>
              <w:spacing w:line="240" w:lineRule="auto"/>
              <w:rPr>
                <w:sz w:val="20"/>
              </w:rPr>
            </w:pPr>
          </w:p>
        </w:tc>
        <w:tc>
          <w:tcPr>
            <w:tcW w:w="1551" w:type="dxa"/>
            <w:tcBorders>
              <w:bottom w:val="single" w:sz="4" w:space="0" w:color="000000"/>
            </w:tcBorders>
          </w:tcPr>
          <w:p>
            <w:pPr>
              <w:pStyle w:val="TableParagraph"/>
              <w:spacing w:line="240" w:lineRule="auto"/>
              <w:rPr>
                <w:sz w:val="20"/>
              </w:rPr>
            </w:pPr>
          </w:p>
        </w:tc>
      </w:tr>
      <w:tr>
        <w:trPr>
          <w:trHeight w:val="380" w:hRule="atLeast"/>
        </w:trPr>
        <w:tc>
          <w:tcPr>
            <w:tcW w:w="1377" w:type="dxa"/>
            <w:tcBorders>
              <w:top w:val="single" w:sz="4" w:space="0" w:color="000000"/>
              <w:bottom w:val="single" w:sz="4" w:space="0" w:color="000000"/>
            </w:tcBorders>
          </w:tcPr>
          <w:p>
            <w:pPr>
              <w:pStyle w:val="TableParagraph"/>
              <w:spacing w:line="240" w:lineRule="auto"/>
              <w:rPr>
                <w:sz w:val="20"/>
              </w:rPr>
            </w:pPr>
          </w:p>
        </w:tc>
        <w:tc>
          <w:tcPr>
            <w:tcW w:w="1277" w:type="dxa"/>
            <w:tcBorders>
              <w:top w:val="single" w:sz="4" w:space="0" w:color="000000"/>
              <w:bottom w:val="single" w:sz="4" w:space="0" w:color="000000"/>
            </w:tcBorders>
          </w:tcPr>
          <w:p>
            <w:pPr>
              <w:pStyle w:val="TableParagraph"/>
              <w:spacing w:line="240" w:lineRule="auto"/>
              <w:rPr>
                <w:sz w:val="20"/>
              </w:rPr>
            </w:pPr>
          </w:p>
        </w:tc>
        <w:tc>
          <w:tcPr>
            <w:tcW w:w="693" w:type="dxa"/>
            <w:tcBorders>
              <w:top w:val="single" w:sz="4" w:space="0" w:color="000000"/>
              <w:bottom w:val="single" w:sz="4" w:space="0" w:color="000000"/>
            </w:tcBorders>
          </w:tcPr>
          <w:p>
            <w:pPr>
              <w:pStyle w:val="TableParagraph"/>
              <w:spacing w:line="240" w:lineRule="auto"/>
              <w:rPr>
                <w:sz w:val="20"/>
              </w:rPr>
            </w:pPr>
          </w:p>
        </w:tc>
        <w:tc>
          <w:tcPr>
            <w:tcW w:w="1487" w:type="dxa"/>
            <w:tcBorders>
              <w:top w:val="single" w:sz="4" w:space="0" w:color="000000"/>
              <w:bottom w:val="single" w:sz="4" w:space="0" w:color="000000"/>
            </w:tcBorders>
          </w:tcPr>
          <w:p>
            <w:pPr>
              <w:pStyle w:val="TableParagraph"/>
              <w:spacing w:line="240" w:lineRule="auto"/>
              <w:rPr>
                <w:b/>
                <w:sz w:val="22"/>
              </w:rPr>
            </w:pPr>
            <w:r>
              <w:rPr>
                <w:b/>
                <w:spacing w:val="-2"/>
                <w:sz w:val="22"/>
              </w:rPr>
              <w:t>SEMANA</w:t>
            </w:r>
            <w:r>
              <w:rPr>
                <w:b/>
                <w:spacing w:val="-5"/>
                <w:sz w:val="22"/>
              </w:rPr>
              <w:t> </w:t>
            </w:r>
            <w:r>
              <w:rPr>
                <w:b/>
                <w:spacing w:val="-10"/>
                <w:sz w:val="22"/>
              </w:rPr>
              <w:t>5</w:t>
            </w:r>
          </w:p>
        </w:tc>
        <w:tc>
          <w:tcPr>
            <w:tcW w:w="1410" w:type="dxa"/>
            <w:tcBorders>
              <w:top w:val="single" w:sz="4" w:space="0" w:color="000000"/>
              <w:bottom w:val="single" w:sz="4" w:space="0" w:color="000000"/>
            </w:tcBorders>
          </w:tcPr>
          <w:p>
            <w:pPr>
              <w:pStyle w:val="TableParagraph"/>
              <w:spacing w:line="240" w:lineRule="auto"/>
              <w:rPr>
                <w:sz w:val="20"/>
              </w:rPr>
            </w:pPr>
          </w:p>
        </w:tc>
        <w:tc>
          <w:tcPr>
            <w:tcW w:w="1551" w:type="dxa"/>
            <w:tcBorders>
              <w:top w:val="single" w:sz="4" w:space="0" w:color="000000"/>
              <w:bottom w:val="single" w:sz="4" w:space="0" w:color="000000"/>
            </w:tcBorders>
          </w:tcPr>
          <w:p>
            <w:pPr>
              <w:pStyle w:val="TableParagraph"/>
              <w:spacing w:line="240" w:lineRule="auto"/>
              <w:rPr>
                <w:sz w:val="20"/>
              </w:rPr>
            </w:pPr>
          </w:p>
        </w:tc>
      </w:tr>
      <w:tr>
        <w:trPr>
          <w:trHeight w:val="380" w:hRule="atLeast"/>
        </w:trPr>
        <w:tc>
          <w:tcPr>
            <w:tcW w:w="1377" w:type="dxa"/>
            <w:tcBorders>
              <w:top w:val="single" w:sz="4" w:space="0" w:color="000000"/>
              <w:bottom w:val="single" w:sz="4" w:space="0" w:color="000000"/>
            </w:tcBorders>
          </w:tcPr>
          <w:p>
            <w:pPr>
              <w:pStyle w:val="TableParagraph"/>
              <w:spacing w:line="240" w:lineRule="auto"/>
              <w:ind w:left="46"/>
              <w:rPr>
                <w:b/>
                <w:sz w:val="22"/>
              </w:rPr>
            </w:pPr>
            <w:r>
              <w:rPr>
                <w:b/>
                <w:spacing w:val="-2"/>
                <w:sz w:val="22"/>
              </w:rPr>
              <w:t>Fuente</w:t>
            </w:r>
          </w:p>
        </w:tc>
        <w:tc>
          <w:tcPr>
            <w:tcW w:w="1277" w:type="dxa"/>
            <w:tcBorders>
              <w:top w:val="single" w:sz="4" w:space="0" w:color="000000"/>
              <w:bottom w:val="single" w:sz="4" w:space="0" w:color="000000"/>
            </w:tcBorders>
          </w:tcPr>
          <w:p>
            <w:pPr>
              <w:pStyle w:val="TableParagraph"/>
              <w:spacing w:line="240" w:lineRule="auto"/>
              <w:ind w:left="200"/>
              <w:rPr>
                <w:b/>
                <w:sz w:val="22"/>
              </w:rPr>
            </w:pPr>
            <w:r>
              <w:rPr>
                <w:b/>
                <w:spacing w:val="-5"/>
                <w:sz w:val="22"/>
              </w:rPr>
              <w:t>SC</w:t>
            </w:r>
          </w:p>
        </w:tc>
        <w:tc>
          <w:tcPr>
            <w:tcW w:w="693" w:type="dxa"/>
            <w:tcBorders>
              <w:top w:val="single" w:sz="4" w:space="0" w:color="000000"/>
              <w:bottom w:val="single" w:sz="4" w:space="0" w:color="000000"/>
            </w:tcBorders>
          </w:tcPr>
          <w:p>
            <w:pPr>
              <w:pStyle w:val="TableParagraph"/>
              <w:spacing w:line="240" w:lineRule="auto"/>
              <w:ind w:right="-15"/>
              <w:jc w:val="right"/>
              <w:rPr>
                <w:b/>
                <w:sz w:val="22"/>
              </w:rPr>
            </w:pPr>
            <w:r>
              <w:rPr>
                <w:b/>
                <w:spacing w:val="-5"/>
                <w:sz w:val="22"/>
              </w:rPr>
              <w:t>Gl</w:t>
            </w:r>
          </w:p>
        </w:tc>
        <w:tc>
          <w:tcPr>
            <w:tcW w:w="1487" w:type="dxa"/>
            <w:tcBorders>
              <w:top w:val="single" w:sz="4" w:space="0" w:color="000000"/>
              <w:bottom w:val="single" w:sz="4" w:space="0" w:color="000000"/>
            </w:tcBorders>
          </w:tcPr>
          <w:p>
            <w:pPr>
              <w:pStyle w:val="TableParagraph"/>
              <w:spacing w:line="240" w:lineRule="auto"/>
              <w:ind w:left="222"/>
              <w:rPr>
                <w:b/>
                <w:sz w:val="22"/>
              </w:rPr>
            </w:pPr>
            <w:r>
              <w:rPr>
                <w:b/>
                <w:spacing w:val="-5"/>
                <w:sz w:val="22"/>
              </w:rPr>
              <w:t>CM</w:t>
            </w:r>
          </w:p>
        </w:tc>
        <w:tc>
          <w:tcPr>
            <w:tcW w:w="1410" w:type="dxa"/>
            <w:tcBorders>
              <w:top w:val="single" w:sz="4" w:space="0" w:color="000000"/>
              <w:bottom w:val="single" w:sz="4" w:space="0" w:color="000000"/>
            </w:tcBorders>
          </w:tcPr>
          <w:p>
            <w:pPr>
              <w:pStyle w:val="TableParagraph"/>
              <w:spacing w:line="240" w:lineRule="auto"/>
              <w:ind w:left="329"/>
              <w:rPr>
                <w:b/>
                <w:sz w:val="22"/>
              </w:rPr>
            </w:pPr>
            <w:r>
              <w:rPr>
                <w:b/>
                <w:spacing w:val="-2"/>
                <w:sz w:val="22"/>
              </w:rPr>
              <w:t>Razón-</w:t>
            </w:r>
            <w:r>
              <w:rPr>
                <w:b/>
                <w:spacing w:val="-10"/>
                <w:sz w:val="22"/>
              </w:rPr>
              <w:t>F</w:t>
            </w:r>
          </w:p>
        </w:tc>
        <w:tc>
          <w:tcPr>
            <w:tcW w:w="1551" w:type="dxa"/>
            <w:tcBorders>
              <w:top w:val="single" w:sz="4" w:space="0" w:color="000000"/>
              <w:bottom w:val="single" w:sz="4" w:space="0" w:color="000000"/>
            </w:tcBorders>
          </w:tcPr>
          <w:p>
            <w:pPr>
              <w:pStyle w:val="TableParagraph"/>
              <w:spacing w:line="240" w:lineRule="auto"/>
              <w:ind w:left="274"/>
              <w:rPr>
                <w:b/>
                <w:sz w:val="22"/>
              </w:rPr>
            </w:pPr>
            <w:r>
              <w:rPr>
                <w:b/>
                <w:spacing w:val="-6"/>
                <w:sz w:val="22"/>
              </w:rPr>
              <w:t>Valor-</w:t>
            </w:r>
            <w:r>
              <w:rPr>
                <w:b/>
                <w:spacing w:val="-10"/>
                <w:sz w:val="22"/>
              </w:rPr>
              <w:t>P</w:t>
            </w:r>
          </w:p>
        </w:tc>
      </w:tr>
      <w:tr>
        <w:trPr>
          <w:trHeight w:val="320" w:hRule="atLeast"/>
        </w:trPr>
        <w:tc>
          <w:tcPr>
            <w:tcW w:w="1377" w:type="dxa"/>
            <w:tcBorders>
              <w:top w:val="single" w:sz="4" w:space="0" w:color="000000"/>
            </w:tcBorders>
          </w:tcPr>
          <w:p>
            <w:pPr>
              <w:pStyle w:val="TableParagraph"/>
              <w:spacing w:line="240" w:lineRule="auto"/>
              <w:ind w:left="46"/>
              <w:rPr>
                <w:sz w:val="22"/>
              </w:rPr>
            </w:pPr>
            <w:r>
              <w:rPr>
                <w:sz w:val="22"/>
              </w:rPr>
              <w:t>Entre</w:t>
            </w:r>
            <w:r>
              <w:rPr>
                <w:spacing w:val="1"/>
                <w:sz w:val="22"/>
              </w:rPr>
              <w:t> </w:t>
            </w:r>
            <w:r>
              <w:rPr>
                <w:spacing w:val="-2"/>
                <w:sz w:val="22"/>
              </w:rPr>
              <w:t>grupos</w:t>
            </w:r>
          </w:p>
        </w:tc>
        <w:tc>
          <w:tcPr>
            <w:tcW w:w="1277" w:type="dxa"/>
            <w:tcBorders>
              <w:top w:val="single" w:sz="4" w:space="0" w:color="000000"/>
            </w:tcBorders>
          </w:tcPr>
          <w:p>
            <w:pPr>
              <w:pStyle w:val="TableParagraph"/>
              <w:spacing w:line="240" w:lineRule="auto"/>
              <w:ind w:left="200"/>
              <w:rPr>
                <w:sz w:val="22"/>
              </w:rPr>
            </w:pPr>
            <w:r>
              <w:rPr>
                <w:spacing w:val="-4"/>
                <w:sz w:val="22"/>
              </w:rPr>
              <w:t>15,7</w:t>
            </w:r>
          </w:p>
        </w:tc>
        <w:tc>
          <w:tcPr>
            <w:tcW w:w="693" w:type="dxa"/>
            <w:tcBorders>
              <w:top w:val="single" w:sz="4" w:space="0" w:color="000000"/>
            </w:tcBorders>
          </w:tcPr>
          <w:p>
            <w:pPr>
              <w:pStyle w:val="TableParagraph"/>
              <w:spacing w:line="240" w:lineRule="auto"/>
              <w:ind w:right="109"/>
              <w:jc w:val="right"/>
              <w:rPr>
                <w:sz w:val="22"/>
              </w:rPr>
            </w:pPr>
            <w:r>
              <w:rPr>
                <w:spacing w:val="-10"/>
                <w:sz w:val="22"/>
              </w:rPr>
              <w:t>3</w:t>
            </w:r>
          </w:p>
        </w:tc>
        <w:tc>
          <w:tcPr>
            <w:tcW w:w="1487" w:type="dxa"/>
            <w:tcBorders>
              <w:top w:val="single" w:sz="4" w:space="0" w:color="000000"/>
            </w:tcBorders>
          </w:tcPr>
          <w:p>
            <w:pPr>
              <w:pStyle w:val="TableParagraph"/>
              <w:spacing w:line="240" w:lineRule="auto"/>
              <w:ind w:left="222"/>
              <w:rPr>
                <w:sz w:val="22"/>
              </w:rPr>
            </w:pPr>
            <w:r>
              <w:rPr>
                <w:spacing w:val="-2"/>
                <w:sz w:val="22"/>
              </w:rPr>
              <w:t>5,23333</w:t>
            </w:r>
          </w:p>
        </w:tc>
        <w:tc>
          <w:tcPr>
            <w:tcW w:w="1410" w:type="dxa"/>
            <w:tcBorders>
              <w:top w:val="single" w:sz="4" w:space="0" w:color="000000"/>
            </w:tcBorders>
          </w:tcPr>
          <w:p>
            <w:pPr>
              <w:pStyle w:val="TableParagraph"/>
              <w:spacing w:line="240" w:lineRule="auto"/>
              <w:ind w:left="329"/>
              <w:rPr>
                <w:sz w:val="22"/>
              </w:rPr>
            </w:pPr>
            <w:r>
              <w:rPr>
                <w:spacing w:val="-2"/>
                <w:sz w:val="22"/>
              </w:rPr>
              <w:t>228,36</w:t>
            </w:r>
          </w:p>
        </w:tc>
        <w:tc>
          <w:tcPr>
            <w:tcW w:w="1551" w:type="dxa"/>
            <w:tcBorders>
              <w:top w:val="single" w:sz="4" w:space="0" w:color="000000"/>
            </w:tcBorders>
          </w:tcPr>
          <w:p>
            <w:pPr>
              <w:pStyle w:val="TableParagraph"/>
              <w:spacing w:line="240" w:lineRule="auto"/>
              <w:ind w:left="274"/>
              <w:rPr>
                <w:sz w:val="22"/>
              </w:rPr>
            </w:pPr>
            <w:r>
              <w:rPr>
                <w:spacing w:val="-2"/>
                <w:sz w:val="22"/>
              </w:rPr>
              <w:t>0,0000**</w:t>
            </w:r>
          </w:p>
        </w:tc>
      </w:tr>
      <w:tr>
        <w:trPr>
          <w:trHeight w:val="379" w:hRule="atLeast"/>
        </w:trPr>
        <w:tc>
          <w:tcPr>
            <w:tcW w:w="1377" w:type="dxa"/>
          </w:tcPr>
          <w:p>
            <w:pPr>
              <w:pStyle w:val="TableParagraph"/>
              <w:spacing w:line="240" w:lineRule="auto" w:before="58"/>
              <w:ind w:left="46"/>
              <w:rPr>
                <w:sz w:val="22"/>
              </w:rPr>
            </w:pPr>
            <w:r>
              <w:rPr>
                <w:sz w:val="22"/>
              </w:rPr>
              <w:t>Intra</w:t>
            </w:r>
            <w:r>
              <w:rPr>
                <w:spacing w:val="-1"/>
                <w:sz w:val="22"/>
              </w:rPr>
              <w:t> </w:t>
            </w:r>
            <w:r>
              <w:rPr>
                <w:spacing w:val="-2"/>
                <w:sz w:val="22"/>
              </w:rPr>
              <w:t>grupos</w:t>
            </w:r>
          </w:p>
        </w:tc>
        <w:tc>
          <w:tcPr>
            <w:tcW w:w="1277" w:type="dxa"/>
          </w:tcPr>
          <w:p>
            <w:pPr>
              <w:pStyle w:val="TableParagraph"/>
              <w:spacing w:line="240" w:lineRule="auto" w:before="58"/>
              <w:ind w:left="200"/>
              <w:rPr>
                <w:sz w:val="22"/>
              </w:rPr>
            </w:pPr>
            <w:r>
              <w:rPr>
                <w:spacing w:val="-2"/>
                <w:sz w:val="22"/>
              </w:rPr>
              <w:t>0,825</w:t>
            </w:r>
          </w:p>
        </w:tc>
        <w:tc>
          <w:tcPr>
            <w:tcW w:w="693" w:type="dxa"/>
          </w:tcPr>
          <w:p>
            <w:pPr>
              <w:pStyle w:val="TableParagraph"/>
              <w:spacing w:line="240" w:lineRule="auto" w:before="58"/>
              <w:ind w:right="1"/>
              <w:jc w:val="right"/>
              <w:rPr>
                <w:sz w:val="22"/>
              </w:rPr>
            </w:pPr>
            <w:r>
              <w:rPr>
                <w:spacing w:val="-5"/>
                <w:sz w:val="22"/>
              </w:rPr>
              <w:t>36</w:t>
            </w:r>
          </w:p>
        </w:tc>
        <w:tc>
          <w:tcPr>
            <w:tcW w:w="1487" w:type="dxa"/>
          </w:tcPr>
          <w:p>
            <w:pPr>
              <w:pStyle w:val="TableParagraph"/>
              <w:spacing w:line="240" w:lineRule="auto" w:before="58"/>
              <w:ind w:right="326"/>
              <w:jc w:val="right"/>
              <w:rPr>
                <w:sz w:val="22"/>
              </w:rPr>
            </w:pPr>
            <w:r>
              <w:rPr>
                <w:spacing w:val="-2"/>
                <w:sz w:val="22"/>
              </w:rPr>
              <w:t>0,0229167</w:t>
            </w:r>
          </w:p>
        </w:tc>
        <w:tc>
          <w:tcPr>
            <w:tcW w:w="1410" w:type="dxa"/>
          </w:tcPr>
          <w:p>
            <w:pPr>
              <w:pStyle w:val="TableParagraph"/>
              <w:spacing w:line="240" w:lineRule="auto"/>
              <w:rPr>
                <w:sz w:val="20"/>
              </w:rPr>
            </w:pPr>
          </w:p>
        </w:tc>
        <w:tc>
          <w:tcPr>
            <w:tcW w:w="1551" w:type="dxa"/>
          </w:tcPr>
          <w:p>
            <w:pPr>
              <w:pStyle w:val="TableParagraph"/>
              <w:spacing w:line="240" w:lineRule="auto"/>
              <w:rPr>
                <w:sz w:val="20"/>
              </w:rPr>
            </w:pPr>
          </w:p>
        </w:tc>
      </w:tr>
      <w:tr>
        <w:trPr>
          <w:trHeight w:val="438" w:hRule="atLeast"/>
        </w:trPr>
        <w:tc>
          <w:tcPr>
            <w:tcW w:w="1377" w:type="dxa"/>
            <w:tcBorders>
              <w:bottom w:val="single" w:sz="4" w:space="0" w:color="000000"/>
            </w:tcBorders>
          </w:tcPr>
          <w:p>
            <w:pPr>
              <w:pStyle w:val="TableParagraph"/>
              <w:spacing w:line="240" w:lineRule="auto" w:before="59"/>
              <w:ind w:left="46"/>
              <w:rPr>
                <w:sz w:val="22"/>
              </w:rPr>
            </w:pPr>
            <w:r>
              <w:rPr>
                <w:spacing w:val="-2"/>
                <w:sz w:val="22"/>
              </w:rPr>
              <w:t>Total</w:t>
            </w:r>
            <w:r>
              <w:rPr>
                <w:spacing w:val="-8"/>
                <w:sz w:val="22"/>
              </w:rPr>
              <w:t> </w:t>
            </w:r>
            <w:r>
              <w:rPr>
                <w:spacing w:val="-2"/>
                <w:sz w:val="22"/>
              </w:rPr>
              <w:t>(Corr.)</w:t>
            </w:r>
          </w:p>
        </w:tc>
        <w:tc>
          <w:tcPr>
            <w:tcW w:w="1277" w:type="dxa"/>
            <w:tcBorders>
              <w:bottom w:val="single" w:sz="4" w:space="0" w:color="000000"/>
            </w:tcBorders>
          </w:tcPr>
          <w:p>
            <w:pPr>
              <w:pStyle w:val="TableParagraph"/>
              <w:spacing w:line="240" w:lineRule="auto" w:before="59"/>
              <w:ind w:left="200"/>
              <w:rPr>
                <w:sz w:val="22"/>
              </w:rPr>
            </w:pPr>
            <w:r>
              <w:rPr>
                <w:spacing w:val="-2"/>
                <w:sz w:val="22"/>
              </w:rPr>
              <w:t>16,525</w:t>
            </w:r>
          </w:p>
        </w:tc>
        <w:tc>
          <w:tcPr>
            <w:tcW w:w="693" w:type="dxa"/>
            <w:tcBorders>
              <w:bottom w:val="single" w:sz="4" w:space="0" w:color="000000"/>
            </w:tcBorders>
          </w:tcPr>
          <w:p>
            <w:pPr>
              <w:pStyle w:val="TableParagraph"/>
              <w:spacing w:line="240" w:lineRule="auto" w:before="59"/>
              <w:ind w:right="1"/>
              <w:jc w:val="right"/>
              <w:rPr>
                <w:sz w:val="22"/>
              </w:rPr>
            </w:pPr>
            <w:r>
              <w:rPr>
                <w:spacing w:val="-5"/>
                <w:sz w:val="22"/>
              </w:rPr>
              <w:t>39</w:t>
            </w:r>
          </w:p>
        </w:tc>
        <w:tc>
          <w:tcPr>
            <w:tcW w:w="1487" w:type="dxa"/>
            <w:tcBorders>
              <w:bottom w:val="single" w:sz="4" w:space="0" w:color="000000"/>
            </w:tcBorders>
          </w:tcPr>
          <w:p>
            <w:pPr>
              <w:pStyle w:val="TableParagraph"/>
              <w:spacing w:line="240" w:lineRule="auto"/>
              <w:rPr>
                <w:sz w:val="20"/>
              </w:rPr>
            </w:pPr>
          </w:p>
        </w:tc>
        <w:tc>
          <w:tcPr>
            <w:tcW w:w="1410" w:type="dxa"/>
            <w:tcBorders>
              <w:bottom w:val="single" w:sz="4" w:space="0" w:color="000000"/>
            </w:tcBorders>
          </w:tcPr>
          <w:p>
            <w:pPr>
              <w:pStyle w:val="TableParagraph"/>
              <w:spacing w:line="240" w:lineRule="auto"/>
              <w:rPr>
                <w:sz w:val="20"/>
              </w:rPr>
            </w:pPr>
          </w:p>
        </w:tc>
        <w:tc>
          <w:tcPr>
            <w:tcW w:w="1551" w:type="dxa"/>
            <w:tcBorders>
              <w:bottom w:val="single" w:sz="4" w:space="0" w:color="000000"/>
            </w:tcBorders>
          </w:tcPr>
          <w:p>
            <w:pPr>
              <w:pStyle w:val="TableParagraph"/>
              <w:spacing w:line="240" w:lineRule="auto"/>
              <w:rPr>
                <w:sz w:val="20"/>
              </w:rPr>
            </w:pPr>
          </w:p>
        </w:tc>
      </w:tr>
      <w:tr>
        <w:trPr>
          <w:trHeight w:val="380" w:hRule="atLeast"/>
        </w:trPr>
        <w:tc>
          <w:tcPr>
            <w:tcW w:w="1377" w:type="dxa"/>
            <w:tcBorders>
              <w:top w:val="single" w:sz="4" w:space="0" w:color="000000"/>
              <w:bottom w:val="single" w:sz="4" w:space="0" w:color="000000"/>
            </w:tcBorders>
          </w:tcPr>
          <w:p>
            <w:pPr>
              <w:pStyle w:val="TableParagraph"/>
              <w:spacing w:line="240" w:lineRule="auto"/>
              <w:rPr>
                <w:sz w:val="20"/>
              </w:rPr>
            </w:pPr>
          </w:p>
        </w:tc>
        <w:tc>
          <w:tcPr>
            <w:tcW w:w="1277" w:type="dxa"/>
            <w:tcBorders>
              <w:top w:val="single" w:sz="4" w:space="0" w:color="000000"/>
              <w:bottom w:val="single" w:sz="4" w:space="0" w:color="000000"/>
            </w:tcBorders>
          </w:tcPr>
          <w:p>
            <w:pPr>
              <w:pStyle w:val="TableParagraph"/>
              <w:spacing w:line="240" w:lineRule="auto"/>
              <w:rPr>
                <w:sz w:val="20"/>
              </w:rPr>
            </w:pPr>
          </w:p>
        </w:tc>
        <w:tc>
          <w:tcPr>
            <w:tcW w:w="693" w:type="dxa"/>
            <w:tcBorders>
              <w:top w:val="single" w:sz="4" w:space="0" w:color="000000"/>
              <w:bottom w:val="single" w:sz="4" w:space="0" w:color="000000"/>
            </w:tcBorders>
          </w:tcPr>
          <w:p>
            <w:pPr>
              <w:pStyle w:val="TableParagraph"/>
              <w:spacing w:line="240" w:lineRule="auto"/>
              <w:rPr>
                <w:sz w:val="20"/>
              </w:rPr>
            </w:pPr>
          </w:p>
        </w:tc>
        <w:tc>
          <w:tcPr>
            <w:tcW w:w="1487" w:type="dxa"/>
            <w:tcBorders>
              <w:top w:val="single" w:sz="4" w:space="0" w:color="000000"/>
              <w:bottom w:val="single" w:sz="4" w:space="0" w:color="000000"/>
            </w:tcBorders>
          </w:tcPr>
          <w:p>
            <w:pPr>
              <w:pStyle w:val="TableParagraph"/>
              <w:spacing w:line="240" w:lineRule="auto" w:before="1"/>
              <w:rPr>
                <w:b/>
                <w:sz w:val="22"/>
              </w:rPr>
            </w:pPr>
            <w:r>
              <w:rPr>
                <w:b/>
                <w:spacing w:val="-2"/>
                <w:sz w:val="22"/>
              </w:rPr>
              <w:t>SEMANA</w:t>
            </w:r>
            <w:r>
              <w:rPr>
                <w:b/>
                <w:spacing w:val="-5"/>
                <w:sz w:val="22"/>
              </w:rPr>
              <w:t> </w:t>
            </w:r>
            <w:r>
              <w:rPr>
                <w:b/>
                <w:spacing w:val="-10"/>
                <w:sz w:val="22"/>
              </w:rPr>
              <w:t>6</w:t>
            </w:r>
          </w:p>
        </w:tc>
        <w:tc>
          <w:tcPr>
            <w:tcW w:w="1410" w:type="dxa"/>
            <w:tcBorders>
              <w:top w:val="single" w:sz="4" w:space="0" w:color="000000"/>
              <w:bottom w:val="single" w:sz="4" w:space="0" w:color="000000"/>
            </w:tcBorders>
          </w:tcPr>
          <w:p>
            <w:pPr>
              <w:pStyle w:val="TableParagraph"/>
              <w:spacing w:line="240" w:lineRule="auto"/>
              <w:rPr>
                <w:sz w:val="20"/>
              </w:rPr>
            </w:pPr>
          </w:p>
        </w:tc>
        <w:tc>
          <w:tcPr>
            <w:tcW w:w="1551" w:type="dxa"/>
            <w:tcBorders>
              <w:top w:val="single" w:sz="4" w:space="0" w:color="000000"/>
              <w:bottom w:val="single" w:sz="4" w:space="0" w:color="000000"/>
            </w:tcBorders>
          </w:tcPr>
          <w:p>
            <w:pPr>
              <w:pStyle w:val="TableParagraph"/>
              <w:spacing w:line="240" w:lineRule="auto"/>
              <w:rPr>
                <w:sz w:val="20"/>
              </w:rPr>
            </w:pPr>
          </w:p>
        </w:tc>
      </w:tr>
      <w:tr>
        <w:trPr>
          <w:trHeight w:val="378" w:hRule="atLeast"/>
        </w:trPr>
        <w:tc>
          <w:tcPr>
            <w:tcW w:w="1377" w:type="dxa"/>
            <w:tcBorders>
              <w:top w:val="single" w:sz="4" w:space="0" w:color="000000"/>
              <w:bottom w:val="single" w:sz="4" w:space="0" w:color="000000"/>
            </w:tcBorders>
          </w:tcPr>
          <w:p>
            <w:pPr>
              <w:pStyle w:val="TableParagraph"/>
              <w:spacing w:line="240" w:lineRule="auto"/>
              <w:ind w:left="46"/>
              <w:rPr>
                <w:b/>
                <w:sz w:val="22"/>
              </w:rPr>
            </w:pPr>
            <w:r>
              <w:rPr>
                <w:b/>
                <w:spacing w:val="-2"/>
                <w:sz w:val="22"/>
              </w:rPr>
              <w:t>Fuente</w:t>
            </w:r>
          </w:p>
        </w:tc>
        <w:tc>
          <w:tcPr>
            <w:tcW w:w="1277" w:type="dxa"/>
            <w:tcBorders>
              <w:top w:val="single" w:sz="4" w:space="0" w:color="000000"/>
              <w:bottom w:val="single" w:sz="4" w:space="0" w:color="000000"/>
            </w:tcBorders>
          </w:tcPr>
          <w:p>
            <w:pPr>
              <w:pStyle w:val="TableParagraph"/>
              <w:spacing w:line="240" w:lineRule="auto"/>
              <w:ind w:left="200"/>
              <w:rPr>
                <w:b/>
                <w:sz w:val="22"/>
              </w:rPr>
            </w:pPr>
            <w:r>
              <w:rPr>
                <w:b/>
                <w:spacing w:val="-5"/>
                <w:sz w:val="22"/>
              </w:rPr>
              <w:t>SC</w:t>
            </w:r>
          </w:p>
        </w:tc>
        <w:tc>
          <w:tcPr>
            <w:tcW w:w="693" w:type="dxa"/>
            <w:tcBorders>
              <w:top w:val="single" w:sz="4" w:space="0" w:color="000000"/>
              <w:bottom w:val="single" w:sz="4" w:space="0" w:color="000000"/>
            </w:tcBorders>
          </w:tcPr>
          <w:p>
            <w:pPr>
              <w:pStyle w:val="TableParagraph"/>
              <w:spacing w:line="240" w:lineRule="auto"/>
              <w:ind w:right="-15"/>
              <w:jc w:val="right"/>
              <w:rPr>
                <w:b/>
                <w:sz w:val="22"/>
              </w:rPr>
            </w:pPr>
            <w:r>
              <w:rPr>
                <w:b/>
                <w:spacing w:val="-5"/>
                <w:sz w:val="22"/>
              </w:rPr>
              <w:t>Gl</w:t>
            </w:r>
          </w:p>
        </w:tc>
        <w:tc>
          <w:tcPr>
            <w:tcW w:w="1487" w:type="dxa"/>
            <w:tcBorders>
              <w:top w:val="single" w:sz="4" w:space="0" w:color="000000"/>
              <w:bottom w:val="single" w:sz="4" w:space="0" w:color="000000"/>
            </w:tcBorders>
          </w:tcPr>
          <w:p>
            <w:pPr>
              <w:pStyle w:val="TableParagraph"/>
              <w:spacing w:line="240" w:lineRule="auto"/>
              <w:ind w:left="222"/>
              <w:rPr>
                <w:b/>
                <w:sz w:val="22"/>
              </w:rPr>
            </w:pPr>
            <w:r>
              <w:rPr>
                <w:b/>
                <w:spacing w:val="-5"/>
                <w:sz w:val="22"/>
              </w:rPr>
              <w:t>CM</w:t>
            </w:r>
          </w:p>
        </w:tc>
        <w:tc>
          <w:tcPr>
            <w:tcW w:w="1410" w:type="dxa"/>
            <w:tcBorders>
              <w:top w:val="single" w:sz="4" w:space="0" w:color="000000"/>
              <w:bottom w:val="single" w:sz="4" w:space="0" w:color="000000"/>
            </w:tcBorders>
          </w:tcPr>
          <w:p>
            <w:pPr>
              <w:pStyle w:val="TableParagraph"/>
              <w:spacing w:line="240" w:lineRule="auto"/>
              <w:ind w:left="329"/>
              <w:rPr>
                <w:b/>
                <w:sz w:val="22"/>
              </w:rPr>
            </w:pPr>
            <w:r>
              <w:rPr>
                <w:b/>
                <w:spacing w:val="-2"/>
                <w:sz w:val="22"/>
              </w:rPr>
              <w:t>Razón-</w:t>
            </w:r>
            <w:r>
              <w:rPr>
                <w:b/>
                <w:spacing w:val="-10"/>
                <w:sz w:val="22"/>
              </w:rPr>
              <w:t>F</w:t>
            </w:r>
          </w:p>
        </w:tc>
        <w:tc>
          <w:tcPr>
            <w:tcW w:w="1551" w:type="dxa"/>
            <w:tcBorders>
              <w:top w:val="single" w:sz="4" w:space="0" w:color="000000"/>
              <w:bottom w:val="single" w:sz="4" w:space="0" w:color="000000"/>
            </w:tcBorders>
          </w:tcPr>
          <w:p>
            <w:pPr>
              <w:pStyle w:val="TableParagraph"/>
              <w:spacing w:line="240" w:lineRule="auto"/>
              <w:ind w:left="274"/>
              <w:rPr>
                <w:b/>
                <w:sz w:val="22"/>
              </w:rPr>
            </w:pPr>
            <w:r>
              <w:rPr>
                <w:b/>
                <w:spacing w:val="-6"/>
                <w:sz w:val="22"/>
              </w:rPr>
              <w:t>Valor-</w:t>
            </w:r>
            <w:r>
              <w:rPr>
                <w:b/>
                <w:spacing w:val="-10"/>
                <w:sz w:val="22"/>
              </w:rPr>
              <w:t>P</w:t>
            </w:r>
          </w:p>
        </w:tc>
      </w:tr>
      <w:tr>
        <w:trPr>
          <w:trHeight w:val="321" w:hRule="atLeast"/>
        </w:trPr>
        <w:tc>
          <w:tcPr>
            <w:tcW w:w="1377" w:type="dxa"/>
            <w:tcBorders>
              <w:top w:val="single" w:sz="4" w:space="0" w:color="000000"/>
            </w:tcBorders>
          </w:tcPr>
          <w:p>
            <w:pPr>
              <w:pStyle w:val="TableParagraph"/>
              <w:spacing w:line="240" w:lineRule="auto"/>
              <w:ind w:left="46"/>
              <w:rPr>
                <w:sz w:val="22"/>
              </w:rPr>
            </w:pPr>
            <w:r>
              <w:rPr>
                <w:sz w:val="22"/>
              </w:rPr>
              <w:t>Entre</w:t>
            </w:r>
            <w:r>
              <w:rPr>
                <w:spacing w:val="1"/>
                <w:sz w:val="22"/>
              </w:rPr>
              <w:t> </w:t>
            </w:r>
            <w:r>
              <w:rPr>
                <w:spacing w:val="-2"/>
                <w:sz w:val="22"/>
              </w:rPr>
              <w:t>grupos</w:t>
            </w:r>
          </w:p>
        </w:tc>
        <w:tc>
          <w:tcPr>
            <w:tcW w:w="1277" w:type="dxa"/>
            <w:tcBorders>
              <w:top w:val="single" w:sz="4" w:space="0" w:color="000000"/>
            </w:tcBorders>
          </w:tcPr>
          <w:p>
            <w:pPr>
              <w:pStyle w:val="TableParagraph"/>
              <w:spacing w:line="240" w:lineRule="auto"/>
              <w:ind w:left="200"/>
              <w:rPr>
                <w:sz w:val="22"/>
              </w:rPr>
            </w:pPr>
            <w:r>
              <w:rPr>
                <w:spacing w:val="-2"/>
                <w:sz w:val="22"/>
              </w:rPr>
              <w:t>17,475</w:t>
            </w:r>
          </w:p>
        </w:tc>
        <w:tc>
          <w:tcPr>
            <w:tcW w:w="693" w:type="dxa"/>
            <w:tcBorders>
              <w:top w:val="single" w:sz="4" w:space="0" w:color="000000"/>
            </w:tcBorders>
          </w:tcPr>
          <w:p>
            <w:pPr>
              <w:pStyle w:val="TableParagraph"/>
              <w:spacing w:line="240" w:lineRule="auto"/>
              <w:ind w:right="109"/>
              <w:jc w:val="right"/>
              <w:rPr>
                <w:sz w:val="22"/>
              </w:rPr>
            </w:pPr>
            <w:r>
              <w:rPr>
                <w:spacing w:val="-10"/>
                <w:sz w:val="22"/>
              </w:rPr>
              <w:t>3</w:t>
            </w:r>
          </w:p>
        </w:tc>
        <w:tc>
          <w:tcPr>
            <w:tcW w:w="1487" w:type="dxa"/>
            <w:tcBorders>
              <w:top w:val="single" w:sz="4" w:space="0" w:color="000000"/>
            </w:tcBorders>
          </w:tcPr>
          <w:p>
            <w:pPr>
              <w:pStyle w:val="TableParagraph"/>
              <w:spacing w:line="240" w:lineRule="auto"/>
              <w:ind w:left="222"/>
              <w:rPr>
                <w:sz w:val="22"/>
              </w:rPr>
            </w:pPr>
            <w:r>
              <w:rPr>
                <w:spacing w:val="-2"/>
                <w:sz w:val="22"/>
              </w:rPr>
              <w:t>5,825</w:t>
            </w:r>
          </w:p>
        </w:tc>
        <w:tc>
          <w:tcPr>
            <w:tcW w:w="1410" w:type="dxa"/>
            <w:tcBorders>
              <w:top w:val="single" w:sz="4" w:space="0" w:color="000000"/>
            </w:tcBorders>
          </w:tcPr>
          <w:p>
            <w:pPr>
              <w:pStyle w:val="TableParagraph"/>
              <w:spacing w:line="240" w:lineRule="auto"/>
              <w:ind w:left="329"/>
              <w:rPr>
                <w:sz w:val="22"/>
              </w:rPr>
            </w:pPr>
            <w:r>
              <w:rPr>
                <w:spacing w:val="-2"/>
                <w:sz w:val="22"/>
              </w:rPr>
              <w:t>254,18</w:t>
            </w:r>
          </w:p>
        </w:tc>
        <w:tc>
          <w:tcPr>
            <w:tcW w:w="1551" w:type="dxa"/>
            <w:tcBorders>
              <w:top w:val="single" w:sz="4" w:space="0" w:color="000000"/>
            </w:tcBorders>
          </w:tcPr>
          <w:p>
            <w:pPr>
              <w:pStyle w:val="TableParagraph"/>
              <w:spacing w:line="240" w:lineRule="auto"/>
              <w:ind w:left="274"/>
              <w:rPr>
                <w:sz w:val="22"/>
              </w:rPr>
            </w:pPr>
            <w:r>
              <w:rPr>
                <w:spacing w:val="-2"/>
                <w:sz w:val="22"/>
              </w:rPr>
              <w:t>0,0000**</w:t>
            </w:r>
          </w:p>
        </w:tc>
      </w:tr>
      <w:tr>
        <w:trPr>
          <w:trHeight w:val="380" w:hRule="atLeast"/>
        </w:trPr>
        <w:tc>
          <w:tcPr>
            <w:tcW w:w="1377" w:type="dxa"/>
          </w:tcPr>
          <w:p>
            <w:pPr>
              <w:pStyle w:val="TableParagraph"/>
              <w:spacing w:line="240" w:lineRule="auto" w:before="59"/>
              <w:ind w:left="46"/>
              <w:rPr>
                <w:sz w:val="22"/>
              </w:rPr>
            </w:pPr>
            <w:r>
              <w:rPr>
                <w:sz w:val="22"/>
              </w:rPr>
              <w:t>Intra</w:t>
            </w:r>
            <w:r>
              <w:rPr>
                <w:spacing w:val="-1"/>
                <w:sz w:val="22"/>
              </w:rPr>
              <w:t> </w:t>
            </w:r>
            <w:r>
              <w:rPr>
                <w:spacing w:val="-2"/>
                <w:sz w:val="22"/>
              </w:rPr>
              <w:t>grupos</w:t>
            </w:r>
          </w:p>
        </w:tc>
        <w:tc>
          <w:tcPr>
            <w:tcW w:w="1277" w:type="dxa"/>
          </w:tcPr>
          <w:p>
            <w:pPr>
              <w:pStyle w:val="TableParagraph"/>
              <w:spacing w:line="240" w:lineRule="auto" w:before="59"/>
              <w:ind w:left="200"/>
              <w:rPr>
                <w:sz w:val="22"/>
              </w:rPr>
            </w:pPr>
            <w:r>
              <w:rPr>
                <w:spacing w:val="-2"/>
                <w:sz w:val="22"/>
              </w:rPr>
              <w:t>0,825</w:t>
            </w:r>
          </w:p>
        </w:tc>
        <w:tc>
          <w:tcPr>
            <w:tcW w:w="693" w:type="dxa"/>
          </w:tcPr>
          <w:p>
            <w:pPr>
              <w:pStyle w:val="TableParagraph"/>
              <w:spacing w:line="240" w:lineRule="auto" w:before="59"/>
              <w:ind w:right="1"/>
              <w:jc w:val="right"/>
              <w:rPr>
                <w:sz w:val="22"/>
              </w:rPr>
            </w:pPr>
            <w:r>
              <w:rPr>
                <w:spacing w:val="-5"/>
                <w:sz w:val="22"/>
              </w:rPr>
              <w:t>36</w:t>
            </w:r>
          </w:p>
        </w:tc>
        <w:tc>
          <w:tcPr>
            <w:tcW w:w="1487" w:type="dxa"/>
          </w:tcPr>
          <w:p>
            <w:pPr>
              <w:pStyle w:val="TableParagraph"/>
              <w:spacing w:line="240" w:lineRule="auto" w:before="59"/>
              <w:ind w:right="326"/>
              <w:jc w:val="right"/>
              <w:rPr>
                <w:sz w:val="22"/>
              </w:rPr>
            </w:pPr>
            <w:r>
              <w:rPr>
                <w:spacing w:val="-2"/>
                <w:sz w:val="22"/>
              </w:rPr>
              <w:t>0,0229167</w:t>
            </w:r>
          </w:p>
        </w:tc>
        <w:tc>
          <w:tcPr>
            <w:tcW w:w="1410" w:type="dxa"/>
          </w:tcPr>
          <w:p>
            <w:pPr>
              <w:pStyle w:val="TableParagraph"/>
              <w:spacing w:line="240" w:lineRule="auto"/>
              <w:rPr>
                <w:sz w:val="20"/>
              </w:rPr>
            </w:pPr>
          </w:p>
        </w:tc>
        <w:tc>
          <w:tcPr>
            <w:tcW w:w="1551" w:type="dxa"/>
          </w:tcPr>
          <w:p>
            <w:pPr>
              <w:pStyle w:val="TableParagraph"/>
              <w:spacing w:line="240" w:lineRule="auto"/>
              <w:rPr>
                <w:sz w:val="20"/>
              </w:rPr>
            </w:pPr>
          </w:p>
        </w:tc>
      </w:tr>
      <w:tr>
        <w:trPr>
          <w:trHeight w:val="436" w:hRule="atLeast"/>
        </w:trPr>
        <w:tc>
          <w:tcPr>
            <w:tcW w:w="1377" w:type="dxa"/>
            <w:tcBorders>
              <w:bottom w:val="single" w:sz="4" w:space="0" w:color="000000"/>
            </w:tcBorders>
          </w:tcPr>
          <w:p>
            <w:pPr>
              <w:pStyle w:val="TableParagraph"/>
              <w:spacing w:line="240" w:lineRule="auto" w:before="59"/>
              <w:ind w:left="46"/>
              <w:rPr>
                <w:sz w:val="22"/>
              </w:rPr>
            </w:pPr>
            <w:r>
              <w:rPr>
                <w:spacing w:val="-2"/>
                <w:sz w:val="22"/>
              </w:rPr>
              <w:t>Total</w:t>
            </w:r>
            <w:r>
              <w:rPr>
                <w:spacing w:val="-8"/>
                <w:sz w:val="22"/>
              </w:rPr>
              <w:t> </w:t>
            </w:r>
            <w:r>
              <w:rPr>
                <w:spacing w:val="-2"/>
                <w:sz w:val="22"/>
              </w:rPr>
              <w:t>(Corr.)</w:t>
            </w:r>
          </w:p>
        </w:tc>
        <w:tc>
          <w:tcPr>
            <w:tcW w:w="1277" w:type="dxa"/>
            <w:tcBorders>
              <w:bottom w:val="single" w:sz="4" w:space="0" w:color="000000"/>
            </w:tcBorders>
          </w:tcPr>
          <w:p>
            <w:pPr>
              <w:pStyle w:val="TableParagraph"/>
              <w:spacing w:line="240" w:lineRule="auto" w:before="59"/>
              <w:ind w:left="200"/>
              <w:rPr>
                <w:sz w:val="22"/>
              </w:rPr>
            </w:pPr>
            <w:r>
              <w:rPr>
                <w:spacing w:val="-4"/>
                <w:sz w:val="22"/>
              </w:rPr>
              <w:t>18,3</w:t>
            </w:r>
          </w:p>
        </w:tc>
        <w:tc>
          <w:tcPr>
            <w:tcW w:w="693" w:type="dxa"/>
            <w:tcBorders>
              <w:bottom w:val="single" w:sz="4" w:space="0" w:color="000000"/>
            </w:tcBorders>
          </w:tcPr>
          <w:p>
            <w:pPr>
              <w:pStyle w:val="TableParagraph"/>
              <w:spacing w:line="240" w:lineRule="auto" w:before="59"/>
              <w:ind w:right="1"/>
              <w:jc w:val="right"/>
              <w:rPr>
                <w:sz w:val="22"/>
              </w:rPr>
            </w:pPr>
            <w:r>
              <w:rPr>
                <w:spacing w:val="-5"/>
                <w:sz w:val="22"/>
              </w:rPr>
              <w:t>39</w:t>
            </w:r>
          </w:p>
        </w:tc>
        <w:tc>
          <w:tcPr>
            <w:tcW w:w="1487" w:type="dxa"/>
            <w:tcBorders>
              <w:bottom w:val="single" w:sz="4" w:space="0" w:color="000000"/>
            </w:tcBorders>
          </w:tcPr>
          <w:p>
            <w:pPr>
              <w:pStyle w:val="TableParagraph"/>
              <w:spacing w:line="240" w:lineRule="auto"/>
              <w:rPr>
                <w:sz w:val="20"/>
              </w:rPr>
            </w:pPr>
          </w:p>
        </w:tc>
        <w:tc>
          <w:tcPr>
            <w:tcW w:w="1410" w:type="dxa"/>
            <w:tcBorders>
              <w:bottom w:val="single" w:sz="4" w:space="0" w:color="000000"/>
            </w:tcBorders>
          </w:tcPr>
          <w:p>
            <w:pPr>
              <w:pStyle w:val="TableParagraph"/>
              <w:spacing w:line="240" w:lineRule="auto"/>
              <w:rPr>
                <w:sz w:val="20"/>
              </w:rPr>
            </w:pPr>
          </w:p>
        </w:tc>
        <w:tc>
          <w:tcPr>
            <w:tcW w:w="1551" w:type="dxa"/>
            <w:tcBorders>
              <w:bottom w:val="single" w:sz="4" w:space="0" w:color="000000"/>
            </w:tcBorders>
          </w:tcPr>
          <w:p>
            <w:pPr>
              <w:pStyle w:val="TableParagraph"/>
              <w:spacing w:line="240" w:lineRule="auto"/>
              <w:rPr>
                <w:sz w:val="20"/>
              </w:rPr>
            </w:pPr>
          </w:p>
        </w:tc>
      </w:tr>
    </w:tbl>
    <w:p>
      <w:pPr>
        <w:spacing w:before="125"/>
        <w:ind w:left="568" w:right="0" w:firstLine="0"/>
        <w:jc w:val="left"/>
        <w:rPr>
          <w:sz w:val="20"/>
        </w:rPr>
      </w:pPr>
      <w:r>
        <w:rPr>
          <w:i/>
          <w:sz w:val="20"/>
        </w:rPr>
        <w:t>Nota</w:t>
      </w:r>
      <w:r>
        <w:rPr>
          <w:sz w:val="20"/>
        </w:rPr>
        <w:t>:</w:t>
      </w:r>
      <w:r>
        <w:rPr>
          <w:spacing w:val="-2"/>
          <w:sz w:val="20"/>
        </w:rPr>
        <w:t> </w:t>
      </w:r>
      <w:r>
        <w:rPr>
          <w:sz w:val="20"/>
        </w:rPr>
        <w:t>SC:</w:t>
      </w:r>
      <w:r>
        <w:rPr>
          <w:spacing w:val="-1"/>
          <w:sz w:val="20"/>
        </w:rPr>
        <w:t> </w:t>
      </w:r>
      <w:r>
        <w:rPr>
          <w:sz w:val="20"/>
        </w:rPr>
        <w:t>Suma</w:t>
      </w:r>
      <w:r>
        <w:rPr>
          <w:spacing w:val="-1"/>
          <w:sz w:val="20"/>
        </w:rPr>
        <w:t> </w:t>
      </w:r>
      <w:r>
        <w:rPr>
          <w:sz w:val="20"/>
        </w:rPr>
        <w:t>de</w:t>
      </w:r>
      <w:r>
        <w:rPr>
          <w:spacing w:val="-3"/>
          <w:sz w:val="20"/>
        </w:rPr>
        <w:t> </w:t>
      </w:r>
      <w:r>
        <w:rPr>
          <w:sz w:val="20"/>
        </w:rPr>
        <w:t>cuadrados;</w:t>
      </w:r>
      <w:r>
        <w:rPr>
          <w:spacing w:val="-1"/>
          <w:sz w:val="20"/>
        </w:rPr>
        <w:t> </w:t>
      </w:r>
      <w:r>
        <w:rPr>
          <w:sz w:val="20"/>
        </w:rPr>
        <w:t>CM:</w:t>
      </w:r>
      <w:r>
        <w:rPr>
          <w:spacing w:val="-1"/>
          <w:sz w:val="20"/>
        </w:rPr>
        <w:t> </w:t>
      </w:r>
      <w:r>
        <w:rPr>
          <w:sz w:val="20"/>
        </w:rPr>
        <w:t>Cuadrado</w:t>
      </w:r>
      <w:r>
        <w:rPr>
          <w:spacing w:val="-1"/>
          <w:sz w:val="20"/>
        </w:rPr>
        <w:t> </w:t>
      </w:r>
      <w:r>
        <w:rPr>
          <w:sz w:val="20"/>
        </w:rPr>
        <w:t>medio;</w:t>
      </w:r>
      <w:r>
        <w:rPr>
          <w:spacing w:val="-1"/>
          <w:sz w:val="20"/>
        </w:rPr>
        <w:t> </w:t>
      </w:r>
      <w:r>
        <w:rPr>
          <w:sz w:val="20"/>
        </w:rPr>
        <w:t>PS:</w:t>
      </w:r>
      <w:r>
        <w:rPr>
          <w:spacing w:val="-3"/>
          <w:sz w:val="20"/>
        </w:rPr>
        <w:t> </w:t>
      </w:r>
      <w:r>
        <w:rPr>
          <w:sz w:val="20"/>
        </w:rPr>
        <w:t>Peso</w:t>
      </w:r>
      <w:r>
        <w:rPr>
          <w:spacing w:val="-1"/>
          <w:sz w:val="20"/>
        </w:rPr>
        <w:t> </w:t>
      </w:r>
      <w:r>
        <w:rPr>
          <w:sz w:val="20"/>
        </w:rPr>
        <w:t>semana;</w:t>
      </w:r>
      <w:r>
        <w:rPr>
          <w:spacing w:val="-1"/>
          <w:sz w:val="20"/>
        </w:rPr>
        <w:t> </w:t>
      </w:r>
      <w:r>
        <w:rPr>
          <w:sz w:val="20"/>
        </w:rPr>
        <w:t>*Diferencia</w:t>
      </w:r>
      <w:r>
        <w:rPr>
          <w:spacing w:val="-1"/>
          <w:sz w:val="20"/>
        </w:rPr>
        <w:t> </w:t>
      </w:r>
      <w:r>
        <w:rPr>
          <w:spacing w:val="-2"/>
          <w:sz w:val="20"/>
        </w:rPr>
        <w:t>significativa</w:t>
      </w:r>
    </w:p>
    <w:p>
      <w:pPr>
        <w:spacing w:after="0"/>
        <w:jc w:val="left"/>
        <w:rPr>
          <w:sz w:val="20"/>
        </w:rPr>
        <w:sectPr>
          <w:pgSz w:w="11910" w:h="16840"/>
          <w:pgMar w:header="0" w:footer="914" w:top="1620" w:bottom="1100" w:left="1700" w:right="1133"/>
        </w:sectPr>
      </w:pPr>
    </w:p>
    <w:p>
      <w:pPr>
        <w:pStyle w:val="Heading3"/>
        <w:spacing w:before="64"/>
      </w:pPr>
      <w:r>
        <w:rPr/>
        <w:t>Figura</w:t>
      </w:r>
      <w:r>
        <w:rPr>
          <w:spacing w:val="-2"/>
        </w:rPr>
        <w:t> </w:t>
      </w:r>
      <w:r>
        <w:rPr>
          <w:spacing w:val="-5"/>
        </w:rPr>
        <w:t>8.</w:t>
      </w:r>
    </w:p>
    <w:p>
      <w:pPr>
        <w:spacing w:before="136"/>
        <w:ind w:left="568" w:right="0" w:firstLine="0"/>
        <w:jc w:val="left"/>
        <w:rPr>
          <w:i/>
          <w:sz w:val="24"/>
        </w:rPr>
      </w:pPr>
      <w:bookmarkStart w:name="_bookmark69" w:id="70"/>
      <w:bookmarkEnd w:id="70"/>
      <w:r>
        <w:rPr/>
      </w:r>
      <w:r>
        <w:rPr>
          <w:i/>
          <w:sz w:val="24"/>
        </w:rPr>
        <w:t>Medias</w:t>
      </w:r>
      <w:r>
        <w:rPr>
          <w:i/>
          <w:spacing w:val="-3"/>
          <w:sz w:val="24"/>
        </w:rPr>
        <w:t> </w:t>
      </w:r>
      <w:r>
        <w:rPr>
          <w:i/>
          <w:sz w:val="24"/>
        </w:rPr>
        <w:t>de</w:t>
      </w:r>
      <w:r>
        <w:rPr>
          <w:i/>
          <w:spacing w:val="-1"/>
          <w:sz w:val="24"/>
        </w:rPr>
        <w:t> </w:t>
      </w:r>
      <w:r>
        <w:rPr>
          <w:i/>
          <w:sz w:val="24"/>
        </w:rPr>
        <w:t>longitud</w:t>
      </w:r>
      <w:r>
        <w:rPr>
          <w:i/>
          <w:spacing w:val="-2"/>
          <w:sz w:val="24"/>
        </w:rPr>
        <w:t> </w:t>
      </w:r>
      <w:r>
        <w:rPr>
          <w:i/>
          <w:sz w:val="24"/>
        </w:rPr>
        <w:t>semanal</w:t>
      </w:r>
      <w:r>
        <w:rPr>
          <w:i/>
          <w:spacing w:val="-1"/>
          <w:sz w:val="24"/>
        </w:rPr>
        <w:t> </w:t>
      </w:r>
      <w:r>
        <w:rPr>
          <w:i/>
          <w:sz w:val="24"/>
        </w:rPr>
        <w:t>(cm)</w:t>
      </w:r>
      <w:r>
        <w:rPr>
          <w:i/>
          <w:spacing w:val="-2"/>
          <w:sz w:val="24"/>
        </w:rPr>
        <w:t> </w:t>
      </w:r>
      <w:r>
        <w:rPr>
          <w:i/>
          <w:sz w:val="24"/>
        </w:rPr>
        <w:t>por</w:t>
      </w:r>
      <w:r>
        <w:rPr>
          <w:i/>
          <w:spacing w:val="-1"/>
          <w:sz w:val="24"/>
        </w:rPr>
        <w:t> </w:t>
      </w:r>
      <w:r>
        <w:rPr>
          <w:i/>
          <w:spacing w:val="-2"/>
          <w:sz w:val="24"/>
        </w:rPr>
        <w:t>tratamiento</w:t>
      </w:r>
    </w:p>
    <w:p>
      <w:pPr>
        <w:pStyle w:val="BodyText"/>
        <w:spacing w:before="8"/>
        <w:rPr>
          <w:i/>
          <w:sz w:val="19"/>
        </w:rPr>
      </w:pPr>
      <w:r>
        <w:rPr>
          <w:i/>
          <w:sz w:val="19"/>
        </w:rPr>
        <mc:AlternateContent>
          <mc:Choice Requires="wps">
            <w:drawing>
              <wp:anchor distT="0" distB="0" distL="0" distR="0" allowOverlap="1" layoutInCell="1" locked="0" behindDoc="1" simplePos="0" relativeHeight="487612928">
                <wp:simplePos x="0" y="0"/>
                <wp:positionH relativeFrom="page">
                  <wp:posOffset>1435417</wp:posOffset>
                </wp:positionH>
                <wp:positionV relativeFrom="paragraph">
                  <wp:posOffset>159732</wp:posOffset>
                </wp:positionV>
                <wp:extent cx="5049520" cy="1629410"/>
                <wp:effectExtent l="0" t="0" r="0" b="0"/>
                <wp:wrapTopAndBottom/>
                <wp:docPr id="138" name="Group 138"/>
                <wp:cNvGraphicFramePr>
                  <a:graphicFrameLocks/>
                </wp:cNvGraphicFramePr>
                <a:graphic>
                  <a:graphicData uri="http://schemas.microsoft.com/office/word/2010/wordprocessingGroup">
                    <wpg:wgp>
                      <wpg:cNvPr id="138" name="Group 138"/>
                      <wpg:cNvGrpSpPr/>
                      <wpg:grpSpPr>
                        <a:xfrm>
                          <a:off x="0" y="0"/>
                          <a:ext cx="5049520" cy="1629410"/>
                          <a:chExt cx="5049520" cy="1629410"/>
                        </a:xfrm>
                      </wpg:grpSpPr>
                      <wps:wsp>
                        <wps:cNvPr id="139" name="Graphic 139"/>
                        <wps:cNvSpPr/>
                        <wps:spPr>
                          <a:xfrm>
                            <a:off x="562292" y="278447"/>
                            <a:ext cx="4079240" cy="791845"/>
                          </a:xfrm>
                          <a:custGeom>
                            <a:avLst/>
                            <a:gdLst/>
                            <a:ahLst/>
                            <a:cxnLst/>
                            <a:rect l="l" t="t" r="r" b="b"/>
                            <a:pathLst>
                              <a:path w="4079240" h="791845">
                                <a:moveTo>
                                  <a:pt x="241300" y="326390"/>
                                </a:moveTo>
                                <a:lnTo>
                                  <a:pt x="0" y="326390"/>
                                </a:lnTo>
                                <a:lnTo>
                                  <a:pt x="0" y="791464"/>
                                </a:lnTo>
                                <a:lnTo>
                                  <a:pt x="241300" y="791464"/>
                                </a:lnTo>
                                <a:lnTo>
                                  <a:pt x="241300" y="326390"/>
                                </a:lnTo>
                                <a:close/>
                              </a:path>
                              <a:path w="4079240" h="791845">
                                <a:moveTo>
                                  <a:pt x="1008380" y="265430"/>
                                </a:moveTo>
                                <a:lnTo>
                                  <a:pt x="768350" y="265430"/>
                                </a:lnTo>
                                <a:lnTo>
                                  <a:pt x="768350" y="791464"/>
                                </a:lnTo>
                                <a:lnTo>
                                  <a:pt x="1008380" y="791464"/>
                                </a:lnTo>
                                <a:lnTo>
                                  <a:pt x="1008380" y="265430"/>
                                </a:lnTo>
                                <a:close/>
                              </a:path>
                              <a:path w="4079240" h="791845">
                                <a:moveTo>
                                  <a:pt x="1776730" y="205740"/>
                                </a:moveTo>
                                <a:lnTo>
                                  <a:pt x="1535430" y="205740"/>
                                </a:lnTo>
                                <a:lnTo>
                                  <a:pt x="1535430" y="791464"/>
                                </a:lnTo>
                                <a:lnTo>
                                  <a:pt x="1776730" y="791464"/>
                                </a:lnTo>
                                <a:lnTo>
                                  <a:pt x="1776730" y="205740"/>
                                </a:lnTo>
                                <a:close/>
                              </a:path>
                              <a:path w="4079240" h="791845">
                                <a:moveTo>
                                  <a:pt x="2543810" y="138430"/>
                                </a:moveTo>
                                <a:lnTo>
                                  <a:pt x="2303780" y="138430"/>
                                </a:lnTo>
                                <a:lnTo>
                                  <a:pt x="2303780" y="791464"/>
                                </a:lnTo>
                                <a:lnTo>
                                  <a:pt x="2543810" y="791464"/>
                                </a:lnTo>
                                <a:lnTo>
                                  <a:pt x="2543810" y="138430"/>
                                </a:lnTo>
                                <a:close/>
                              </a:path>
                              <a:path w="4079240" h="791845">
                                <a:moveTo>
                                  <a:pt x="3312160" y="71120"/>
                                </a:moveTo>
                                <a:lnTo>
                                  <a:pt x="3070860" y="71120"/>
                                </a:lnTo>
                                <a:lnTo>
                                  <a:pt x="3070860" y="791464"/>
                                </a:lnTo>
                                <a:lnTo>
                                  <a:pt x="3312160" y="791464"/>
                                </a:lnTo>
                                <a:lnTo>
                                  <a:pt x="3312160" y="71120"/>
                                </a:lnTo>
                                <a:close/>
                              </a:path>
                              <a:path w="4079240" h="791845">
                                <a:moveTo>
                                  <a:pt x="4079240" y="0"/>
                                </a:moveTo>
                                <a:lnTo>
                                  <a:pt x="3839210" y="0"/>
                                </a:lnTo>
                                <a:lnTo>
                                  <a:pt x="3839210" y="791464"/>
                                </a:lnTo>
                                <a:lnTo>
                                  <a:pt x="4079240" y="791464"/>
                                </a:lnTo>
                                <a:lnTo>
                                  <a:pt x="4079240" y="0"/>
                                </a:lnTo>
                                <a:close/>
                              </a:path>
                            </a:pathLst>
                          </a:custGeom>
                          <a:solidFill>
                            <a:srgbClr val="6FAC46"/>
                          </a:solidFill>
                        </wps:spPr>
                        <wps:bodyPr wrap="square" lIns="0" tIns="0" rIns="0" bIns="0" rtlCol="0">
                          <a:prstTxWarp prst="textNoShape">
                            <a:avLst/>
                          </a:prstTxWarp>
                          <a:noAutofit/>
                        </wps:bodyPr>
                      </wps:wsp>
                      <wps:wsp>
                        <wps:cNvPr id="140" name="Graphic 140"/>
                        <wps:cNvSpPr/>
                        <wps:spPr>
                          <a:xfrm>
                            <a:off x="298894" y="1069911"/>
                            <a:ext cx="4606290" cy="1270"/>
                          </a:xfrm>
                          <a:custGeom>
                            <a:avLst/>
                            <a:gdLst/>
                            <a:ahLst/>
                            <a:cxnLst/>
                            <a:rect l="l" t="t" r="r" b="b"/>
                            <a:pathLst>
                              <a:path w="4606290" h="0">
                                <a:moveTo>
                                  <a:pt x="0" y="0"/>
                                </a:moveTo>
                                <a:lnTo>
                                  <a:pt x="4606163" y="0"/>
                                </a:lnTo>
                              </a:path>
                            </a:pathLst>
                          </a:custGeom>
                          <a:ln w="9525">
                            <a:solidFill>
                              <a:srgbClr val="D9D9D9"/>
                            </a:solidFill>
                            <a:prstDash val="solid"/>
                          </a:ln>
                        </wps:spPr>
                        <wps:bodyPr wrap="square" lIns="0" tIns="0" rIns="0" bIns="0" rtlCol="0">
                          <a:prstTxWarp prst="textNoShape">
                            <a:avLst/>
                          </a:prstTxWarp>
                          <a:noAutofit/>
                        </wps:bodyPr>
                      </wps:wsp>
                      <wps:wsp>
                        <wps:cNvPr id="141" name="Graphic 141"/>
                        <wps:cNvSpPr/>
                        <wps:spPr>
                          <a:xfrm>
                            <a:off x="2094801" y="1419233"/>
                            <a:ext cx="57150" cy="57150"/>
                          </a:xfrm>
                          <a:custGeom>
                            <a:avLst/>
                            <a:gdLst/>
                            <a:ahLst/>
                            <a:cxnLst/>
                            <a:rect l="l" t="t" r="r" b="b"/>
                            <a:pathLst>
                              <a:path w="57150" h="57150">
                                <a:moveTo>
                                  <a:pt x="56950" y="0"/>
                                </a:moveTo>
                                <a:lnTo>
                                  <a:pt x="0" y="0"/>
                                </a:lnTo>
                                <a:lnTo>
                                  <a:pt x="0" y="56950"/>
                                </a:lnTo>
                                <a:lnTo>
                                  <a:pt x="56950" y="56950"/>
                                </a:lnTo>
                                <a:lnTo>
                                  <a:pt x="56950" y="0"/>
                                </a:lnTo>
                                <a:close/>
                              </a:path>
                            </a:pathLst>
                          </a:custGeom>
                          <a:solidFill>
                            <a:srgbClr val="6FAC46"/>
                          </a:solidFill>
                        </wps:spPr>
                        <wps:bodyPr wrap="square" lIns="0" tIns="0" rIns="0" bIns="0" rtlCol="0">
                          <a:prstTxWarp prst="textNoShape">
                            <a:avLst/>
                          </a:prstTxWarp>
                          <a:noAutofit/>
                        </wps:bodyPr>
                      </wps:wsp>
                      <wps:wsp>
                        <wps:cNvPr id="142" name="Graphic 142"/>
                        <wps:cNvSpPr/>
                        <wps:spPr>
                          <a:xfrm>
                            <a:off x="4762" y="4762"/>
                            <a:ext cx="5039995" cy="1619885"/>
                          </a:xfrm>
                          <a:custGeom>
                            <a:avLst/>
                            <a:gdLst/>
                            <a:ahLst/>
                            <a:cxnLst/>
                            <a:rect l="l" t="t" r="r" b="b"/>
                            <a:pathLst>
                              <a:path w="5039995" h="1619885">
                                <a:moveTo>
                                  <a:pt x="0" y="1619884"/>
                                </a:moveTo>
                                <a:lnTo>
                                  <a:pt x="5039995" y="1619884"/>
                                </a:lnTo>
                                <a:lnTo>
                                  <a:pt x="5039995" y="0"/>
                                </a:lnTo>
                                <a:lnTo>
                                  <a:pt x="0" y="0"/>
                                </a:lnTo>
                                <a:lnTo>
                                  <a:pt x="0" y="1619884"/>
                                </a:lnTo>
                                <a:close/>
                              </a:path>
                            </a:pathLst>
                          </a:custGeom>
                          <a:ln w="9525">
                            <a:solidFill>
                              <a:srgbClr val="D9D9D9"/>
                            </a:solidFill>
                            <a:prstDash val="solid"/>
                          </a:ln>
                        </wps:spPr>
                        <wps:bodyPr wrap="square" lIns="0" tIns="0" rIns="0" bIns="0" rtlCol="0">
                          <a:prstTxWarp prst="textNoShape">
                            <a:avLst/>
                          </a:prstTxWarp>
                          <a:noAutofit/>
                        </wps:bodyPr>
                      </wps:wsp>
                      <wps:wsp>
                        <wps:cNvPr id="143" name="Textbox 143"/>
                        <wps:cNvSpPr txBox="1"/>
                        <wps:spPr>
                          <a:xfrm>
                            <a:off x="87566" y="78168"/>
                            <a:ext cx="127000" cy="1052195"/>
                          </a:xfrm>
                          <a:prstGeom prst="rect">
                            <a:avLst/>
                          </a:prstGeom>
                        </wps:spPr>
                        <wps:txbx>
                          <w:txbxContent>
                            <w:p>
                              <w:pPr>
                                <w:spacing w:line="199" w:lineRule="exact" w:before="0"/>
                                <w:ind w:left="0" w:right="0" w:firstLine="0"/>
                                <w:jc w:val="left"/>
                                <w:rPr>
                                  <w:sz w:val="18"/>
                                </w:rPr>
                              </w:pPr>
                              <w:r>
                                <w:rPr>
                                  <w:spacing w:val="-5"/>
                                  <w:sz w:val="18"/>
                                </w:rPr>
                                <w:t>10</w:t>
                              </w:r>
                            </w:p>
                            <w:p>
                              <w:pPr>
                                <w:spacing w:before="84"/>
                                <w:ind w:left="90" w:right="0" w:firstLine="0"/>
                                <w:jc w:val="left"/>
                                <w:rPr>
                                  <w:sz w:val="18"/>
                                </w:rPr>
                              </w:pPr>
                              <w:r>
                                <w:rPr>
                                  <w:spacing w:val="-10"/>
                                  <w:sz w:val="18"/>
                                </w:rPr>
                                <w:t>8</w:t>
                              </w:r>
                            </w:p>
                            <w:p>
                              <w:pPr>
                                <w:spacing w:before="85"/>
                                <w:ind w:left="90" w:right="0" w:firstLine="0"/>
                                <w:jc w:val="left"/>
                                <w:rPr>
                                  <w:sz w:val="18"/>
                                </w:rPr>
                              </w:pPr>
                              <w:r>
                                <w:rPr>
                                  <w:spacing w:val="-10"/>
                                  <w:sz w:val="18"/>
                                </w:rPr>
                                <w:t>6</w:t>
                              </w:r>
                            </w:p>
                            <w:p>
                              <w:pPr>
                                <w:spacing w:before="84"/>
                                <w:ind w:left="90" w:right="0" w:firstLine="0"/>
                                <w:jc w:val="left"/>
                                <w:rPr>
                                  <w:sz w:val="18"/>
                                </w:rPr>
                              </w:pPr>
                              <w:r>
                                <w:rPr>
                                  <w:spacing w:val="-10"/>
                                  <w:sz w:val="18"/>
                                </w:rPr>
                                <w:t>4</w:t>
                              </w:r>
                            </w:p>
                            <w:p>
                              <w:pPr>
                                <w:spacing w:before="85"/>
                                <w:ind w:left="90" w:right="0" w:firstLine="0"/>
                                <w:jc w:val="left"/>
                                <w:rPr>
                                  <w:sz w:val="18"/>
                                </w:rPr>
                              </w:pPr>
                              <w:r>
                                <w:rPr>
                                  <w:spacing w:val="-10"/>
                                  <w:sz w:val="18"/>
                                </w:rPr>
                                <w:t>2</w:t>
                              </w:r>
                            </w:p>
                            <w:p>
                              <w:pPr>
                                <w:spacing w:before="84"/>
                                <w:ind w:left="90" w:right="0" w:firstLine="0"/>
                                <w:jc w:val="left"/>
                                <w:rPr>
                                  <w:sz w:val="18"/>
                                </w:rPr>
                              </w:pPr>
                              <w:r>
                                <w:rPr>
                                  <w:spacing w:val="-10"/>
                                  <w:sz w:val="18"/>
                                </w:rPr>
                                <w:t>0</w:t>
                              </w:r>
                            </w:p>
                          </w:txbxContent>
                        </wps:txbx>
                        <wps:bodyPr wrap="square" lIns="0" tIns="0" rIns="0" bIns="0" rtlCol="0">
                          <a:noAutofit/>
                        </wps:bodyPr>
                      </wps:wsp>
                      <wps:wsp>
                        <wps:cNvPr id="144" name="Textbox 144"/>
                        <wps:cNvSpPr txBox="1"/>
                        <wps:spPr>
                          <a:xfrm>
                            <a:off x="4421822" y="94932"/>
                            <a:ext cx="213360" cy="127000"/>
                          </a:xfrm>
                          <a:prstGeom prst="rect">
                            <a:avLst/>
                          </a:prstGeom>
                        </wps:spPr>
                        <wps:txbx>
                          <w:txbxContent>
                            <w:p>
                              <w:pPr>
                                <w:spacing w:line="199" w:lineRule="exact" w:before="0"/>
                                <w:ind w:left="0" w:right="0" w:firstLine="0"/>
                                <w:jc w:val="left"/>
                                <w:rPr>
                                  <w:sz w:val="18"/>
                                </w:rPr>
                              </w:pPr>
                              <w:r>
                                <w:rPr>
                                  <w:spacing w:val="-4"/>
                                  <w:sz w:val="18"/>
                                </w:rPr>
                                <w:t>8,55</w:t>
                              </w:r>
                            </w:p>
                          </w:txbxContent>
                        </wps:txbx>
                        <wps:bodyPr wrap="square" lIns="0" tIns="0" rIns="0" bIns="0" rtlCol="0">
                          <a:noAutofit/>
                        </wps:bodyPr>
                      </wps:wsp>
                      <wps:wsp>
                        <wps:cNvPr id="145" name="Textbox 145"/>
                        <wps:cNvSpPr txBox="1"/>
                        <wps:spPr>
                          <a:xfrm>
                            <a:off x="2886392" y="233997"/>
                            <a:ext cx="213360" cy="127000"/>
                          </a:xfrm>
                          <a:prstGeom prst="rect">
                            <a:avLst/>
                          </a:prstGeom>
                        </wps:spPr>
                        <wps:txbx>
                          <w:txbxContent>
                            <w:p>
                              <w:pPr>
                                <w:spacing w:line="199" w:lineRule="exact" w:before="0"/>
                                <w:ind w:left="0" w:right="0" w:firstLine="0"/>
                                <w:jc w:val="left"/>
                                <w:rPr>
                                  <w:sz w:val="18"/>
                                </w:rPr>
                              </w:pPr>
                              <w:r>
                                <w:rPr>
                                  <w:spacing w:val="-4"/>
                                  <w:sz w:val="18"/>
                                </w:rPr>
                                <w:t>7,05</w:t>
                              </w:r>
                            </w:p>
                          </w:txbxContent>
                        </wps:txbx>
                        <wps:bodyPr wrap="square" lIns="0" tIns="0" rIns="0" bIns="0" rtlCol="0">
                          <a:noAutofit/>
                        </wps:bodyPr>
                      </wps:wsp>
                      <wps:wsp>
                        <wps:cNvPr id="146" name="Textbox 146"/>
                        <wps:cNvSpPr txBox="1"/>
                        <wps:spPr>
                          <a:xfrm>
                            <a:off x="3654107" y="166433"/>
                            <a:ext cx="213360" cy="127000"/>
                          </a:xfrm>
                          <a:prstGeom prst="rect">
                            <a:avLst/>
                          </a:prstGeom>
                        </wps:spPr>
                        <wps:txbx>
                          <w:txbxContent>
                            <w:p>
                              <w:pPr>
                                <w:spacing w:line="199" w:lineRule="exact" w:before="0"/>
                                <w:ind w:left="0" w:right="0" w:firstLine="0"/>
                                <w:jc w:val="left"/>
                                <w:rPr>
                                  <w:sz w:val="18"/>
                                </w:rPr>
                              </w:pPr>
                              <w:r>
                                <w:rPr>
                                  <w:spacing w:val="-4"/>
                                  <w:sz w:val="18"/>
                                </w:rPr>
                                <w:t>7,78</w:t>
                              </w:r>
                            </w:p>
                          </w:txbxContent>
                        </wps:txbx>
                        <wps:bodyPr wrap="square" lIns="0" tIns="0" rIns="0" bIns="0" rtlCol="0">
                          <a:noAutofit/>
                        </wps:bodyPr>
                      </wps:wsp>
                      <wps:wsp>
                        <wps:cNvPr id="147" name="Textbox 147"/>
                        <wps:cNvSpPr txBox="1"/>
                        <wps:spPr>
                          <a:xfrm>
                            <a:off x="582866" y="421068"/>
                            <a:ext cx="213360" cy="127000"/>
                          </a:xfrm>
                          <a:prstGeom prst="rect">
                            <a:avLst/>
                          </a:prstGeom>
                        </wps:spPr>
                        <wps:txbx>
                          <w:txbxContent>
                            <w:p>
                              <w:pPr>
                                <w:spacing w:line="199" w:lineRule="exact" w:before="0"/>
                                <w:ind w:left="0" w:right="0" w:firstLine="0"/>
                                <w:jc w:val="left"/>
                                <w:rPr>
                                  <w:sz w:val="18"/>
                                </w:rPr>
                              </w:pPr>
                              <w:r>
                                <w:rPr>
                                  <w:spacing w:val="-4"/>
                                  <w:sz w:val="18"/>
                                </w:rPr>
                                <w:t>5,03</w:t>
                              </w:r>
                            </w:p>
                          </w:txbxContent>
                        </wps:txbx>
                        <wps:bodyPr wrap="square" lIns="0" tIns="0" rIns="0" bIns="0" rtlCol="0">
                          <a:noAutofit/>
                        </wps:bodyPr>
                      </wps:wsp>
                      <wps:wsp>
                        <wps:cNvPr id="148" name="Textbox 148"/>
                        <wps:cNvSpPr txBox="1"/>
                        <wps:spPr>
                          <a:xfrm>
                            <a:off x="1350708" y="360743"/>
                            <a:ext cx="213360" cy="127000"/>
                          </a:xfrm>
                          <a:prstGeom prst="rect">
                            <a:avLst/>
                          </a:prstGeom>
                        </wps:spPr>
                        <wps:txbx>
                          <w:txbxContent>
                            <w:p>
                              <w:pPr>
                                <w:spacing w:line="199" w:lineRule="exact" w:before="0"/>
                                <w:ind w:left="0" w:right="0" w:firstLine="0"/>
                                <w:jc w:val="left"/>
                                <w:rPr>
                                  <w:sz w:val="18"/>
                                </w:rPr>
                              </w:pPr>
                              <w:r>
                                <w:rPr>
                                  <w:spacing w:val="-4"/>
                                  <w:sz w:val="18"/>
                                </w:rPr>
                                <w:t>5,68</w:t>
                              </w:r>
                            </w:p>
                          </w:txbxContent>
                        </wps:txbx>
                        <wps:bodyPr wrap="square" lIns="0" tIns="0" rIns="0" bIns="0" rtlCol="0">
                          <a:noAutofit/>
                        </wps:bodyPr>
                      </wps:wsp>
                      <wps:wsp>
                        <wps:cNvPr id="149" name="Textbox 149"/>
                        <wps:cNvSpPr txBox="1"/>
                        <wps:spPr>
                          <a:xfrm>
                            <a:off x="2118423" y="300672"/>
                            <a:ext cx="213360" cy="127000"/>
                          </a:xfrm>
                          <a:prstGeom prst="rect">
                            <a:avLst/>
                          </a:prstGeom>
                        </wps:spPr>
                        <wps:txbx>
                          <w:txbxContent>
                            <w:p>
                              <w:pPr>
                                <w:spacing w:line="199" w:lineRule="exact" w:before="0"/>
                                <w:ind w:left="0" w:right="0" w:firstLine="0"/>
                                <w:jc w:val="left"/>
                                <w:rPr>
                                  <w:sz w:val="18"/>
                                </w:rPr>
                              </w:pPr>
                              <w:r>
                                <w:rPr>
                                  <w:spacing w:val="-4"/>
                                  <w:sz w:val="18"/>
                                </w:rPr>
                                <w:t>6,33</w:t>
                              </w:r>
                            </w:p>
                          </w:txbxContent>
                        </wps:txbx>
                        <wps:bodyPr wrap="square" lIns="0" tIns="0" rIns="0" bIns="0" rtlCol="0">
                          <a:noAutofit/>
                        </wps:bodyPr>
                      </wps:wsp>
                      <wps:wsp>
                        <wps:cNvPr id="150" name="Textbox 150"/>
                        <wps:cNvSpPr txBox="1"/>
                        <wps:spPr>
                          <a:xfrm>
                            <a:off x="587692" y="1137983"/>
                            <a:ext cx="4043045" cy="370205"/>
                          </a:xfrm>
                          <a:prstGeom prst="rect">
                            <a:avLst/>
                          </a:prstGeom>
                        </wps:spPr>
                        <wps:txbx>
                          <w:txbxContent>
                            <w:p>
                              <w:pPr>
                                <w:tabs>
                                  <w:tab w:pos="1208" w:val="left" w:leader="none"/>
                                  <w:tab w:pos="2418" w:val="left" w:leader="none"/>
                                  <w:tab w:pos="3627" w:val="left" w:leader="none"/>
                                  <w:tab w:pos="4836" w:val="left" w:leader="none"/>
                                  <w:tab w:pos="6045" w:val="left" w:leader="none"/>
                                </w:tabs>
                                <w:spacing w:line="199" w:lineRule="exact" w:before="0"/>
                                <w:ind w:left="0" w:right="18" w:firstLine="0"/>
                                <w:jc w:val="center"/>
                                <w:rPr>
                                  <w:sz w:val="18"/>
                                </w:rPr>
                              </w:pPr>
                              <w:r>
                                <w:rPr>
                                  <w:spacing w:val="-5"/>
                                  <w:sz w:val="18"/>
                                </w:rPr>
                                <w:t>LS1</w:t>
                              </w:r>
                              <w:r>
                                <w:rPr>
                                  <w:sz w:val="18"/>
                                </w:rPr>
                                <w:tab/>
                              </w:r>
                              <w:r>
                                <w:rPr>
                                  <w:spacing w:val="-5"/>
                                  <w:sz w:val="18"/>
                                </w:rPr>
                                <w:t>LS2</w:t>
                              </w:r>
                              <w:r>
                                <w:rPr>
                                  <w:sz w:val="18"/>
                                </w:rPr>
                                <w:tab/>
                              </w:r>
                              <w:r>
                                <w:rPr>
                                  <w:spacing w:val="-5"/>
                                  <w:sz w:val="18"/>
                                </w:rPr>
                                <w:t>LS3</w:t>
                              </w:r>
                              <w:r>
                                <w:rPr>
                                  <w:sz w:val="18"/>
                                </w:rPr>
                                <w:tab/>
                              </w:r>
                              <w:r>
                                <w:rPr>
                                  <w:spacing w:val="-5"/>
                                  <w:sz w:val="18"/>
                                </w:rPr>
                                <w:t>LS4</w:t>
                              </w:r>
                              <w:r>
                                <w:rPr>
                                  <w:sz w:val="18"/>
                                </w:rPr>
                                <w:tab/>
                              </w:r>
                              <w:r>
                                <w:rPr>
                                  <w:spacing w:val="-5"/>
                                  <w:sz w:val="18"/>
                                </w:rPr>
                                <w:t>LS5</w:t>
                              </w:r>
                              <w:r>
                                <w:rPr>
                                  <w:sz w:val="18"/>
                                </w:rPr>
                                <w:tab/>
                              </w:r>
                              <w:r>
                                <w:rPr>
                                  <w:spacing w:val="-5"/>
                                  <w:sz w:val="18"/>
                                </w:rPr>
                                <w:t>LS6</w:t>
                              </w:r>
                            </w:p>
                            <w:p>
                              <w:pPr>
                                <w:spacing w:before="176"/>
                                <w:ind w:left="0" w:right="68" w:firstLine="0"/>
                                <w:jc w:val="center"/>
                                <w:rPr>
                                  <w:sz w:val="18"/>
                                </w:rPr>
                              </w:pPr>
                              <w:r>
                                <w:rPr>
                                  <w:sz w:val="18"/>
                                </w:rPr>
                                <w:t>Longitud </w:t>
                              </w:r>
                              <w:r>
                                <w:rPr>
                                  <w:spacing w:val="-2"/>
                                  <w:sz w:val="18"/>
                                </w:rPr>
                                <w:t>semanal</w:t>
                              </w:r>
                            </w:p>
                          </w:txbxContent>
                        </wps:txbx>
                        <wps:bodyPr wrap="square" lIns="0" tIns="0" rIns="0" bIns="0" rtlCol="0">
                          <a:noAutofit/>
                        </wps:bodyPr>
                      </wps:wsp>
                    </wpg:wgp>
                  </a:graphicData>
                </a:graphic>
              </wp:anchor>
            </w:drawing>
          </mc:Choice>
          <mc:Fallback>
            <w:pict>
              <v:group style="position:absolute;margin-left:113.025002pt;margin-top:12.577344pt;width:397.6pt;height:128.3pt;mso-position-horizontal-relative:page;mso-position-vertical-relative:paragraph;z-index:-15703552;mso-wrap-distance-left:0;mso-wrap-distance-right:0" id="docshapegroup126" coordorigin="2261,252" coordsize="7952,2566">
                <v:shape style="position:absolute;left:3146;top:690;width:6424;height:1247" id="docshape127" coordorigin="3146,690" coordsize="6424,1247" path="m3526,1204l3146,1204,3146,1936,3526,1936,3526,1204xm4734,1108l4356,1108,4356,1936,4734,1936,4734,1108xm5944,1014l5564,1014,5564,1936,5944,1936,5944,1014xm7152,908l6774,908,6774,1936,7152,1936,7152,908xm8362,802l7982,802,7982,1936,8362,1936,8362,802xm9570,690l9192,690,9192,1936,9570,1936,9570,690xe" filled="true" fillcolor="#6fac46" stroked="false">
                  <v:path arrowok="t"/>
                  <v:fill type="solid"/>
                </v:shape>
                <v:line style="position:absolute" from="2731,1936" to="9985,1936" stroked="true" strokeweight=".75pt" strokecolor="#d9d9d9">
                  <v:stroke dashstyle="solid"/>
                </v:line>
                <v:rect style="position:absolute;left:5559;top:2486;width:90;height:90" id="docshape128" filled="true" fillcolor="#6fac46" stroked="false">
                  <v:fill type="solid"/>
                </v:rect>
                <v:rect style="position:absolute;left:2268;top:259;width:7937;height:2551" id="docshape129" filled="false" stroked="true" strokeweight=".75pt" strokecolor="#d9d9d9">
                  <v:stroke dashstyle="solid"/>
                </v:rect>
                <v:shape style="position:absolute;left:2398;top:374;width:200;height:1657" type="#_x0000_t202" id="docshape130" filled="false" stroked="false">
                  <v:textbox inset="0,0,0,0">
                    <w:txbxContent>
                      <w:p>
                        <w:pPr>
                          <w:spacing w:line="199" w:lineRule="exact" w:before="0"/>
                          <w:ind w:left="0" w:right="0" w:firstLine="0"/>
                          <w:jc w:val="left"/>
                          <w:rPr>
                            <w:sz w:val="18"/>
                          </w:rPr>
                        </w:pPr>
                        <w:r>
                          <w:rPr>
                            <w:spacing w:val="-5"/>
                            <w:sz w:val="18"/>
                          </w:rPr>
                          <w:t>10</w:t>
                        </w:r>
                      </w:p>
                      <w:p>
                        <w:pPr>
                          <w:spacing w:before="84"/>
                          <w:ind w:left="90" w:right="0" w:firstLine="0"/>
                          <w:jc w:val="left"/>
                          <w:rPr>
                            <w:sz w:val="18"/>
                          </w:rPr>
                        </w:pPr>
                        <w:r>
                          <w:rPr>
                            <w:spacing w:val="-10"/>
                            <w:sz w:val="18"/>
                          </w:rPr>
                          <w:t>8</w:t>
                        </w:r>
                      </w:p>
                      <w:p>
                        <w:pPr>
                          <w:spacing w:before="85"/>
                          <w:ind w:left="90" w:right="0" w:firstLine="0"/>
                          <w:jc w:val="left"/>
                          <w:rPr>
                            <w:sz w:val="18"/>
                          </w:rPr>
                        </w:pPr>
                        <w:r>
                          <w:rPr>
                            <w:spacing w:val="-10"/>
                            <w:sz w:val="18"/>
                          </w:rPr>
                          <w:t>6</w:t>
                        </w:r>
                      </w:p>
                      <w:p>
                        <w:pPr>
                          <w:spacing w:before="84"/>
                          <w:ind w:left="90" w:right="0" w:firstLine="0"/>
                          <w:jc w:val="left"/>
                          <w:rPr>
                            <w:sz w:val="18"/>
                          </w:rPr>
                        </w:pPr>
                        <w:r>
                          <w:rPr>
                            <w:spacing w:val="-10"/>
                            <w:sz w:val="18"/>
                          </w:rPr>
                          <w:t>4</w:t>
                        </w:r>
                      </w:p>
                      <w:p>
                        <w:pPr>
                          <w:spacing w:before="85"/>
                          <w:ind w:left="90" w:right="0" w:firstLine="0"/>
                          <w:jc w:val="left"/>
                          <w:rPr>
                            <w:sz w:val="18"/>
                          </w:rPr>
                        </w:pPr>
                        <w:r>
                          <w:rPr>
                            <w:spacing w:val="-10"/>
                            <w:sz w:val="18"/>
                          </w:rPr>
                          <w:t>2</w:t>
                        </w:r>
                      </w:p>
                      <w:p>
                        <w:pPr>
                          <w:spacing w:before="84"/>
                          <w:ind w:left="90" w:right="0" w:firstLine="0"/>
                          <w:jc w:val="left"/>
                          <w:rPr>
                            <w:sz w:val="18"/>
                          </w:rPr>
                        </w:pPr>
                        <w:r>
                          <w:rPr>
                            <w:spacing w:val="-10"/>
                            <w:sz w:val="18"/>
                          </w:rPr>
                          <w:t>0</w:t>
                        </w:r>
                      </w:p>
                    </w:txbxContent>
                  </v:textbox>
                  <w10:wrap type="none"/>
                </v:shape>
                <v:shape style="position:absolute;left:9224;top:401;width:336;height:200" type="#_x0000_t202" id="docshape131" filled="false" stroked="false">
                  <v:textbox inset="0,0,0,0">
                    <w:txbxContent>
                      <w:p>
                        <w:pPr>
                          <w:spacing w:line="199" w:lineRule="exact" w:before="0"/>
                          <w:ind w:left="0" w:right="0" w:firstLine="0"/>
                          <w:jc w:val="left"/>
                          <w:rPr>
                            <w:sz w:val="18"/>
                          </w:rPr>
                        </w:pPr>
                        <w:r>
                          <w:rPr>
                            <w:spacing w:val="-4"/>
                            <w:sz w:val="18"/>
                          </w:rPr>
                          <w:t>8,55</w:t>
                        </w:r>
                      </w:p>
                    </w:txbxContent>
                  </v:textbox>
                  <w10:wrap type="none"/>
                </v:shape>
                <v:shape style="position:absolute;left:6806;top:620;width:336;height:200" type="#_x0000_t202" id="docshape132" filled="false" stroked="false">
                  <v:textbox inset="0,0,0,0">
                    <w:txbxContent>
                      <w:p>
                        <w:pPr>
                          <w:spacing w:line="199" w:lineRule="exact" w:before="0"/>
                          <w:ind w:left="0" w:right="0" w:firstLine="0"/>
                          <w:jc w:val="left"/>
                          <w:rPr>
                            <w:sz w:val="18"/>
                          </w:rPr>
                        </w:pPr>
                        <w:r>
                          <w:rPr>
                            <w:spacing w:val="-4"/>
                            <w:sz w:val="18"/>
                          </w:rPr>
                          <w:t>7,05</w:t>
                        </w:r>
                      </w:p>
                    </w:txbxContent>
                  </v:textbox>
                  <w10:wrap type="none"/>
                </v:shape>
                <v:shape style="position:absolute;left:8015;top:513;width:336;height:200" type="#_x0000_t202" id="docshape133" filled="false" stroked="false">
                  <v:textbox inset="0,0,0,0">
                    <w:txbxContent>
                      <w:p>
                        <w:pPr>
                          <w:spacing w:line="199" w:lineRule="exact" w:before="0"/>
                          <w:ind w:left="0" w:right="0" w:firstLine="0"/>
                          <w:jc w:val="left"/>
                          <w:rPr>
                            <w:sz w:val="18"/>
                          </w:rPr>
                        </w:pPr>
                        <w:r>
                          <w:rPr>
                            <w:spacing w:val="-4"/>
                            <w:sz w:val="18"/>
                          </w:rPr>
                          <w:t>7,78</w:t>
                        </w:r>
                      </w:p>
                    </w:txbxContent>
                  </v:textbox>
                  <w10:wrap type="none"/>
                </v:shape>
                <v:shape style="position:absolute;left:3178;top:914;width:336;height:200" type="#_x0000_t202" id="docshape134" filled="false" stroked="false">
                  <v:textbox inset="0,0,0,0">
                    <w:txbxContent>
                      <w:p>
                        <w:pPr>
                          <w:spacing w:line="199" w:lineRule="exact" w:before="0"/>
                          <w:ind w:left="0" w:right="0" w:firstLine="0"/>
                          <w:jc w:val="left"/>
                          <w:rPr>
                            <w:sz w:val="18"/>
                          </w:rPr>
                        </w:pPr>
                        <w:r>
                          <w:rPr>
                            <w:spacing w:val="-4"/>
                            <w:sz w:val="18"/>
                          </w:rPr>
                          <w:t>5,03</w:t>
                        </w:r>
                      </w:p>
                    </w:txbxContent>
                  </v:textbox>
                  <w10:wrap type="none"/>
                </v:shape>
                <v:shape style="position:absolute;left:4387;top:819;width:336;height:200" type="#_x0000_t202" id="docshape135" filled="false" stroked="false">
                  <v:textbox inset="0,0,0,0">
                    <w:txbxContent>
                      <w:p>
                        <w:pPr>
                          <w:spacing w:line="199" w:lineRule="exact" w:before="0"/>
                          <w:ind w:left="0" w:right="0" w:firstLine="0"/>
                          <w:jc w:val="left"/>
                          <w:rPr>
                            <w:sz w:val="18"/>
                          </w:rPr>
                        </w:pPr>
                        <w:r>
                          <w:rPr>
                            <w:spacing w:val="-4"/>
                            <w:sz w:val="18"/>
                          </w:rPr>
                          <w:t>5,68</w:t>
                        </w:r>
                      </w:p>
                    </w:txbxContent>
                  </v:textbox>
                  <w10:wrap type="none"/>
                </v:shape>
                <v:shape style="position:absolute;left:5596;top:725;width:336;height:200" type="#_x0000_t202" id="docshape136" filled="false" stroked="false">
                  <v:textbox inset="0,0,0,0">
                    <w:txbxContent>
                      <w:p>
                        <w:pPr>
                          <w:spacing w:line="199" w:lineRule="exact" w:before="0"/>
                          <w:ind w:left="0" w:right="0" w:firstLine="0"/>
                          <w:jc w:val="left"/>
                          <w:rPr>
                            <w:sz w:val="18"/>
                          </w:rPr>
                        </w:pPr>
                        <w:r>
                          <w:rPr>
                            <w:spacing w:val="-4"/>
                            <w:sz w:val="18"/>
                          </w:rPr>
                          <w:t>6,33</w:t>
                        </w:r>
                      </w:p>
                    </w:txbxContent>
                  </v:textbox>
                  <w10:wrap type="none"/>
                </v:shape>
                <v:shape style="position:absolute;left:3186;top:2043;width:6367;height:583" type="#_x0000_t202" id="docshape137" filled="false" stroked="false">
                  <v:textbox inset="0,0,0,0">
                    <w:txbxContent>
                      <w:p>
                        <w:pPr>
                          <w:tabs>
                            <w:tab w:pos="1208" w:val="left" w:leader="none"/>
                            <w:tab w:pos="2418" w:val="left" w:leader="none"/>
                            <w:tab w:pos="3627" w:val="left" w:leader="none"/>
                            <w:tab w:pos="4836" w:val="left" w:leader="none"/>
                            <w:tab w:pos="6045" w:val="left" w:leader="none"/>
                          </w:tabs>
                          <w:spacing w:line="199" w:lineRule="exact" w:before="0"/>
                          <w:ind w:left="0" w:right="18" w:firstLine="0"/>
                          <w:jc w:val="center"/>
                          <w:rPr>
                            <w:sz w:val="18"/>
                          </w:rPr>
                        </w:pPr>
                        <w:r>
                          <w:rPr>
                            <w:spacing w:val="-5"/>
                            <w:sz w:val="18"/>
                          </w:rPr>
                          <w:t>LS1</w:t>
                        </w:r>
                        <w:r>
                          <w:rPr>
                            <w:sz w:val="18"/>
                          </w:rPr>
                          <w:tab/>
                        </w:r>
                        <w:r>
                          <w:rPr>
                            <w:spacing w:val="-5"/>
                            <w:sz w:val="18"/>
                          </w:rPr>
                          <w:t>LS2</w:t>
                        </w:r>
                        <w:r>
                          <w:rPr>
                            <w:sz w:val="18"/>
                          </w:rPr>
                          <w:tab/>
                        </w:r>
                        <w:r>
                          <w:rPr>
                            <w:spacing w:val="-5"/>
                            <w:sz w:val="18"/>
                          </w:rPr>
                          <w:t>LS3</w:t>
                        </w:r>
                        <w:r>
                          <w:rPr>
                            <w:sz w:val="18"/>
                          </w:rPr>
                          <w:tab/>
                        </w:r>
                        <w:r>
                          <w:rPr>
                            <w:spacing w:val="-5"/>
                            <w:sz w:val="18"/>
                          </w:rPr>
                          <w:t>LS4</w:t>
                        </w:r>
                        <w:r>
                          <w:rPr>
                            <w:sz w:val="18"/>
                          </w:rPr>
                          <w:tab/>
                        </w:r>
                        <w:r>
                          <w:rPr>
                            <w:spacing w:val="-5"/>
                            <w:sz w:val="18"/>
                          </w:rPr>
                          <w:t>LS5</w:t>
                        </w:r>
                        <w:r>
                          <w:rPr>
                            <w:sz w:val="18"/>
                          </w:rPr>
                          <w:tab/>
                        </w:r>
                        <w:r>
                          <w:rPr>
                            <w:spacing w:val="-5"/>
                            <w:sz w:val="18"/>
                          </w:rPr>
                          <w:t>LS6</w:t>
                        </w:r>
                      </w:p>
                      <w:p>
                        <w:pPr>
                          <w:spacing w:before="176"/>
                          <w:ind w:left="0" w:right="68" w:firstLine="0"/>
                          <w:jc w:val="center"/>
                          <w:rPr>
                            <w:sz w:val="18"/>
                          </w:rPr>
                        </w:pPr>
                        <w:r>
                          <w:rPr>
                            <w:sz w:val="18"/>
                          </w:rPr>
                          <w:t>Longitud </w:t>
                        </w:r>
                        <w:r>
                          <w:rPr>
                            <w:spacing w:val="-2"/>
                            <w:sz w:val="18"/>
                          </w:rPr>
                          <w:t>semanal</w:t>
                        </w:r>
                      </w:p>
                    </w:txbxContent>
                  </v:textbox>
                  <w10:wrap type="none"/>
                </v:shape>
                <w10:wrap type="topAndBottom"/>
              </v:group>
            </w:pict>
          </mc:Fallback>
        </mc:AlternateContent>
      </w:r>
    </w:p>
    <w:p>
      <w:pPr>
        <w:pStyle w:val="BodyText"/>
        <w:spacing w:line="360" w:lineRule="auto" w:before="257"/>
        <w:ind w:left="568" w:right="566"/>
        <w:jc w:val="both"/>
      </w:pPr>
      <w:r>
        <w:rPr/>
        <w:t>El análisis de varianza evidenció diferencias altamente significativas entre tratamientos</w:t>
      </w:r>
      <w:r>
        <w:rPr>
          <w:spacing w:val="-15"/>
        </w:rPr>
        <w:t> </w:t>
      </w:r>
      <w:r>
        <w:rPr/>
        <w:t>durante</w:t>
      </w:r>
      <w:r>
        <w:rPr>
          <w:spacing w:val="-15"/>
        </w:rPr>
        <w:t> </w:t>
      </w:r>
      <w:r>
        <w:rPr/>
        <w:t>todas</w:t>
      </w:r>
      <w:r>
        <w:rPr>
          <w:spacing w:val="-15"/>
        </w:rPr>
        <w:t> </w:t>
      </w:r>
      <w:r>
        <w:rPr/>
        <w:t>las</w:t>
      </w:r>
      <w:r>
        <w:rPr>
          <w:spacing w:val="-15"/>
        </w:rPr>
        <w:t> </w:t>
      </w:r>
      <w:r>
        <w:rPr/>
        <w:t>semanas</w:t>
      </w:r>
      <w:r>
        <w:rPr>
          <w:spacing w:val="-15"/>
        </w:rPr>
        <w:t> </w:t>
      </w:r>
      <w:r>
        <w:rPr/>
        <w:t>de</w:t>
      </w:r>
      <w:r>
        <w:rPr>
          <w:spacing w:val="-15"/>
        </w:rPr>
        <w:t> </w:t>
      </w:r>
      <w:r>
        <w:rPr/>
        <w:t>evaluación</w:t>
      </w:r>
      <w:r>
        <w:rPr>
          <w:spacing w:val="-15"/>
        </w:rPr>
        <w:t> </w:t>
      </w:r>
      <w:r>
        <w:rPr/>
        <w:t>(p</w:t>
      </w:r>
      <w:r>
        <w:rPr>
          <w:spacing w:val="-15"/>
        </w:rPr>
        <w:t> </w:t>
      </w:r>
      <w:r>
        <w:rPr/>
        <w:t>&lt;</w:t>
      </w:r>
      <w:r>
        <w:rPr>
          <w:spacing w:val="-15"/>
        </w:rPr>
        <w:t> </w:t>
      </w:r>
      <w:r>
        <w:rPr/>
        <w:t>0,05),</w:t>
      </w:r>
      <w:r>
        <w:rPr>
          <w:spacing w:val="-15"/>
        </w:rPr>
        <w:t> </w:t>
      </w:r>
      <w:r>
        <w:rPr/>
        <w:t>la</w:t>
      </w:r>
      <w:r>
        <w:rPr>
          <w:spacing w:val="-15"/>
        </w:rPr>
        <w:t> </w:t>
      </w:r>
      <w:r>
        <w:rPr/>
        <w:t>prueba</w:t>
      </w:r>
      <w:r>
        <w:rPr>
          <w:spacing w:val="-15"/>
        </w:rPr>
        <w:t> </w:t>
      </w:r>
      <w:r>
        <w:rPr/>
        <w:t>de</w:t>
      </w:r>
      <w:r>
        <w:rPr>
          <w:spacing w:val="-15"/>
        </w:rPr>
        <w:t> </w:t>
      </w:r>
      <w:r>
        <w:rPr/>
        <w:t>Tukey indica que T3 registró mayores longitudes promedio, seguido por T2, T1 y T0.</w:t>
      </w:r>
    </w:p>
    <w:p>
      <w:pPr>
        <w:pStyle w:val="BodyText"/>
        <w:spacing w:line="360" w:lineRule="auto" w:before="120"/>
        <w:ind w:left="568" w:right="562"/>
        <w:jc w:val="both"/>
      </w:pPr>
      <w:r>
        <w:rPr/>
        <w:t>En comparación con el estudio de Guerra-Grandez &amp; Yap-Chuquipiondo (2025) sobre “Efecto de la densidad de siembra en el crecimiento y sobrevivencia de alevines de palometa banda negra </w:t>
      </w:r>
      <w:r>
        <w:rPr>
          <w:i/>
        </w:rPr>
        <w:t>myloplus aylan </w:t>
      </w:r>
      <w:r>
        <w:rPr/>
        <w:t>criados en acuarios” reportaron una</w:t>
      </w:r>
      <w:r>
        <w:rPr>
          <w:spacing w:val="-14"/>
        </w:rPr>
        <w:t> </w:t>
      </w:r>
      <w:r>
        <w:rPr/>
        <w:t>longitud</w:t>
      </w:r>
      <w:r>
        <w:rPr>
          <w:spacing w:val="-14"/>
        </w:rPr>
        <w:t> </w:t>
      </w:r>
      <w:r>
        <w:rPr/>
        <w:t>final</w:t>
      </w:r>
      <w:r>
        <w:rPr>
          <w:spacing w:val="-14"/>
        </w:rPr>
        <w:t> </w:t>
      </w:r>
      <w:r>
        <w:rPr/>
        <w:t>de</w:t>
      </w:r>
      <w:r>
        <w:rPr>
          <w:spacing w:val="-12"/>
        </w:rPr>
        <w:t> </w:t>
      </w:r>
      <w:r>
        <w:rPr/>
        <w:t>9,10</w:t>
      </w:r>
      <w:r>
        <w:rPr>
          <w:spacing w:val="-14"/>
        </w:rPr>
        <w:t> </w:t>
      </w:r>
      <w:r>
        <w:rPr/>
        <w:t>±</w:t>
      </w:r>
      <w:r>
        <w:rPr>
          <w:spacing w:val="-13"/>
        </w:rPr>
        <w:t> </w:t>
      </w:r>
      <w:r>
        <w:rPr/>
        <w:t>0,27</w:t>
      </w:r>
      <w:r>
        <w:rPr>
          <w:spacing w:val="-14"/>
        </w:rPr>
        <w:t> </w:t>
      </w:r>
      <w:r>
        <w:rPr/>
        <w:t>cm</w:t>
      </w:r>
      <w:r>
        <w:rPr>
          <w:spacing w:val="-15"/>
        </w:rPr>
        <w:t> </w:t>
      </w:r>
      <w:r>
        <w:rPr/>
        <w:t>en</w:t>
      </w:r>
      <w:r>
        <w:rPr>
          <w:spacing w:val="-13"/>
        </w:rPr>
        <w:t> </w:t>
      </w:r>
      <w:r>
        <w:rPr>
          <w:i/>
        </w:rPr>
        <w:t>Myloplus</w:t>
      </w:r>
      <w:r>
        <w:rPr>
          <w:i/>
          <w:spacing w:val="-13"/>
        </w:rPr>
        <w:t> </w:t>
      </w:r>
      <w:r>
        <w:rPr>
          <w:i/>
        </w:rPr>
        <w:t>aylan</w:t>
      </w:r>
      <w:r>
        <w:rPr>
          <w:i/>
          <w:spacing w:val="-14"/>
        </w:rPr>
        <w:t> </w:t>
      </w:r>
      <w:r>
        <w:rPr/>
        <w:t>tras</w:t>
      </w:r>
      <w:r>
        <w:rPr>
          <w:spacing w:val="-13"/>
        </w:rPr>
        <w:t> </w:t>
      </w:r>
      <w:r>
        <w:rPr/>
        <w:t>75</w:t>
      </w:r>
      <w:r>
        <w:rPr>
          <w:spacing w:val="-14"/>
        </w:rPr>
        <w:t> </w:t>
      </w:r>
      <w:r>
        <w:rPr/>
        <w:t>días</w:t>
      </w:r>
      <w:r>
        <w:rPr>
          <w:spacing w:val="-13"/>
        </w:rPr>
        <w:t> </w:t>
      </w:r>
      <w:r>
        <w:rPr/>
        <w:t>de</w:t>
      </w:r>
      <w:r>
        <w:rPr>
          <w:spacing w:val="-14"/>
        </w:rPr>
        <w:t> </w:t>
      </w:r>
      <w:r>
        <w:rPr/>
        <w:t>cultivo,</w:t>
      </w:r>
      <w:r>
        <w:rPr>
          <w:spacing w:val="-14"/>
        </w:rPr>
        <w:t> </w:t>
      </w:r>
      <w:r>
        <w:rPr/>
        <w:t>valor cercano al obtenido en el presente estudio (9,28 cm). Esta similitud se debe a que las dos investigaciones se desarrollan bajo condiciones controladas de cultivo, densidades de siembra adecuadas y disponibilidad de alimento constante que favorecen al crecimiento de alevines.</w:t>
      </w:r>
    </w:p>
    <w:p>
      <w:pPr>
        <w:pStyle w:val="Heading3"/>
        <w:numPr>
          <w:ilvl w:val="3"/>
          <w:numId w:val="11"/>
        </w:numPr>
        <w:tabs>
          <w:tab w:pos="1348" w:val="left" w:leader="none"/>
        </w:tabs>
        <w:spacing w:line="240" w:lineRule="auto" w:before="121" w:after="0"/>
        <w:ind w:left="1348" w:right="0" w:hanging="780"/>
        <w:jc w:val="both"/>
      </w:pPr>
      <w:bookmarkStart w:name="_bookmark70" w:id="71"/>
      <w:bookmarkEnd w:id="71"/>
      <w:r>
        <w:rPr/>
        <w:t>Longitu</w:t>
      </w:r>
      <w:r>
        <w:rPr/>
        <w:t>d</w:t>
      </w:r>
      <w:r>
        <w:rPr>
          <w:spacing w:val="-4"/>
        </w:rPr>
        <w:t> </w:t>
      </w:r>
      <w:r>
        <w:rPr/>
        <w:t>final</w:t>
      </w:r>
      <w:r>
        <w:rPr>
          <w:spacing w:val="-4"/>
        </w:rPr>
        <w:t> (cm)</w:t>
      </w:r>
    </w:p>
    <w:p>
      <w:pPr>
        <w:spacing w:before="276"/>
        <w:ind w:left="568" w:right="0" w:firstLine="0"/>
        <w:jc w:val="left"/>
        <w:rPr>
          <w:b/>
          <w:sz w:val="24"/>
        </w:rPr>
      </w:pPr>
      <w:r>
        <w:rPr>
          <w:b/>
          <w:spacing w:val="-2"/>
          <w:sz w:val="24"/>
        </w:rPr>
        <w:t>Tabla</w:t>
      </w:r>
      <w:r>
        <w:rPr>
          <w:b/>
          <w:spacing w:val="-13"/>
          <w:sz w:val="24"/>
        </w:rPr>
        <w:t> </w:t>
      </w:r>
      <w:r>
        <w:rPr>
          <w:b/>
          <w:spacing w:val="-5"/>
          <w:sz w:val="24"/>
        </w:rPr>
        <w:t>16.</w:t>
      </w:r>
    </w:p>
    <w:p>
      <w:pPr>
        <w:spacing w:before="138"/>
        <w:ind w:left="568" w:right="0" w:firstLine="0"/>
        <w:jc w:val="left"/>
        <w:rPr>
          <w:i/>
          <w:sz w:val="24"/>
        </w:rPr>
      </w:pPr>
      <w:bookmarkStart w:name="_bookmark71" w:id="72"/>
      <w:bookmarkEnd w:id="72"/>
      <w:r>
        <w:rPr/>
      </w:r>
      <w:r>
        <w:rPr>
          <w:i/>
          <w:sz w:val="24"/>
        </w:rPr>
        <w:t>Prueba</w:t>
      </w:r>
      <w:r>
        <w:rPr>
          <w:i/>
          <w:spacing w:val="-6"/>
          <w:sz w:val="24"/>
        </w:rPr>
        <w:t> </w:t>
      </w:r>
      <w:r>
        <w:rPr>
          <w:i/>
          <w:sz w:val="24"/>
        </w:rPr>
        <w:t>de</w:t>
      </w:r>
      <w:r>
        <w:rPr>
          <w:i/>
          <w:spacing w:val="-5"/>
          <w:sz w:val="24"/>
        </w:rPr>
        <w:t> </w:t>
      </w:r>
      <w:r>
        <w:rPr>
          <w:i/>
          <w:sz w:val="24"/>
        </w:rPr>
        <w:t>Tukey</w:t>
      </w:r>
      <w:r>
        <w:rPr>
          <w:i/>
          <w:spacing w:val="-3"/>
          <w:sz w:val="24"/>
        </w:rPr>
        <w:t> </w:t>
      </w:r>
      <w:r>
        <w:rPr>
          <w:i/>
          <w:sz w:val="24"/>
        </w:rPr>
        <w:t>para</w:t>
      </w:r>
      <w:r>
        <w:rPr>
          <w:i/>
          <w:spacing w:val="-3"/>
          <w:sz w:val="24"/>
        </w:rPr>
        <w:t> </w:t>
      </w:r>
      <w:r>
        <w:rPr>
          <w:i/>
          <w:sz w:val="24"/>
        </w:rPr>
        <w:t>longitud</w:t>
      </w:r>
      <w:r>
        <w:rPr>
          <w:i/>
          <w:spacing w:val="-3"/>
          <w:sz w:val="24"/>
        </w:rPr>
        <w:t> </w:t>
      </w:r>
      <w:r>
        <w:rPr>
          <w:i/>
          <w:sz w:val="24"/>
        </w:rPr>
        <w:t>final</w:t>
      </w:r>
      <w:r>
        <w:rPr>
          <w:i/>
          <w:spacing w:val="-4"/>
          <w:sz w:val="24"/>
        </w:rPr>
        <w:t> </w:t>
      </w:r>
      <w:r>
        <w:rPr>
          <w:i/>
          <w:sz w:val="24"/>
        </w:rPr>
        <w:t>por</w:t>
      </w:r>
      <w:r>
        <w:rPr>
          <w:i/>
          <w:spacing w:val="-4"/>
          <w:sz w:val="24"/>
        </w:rPr>
        <w:t> </w:t>
      </w:r>
      <w:r>
        <w:rPr>
          <w:i/>
          <w:spacing w:val="-2"/>
          <w:sz w:val="24"/>
        </w:rPr>
        <w:t>tratamiento</w:t>
      </w:r>
    </w:p>
    <w:p>
      <w:pPr>
        <w:pStyle w:val="BodyText"/>
        <w:spacing w:before="10"/>
        <w:rPr>
          <w:i/>
          <w:sz w:val="9"/>
        </w:rPr>
      </w:pPr>
      <w:r>
        <w:rPr>
          <w:i/>
          <w:sz w:val="9"/>
        </w:rPr>
        <mc:AlternateContent>
          <mc:Choice Requires="wps">
            <w:drawing>
              <wp:anchor distT="0" distB="0" distL="0" distR="0" allowOverlap="1" layoutInCell="1" locked="0" behindDoc="1" simplePos="0" relativeHeight="487613440">
                <wp:simplePos x="0" y="0"/>
                <wp:positionH relativeFrom="page">
                  <wp:posOffset>1440561</wp:posOffset>
                </wp:positionH>
                <wp:positionV relativeFrom="paragraph">
                  <wp:posOffset>87602</wp:posOffset>
                </wp:positionV>
                <wp:extent cx="5041265" cy="6350"/>
                <wp:effectExtent l="0" t="0" r="0" b="0"/>
                <wp:wrapTopAndBottom/>
                <wp:docPr id="151" name="Graphic 151"/>
                <wp:cNvGraphicFramePr>
                  <a:graphicFrameLocks/>
                </wp:cNvGraphicFramePr>
                <a:graphic>
                  <a:graphicData uri="http://schemas.microsoft.com/office/word/2010/wordprocessingShape">
                    <wps:wsp>
                      <wps:cNvPr id="151" name="Graphic 151"/>
                      <wps:cNvSpPr/>
                      <wps:spPr>
                        <a:xfrm>
                          <a:off x="0" y="0"/>
                          <a:ext cx="5041265" cy="6350"/>
                        </a:xfrm>
                        <a:custGeom>
                          <a:avLst/>
                          <a:gdLst/>
                          <a:ahLst/>
                          <a:cxnLst/>
                          <a:rect l="l" t="t" r="r" b="b"/>
                          <a:pathLst>
                            <a:path w="5041265" h="6350">
                              <a:moveTo>
                                <a:pt x="5041138" y="0"/>
                              </a:moveTo>
                              <a:lnTo>
                                <a:pt x="5041138" y="0"/>
                              </a:lnTo>
                              <a:lnTo>
                                <a:pt x="0" y="0"/>
                              </a:lnTo>
                              <a:lnTo>
                                <a:pt x="0" y="6350"/>
                              </a:lnTo>
                              <a:lnTo>
                                <a:pt x="5041138" y="6350"/>
                              </a:lnTo>
                              <a:lnTo>
                                <a:pt x="50411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30008pt;margin-top:6.897839pt;width:396.940019pt;height:.5pt;mso-position-horizontal-relative:page;mso-position-vertical-relative:paragraph;z-index:-15703040;mso-wrap-distance-left:0;mso-wrap-distance-right:0" id="docshape138" filled="true" fillcolor="#000000" stroked="false">
                <v:fill type="solid"/>
                <w10:wrap type="topAndBottom"/>
              </v:rect>
            </w:pict>
          </mc:Fallback>
        </mc:AlternateContent>
      </w:r>
    </w:p>
    <w:p>
      <w:pPr>
        <w:tabs>
          <w:tab w:pos="2692" w:val="left" w:leader="none"/>
          <w:tab w:pos="6995" w:val="left" w:leader="none"/>
        </w:tabs>
        <w:spacing w:line="184" w:lineRule="auto" w:before="52"/>
        <w:ind w:left="1192" w:right="605" w:firstLine="2944"/>
        <w:jc w:val="left"/>
        <w:rPr>
          <w:sz w:val="24"/>
        </w:rPr>
      </w:pPr>
      <w:r>
        <w:rPr>
          <w:b/>
          <w:spacing w:val="-2"/>
          <w:sz w:val="24"/>
        </w:rPr>
        <w:t>Tratamientos</w:t>
      </w:r>
      <w:r>
        <w:rPr>
          <w:b/>
          <w:sz w:val="24"/>
        </w:rPr>
        <w:tab/>
        <w:t>Media</w:t>
      </w:r>
      <w:r>
        <w:rPr>
          <w:b/>
          <w:spacing w:val="-15"/>
          <w:sz w:val="24"/>
        </w:rPr>
        <w:t> </w:t>
      </w:r>
      <w:r>
        <w:rPr>
          <w:b/>
          <w:sz w:val="24"/>
        </w:rPr>
        <w:t>general </w:t>
      </w:r>
      <w:r>
        <w:rPr>
          <w:b/>
          <w:spacing w:val="-2"/>
          <w:sz w:val="24"/>
        </w:rPr>
        <w:t>Variable</w:t>
      </w:r>
      <w:r>
        <w:rPr>
          <w:b/>
          <w:sz w:val="24"/>
        </w:rPr>
        <w:tab/>
      </w:r>
      <w:r>
        <w:rPr>
          <w:sz w:val="24"/>
          <w:u w:val="single"/>
        </w:rPr>
        <w:tab/>
        <w:t> </w:t>
      </w:r>
    </w:p>
    <w:p>
      <w:pPr>
        <w:pStyle w:val="Heading2"/>
        <w:tabs>
          <w:tab w:pos="4154" w:val="left" w:leader="none"/>
          <w:tab w:pos="5184" w:val="left" w:leader="none"/>
          <w:tab w:pos="6254" w:val="left" w:leader="none"/>
        </w:tabs>
        <w:spacing w:line="223" w:lineRule="exact"/>
        <w:ind w:left="3092"/>
      </w:pPr>
      <w:r>
        <w:rPr>
          <w:spacing w:val="-5"/>
        </w:rPr>
        <w:t>T0</w:t>
      </w:r>
      <w:r>
        <w:rPr/>
        <w:tab/>
      </w:r>
      <w:r>
        <w:rPr>
          <w:spacing w:val="-5"/>
        </w:rPr>
        <w:t>T1</w:t>
      </w:r>
      <w:r>
        <w:rPr/>
        <w:tab/>
      </w:r>
      <w:r>
        <w:rPr>
          <w:spacing w:val="-5"/>
        </w:rPr>
        <w:t>T2</w:t>
      </w:r>
      <w:r>
        <w:rPr/>
        <w:tab/>
      </w:r>
      <w:r>
        <w:rPr>
          <w:spacing w:val="-5"/>
        </w:rPr>
        <w:t>T3</w:t>
      </w:r>
    </w:p>
    <w:p>
      <w:pPr>
        <w:pStyle w:val="BodyText"/>
        <w:spacing w:before="10"/>
        <w:rPr>
          <w:b/>
          <w:sz w:val="9"/>
        </w:rPr>
      </w:pPr>
      <w:r>
        <w:rPr>
          <w:b/>
          <w:sz w:val="9"/>
        </w:rPr>
        <mc:AlternateContent>
          <mc:Choice Requires="wps">
            <w:drawing>
              <wp:anchor distT="0" distB="0" distL="0" distR="0" allowOverlap="1" layoutInCell="1" locked="0" behindDoc="1" simplePos="0" relativeHeight="487613952">
                <wp:simplePos x="0" y="0"/>
                <wp:positionH relativeFrom="page">
                  <wp:posOffset>1440561</wp:posOffset>
                </wp:positionH>
                <wp:positionV relativeFrom="paragraph">
                  <wp:posOffset>87603</wp:posOffset>
                </wp:positionV>
                <wp:extent cx="5041265" cy="6350"/>
                <wp:effectExtent l="0" t="0" r="0" b="0"/>
                <wp:wrapTopAndBottom/>
                <wp:docPr id="152" name="Graphic 152"/>
                <wp:cNvGraphicFramePr>
                  <a:graphicFrameLocks/>
                </wp:cNvGraphicFramePr>
                <a:graphic>
                  <a:graphicData uri="http://schemas.microsoft.com/office/word/2010/wordprocessingShape">
                    <wps:wsp>
                      <wps:cNvPr id="152" name="Graphic 152"/>
                      <wps:cNvSpPr/>
                      <wps:spPr>
                        <a:xfrm>
                          <a:off x="0" y="0"/>
                          <a:ext cx="5041265" cy="6350"/>
                        </a:xfrm>
                        <a:custGeom>
                          <a:avLst/>
                          <a:gdLst/>
                          <a:ahLst/>
                          <a:cxnLst/>
                          <a:rect l="l" t="t" r="r" b="b"/>
                          <a:pathLst>
                            <a:path w="5041265" h="6350">
                              <a:moveTo>
                                <a:pt x="2037321" y="0"/>
                              </a:moveTo>
                              <a:lnTo>
                                <a:pt x="2037321" y="0"/>
                              </a:lnTo>
                              <a:lnTo>
                                <a:pt x="0" y="0"/>
                              </a:lnTo>
                              <a:lnTo>
                                <a:pt x="0" y="6350"/>
                              </a:lnTo>
                              <a:lnTo>
                                <a:pt x="2037321" y="6350"/>
                              </a:lnTo>
                              <a:lnTo>
                                <a:pt x="2037321" y="0"/>
                              </a:lnTo>
                              <a:close/>
                            </a:path>
                            <a:path w="5041265" h="6350">
                              <a:moveTo>
                                <a:pt x="5041138" y="0"/>
                              </a:moveTo>
                              <a:lnTo>
                                <a:pt x="5041138" y="0"/>
                              </a:lnTo>
                              <a:lnTo>
                                <a:pt x="2037334" y="0"/>
                              </a:lnTo>
                              <a:lnTo>
                                <a:pt x="2037334" y="6350"/>
                              </a:lnTo>
                              <a:lnTo>
                                <a:pt x="5041138" y="6350"/>
                              </a:lnTo>
                              <a:lnTo>
                                <a:pt x="50411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897883pt;width:396.95pt;height:.5pt;mso-position-horizontal-relative:page;mso-position-vertical-relative:paragraph;z-index:-15702528;mso-wrap-distance-left:0;mso-wrap-distance-right:0" id="docshape139" coordorigin="2269,138" coordsize="7939,10" path="m5477,138l5199,138,5189,138,5189,138,4403,138,4393,138,2269,138,2269,148,4393,148,4403,148,5189,148,5189,148,5199,148,5477,148,5477,138xm10207,138l8665,138,8656,138,8655,138,8169,138,8159,138,7549,138,7539,138,7093,138,7083,138,6525,138,6515,138,6055,138,6045,138,5487,138,5477,138,5477,148,5487,148,6045,148,6055,148,6515,148,6525,148,7083,148,7093,148,7539,148,7549,148,8159,148,8169,148,8655,148,8656,148,8665,148,10207,148,10207,138xe" filled="true" fillcolor="#000000" stroked="false">
                <v:path arrowok="t"/>
                <v:fill type="solid"/>
                <w10:wrap type="topAndBottom"/>
              </v:shape>
            </w:pict>
          </mc:Fallback>
        </mc:AlternateContent>
      </w:r>
    </w:p>
    <w:p>
      <w:pPr>
        <w:pStyle w:val="BodyText"/>
        <w:tabs>
          <w:tab w:pos="2878" w:val="left" w:leader="none"/>
          <w:tab w:pos="3544" w:val="left" w:leader="none"/>
          <w:tab w:pos="4498" w:val="left" w:leader="none"/>
          <w:tab w:pos="4888" w:val="left" w:leader="none"/>
          <w:tab w:pos="5530" w:val="left" w:leader="none"/>
          <w:tab w:pos="6618" w:val="left" w:leader="none"/>
          <w:tab w:pos="7521" w:val="left" w:leader="none"/>
        </w:tabs>
        <w:ind w:left="608"/>
      </w:pPr>
      <w:r>
        <w:rPr/>
        <w:t>Longitud</w:t>
      </w:r>
      <w:r>
        <w:rPr>
          <w:spacing w:val="-2"/>
        </w:rPr>
        <w:t> </w:t>
      </w:r>
      <w:r>
        <w:rPr/>
        <w:t>final</w:t>
      </w:r>
      <w:r>
        <w:rPr>
          <w:spacing w:val="-2"/>
        </w:rPr>
        <w:t> </w:t>
      </w:r>
      <w:r>
        <w:rPr>
          <w:spacing w:val="-4"/>
        </w:rPr>
        <w:t>(cm)</w:t>
      </w:r>
      <w:r>
        <w:rPr/>
        <w:tab/>
      </w:r>
      <w:r>
        <w:rPr>
          <w:spacing w:val="-4"/>
        </w:rPr>
        <w:t>8,43</w:t>
      </w:r>
      <w:r>
        <w:rPr/>
        <w:tab/>
        <w:t>A</w:t>
      </w:r>
      <w:r>
        <w:rPr>
          <w:spacing w:val="70"/>
        </w:rPr>
        <w:t> </w:t>
      </w:r>
      <w:r>
        <w:rPr>
          <w:spacing w:val="-4"/>
        </w:rPr>
        <w:t>9,03</w:t>
      </w:r>
      <w:r>
        <w:rPr/>
        <w:tab/>
      </w:r>
      <w:r>
        <w:rPr>
          <w:spacing w:val="-10"/>
        </w:rPr>
        <w:t>B</w:t>
      </w:r>
      <w:r>
        <w:rPr/>
        <w:tab/>
      </w:r>
      <w:r>
        <w:rPr>
          <w:spacing w:val="-4"/>
        </w:rPr>
        <w:t>9,53</w:t>
      </w:r>
      <w:r>
        <w:rPr/>
        <w:tab/>
        <w:t>C</w:t>
      </w:r>
      <w:r>
        <w:rPr>
          <w:spacing w:val="32"/>
        </w:rPr>
        <w:t>  </w:t>
      </w:r>
      <w:r>
        <w:rPr>
          <w:spacing w:val="-2"/>
        </w:rPr>
        <w:t>10,13</w:t>
      </w:r>
      <w:r>
        <w:rPr/>
        <w:tab/>
      </w:r>
      <w:r>
        <w:rPr>
          <w:spacing w:val="-10"/>
        </w:rPr>
        <w:t>D</w:t>
      </w:r>
      <w:r>
        <w:rPr/>
        <w:tab/>
      </w:r>
      <w:r>
        <w:rPr>
          <w:spacing w:val="-4"/>
        </w:rPr>
        <w:t>9,28</w:t>
      </w:r>
    </w:p>
    <w:p>
      <w:pPr>
        <w:pStyle w:val="BodyText"/>
        <w:spacing w:before="10"/>
        <w:rPr>
          <w:sz w:val="9"/>
        </w:rPr>
      </w:pPr>
      <w:r>
        <w:rPr>
          <w:sz w:val="9"/>
        </w:rPr>
        <mc:AlternateContent>
          <mc:Choice Requires="wps">
            <w:drawing>
              <wp:anchor distT="0" distB="0" distL="0" distR="0" allowOverlap="1" layoutInCell="1" locked="0" behindDoc="1" simplePos="0" relativeHeight="487614464">
                <wp:simplePos x="0" y="0"/>
                <wp:positionH relativeFrom="page">
                  <wp:posOffset>1431544</wp:posOffset>
                </wp:positionH>
                <wp:positionV relativeFrom="paragraph">
                  <wp:posOffset>87644</wp:posOffset>
                </wp:positionV>
                <wp:extent cx="5050790" cy="6350"/>
                <wp:effectExtent l="0" t="0" r="0" b="0"/>
                <wp:wrapTopAndBottom/>
                <wp:docPr id="153" name="Graphic 153"/>
                <wp:cNvGraphicFramePr>
                  <a:graphicFrameLocks/>
                </wp:cNvGraphicFramePr>
                <a:graphic>
                  <a:graphicData uri="http://schemas.microsoft.com/office/word/2010/wordprocessingShape">
                    <wps:wsp>
                      <wps:cNvPr id="153" name="Graphic 153"/>
                      <wps:cNvSpPr/>
                      <wps:spPr>
                        <a:xfrm>
                          <a:off x="0" y="0"/>
                          <a:ext cx="5050790" cy="6350"/>
                        </a:xfrm>
                        <a:custGeom>
                          <a:avLst/>
                          <a:gdLst/>
                          <a:ahLst/>
                          <a:cxnLst/>
                          <a:rect l="l" t="t" r="r" b="b"/>
                          <a:pathLst>
                            <a:path w="5050790" h="6350">
                              <a:moveTo>
                                <a:pt x="5050282" y="0"/>
                              </a:moveTo>
                              <a:lnTo>
                                <a:pt x="5050282" y="0"/>
                              </a:lnTo>
                              <a:lnTo>
                                <a:pt x="0" y="0"/>
                              </a:lnTo>
                              <a:lnTo>
                                <a:pt x="0" y="6350"/>
                              </a:lnTo>
                              <a:lnTo>
                                <a:pt x="5050282" y="6350"/>
                              </a:lnTo>
                              <a:lnTo>
                                <a:pt x="50502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720009pt;margin-top:6.901163pt;width:397.660019pt;height:.5pt;mso-position-horizontal-relative:page;mso-position-vertical-relative:paragraph;z-index:-15702016;mso-wrap-distance-left:0;mso-wrap-distance-right:0" id="docshape140" filled="true" fillcolor="#000000" stroked="false">
                <v:fill type="solid"/>
                <w10:wrap type="topAndBottom"/>
              </v:rect>
            </w:pict>
          </mc:Fallback>
        </mc:AlternateContent>
      </w:r>
    </w:p>
    <w:p>
      <w:pPr>
        <w:spacing w:before="119"/>
        <w:ind w:left="568" w:right="0" w:firstLine="0"/>
        <w:jc w:val="left"/>
        <w:rPr>
          <w:sz w:val="20"/>
        </w:rPr>
      </w:pPr>
      <w:r>
        <w:rPr>
          <w:i/>
          <w:sz w:val="20"/>
        </w:rPr>
        <w:t>Nota</w:t>
      </w:r>
      <w:r>
        <w:rPr>
          <w:sz w:val="20"/>
        </w:rPr>
        <w:t>:</w:t>
      </w:r>
      <w:r>
        <w:rPr>
          <w:spacing w:val="-1"/>
          <w:sz w:val="20"/>
        </w:rPr>
        <w:t> </w:t>
      </w:r>
      <w:r>
        <w:rPr>
          <w:sz w:val="20"/>
        </w:rPr>
        <w:t>HSH:</w:t>
      </w:r>
      <w:r>
        <w:rPr>
          <w:spacing w:val="-1"/>
          <w:sz w:val="20"/>
        </w:rPr>
        <w:t> </w:t>
      </w:r>
      <w:r>
        <w:rPr>
          <w:sz w:val="20"/>
        </w:rPr>
        <w:t>Harina</w:t>
      </w:r>
      <w:r>
        <w:rPr>
          <w:spacing w:val="-1"/>
          <w:sz w:val="20"/>
        </w:rPr>
        <w:t> </w:t>
      </w:r>
      <w:r>
        <w:rPr>
          <w:sz w:val="20"/>
        </w:rPr>
        <w:t>de</w:t>
      </w:r>
      <w:r>
        <w:rPr>
          <w:spacing w:val="-2"/>
          <w:sz w:val="20"/>
        </w:rPr>
        <w:t> </w:t>
      </w:r>
      <w:r>
        <w:rPr>
          <w:sz w:val="20"/>
        </w:rPr>
        <w:t>soya</w:t>
      </w:r>
      <w:r>
        <w:rPr>
          <w:spacing w:val="-1"/>
          <w:sz w:val="20"/>
        </w:rPr>
        <w:t> </w:t>
      </w:r>
      <w:r>
        <w:rPr>
          <w:sz w:val="20"/>
        </w:rPr>
        <w:t>hidropónica;</w:t>
      </w:r>
      <w:r>
        <w:rPr>
          <w:spacing w:val="9"/>
          <w:sz w:val="20"/>
        </w:rPr>
        <w:t> </w:t>
      </w:r>
      <w:r>
        <w:rPr>
          <w:sz w:val="20"/>
        </w:rPr>
        <w:t>T0:</w:t>
      </w:r>
      <w:r>
        <w:rPr>
          <w:spacing w:val="-1"/>
          <w:sz w:val="20"/>
        </w:rPr>
        <w:t> </w:t>
      </w:r>
      <w:r>
        <w:rPr>
          <w:sz w:val="20"/>
        </w:rPr>
        <w:t>0%</w:t>
      </w:r>
      <w:r>
        <w:rPr>
          <w:spacing w:val="1"/>
          <w:sz w:val="20"/>
        </w:rPr>
        <w:t> </w:t>
      </w:r>
      <w:r>
        <w:rPr>
          <w:sz w:val="20"/>
        </w:rPr>
        <w:t>HSH;</w:t>
      </w:r>
      <w:r>
        <w:rPr>
          <w:spacing w:val="-5"/>
          <w:sz w:val="20"/>
        </w:rPr>
        <w:t> </w:t>
      </w:r>
      <w:r>
        <w:rPr>
          <w:sz w:val="20"/>
        </w:rPr>
        <w:t>T1: 2%</w:t>
      </w:r>
      <w:r>
        <w:rPr>
          <w:spacing w:val="-1"/>
          <w:sz w:val="20"/>
        </w:rPr>
        <w:t> </w:t>
      </w:r>
      <w:r>
        <w:rPr>
          <w:sz w:val="20"/>
        </w:rPr>
        <w:t>HSH;</w:t>
      </w:r>
      <w:r>
        <w:rPr>
          <w:spacing w:val="-5"/>
          <w:sz w:val="20"/>
        </w:rPr>
        <w:t> </w:t>
      </w:r>
      <w:r>
        <w:rPr>
          <w:sz w:val="20"/>
        </w:rPr>
        <w:t>T2: 4%</w:t>
      </w:r>
      <w:r>
        <w:rPr>
          <w:spacing w:val="-1"/>
          <w:sz w:val="20"/>
        </w:rPr>
        <w:t> </w:t>
      </w:r>
      <w:r>
        <w:rPr>
          <w:sz w:val="20"/>
        </w:rPr>
        <w:t>HSH;</w:t>
      </w:r>
      <w:r>
        <w:rPr>
          <w:spacing w:val="-4"/>
          <w:sz w:val="20"/>
        </w:rPr>
        <w:t> </w:t>
      </w:r>
      <w:r>
        <w:rPr>
          <w:sz w:val="20"/>
        </w:rPr>
        <w:t>T3:</w:t>
      </w:r>
      <w:r>
        <w:rPr>
          <w:spacing w:val="-1"/>
          <w:sz w:val="20"/>
        </w:rPr>
        <w:t> </w:t>
      </w:r>
      <w:r>
        <w:rPr>
          <w:sz w:val="20"/>
        </w:rPr>
        <w:t>6% </w:t>
      </w:r>
      <w:r>
        <w:rPr>
          <w:spacing w:val="-5"/>
          <w:sz w:val="20"/>
        </w:rPr>
        <w:t>HSH</w:t>
      </w:r>
    </w:p>
    <w:p>
      <w:pPr>
        <w:spacing w:after="0"/>
        <w:jc w:val="left"/>
        <w:rPr>
          <w:sz w:val="20"/>
        </w:rPr>
        <w:sectPr>
          <w:pgSz w:w="11910" w:h="16840"/>
          <w:pgMar w:header="0" w:footer="914" w:top="1620" w:bottom="1100" w:left="1700" w:right="1133"/>
        </w:sectPr>
      </w:pPr>
    </w:p>
    <w:p>
      <w:pPr>
        <w:pStyle w:val="Heading3"/>
        <w:spacing w:before="64"/>
      </w:pPr>
      <w:r>
        <w:rPr>
          <w:spacing w:val="-2"/>
        </w:rPr>
        <w:t>Tabla</w:t>
      </w:r>
      <w:r>
        <w:rPr>
          <w:spacing w:val="-13"/>
        </w:rPr>
        <w:t> </w:t>
      </w:r>
      <w:r>
        <w:rPr>
          <w:spacing w:val="-5"/>
        </w:rPr>
        <w:t>17.</w:t>
      </w:r>
    </w:p>
    <w:p>
      <w:pPr>
        <w:spacing w:before="136"/>
        <w:ind w:left="568" w:right="0" w:firstLine="0"/>
        <w:jc w:val="left"/>
        <w:rPr>
          <w:i/>
          <w:sz w:val="24"/>
        </w:rPr>
      </w:pPr>
      <w:bookmarkStart w:name="_bookmark72" w:id="73"/>
      <w:bookmarkEnd w:id="73"/>
      <w:r>
        <w:rPr/>
      </w:r>
      <w:r>
        <w:rPr>
          <w:i/>
          <w:sz w:val="24"/>
        </w:rPr>
        <w:t>ANOVA</w:t>
      </w:r>
      <w:r>
        <w:rPr>
          <w:i/>
          <w:spacing w:val="-9"/>
          <w:sz w:val="24"/>
        </w:rPr>
        <w:t> </w:t>
      </w:r>
      <w:r>
        <w:rPr>
          <w:i/>
          <w:sz w:val="24"/>
        </w:rPr>
        <w:t>para</w:t>
      </w:r>
      <w:r>
        <w:rPr>
          <w:i/>
          <w:spacing w:val="-4"/>
          <w:sz w:val="24"/>
        </w:rPr>
        <w:t> </w:t>
      </w:r>
      <w:r>
        <w:rPr>
          <w:i/>
          <w:sz w:val="24"/>
        </w:rPr>
        <w:t>longitud</w:t>
      </w:r>
      <w:r>
        <w:rPr>
          <w:i/>
          <w:spacing w:val="-3"/>
          <w:sz w:val="24"/>
        </w:rPr>
        <w:t> </w:t>
      </w:r>
      <w:r>
        <w:rPr>
          <w:i/>
          <w:sz w:val="24"/>
        </w:rPr>
        <w:t>final</w:t>
      </w:r>
      <w:r>
        <w:rPr>
          <w:i/>
          <w:spacing w:val="-5"/>
          <w:sz w:val="24"/>
        </w:rPr>
        <w:t> </w:t>
      </w:r>
      <w:r>
        <w:rPr>
          <w:i/>
          <w:sz w:val="24"/>
        </w:rPr>
        <w:t>según</w:t>
      </w:r>
      <w:r>
        <w:rPr>
          <w:i/>
          <w:spacing w:val="-4"/>
          <w:sz w:val="24"/>
        </w:rPr>
        <w:t> </w:t>
      </w:r>
      <w:r>
        <w:rPr>
          <w:i/>
          <w:sz w:val="24"/>
        </w:rPr>
        <w:t>niveles</w:t>
      </w:r>
      <w:r>
        <w:rPr>
          <w:i/>
          <w:spacing w:val="-2"/>
          <w:sz w:val="24"/>
        </w:rPr>
        <w:t> </w:t>
      </w:r>
      <w:r>
        <w:rPr>
          <w:i/>
          <w:sz w:val="24"/>
        </w:rPr>
        <w:t>de</w:t>
      </w:r>
      <w:r>
        <w:rPr>
          <w:i/>
          <w:spacing w:val="-3"/>
          <w:sz w:val="24"/>
        </w:rPr>
        <w:t> </w:t>
      </w:r>
      <w:r>
        <w:rPr>
          <w:i/>
          <w:spacing w:val="-5"/>
          <w:sz w:val="24"/>
        </w:rPr>
        <w:t>HSH</w:t>
      </w:r>
    </w:p>
    <w:p>
      <w:pPr>
        <w:pStyle w:val="BodyText"/>
        <w:spacing w:before="5"/>
        <w:rPr>
          <w:i/>
          <w:sz w:val="12"/>
        </w:rPr>
      </w:pPr>
    </w:p>
    <w:tbl>
      <w:tblPr>
        <w:tblW w:w="0" w:type="auto"/>
        <w:jc w:val="left"/>
        <w:tblInd w:w="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43"/>
        <w:gridCol w:w="1285"/>
        <w:gridCol w:w="814"/>
        <w:gridCol w:w="1425"/>
        <w:gridCol w:w="1437"/>
        <w:gridCol w:w="1547"/>
      </w:tblGrid>
      <w:tr>
        <w:trPr>
          <w:trHeight w:val="414" w:hRule="atLeast"/>
        </w:trPr>
        <w:tc>
          <w:tcPr>
            <w:tcW w:w="1443" w:type="dxa"/>
            <w:tcBorders>
              <w:top w:val="single" w:sz="4" w:space="0" w:color="000000"/>
              <w:bottom w:val="single" w:sz="4" w:space="0" w:color="000000"/>
            </w:tcBorders>
          </w:tcPr>
          <w:p>
            <w:pPr>
              <w:pStyle w:val="TableParagraph"/>
              <w:spacing w:line="240" w:lineRule="auto"/>
              <w:ind w:left="46"/>
              <w:rPr>
                <w:b/>
                <w:sz w:val="24"/>
              </w:rPr>
            </w:pPr>
            <w:r>
              <w:rPr>
                <w:b/>
                <w:spacing w:val="-2"/>
                <w:sz w:val="24"/>
              </w:rPr>
              <w:t>Fuente</w:t>
            </w:r>
          </w:p>
        </w:tc>
        <w:tc>
          <w:tcPr>
            <w:tcW w:w="1285" w:type="dxa"/>
            <w:tcBorders>
              <w:top w:val="single" w:sz="4" w:space="0" w:color="000000"/>
              <w:bottom w:val="single" w:sz="4" w:space="0" w:color="000000"/>
            </w:tcBorders>
          </w:tcPr>
          <w:p>
            <w:pPr>
              <w:pStyle w:val="TableParagraph"/>
              <w:spacing w:line="240" w:lineRule="auto"/>
              <w:ind w:left="164"/>
              <w:rPr>
                <w:b/>
                <w:sz w:val="24"/>
              </w:rPr>
            </w:pPr>
            <w:r>
              <w:rPr>
                <w:b/>
                <w:spacing w:val="-5"/>
                <w:sz w:val="24"/>
              </w:rPr>
              <w:t>SC</w:t>
            </w:r>
          </w:p>
        </w:tc>
        <w:tc>
          <w:tcPr>
            <w:tcW w:w="814" w:type="dxa"/>
            <w:tcBorders>
              <w:top w:val="single" w:sz="4" w:space="0" w:color="000000"/>
              <w:bottom w:val="single" w:sz="4" w:space="0" w:color="000000"/>
            </w:tcBorders>
          </w:tcPr>
          <w:p>
            <w:pPr>
              <w:pStyle w:val="TableParagraph"/>
              <w:spacing w:line="240" w:lineRule="auto"/>
              <w:ind w:left="459"/>
              <w:rPr>
                <w:b/>
                <w:sz w:val="24"/>
              </w:rPr>
            </w:pPr>
            <w:r>
              <w:rPr>
                <w:b/>
                <w:spacing w:val="-5"/>
                <w:sz w:val="24"/>
              </w:rPr>
              <w:t>Gl</w:t>
            </w:r>
          </w:p>
        </w:tc>
        <w:tc>
          <w:tcPr>
            <w:tcW w:w="1425" w:type="dxa"/>
            <w:tcBorders>
              <w:top w:val="single" w:sz="4" w:space="0" w:color="000000"/>
              <w:bottom w:val="single" w:sz="4" w:space="0" w:color="000000"/>
            </w:tcBorders>
          </w:tcPr>
          <w:p>
            <w:pPr>
              <w:pStyle w:val="TableParagraph"/>
              <w:spacing w:line="240" w:lineRule="auto"/>
              <w:ind w:left="99"/>
              <w:rPr>
                <w:b/>
                <w:sz w:val="24"/>
              </w:rPr>
            </w:pPr>
            <w:r>
              <w:rPr>
                <w:b/>
                <w:spacing w:val="-5"/>
                <w:sz w:val="24"/>
              </w:rPr>
              <w:t>CM</w:t>
            </w:r>
          </w:p>
        </w:tc>
        <w:tc>
          <w:tcPr>
            <w:tcW w:w="1437" w:type="dxa"/>
            <w:tcBorders>
              <w:top w:val="single" w:sz="4" w:space="0" w:color="000000"/>
              <w:bottom w:val="single" w:sz="4" w:space="0" w:color="000000"/>
            </w:tcBorders>
          </w:tcPr>
          <w:p>
            <w:pPr>
              <w:pStyle w:val="TableParagraph"/>
              <w:spacing w:line="240" w:lineRule="auto"/>
              <w:ind w:left="300"/>
              <w:rPr>
                <w:b/>
                <w:sz w:val="24"/>
              </w:rPr>
            </w:pPr>
            <w:r>
              <w:rPr>
                <w:b/>
                <w:spacing w:val="-2"/>
                <w:sz w:val="24"/>
              </w:rPr>
              <w:t>Razón-</w:t>
            </w:r>
            <w:r>
              <w:rPr>
                <w:b/>
                <w:spacing w:val="-10"/>
                <w:sz w:val="24"/>
              </w:rPr>
              <w:t>F</w:t>
            </w:r>
          </w:p>
        </w:tc>
        <w:tc>
          <w:tcPr>
            <w:tcW w:w="1547" w:type="dxa"/>
            <w:tcBorders>
              <w:top w:val="single" w:sz="4" w:space="0" w:color="000000"/>
              <w:bottom w:val="single" w:sz="4" w:space="0" w:color="000000"/>
            </w:tcBorders>
          </w:tcPr>
          <w:p>
            <w:pPr>
              <w:pStyle w:val="TableParagraph"/>
              <w:spacing w:line="240" w:lineRule="auto"/>
              <w:ind w:left="247"/>
              <w:rPr>
                <w:b/>
                <w:sz w:val="24"/>
              </w:rPr>
            </w:pPr>
            <w:r>
              <w:rPr>
                <w:b/>
                <w:spacing w:val="-7"/>
                <w:sz w:val="24"/>
              </w:rPr>
              <w:t>Valor-</w:t>
            </w:r>
            <w:r>
              <w:rPr>
                <w:b/>
                <w:spacing w:val="-10"/>
                <w:sz w:val="24"/>
              </w:rPr>
              <w:t>P</w:t>
            </w:r>
          </w:p>
        </w:tc>
      </w:tr>
      <w:tr>
        <w:trPr>
          <w:trHeight w:val="350" w:hRule="atLeast"/>
        </w:trPr>
        <w:tc>
          <w:tcPr>
            <w:tcW w:w="1443" w:type="dxa"/>
            <w:tcBorders>
              <w:top w:val="single" w:sz="4" w:space="0" w:color="000000"/>
            </w:tcBorders>
          </w:tcPr>
          <w:p>
            <w:pPr>
              <w:pStyle w:val="TableParagraph"/>
              <w:spacing w:line="240" w:lineRule="auto"/>
              <w:ind w:left="46"/>
              <w:rPr>
                <w:sz w:val="24"/>
              </w:rPr>
            </w:pPr>
            <w:r>
              <w:rPr>
                <w:sz w:val="24"/>
              </w:rPr>
              <w:t>Entre</w:t>
            </w:r>
            <w:r>
              <w:rPr>
                <w:spacing w:val="-2"/>
                <w:sz w:val="24"/>
              </w:rPr>
              <w:t> grupos</w:t>
            </w:r>
          </w:p>
        </w:tc>
        <w:tc>
          <w:tcPr>
            <w:tcW w:w="1285" w:type="dxa"/>
            <w:tcBorders>
              <w:top w:val="single" w:sz="4" w:space="0" w:color="000000"/>
            </w:tcBorders>
          </w:tcPr>
          <w:p>
            <w:pPr>
              <w:pStyle w:val="TableParagraph"/>
              <w:spacing w:line="240" w:lineRule="auto"/>
              <w:ind w:left="164"/>
              <w:rPr>
                <w:sz w:val="24"/>
              </w:rPr>
            </w:pPr>
            <w:r>
              <w:rPr>
                <w:spacing w:val="-4"/>
                <w:sz w:val="24"/>
              </w:rPr>
              <w:t>15,7</w:t>
            </w:r>
          </w:p>
        </w:tc>
        <w:tc>
          <w:tcPr>
            <w:tcW w:w="814" w:type="dxa"/>
            <w:tcBorders>
              <w:top w:val="single" w:sz="4" w:space="0" w:color="000000"/>
            </w:tcBorders>
          </w:tcPr>
          <w:p>
            <w:pPr>
              <w:pStyle w:val="TableParagraph"/>
              <w:spacing w:line="240" w:lineRule="auto"/>
              <w:ind w:left="459"/>
              <w:rPr>
                <w:sz w:val="24"/>
              </w:rPr>
            </w:pPr>
            <w:r>
              <w:rPr>
                <w:spacing w:val="-10"/>
                <w:sz w:val="24"/>
              </w:rPr>
              <w:t>3</w:t>
            </w:r>
          </w:p>
        </w:tc>
        <w:tc>
          <w:tcPr>
            <w:tcW w:w="1425" w:type="dxa"/>
            <w:tcBorders>
              <w:top w:val="single" w:sz="4" w:space="0" w:color="000000"/>
            </w:tcBorders>
          </w:tcPr>
          <w:p>
            <w:pPr>
              <w:pStyle w:val="TableParagraph"/>
              <w:spacing w:line="240" w:lineRule="auto"/>
              <w:ind w:left="99"/>
              <w:rPr>
                <w:sz w:val="24"/>
              </w:rPr>
            </w:pPr>
            <w:r>
              <w:rPr>
                <w:spacing w:val="-2"/>
                <w:sz w:val="24"/>
              </w:rPr>
              <w:t>5,23333</w:t>
            </w:r>
          </w:p>
        </w:tc>
        <w:tc>
          <w:tcPr>
            <w:tcW w:w="1437" w:type="dxa"/>
            <w:tcBorders>
              <w:top w:val="single" w:sz="4" w:space="0" w:color="000000"/>
            </w:tcBorders>
          </w:tcPr>
          <w:p>
            <w:pPr>
              <w:pStyle w:val="TableParagraph"/>
              <w:spacing w:line="240" w:lineRule="auto"/>
              <w:ind w:left="300"/>
              <w:rPr>
                <w:sz w:val="24"/>
              </w:rPr>
            </w:pPr>
            <w:r>
              <w:rPr>
                <w:spacing w:val="-2"/>
                <w:sz w:val="24"/>
              </w:rPr>
              <w:t>228,36</w:t>
            </w:r>
          </w:p>
        </w:tc>
        <w:tc>
          <w:tcPr>
            <w:tcW w:w="1547" w:type="dxa"/>
            <w:tcBorders>
              <w:top w:val="single" w:sz="4" w:space="0" w:color="000000"/>
            </w:tcBorders>
          </w:tcPr>
          <w:p>
            <w:pPr>
              <w:pStyle w:val="TableParagraph"/>
              <w:spacing w:line="240" w:lineRule="auto"/>
              <w:ind w:left="247"/>
              <w:rPr>
                <w:sz w:val="24"/>
              </w:rPr>
            </w:pPr>
            <w:r>
              <w:rPr>
                <w:spacing w:val="-2"/>
                <w:sz w:val="24"/>
              </w:rPr>
              <w:t>0,0000**</w:t>
            </w:r>
          </w:p>
        </w:tc>
      </w:tr>
      <w:tr>
        <w:trPr>
          <w:trHeight w:val="414" w:hRule="atLeast"/>
        </w:trPr>
        <w:tc>
          <w:tcPr>
            <w:tcW w:w="1443" w:type="dxa"/>
          </w:tcPr>
          <w:p>
            <w:pPr>
              <w:pStyle w:val="TableParagraph"/>
              <w:spacing w:line="240" w:lineRule="auto" w:before="64"/>
              <w:ind w:left="46"/>
              <w:rPr>
                <w:sz w:val="24"/>
              </w:rPr>
            </w:pPr>
            <w:r>
              <w:rPr>
                <w:sz w:val="24"/>
              </w:rPr>
              <w:t>Intra</w:t>
            </w:r>
            <w:r>
              <w:rPr>
                <w:spacing w:val="-2"/>
                <w:sz w:val="24"/>
              </w:rPr>
              <w:t> grupos</w:t>
            </w:r>
          </w:p>
        </w:tc>
        <w:tc>
          <w:tcPr>
            <w:tcW w:w="1285" w:type="dxa"/>
          </w:tcPr>
          <w:p>
            <w:pPr>
              <w:pStyle w:val="TableParagraph"/>
              <w:spacing w:line="240" w:lineRule="auto" w:before="64"/>
              <w:ind w:left="164"/>
              <w:rPr>
                <w:sz w:val="24"/>
              </w:rPr>
            </w:pPr>
            <w:r>
              <w:rPr>
                <w:spacing w:val="-2"/>
                <w:sz w:val="24"/>
              </w:rPr>
              <w:t>0,825</w:t>
            </w:r>
          </w:p>
        </w:tc>
        <w:tc>
          <w:tcPr>
            <w:tcW w:w="814" w:type="dxa"/>
          </w:tcPr>
          <w:p>
            <w:pPr>
              <w:pStyle w:val="TableParagraph"/>
              <w:spacing w:line="240" w:lineRule="auto" w:before="64"/>
              <w:ind w:left="459"/>
              <w:rPr>
                <w:sz w:val="24"/>
              </w:rPr>
            </w:pPr>
            <w:r>
              <w:rPr>
                <w:spacing w:val="-5"/>
                <w:sz w:val="24"/>
              </w:rPr>
              <w:t>36</w:t>
            </w:r>
          </w:p>
        </w:tc>
        <w:tc>
          <w:tcPr>
            <w:tcW w:w="1425" w:type="dxa"/>
          </w:tcPr>
          <w:p>
            <w:pPr>
              <w:pStyle w:val="TableParagraph"/>
              <w:spacing w:line="240" w:lineRule="auto" w:before="64"/>
              <w:ind w:left="99"/>
              <w:rPr>
                <w:sz w:val="24"/>
              </w:rPr>
            </w:pPr>
            <w:r>
              <w:rPr>
                <w:spacing w:val="-2"/>
                <w:sz w:val="24"/>
              </w:rPr>
              <w:t>0,0229167</w:t>
            </w:r>
          </w:p>
        </w:tc>
        <w:tc>
          <w:tcPr>
            <w:tcW w:w="1437" w:type="dxa"/>
          </w:tcPr>
          <w:p>
            <w:pPr>
              <w:pStyle w:val="TableParagraph"/>
              <w:spacing w:line="240" w:lineRule="auto"/>
              <w:rPr>
                <w:sz w:val="22"/>
              </w:rPr>
            </w:pPr>
          </w:p>
        </w:tc>
        <w:tc>
          <w:tcPr>
            <w:tcW w:w="1547" w:type="dxa"/>
          </w:tcPr>
          <w:p>
            <w:pPr>
              <w:pStyle w:val="TableParagraph"/>
              <w:spacing w:line="240" w:lineRule="auto"/>
              <w:rPr>
                <w:sz w:val="22"/>
              </w:rPr>
            </w:pPr>
          </w:p>
        </w:tc>
      </w:tr>
      <w:tr>
        <w:trPr>
          <w:trHeight w:val="477" w:hRule="atLeast"/>
        </w:trPr>
        <w:tc>
          <w:tcPr>
            <w:tcW w:w="1443" w:type="dxa"/>
            <w:tcBorders>
              <w:bottom w:val="single" w:sz="4" w:space="0" w:color="000000"/>
            </w:tcBorders>
          </w:tcPr>
          <w:p>
            <w:pPr>
              <w:pStyle w:val="TableParagraph"/>
              <w:spacing w:line="240" w:lineRule="auto" w:before="64"/>
              <w:ind w:left="46"/>
              <w:rPr>
                <w:sz w:val="24"/>
              </w:rPr>
            </w:pPr>
            <w:r>
              <w:rPr>
                <w:spacing w:val="-2"/>
                <w:sz w:val="24"/>
              </w:rPr>
              <w:t>Total</w:t>
            </w:r>
            <w:r>
              <w:rPr>
                <w:spacing w:val="-10"/>
                <w:sz w:val="24"/>
              </w:rPr>
              <w:t> </w:t>
            </w:r>
            <w:r>
              <w:rPr>
                <w:spacing w:val="-2"/>
                <w:sz w:val="24"/>
              </w:rPr>
              <w:t>(Corr.)</w:t>
            </w:r>
          </w:p>
        </w:tc>
        <w:tc>
          <w:tcPr>
            <w:tcW w:w="1285" w:type="dxa"/>
            <w:tcBorders>
              <w:bottom w:val="single" w:sz="4" w:space="0" w:color="000000"/>
            </w:tcBorders>
          </w:tcPr>
          <w:p>
            <w:pPr>
              <w:pStyle w:val="TableParagraph"/>
              <w:spacing w:line="240" w:lineRule="auto" w:before="64"/>
              <w:ind w:left="164"/>
              <w:rPr>
                <w:sz w:val="24"/>
              </w:rPr>
            </w:pPr>
            <w:r>
              <w:rPr>
                <w:spacing w:val="-2"/>
                <w:sz w:val="24"/>
              </w:rPr>
              <w:t>16,525</w:t>
            </w:r>
          </w:p>
        </w:tc>
        <w:tc>
          <w:tcPr>
            <w:tcW w:w="814" w:type="dxa"/>
            <w:tcBorders>
              <w:bottom w:val="single" w:sz="4" w:space="0" w:color="000000"/>
            </w:tcBorders>
          </w:tcPr>
          <w:p>
            <w:pPr>
              <w:pStyle w:val="TableParagraph"/>
              <w:spacing w:line="240" w:lineRule="auto" w:before="64"/>
              <w:ind w:left="459"/>
              <w:rPr>
                <w:sz w:val="24"/>
              </w:rPr>
            </w:pPr>
            <w:r>
              <w:rPr>
                <w:spacing w:val="-5"/>
                <w:sz w:val="24"/>
              </w:rPr>
              <w:t>39</w:t>
            </w:r>
          </w:p>
        </w:tc>
        <w:tc>
          <w:tcPr>
            <w:tcW w:w="1425" w:type="dxa"/>
            <w:tcBorders>
              <w:bottom w:val="single" w:sz="4" w:space="0" w:color="000000"/>
            </w:tcBorders>
          </w:tcPr>
          <w:p>
            <w:pPr>
              <w:pStyle w:val="TableParagraph"/>
              <w:spacing w:line="240" w:lineRule="auto"/>
              <w:rPr>
                <w:sz w:val="22"/>
              </w:rPr>
            </w:pPr>
          </w:p>
        </w:tc>
        <w:tc>
          <w:tcPr>
            <w:tcW w:w="1437" w:type="dxa"/>
            <w:tcBorders>
              <w:bottom w:val="single" w:sz="4" w:space="0" w:color="000000"/>
            </w:tcBorders>
          </w:tcPr>
          <w:p>
            <w:pPr>
              <w:pStyle w:val="TableParagraph"/>
              <w:spacing w:line="240" w:lineRule="auto"/>
              <w:rPr>
                <w:sz w:val="22"/>
              </w:rPr>
            </w:pPr>
          </w:p>
        </w:tc>
        <w:tc>
          <w:tcPr>
            <w:tcW w:w="1547" w:type="dxa"/>
            <w:tcBorders>
              <w:bottom w:val="single" w:sz="4" w:space="0" w:color="000000"/>
            </w:tcBorders>
          </w:tcPr>
          <w:p>
            <w:pPr>
              <w:pStyle w:val="TableParagraph"/>
              <w:spacing w:line="240" w:lineRule="auto"/>
              <w:rPr>
                <w:sz w:val="22"/>
              </w:rPr>
            </w:pPr>
          </w:p>
        </w:tc>
      </w:tr>
    </w:tbl>
    <w:p>
      <w:pPr>
        <w:spacing w:before="115"/>
        <w:ind w:left="568" w:right="0" w:firstLine="0"/>
        <w:jc w:val="left"/>
        <w:rPr>
          <w:sz w:val="20"/>
        </w:rPr>
      </w:pPr>
      <w:r>
        <w:rPr>
          <w:i/>
          <w:sz w:val="20"/>
        </w:rPr>
        <w:t>Nota</w:t>
      </w:r>
      <w:r>
        <w:rPr>
          <w:sz w:val="20"/>
        </w:rPr>
        <w:t>:</w:t>
      </w:r>
      <w:r>
        <w:rPr>
          <w:spacing w:val="-4"/>
          <w:sz w:val="20"/>
        </w:rPr>
        <w:t> </w:t>
      </w:r>
      <w:r>
        <w:rPr>
          <w:sz w:val="20"/>
        </w:rPr>
        <w:t>SC:</w:t>
      </w:r>
      <w:r>
        <w:rPr>
          <w:spacing w:val="-1"/>
          <w:sz w:val="20"/>
        </w:rPr>
        <w:t> </w:t>
      </w:r>
      <w:r>
        <w:rPr>
          <w:sz w:val="20"/>
        </w:rPr>
        <w:t>Suma</w:t>
      </w:r>
      <w:r>
        <w:rPr>
          <w:spacing w:val="-1"/>
          <w:sz w:val="20"/>
        </w:rPr>
        <w:t> </w:t>
      </w:r>
      <w:r>
        <w:rPr>
          <w:sz w:val="20"/>
        </w:rPr>
        <w:t>de</w:t>
      </w:r>
      <w:r>
        <w:rPr>
          <w:spacing w:val="-3"/>
          <w:sz w:val="20"/>
        </w:rPr>
        <w:t> </w:t>
      </w:r>
      <w:r>
        <w:rPr>
          <w:sz w:val="20"/>
        </w:rPr>
        <w:t>cuadrados;</w:t>
      </w:r>
      <w:r>
        <w:rPr>
          <w:spacing w:val="-1"/>
          <w:sz w:val="20"/>
        </w:rPr>
        <w:t> </w:t>
      </w:r>
      <w:r>
        <w:rPr>
          <w:sz w:val="20"/>
        </w:rPr>
        <w:t>Gl:</w:t>
      </w:r>
      <w:r>
        <w:rPr>
          <w:spacing w:val="-1"/>
          <w:sz w:val="20"/>
        </w:rPr>
        <w:t> </w:t>
      </w:r>
      <w:r>
        <w:rPr>
          <w:sz w:val="20"/>
        </w:rPr>
        <w:t>Grados</w:t>
      </w:r>
      <w:r>
        <w:rPr>
          <w:spacing w:val="-2"/>
          <w:sz w:val="20"/>
        </w:rPr>
        <w:t> </w:t>
      </w:r>
      <w:r>
        <w:rPr>
          <w:sz w:val="20"/>
        </w:rPr>
        <w:t>de</w:t>
      </w:r>
      <w:r>
        <w:rPr>
          <w:spacing w:val="-2"/>
          <w:sz w:val="20"/>
        </w:rPr>
        <w:t> </w:t>
      </w:r>
      <w:r>
        <w:rPr>
          <w:sz w:val="20"/>
        </w:rPr>
        <w:t>libertad;</w:t>
      </w:r>
      <w:r>
        <w:rPr>
          <w:spacing w:val="-1"/>
          <w:sz w:val="20"/>
        </w:rPr>
        <w:t> </w:t>
      </w:r>
      <w:r>
        <w:rPr>
          <w:sz w:val="20"/>
        </w:rPr>
        <w:t>CM:</w:t>
      </w:r>
      <w:r>
        <w:rPr>
          <w:spacing w:val="-1"/>
          <w:sz w:val="20"/>
        </w:rPr>
        <w:t> </w:t>
      </w:r>
      <w:r>
        <w:rPr>
          <w:sz w:val="20"/>
        </w:rPr>
        <w:t>Cuadrado</w:t>
      </w:r>
      <w:r>
        <w:rPr>
          <w:spacing w:val="-1"/>
          <w:sz w:val="20"/>
        </w:rPr>
        <w:t> </w:t>
      </w:r>
      <w:r>
        <w:rPr>
          <w:spacing w:val="-2"/>
          <w:sz w:val="20"/>
        </w:rPr>
        <w:t>medio</w:t>
      </w:r>
    </w:p>
    <w:p>
      <w:pPr>
        <w:pStyle w:val="BodyText"/>
        <w:spacing w:before="6"/>
        <w:rPr>
          <w:sz w:val="20"/>
        </w:rPr>
      </w:pPr>
    </w:p>
    <w:p>
      <w:pPr>
        <w:pStyle w:val="Heading3"/>
        <w:spacing w:before="1"/>
      </w:pPr>
      <w:r>
        <w:rPr/>
        <w:t>Figura</w:t>
      </w:r>
      <w:r>
        <w:rPr>
          <w:spacing w:val="-2"/>
        </w:rPr>
        <w:t> </w:t>
      </w:r>
      <w:r>
        <w:rPr>
          <w:spacing w:val="-5"/>
        </w:rPr>
        <w:t>9.</w:t>
      </w:r>
    </w:p>
    <w:p>
      <w:pPr>
        <w:spacing w:before="138"/>
        <w:ind w:left="568" w:right="0" w:firstLine="0"/>
        <w:jc w:val="left"/>
        <w:rPr>
          <w:i/>
          <w:sz w:val="24"/>
        </w:rPr>
      </w:pPr>
      <w:bookmarkStart w:name="_bookmark73" w:id="74"/>
      <w:bookmarkEnd w:id="74"/>
      <w:r>
        <w:rPr/>
      </w:r>
      <w:r>
        <w:rPr>
          <w:i/>
          <w:sz w:val="24"/>
        </w:rPr>
        <w:t>Medias</w:t>
      </w:r>
      <w:r>
        <w:rPr>
          <w:i/>
          <w:spacing w:val="-2"/>
          <w:sz w:val="24"/>
        </w:rPr>
        <w:t> </w:t>
      </w:r>
      <w:r>
        <w:rPr>
          <w:i/>
          <w:sz w:val="24"/>
        </w:rPr>
        <w:t>de</w:t>
      </w:r>
      <w:r>
        <w:rPr>
          <w:i/>
          <w:spacing w:val="-1"/>
          <w:sz w:val="24"/>
        </w:rPr>
        <w:t> </w:t>
      </w:r>
      <w:r>
        <w:rPr>
          <w:i/>
          <w:sz w:val="24"/>
        </w:rPr>
        <w:t>longitud</w:t>
      </w:r>
      <w:r>
        <w:rPr>
          <w:i/>
          <w:spacing w:val="-1"/>
          <w:sz w:val="24"/>
        </w:rPr>
        <w:t> </w:t>
      </w:r>
      <w:r>
        <w:rPr>
          <w:i/>
          <w:sz w:val="24"/>
        </w:rPr>
        <w:t>final</w:t>
      </w:r>
      <w:r>
        <w:rPr>
          <w:i/>
          <w:spacing w:val="-2"/>
          <w:sz w:val="24"/>
        </w:rPr>
        <w:t> </w:t>
      </w:r>
      <w:r>
        <w:rPr>
          <w:i/>
          <w:sz w:val="24"/>
        </w:rPr>
        <w:t>(cm)</w:t>
      </w:r>
      <w:r>
        <w:rPr>
          <w:i/>
          <w:spacing w:val="-1"/>
          <w:sz w:val="24"/>
        </w:rPr>
        <w:t> </w:t>
      </w:r>
      <w:r>
        <w:rPr>
          <w:i/>
          <w:sz w:val="24"/>
        </w:rPr>
        <w:t>por</w:t>
      </w:r>
      <w:r>
        <w:rPr>
          <w:i/>
          <w:spacing w:val="-1"/>
          <w:sz w:val="24"/>
        </w:rPr>
        <w:t> </w:t>
      </w:r>
      <w:r>
        <w:rPr>
          <w:i/>
          <w:spacing w:val="-2"/>
          <w:sz w:val="24"/>
        </w:rPr>
        <w:t>tratamiento</w:t>
      </w:r>
    </w:p>
    <w:p>
      <w:pPr>
        <w:pStyle w:val="BodyText"/>
        <w:spacing w:before="6"/>
        <w:rPr>
          <w:i/>
          <w:sz w:val="19"/>
        </w:rPr>
      </w:pPr>
      <w:r>
        <w:rPr>
          <w:i/>
          <w:sz w:val="19"/>
        </w:rPr>
        <mc:AlternateContent>
          <mc:Choice Requires="wps">
            <w:drawing>
              <wp:anchor distT="0" distB="0" distL="0" distR="0" allowOverlap="1" layoutInCell="1" locked="0" behindDoc="1" simplePos="0" relativeHeight="487614976">
                <wp:simplePos x="0" y="0"/>
                <wp:positionH relativeFrom="page">
                  <wp:posOffset>1435417</wp:posOffset>
                </wp:positionH>
                <wp:positionV relativeFrom="paragraph">
                  <wp:posOffset>158614</wp:posOffset>
                </wp:positionV>
                <wp:extent cx="5049520" cy="1629410"/>
                <wp:effectExtent l="0" t="0" r="0" b="0"/>
                <wp:wrapTopAndBottom/>
                <wp:docPr id="154" name="Group 154"/>
                <wp:cNvGraphicFramePr>
                  <a:graphicFrameLocks/>
                </wp:cNvGraphicFramePr>
                <a:graphic>
                  <a:graphicData uri="http://schemas.microsoft.com/office/word/2010/wordprocessingGroup">
                    <wpg:wgp>
                      <wpg:cNvPr id="154" name="Group 154"/>
                      <wpg:cNvGrpSpPr/>
                      <wpg:grpSpPr>
                        <a:xfrm>
                          <a:off x="0" y="0"/>
                          <a:ext cx="5049520" cy="1629410"/>
                          <a:chExt cx="5049520" cy="1629410"/>
                        </a:xfrm>
                      </wpg:grpSpPr>
                      <wps:wsp>
                        <wps:cNvPr id="155" name="Graphic 155"/>
                        <wps:cNvSpPr/>
                        <wps:spPr>
                          <a:xfrm>
                            <a:off x="680402" y="288226"/>
                            <a:ext cx="3985260" cy="782320"/>
                          </a:xfrm>
                          <a:custGeom>
                            <a:avLst/>
                            <a:gdLst/>
                            <a:ahLst/>
                            <a:cxnLst/>
                            <a:rect l="l" t="t" r="r" b="b"/>
                            <a:pathLst>
                              <a:path w="3985260" h="782320">
                                <a:moveTo>
                                  <a:pt x="637540" y="132092"/>
                                </a:moveTo>
                                <a:lnTo>
                                  <a:pt x="0" y="132092"/>
                                </a:lnTo>
                                <a:lnTo>
                                  <a:pt x="0" y="781812"/>
                                </a:lnTo>
                                <a:lnTo>
                                  <a:pt x="637540" y="781812"/>
                                </a:lnTo>
                                <a:lnTo>
                                  <a:pt x="637540" y="132092"/>
                                </a:lnTo>
                                <a:close/>
                              </a:path>
                              <a:path w="3985260" h="782320">
                                <a:moveTo>
                                  <a:pt x="1753870" y="85090"/>
                                </a:moveTo>
                                <a:lnTo>
                                  <a:pt x="1116330" y="85090"/>
                                </a:lnTo>
                                <a:lnTo>
                                  <a:pt x="1116330" y="781812"/>
                                </a:lnTo>
                                <a:lnTo>
                                  <a:pt x="1753870" y="781812"/>
                                </a:lnTo>
                                <a:lnTo>
                                  <a:pt x="1753870" y="85090"/>
                                </a:lnTo>
                                <a:close/>
                              </a:path>
                              <a:path w="3985260" h="782320">
                                <a:moveTo>
                                  <a:pt x="2870200" y="46990"/>
                                </a:moveTo>
                                <a:lnTo>
                                  <a:pt x="2232660" y="46990"/>
                                </a:lnTo>
                                <a:lnTo>
                                  <a:pt x="2232660" y="781812"/>
                                </a:lnTo>
                                <a:lnTo>
                                  <a:pt x="2870200" y="781812"/>
                                </a:lnTo>
                                <a:lnTo>
                                  <a:pt x="2870200" y="46990"/>
                                </a:lnTo>
                                <a:close/>
                              </a:path>
                              <a:path w="3985260" h="782320">
                                <a:moveTo>
                                  <a:pt x="3985260" y="0"/>
                                </a:moveTo>
                                <a:lnTo>
                                  <a:pt x="3347720" y="0"/>
                                </a:lnTo>
                                <a:lnTo>
                                  <a:pt x="3347720" y="781812"/>
                                </a:lnTo>
                                <a:lnTo>
                                  <a:pt x="3985260" y="781812"/>
                                </a:lnTo>
                                <a:lnTo>
                                  <a:pt x="3985260" y="0"/>
                                </a:lnTo>
                                <a:close/>
                              </a:path>
                            </a:pathLst>
                          </a:custGeom>
                          <a:solidFill>
                            <a:srgbClr val="6FAC46"/>
                          </a:solidFill>
                        </wps:spPr>
                        <wps:bodyPr wrap="square" lIns="0" tIns="0" rIns="0" bIns="0" rtlCol="0">
                          <a:prstTxWarp prst="textNoShape">
                            <a:avLst/>
                          </a:prstTxWarp>
                          <a:noAutofit/>
                        </wps:bodyPr>
                      </wps:wsp>
                      <wps:wsp>
                        <wps:cNvPr id="156" name="Graphic 156"/>
                        <wps:cNvSpPr/>
                        <wps:spPr>
                          <a:xfrm>
                            <a:off x="441769" y="1070038"/>
                            <a:ext cx="4463415" cy="1270"/>
                          </a:xfrm>
                          <a:custGeom>
                            <a:avLst/>
                            <a:gdLst/>
                            <a:ahLst/>
                            <a:cxnLst/>
                            <a:rect l="l" t="t" r="r" b="b"/>
                            <a:pathLst>
                              <a:path w="4463415" h="0">
                                <a:moveTo>
                                  <a:pt x="0" y="0"/>
                                </a:moveTo>
                                <a:lnTo>
                                  <a:pt x="4463288" y="0"/>
                                </a:lnTo>
                              </a:path>
                            </a:pathLst>
                          </a:custGeom>
                          <a:ln w="9525">
                            <a:solidFill>
                              <a:srgbClr val="D9D9D9"/>
                            </a:solidFill>
                            <a:prstDash val="solid"/>
                          </a:ln>
                        </wps:spPr>
                        <wps:bodyPr wrap="square" lIns="0" tIns="0" rIns="0" bIns="0" rtlCol="0">
                          <a:prstTxWarp prst="textNoShape">
                            <a:avLst/>
                          </a:prstTxWarp>
                          <a:noAutofit/>
                        </wps:bodyPr>
                      </wps:wsp>
                      <wps:wsp>
                        <wps:cNvPr id="157" name="Graphic 157"/>
                        <wps:cNvSpPr/>
                        <wps:spPr>
                          <a:xfrm>
                            <a:off x="2055177" y="1419233"/>
                            <a:ext cx="57150" cy="57150"/>
                          </a:xfrm>
                          <a:custGeom>
                            <a:avLst/>
                            <a:gdLst/>
                            <a:ahLst/>
                            <a:cxnLst/>
                            <a:rect l="l" t="t" r="r" b="b"/>
                            <a:pathLst>
                              <a:path w="57150" h="57150">
                                <a:moveTo>
                                  <a:pt x="56950" y="0"/>
                                </a:moveTo>
                                <a:lnTo>
                                  <a:pt x="0" y="0"/>
                                </a:lnTo>
                                <a:lnTo>
                                  <a:pt x="0" y="56950"/>
                                </a:lnTo>
                                <a:lnTo>
                                  <a:pt x="56950" y="56950"/>
                                </a:lnTo>
                                <a:lnTo>
                                  <a:pt x="56950" y="0"/>
                                </a:lnTo>
                                <a:close/>
                              </a:path>
                            </a:pathLst>
                          </a:custGeom>
                          <a:solidFill>
                            <a:srgbClr val="6FAC46"/>
                          </a:solidFill>
                        </wps:spPr>
                        <wps:bodyPr wrap="square" lIns="0" tIns="0" rIns="0" bIns="0" rtlCol="0">
                          <a:prstTxWarp prst="textNoShape">
                            <a:avLst/>
                          </a:prstTxWarp>
                          <a:noAutofit/>
                        </wps:bodyPr>
                      </wps:wsp>
                      <wps:wsp>
                        <wps:cNvPr id="158" name="Graphic 158"/>
                        <wps:cNvSpPr/>
                        <wps:spPr>
                          <a:xfrm>
                            <a:off x="4762" y="4762"/>
                            <a:ext cx="5039995" cy="1619885"/>
                          </a:xfrm>
                          <a:custGeom>
                            <a:avLst/>
                            <a:gdLst/>
                            <a:ahLst/>
                            <a:cxnLst/>
                            <a:rect l="l" t="t" r="r" b="b"/>
                            <a:pathLst>
                              <a:path w="5039995" h="1619885">
                                <a:moveTo>
                                  <a:pt x="0" y="1619884"/>
                                </a:moveTo>
                                <a:lnTo>
                                  <a:pt x="5039995" y="1619884"/>
                                </a:lnTo>
                                <a:lnTo>
                                  <a:pt x="5039995" y="0"/>
                                </a:lnTo>
                                <a:lnTo>
                                  <a:pt x="0" y="0"/>
                                </a:lnTo>
                                <a:lnTo>
                                  <a:pt x="0" y="1619884"/>
                                </a:lnTo>
                                <a:close/>
                              </a:path>
                            </a:pathLst>
                          </a:custGeom>
                          <a:ln w="9525">
                            <a:solidFill>
                              <a:srgbClr val="D9D9D9"/>
                            </a:solidFill>
                            <a:prstDash val="solid"/>
                          </a:ln>
                        </wps:spPr>
                        <wps:bodyPr wrap="square" lIns="0" tIns="0" rIns="0" bIns="0" rtlCol="0">
                          <a:prstTxWarp prst="textNoShape">
                            <a:avLst/>
                          </a:prstTxWarp>
                          <a:noAutofit/>
                        </wps:bodyPr>
                      </wps:wsp>
                      <wps:wsp>
                        <wps:cNvPr id="159" name="Textbox 159"/>
                        <wps:cNvSpPr txBox="1"/>
                        <wps:spPr>
                          <a:xfrm>
                            <a:off x="87566" y="78422"/>
                            <a:ext cx="271145" cy="1052195"/>
                          </a:xfrm>
                          <a:prstGeom prst="rect">
                            <a:avLst/>
                          </a:prstGeom>
                        </wps:spPr>
                        <wps:txbx>
                          <w:txbxContent>
                            <w:p>
                              <w:pPr>
                                <w:spacing w:line="199" w:lineRule="exact" w:before="0"/>
                                <w:ind w:left="0" w:right="0" w:firstLine="0"/>
                                <w:jc w:val="left"/>
                                <w:rPr>
                                  <w:sz w:val="18"/>
                                </w:rPr>
                              </w:pPr>
                              <w:r>
                                <w:rPr>
                                  <w:spacing w:val="-2"/>
                                  <w:sz w:val="18"/>
                                </w:rPr>
                                <w:t>12,00</w:t>
                              </w:r>
                            </w:p>
                            <w:p>
                              <w:pPr>
                                <w:spacing w:before="36"/>
                                <w:ind w:left="0" w:right="0" w:firstLine="0"/>
                                <w:jc w:val="left"/>
                                <w:rPr>
                                  <w:sz w:val="18"/>
                                </w:rPr>
                              </w:pPr>
                              <w:r>
                                <w:rPr>
                                  <w:spacing w:val="-2"/>
                                  <w:sz w:val="18"/>
                                </w:rPr>
                                <w:t>10,00</w:t>
                              </w:r>
                            </w:p>
                            <w:p>
                              <w:pPr>
                                <w:spacing w:before="35"/>
                                <w:ind w:left="90" w:right="0" w:firstLine="0"/>
                                <w:jc w:val="left"/>
                                <w:rPr>
                                  <w:sz w:val="18"/>
                                </w:rPr>
                              </w:pPr>
                              <w:r>
                                <w:rPr>
                                  <w:spacing w:val="-4"/>
                                  <w:sz w:val="18"/>
                                </w:rPr>
                                <w:t>8,00</w:t>
                              </w:r>
                            </w:p>
                            <w:p>
                              <w:pPr>
                                <w:spacing w:before="36"/>
                                <w:ind w:left="90" w:right="0" w:firstLine="0"/>
                                <w:jc w:val="left"/>
                                <w:rPr>
                                  <w:sz w:val="18"/>
                                </w:rPr>
                              </w:pPr>
                              <w:r>
                                <w:rPr>
                                  <w:spacing w:val="-4"/>
                                  <w:sz w:val="18"/>
                                </w:rPr>
                                <w:t>6,00</w:t>
                              </w:r>
                            </w:p>
                            <w:p>
                              <w:pPr>
                                <w:spacing w:before="36"/>
                                <w:ind w:left="90" w:right="0" w:firstLine="0"/>
                                <w:jc w:val="left"/>
                                <w:rPr>
                                  <w:sz w:val="18"/>
                                </w:rPr>
                              </w:pPr>
                              <w:r>
                                <w:rPr>
                                  <w:spacing w:val="-4"/>
                                  <w:sz w:val="18"/>
                                </w:rPr>
                                <w:t>4,00</w:t>
                              </w:r>
                            </w:p>
                            <w:p>
                              <w:pPr>
                                <w:spacing w:before="36"/>
                                <w:ind w:left="90" w:right="0" w:firstLine="0"/>
                                <w:jc w:val="left"/>
                                <w:rPr>
                                  <w:sz w:val="18"/>
                                </w:rPr>
                              </w:pPr>
                              <w:r>
                                <w:rPr>
                                  <w:spacing w:val="-4"/>
                                  <w:sz w:val="18"/>
                                </w:rPr>
                                <w:t>2,00</w:t>
                              </w:r>
                            </w:p>
                            <w:p>
                              <w:pPr>
                                <w:spacing w:before="36"/>
                                <w:ind w:left="90" w:right="0" w:firstLine="0"/>
                                <w:jc w:val="left"/>
                                <w:rPr>
                                  <w:sz w:val="18"/>
                                </w:rPr>
                              </w:pPr>
                              <w:r>
                                <w:rPr>
                                  <w:spacing w:val="-4"/>
                                  <w:sz w:val="18"/>
                                </w:rPr>
                                <w:t>0,00</w:t>
                              </w:r>
                            </w:p>
                          </w:txbxContent>
                        </wps:txbx>
                        <wps:bodyPr wrap="square" lIns="0" tIns="0" rIns="0" bIns="0" rtlCol="0">
                          <a:noAutofit/>
                        </wps:bodyPr>
                      </wps:wsp>
                      <wps:wsp>
                        <wps:cNvPr id="160" name="Textbox 160"/>
                        <wps:cNvSpPr txBox="1"/>
                        <wps:spPr>
                          <a:xfrm>
                            <a:off x="899858" y="236537"/>
                            <a:ext cx="213360" cy="127000"/>
                          </a:xfrm>
                          <a:prstGeom prst="rect">
                            <a:avLst/>
                          </a:prstGeom>
                        </wps:spPr>
                        <wps:txbx>
                          <w:txbxContent>
                            <w:p>
                              <w:pPr>
                                <w:spacing w:line="199" w:lineRule="exact" w:before="0"/>
                                <w:ind w:left="0" w:right="0" w:firstLine="0"/>
                                <w:jc w:val="left"/>
                                <w:rPr>
                                  <w:sz w:val="18"/>
                                </w:rPr>
                              </w:pPr>
                              <w:r>
                                <w:rPr>
                                  <w:spacing w:val="-4"/>
                                  <w:sz w:val="18"/>
                                </w:rPr>
                                <w:t>8,43</w:t>
                              </w:r>
                            </w:p>
                          </w:txbxContent>
                        </wps:txbx>
                        <wps:bodyPr wrap="square" lIns="0" tIns="0" rIns="0" bIns="0" rtlCol="0">
                          <a:noAutofit/>
                        </wps:bodyPr>
                      </wps:wsp>
                      <wps:wsp>
                        <wps:cNvPr id="161" name="Textbox 161"/>
                        <wps:cNvSpPr txBox="1"/>
                        <wps:spPr>
                          <a:xfrm>
                            <a:off x="2015807" y="190182"/>
                            <a:ext cx="213360" cy="127000"/>
                          </a:xfrm>
                          <a:prstGeom prst="rect">
                            <a:avLst/>
                          </a:prstGeom>
                        </wps:spPr>
                        <wps:txbx>
                          <w:txbxContent>
                            <w:p>
                              <w:pPr>
                                <w:spacing w:line="199" w:lineRule="exact" w:before="0"/>
                                <w:ind w:left="0" w:right="0" w:firstLine="0"/>
                                <w:jc w:val="left"/>
                                <w:rPr>
                                  <w:sz w:val="18"/>
                                </w:rPr>
                              </w:pPr>
                              <w:r>
                                <w:rPr>
                                  <w:spacing w:val="-4"/>
                                  <w:sz w:val="18"/>
                                </w:rPr>
                                <w:t>9,03</w:t>
                              </w:r>
                            </w:p>
                          </w:txbxContent>
                        </wps:txbx>
                        <wps:bodyPr wrap="square" lIns="0" tIns="0" rIns="0" bIns="0" rtlCol="0">
                          <a:noAutofit/>
                        </wps:bodyPr>
                      </wps:wsp>
                      <wps:wsp>
                        <wps:cNvPr id="162" name="Textbox 162"/>
                        <wps:cNvSpPr txBox="1"/>
                        <wps:spPr>
                          <a:xfrm>
                            <a:off x="3131883" y="151701"/>
                            <a:ext cx="213360" cy="127000"/>
                          </a:xfrm>
                          <a:prstGeom prst="rect">
                            <a:avLst/>
                          </a:prstGeom>
                        </wps:spPr>
                        <wps:txbx>
                          <w:txbxContent>
                            <w:p>
                              <w:pPr>
                                <w:spacing w:line="199" w:lineRule="exact" w:before="0"/>
                                <w:ind w:left="0" w:right="0" w:firstLine="0"/>
                                <w:jc w:val="left"/>
                                <w:rPr>
                                  <w:sz w:val="18"/>
                                </w:rPr>
                              </w:pPr>
                              <w:r>
                                <w:rPr>
                                  <w:spacing w:val="-4"/>
                                  <w:sz w:val="18"/>
                                </w:rPr>
                                <w:t>9,53</w:t>
                              </w:r>
                            </w:p>
                          </w:txbxContent>
                        </wps:txbx>
                        <wps:bodyPr wrap="square" lIns="0" tIns="0" rIns="0" bIns="0" rtlCol="0">
                          <a:noAutofit/>
                        </wps:bodyPr>
                      </wps:wsp>
                      <wps:wsp>
                        <wps:cNvPr id="163" name="Textbox 163"/>
                        <wps:cNvSpPr txBox="1"/>
                        <wps:spPr>
                          <a:xfrm>
                            <a:off x="4218622" y="105346"/>
                            <a:ext cx="270510" cy="127000"/>
                          </a:xfrm>
                          <a:prstGeom prst="rect">
                            <a:avLst/>
                          </a:prstGeom>
                        </wps:spPr>
                        <wps:txbx>
                          <w:txbxContent>
                            <w:p>
                              <w:pPr>
                                <w:spacing w:line="199" w:lineRule="exact" w:before="0"/>
                                <w:ind w:left="0" w:right="0" w:firstLine="0"/>
                                <w:jc w:val="left"/>
                                <w:rPr>
                                  <w:sz w:val="18"/>
                                </w:rPr>
                              </w:pPr>
                              <w:r>
                                <w:rPr>
                                  <w:spacing w:val="-2"/>
                                  <w:sz w:val="18"/>
                                </w:rPr>
                                <w:t>10,13</w:t>
                              </w:r>
                            </w:p>
                          </w:txbxContent>
                        </wps:txbx>
                        <wps:bodyPr wrap="square" lIns="0" tIns="0" rIns="0" bIns="0" rtlCol="0">
                          <a:noAutofit/>
                        </wps:bodyPr>
                      </wps:wsp>
                      <wps:wsp>
                        <wps:cNvPr id="164" name="Textbox 164"/>
                        <wps:cNvSpPr txBox="1"/>
                        <wps:spPr>
                          <a:xfrm>
                            <a:off x="541083" y="1138237"/>
                            <a:ext cx="4117975" cy="370205"/>
                          </a:xfrm>
                          <a:prstGeom prst="rect">
                            <a:avLst/>
                          </a:prstGeom>
                        </wps:spPr>
                        <wps:txbx>
                          <w:txbxContent>
                            <w:p>
                              <w:pPr>
                                <w:tabs>
                                  <w:tab w:pos="2009" w:val="left" w:leader="none"/>
                                  <w:tab w:pos="3767" w:val="left" w:leader="none"/>
                                  <w:tab w:pos="5524" w:val="left" w:leader="none"/>
                                </w:tabs>
                                <w:spacing w:line="199" w:lineRule="exact" w:before="0"/>
                                <w:ind w:left="-1" w:right="18" w:firstLine="0"/>
                                <w:jc w:val="center"/>
                                <w:rPr>
                                  <w:sz w:val="18"/>
                                </w:rPr>
                              </w:pPr>
                              <w:r>
                                <w:rPr>
                                  <w:sz w:val="18"/>
                                </w:rPr>
                                <w:t>T Control:</w:t>
                              </w:r>
                              <w:r>
                                <w:rPr>
                                  <w:spacing w:val="-2"/>
                                  <w:sz w:val="18"/>
                                </w:rPr>
                                <w:t> </w:t>
                              </w:r>
                              <w:r>
                                <w:rPr>
                                  <w:sz w:val="18"/>
                                </w:rPr>
                                <w:t>0%</w:t>
                              </w:r>
                              <w:r>
                                <w:rPr>
                                  <w:spacing w:val="-1"/>
                                  <w:sz w:val="18"/>
                                </w:rPr>
                                <w:t> </w:t>
                              </w:r>
                              <w:r>
                                <w:rPr>
                                  <w:spacing w:val="-5"/>
                                  <w:sz w:val="18"/>
                                </w:rPr>
                                <w:t>HSH</w:t>
                              </w:r>
                              <w:r>
                                <w:rPr>
                                  <w:sz w:val="18"/>
                                </w:rPr>
                                <w:tab/>
                                <w:t>T1: 2%</w:t>
                              </w:r>
                              <w:r>
                                <w:rPr>
                                  <w:spacing w:val="-2"/>
                                  <w:sz w:val="18"/>
                                </w:rPr>
                                <w:t> </w:t>
                              </w:r>
                              <w:r>
                                <w:rPr>
                                  <w:spacing w:val="-5"/>
                                  <w:sz w:val="18"/>
                                </w:rPr>
                                <w:t>HSH</w:t>
                              </w:r>
                              <w:r>
                                <w:rPr>
                                  <w:sz w:val="18"/>
                                </w:rPr>
                                <w:tab/>
                                <w:t>T2: 4%</w:t>
                              </w:r>
                              <w:r>
                                <w:rPr>
                                  <w:spacing w:val="-2"/>
                                  <w:sz w:val="18"/>
                                </w:rPr>
                                <w:t> </w:t>
                              </w:r>
                              <w:r>
                                <w:rPr>
                                  <w:spacing w:val="-5"/>
                                  <w:sz w:val="18"/>
                                </w:rPr>
                                <w:t>HSH</w:t>
                              </w:r>
                              <w:r>
                                <w:rPr>
                                  <w:sz w:val="18"/>
                                </w:rPr>
                                <w:tab/>
                                <w:t>T3:</w:t>
                              </w:r>
                              <w:r>
                                <w:rPr>
                                  <w:spacing w:val="-2"/>
                                  <w:sz w:val="18"/>
                                </w:rPr>
                                <w:t> </w:t>
                              </w:r>
                              <w:r>
                                <w:rPr>
                                  <w:sz w:val="18"/>
                                </w:rPr>
                                <w:t>6%</w:t>
                              </w:r>
                              <w:r>
                                <w:rPr>
                                  <w:spacing w:val="-2"/>
                                  <w:sz w:val="18"/>
                                </w:rPr>
                                <w:t> </w:t>
                              </w:r>
                              <w:r>
                                <w:rPr>
                                  <w:spacing w:val="-5"/>
                                  <w:sz w:val="18"/>
                                </w:rPr>
                                <w:t>HSH</w:t>
                              </w:r>
                            </w:p>
                            <w:p>
                              <w:pPr>
                                <w:spacing w:before="176"/>
                                <w:ind w:left="0" w:right="38" w:firstLine="0"/>
                                <w:jc w:val="center"/>
                                <w:rPr>
                                  <w:sz w:val="18"/>
                                </w:rPr>
                              </w:pPr>
                              <w:r>
                                <w:rPr>
                                  <w:sz w:val="18"/>
                                </w:rPr>
                                <w:t>Longitud</w:t>
                              </w:r>
                              <w:r>
                                <w:rPr>
                                  <w:spacing w:val="-3"/>
                                  <w:sz w:val="18"/>
                                </w:rPr>
                                <w:t> </w:t>
                              </w:r>
                              <w:r>
                                <w:rPr>
                                  <w:sz w:val="18"/>
                                </w:rPr>
                                <w:t>final</w:t>
                              </w:r>
                              <w:r>
                                <w:rPr>
                                  <w:spacing w:val="-1"/>
                                  <w:sz w:val="18"/>
                                </w:rPr>
                                <w:t> </w:t>
                              </w:r>
                              <w:r>
                                <w:rPr>
                                  <w:spacing w:val="-4"/>
                                  <w:sz w:val="18"/>
                                </w:rPr>
                                <w:t>(cm)</w:t>
                              </w:r>
                            </w:p>
                          </w:txbxContent>
                        </wps:txbx>
                        <wps:bodyPr wrap="square" lIns="0" tIns="0" rIns="0" bIns="0" rtlCol="0">
                          <a:noAutofit/>
                        </wps:bodyPr>
                      </wps:wsp>
                    </wpg:wgp>
                  </a:graphicData>
                </a:graphic>
              </wp:anchor>
            </w:drawing>
          </mc:Choice>
          <mc:Fallback>
            <w:pict>
              <v:group style="position:absolute;margin-left:113.025002pt;margin-top:12.489297pt;width:397.6pt;height:128.3pt;mso-position-horizontal-relative:page;mso-position-vertical-relative:paragraph;z-index:-15701504;mso-wrap-distance-left:0;mso-wrap-distance-right:0" id="docshapegroup141" coordorigin="2261,250" coordsize="7952,2566">
                <v:shape style="position:absolute;left:3332;top:703;width:6276;height:1232" id="docshape142" coordorigin="3332,704" coordsize="6276,1232" path="m4336,912l3332,912,3332,1935,4336,1935,4336,912xm6094,838l5090,838,5090,1935,6094,1935,6094,838xm7852,778l6848,778,6848,1935,7852,1935,7852,778xm9608,704l8604,704,8604,1935,9608,1935,9608,704xe" filled="true" fillcolor="#6fac46" stroked="false">
                  <v:path arrowok="t"/>
                  <v:fill type="solid"/>
                </v:shape>
                <v:line style="position:absolute" from="2956,1935" to="9985,1935" stroked="true" strokeweight=".75pt" strokecolor="#d9d9d9">
                  <v:stroke dashstyle="solid"/>
                </v:line>
                <v:rect style="position:absolute;left:5497;top:2484;width:90;height:90" id="docshape143" filled="true" fillcolor="#6fac46" stroked="false">
                  <v:fill type="solid"/>
                </v:rect>
                <v:rect style="position:absolute;left:2268;top:257;width:7937;height:2551" id="docshape144" filled="false" stroked="true" strokeweight=".75pt" strokecolor="#d9d9d9">
                  <v:stroke dashstyle="solid"/>
                </v:rect>
                <v:shape style="position:absolute;left:2398;top:373;width:427;height:1657" type="#_x0000_t202" id="docshape145" filled="false" stroked="false">
                  <v:textbox inset="0,0,0,0">
                    <w:txbxContent>
                      <w:p>
                        <w:pPr>
                          <w:spacing w:line="199" w:lineRule="exact" w:before="0"/>
                          <w:ind w:left="0" w:right="0" w:firstLine="0"/>
                          <w:jc w:val="left"/>
                          <w:rPr>
                            <w:sz w:val="18"/>
                          </w:rPr>
                        </w:pPr>
                        <w:r>
                          <w:rPr>
                            <w:spacing w:val="-2"/>
                            <w:sz w:val="18"/>
                          </w:rPr>
                          <w:t>12,00</w:t>
                        </w:r>
                      </w:p>
                      <w:p>
                        <w:pPr>
                          <w:spacing w:before="36"/>
                          <w:ind w:left="0" w:right="0" w:firstLine="0"/>
                          <w:jc w:val="left"/>
                          <w:rPr>
                            <w:sz w:val="18"/>
                          </w:rPr>
                        </w:pPr>
                        <w:r>
                          <w:rPr>
                            <w:spacing w:val="-2"/>
                            <w:sz w:val="18"/>
                          </w:rPr>
                          <w:t>10,00</w:t>
                        </w:r>
                      </w:p>
                      <w:p>
                        <w:pPr>
                          <w:spacing w:before="35"/>
                          <w:ind w:left="90" w:right="0" w:firstLine="0"/>
                          <w:jc w:val="left"/>
                          <w:rPr>
                            <w:sz w:val="18"/>
                          </w:rPr>
                        </w:pPr>
                        <w:r>
                          <w:rPr>
                            <w:spacing w:val="-4"/>
                            <w:sz w:val="18"/>
                          </w:rPr>
                          <w:t>8,00</w:t>
                        </w:r>
                      </w:p>
                      <w:p>
                        <w:pPr>
                          <w:spacing w:before="36"/>
                          <w:ind w:left="90" w:right="0" w:firstLine="0"/>
                          <w:jc w:val="left"/>
                          <w:rPr>
                            <w:sz w:val="18"/>
                          </w:rPr>
                        </w:pPr>
                        <w:r>
                          <w:rPr>
                            <w:spacing w:val="-4"/>
                            <w:sz w:val="18"/>
                          </w:rPr>
                          <w:t>6,00</w:t>
                        </w:r>
                      </w:p>
                      <w:p>
                        <w:pPr>
                          <w:spacing w:before="36"/>
                          <w:ind w:left="90" w:right="0" w:firstLine="0"/>
                          <w:jc w:val="left"/>
                          <w:rPr>
                            <w:sz w:val="18"/>
                          </w:rPr>
                        </w:pPr>
                        <w:r>
                          <w:rPr>
                            <w:spacing w:val="-4"/>
                            <w:sz w:val="18"/>
                          </w:rPr>
                          <w:t>4,00</w:t>
                        </w:r>
                      </w:p>
                      <w:p>
                        <w:pPr>
                          <w:spacing w:before="36"/>
                          <w:ind w:left="90" w:right="0" w:firstLine="0"/>
                          <w:jc w:val="left"/>
                          <w:rPr>
                            <w:sz w:val="18"/>
                          </w:rPr>
                        </w:pPr>
                        <w:r>
                          <w:rPr>
                            <w:spacing w:val="-4"/>
                            <w:sz w:val="18"/>
                          </w:rPr>
                          <w:t>2,00</w:t>
                        </w:r>
                      </w:p>
                      <w:p>
                        <w:pPr>
                          <w:spacing w:before="36"/>
                          <w:ind w:left="90" w:right="0" w:firstLine="0"/>
                          <w:jc w:val="left"/>
                          <w:rPr>
                            <w:sz w:val="18"/>
                          </w:rPr>
                        </w:pPr>
                        <w:r>
                          <w:rPr>
                            <w:spacing w:val="-4"/>
                            <w:sz w:val="18"/>
                          </w:rPr>
                          <w:t>0,00</w:t>
                        </w:r>
                      </w:p>
                    </w:txbxContent>
                  </v:textbox>
                  <w10:wrap type="none"/>
                </v:shape>
                <v:shape style="position:absolute;left:3677;top:622;width:336;height:200" type="#_x0000_t202" id="docshape146" filled="false" stroked="false">
                  <v:textbox inset="0,0,0,0">
                    <w:txbxContent>
                      <w:p>
                        <w:pPr>
                          <w:spacing w:line="199" w:lineRule="exact" w:before="0"/>
                          <w:ind w:left="0" w:right="0" w:firstLine="0"/>
                          <w:jc w:val="left"/>
                          <w:rPr>
                            <w:sz w:val="18"/>
                          </w:rPr>
                        </w:pPr>
                        <w:r>
                          <w:rPr>
                            <w:spacing w:val="-4"/>
                            <w:sz w:val="18"/>
                          </w:rPr>
                          <w:t>8,43</w:t>
                        </w:r>
                      </w:p>
                    </w:txbxContent>
                  </v:textbox>
                  <w10:wrap type="none"/>
                </v:shape>
                <v:shape style="position:absolute;left:5435;top:549;width:336;height:200" type="#_x0000_t202" id="docshape147" filled="false" stroked="false">
                  <v:textbox inset="0,0,0,0">
                    <w:txbxContent>
                      <w:p>
                        <w:pPr>
                          <w:spacing w:line="199" w:lineRule="exact" w:before="0"/>
                          <w:ind w:left="0" w:right="0" w:firstLine="0"/>
                          <w:jc w:val="left"/>
                          <w:rPr>
                            <w:sz w:val="18"/>
                          </w:rPr>
                        </w:pPr>
                        <w:r>
                          <w:rPr>
                            <w:spacing w:val="-4"/>
                            <w:sz w:val="18"/>
                          </w:rPr>
                          <w:t>9,03</w:t>
                        </w:r>
                      </w:p>
                    </w:txbxContent>
                  </v:textbox>
                  <w10:wrap type="none"/>
                </v:shape>
                <v:shape style="position:absolute;left:7192;top:488;width:336;height:200" type="#_x0000_t202" id="docshape148" filled="false" stroked="false">
                  <v:textbox inset="0,0,0,0">
                    <w:txbxContent>
                      <w:p>
                        <w:pPr>
                          <w:spacing w:line="199" w:lineRule="exact" w:before="0"/>
                          <w:ind w:left="0" w:right="0" w:firstLine="0"/>
                          <w:jc w:val="left"/>
                          <w:rPr>
                            <w:sz w:val="18"/>
                          </w:rPr>
                        </w:pPr>
                        <w:r>
                          <w:rPr>
                            <w:spacing w:val="-4"/>
                            <w:sz w:val="18"/>
                          </w:rPr>
                          <w:t>9,53</w:t>
                        </w:r>
                      </w:p>
                    </w:txbxContent>
                  </v:textbox>
                  <w10:wrap type="none"/>
                </v:shape>
                <v:shape style="position:absolute;left:8904;top:415;width:426;height:200" type="#_x0000_t202" id="docshape149" filled="false" stroked="false">
                  <v:textbox inset="0,0,0,0">
                    <w:txbxContent>
                      <w:p>
                        <w:pPr>
                          <w:spacing w:line="199" w:lineRule="exact" w:before="0"/>
                          <w:ind w:left="0" w:right="0" w:firstLine="0"/>
                          <w:jc w:val="left"/>
                          <w:rPr>
                            <w:sz w:val="18"/>
                          </w:rPr>
                        </w:pPr>
                        <w:r>
                          <w:rPr>
                            <w:spacing w:val="-2"/>
                            <w:sz w:val="18"/>
                          </w:rPr>
                          <w:t>10,13</w:t>
                        </w:r>
                      </w:p>
                    </w:txbxContent>
                  </v:textbox>
                  <w10:wrap type="none"/>
                </v:shape>
                <v:shape style="position:absolute;left:3112;top:2042;width:6485;height:583" type="#_x0000_t202" id="docshape150" filled="false" stroked="false">
                  <v:textbox inset="0,0,0,0">
                    <w:txbxContent>
                      <w:p>
                        <w:pPr>
                          <w:tabs>
                            <w:tab w:pos="2009" w:val="left" w:leader="none"/>
                            <w:tab w:pos="3767" w:val="left" w:leader="none"/>
                            <w:tab w:pos="5524" w:val="left" w:leader="none"/>
                          </w:tabs>
                          <w:spacing w:line="199" w:lineRule="exact" w:before="0"/>
                          <w:ind w:left="-1" w:right="18" w:firstLine="0"/>
                          <w:jc w:val="center"/>
                          <w:rPr>
                            <w:sz w:val="18"/>
                          </w:rPr>
                        </w:pPr>
                        <w:r>
                          <w:rPr>
                            <w:sz w:val="18"/>
                          </w:rPr>
                          <w:t>T Control:</w:t>
                        </w:r>
                        <w:r>
                          <w:rPr>
                            <w:spacing w:val="-2"/>
                            <w:sz w:val="18"/>
                          </w:rPr>
                          <w:t> </w:t>
                        </w:r>
                        <w:r>
                          <w:rPr>
                            <w:sz w:val="18"/>
                          </w:rPr>
                          <w:t>0%</w:t>
                        </w:r>
                        <w:r>
                          <w:rPr>
                            <w:spacing w:val="-1"/>
                            <w:sz w:val="18"/>
                          </w:rPr>
                          <w:t> </w:t>
                        </w:r>
                        <w:r>
                          <w:rPr>
                            <w:spacing w:val="-5"/>
                            <w:sz w:val="18"/>
                          </w:rPr>
                          <w:t>HSH</w:t>
                        </w:r>
                        <w:r>
                          <w:rPr>
                            <w:sz w:val="18"/>
                          </w:rPr>
                          <w:tab/>
                          <w:t>T1: 2%</w:t>
                        </w:r>
                        <w:r>
                          <w:rPr>
                            <w:spacing w:val="-2"/>
                            <w:sz w:val="18"/>
                          </w:rPr>
                          <w:t> </w:t>
                        </w:r>
                        <w:r>
                          <w:rPr>
                            <w:spacing w:val="-5"/>
                            <w:sz w:val="18"/>
                          </w:rPr>
                          <w:t>HSH</w:t>
                        </w:r>
                        <w:r>
                          <w:rPr>
                            <w:sz w:val="18"/>
                          </w:rPr>
                          <w:tab/>
                          <w:t>T2: 4%</w:t>
                        </w:r>
                        <w:r>
                          <w:rPr>
                            <w:spacing w:val="-2"/>
                            <w:sz w:val="18"/>
                          </w:rPr>
                          <w:t> </w:t>
                        </w:r>
                        <w:r>
                          <w:rPr>
                            <w:spacing w:val="-5"/>
                            <w:sz w:val="18"/>
                          </w:rPr>
                          <w:t>HSH</w:t>
                        </w:r>
                        <w:r>
                          <w:rPr>
                            <w:sz w:val="18"/>
                          </w:rPr>
                          <w:tab/>
                          <w:t>T3:</w:t>
                        </w:r>
                        <w:r>
                          <w:rPr>
                            <w:spacing w:val="-2"/>
                            <w:sz w:val="18"/>
                          </w:rPr>
                          <w:t> </w:t>
                        </w:r>
                        <w:r>
                          <w:rPr>
                            <w:sz w:val="18"/>
                          </w:rPr>
                          <w:t>6%</w:t>
                        </w:r>
                        <w:r>
                          <w:rPr>
                            <w:spacing w:val="-2"/>
                            <w:sz w:val="18"/>
                          </w:rPr>
                          <w:t> </w:t>
                        </w:r>
                        <w:r>
                          <w:rPr>
                            <w:spacing w:val="-5"/>
                            <w:sz w:val="18"/>
                          </w:rPr>
                          <w:t>HSH</w:t>
                        </w:r>
                      </w:p>
                      <w:p>
                        <w:pPr>
                          <w:spacing w:before="176"/>
                          <w:ind w:left="0" w:right="38" w:firstLine="0"/>
                          <w:jc w:val="center"/>
                          <w:rPr>
                            <w:sz w:val="18"/>
                          </w:rPr>
                        </w:pPr>
                        <w:r>
                          <w:rPr>
                            <w:sz w:val="18"/>
                          </w:rPr>
                          <w:t>Longitud</w:t>
                        </w:r>
                        <w:r>
                          <w:rPr>
                            <w:spacing w:val="-3"/>
                            <w:sz w:val="18"/>
                          </w:rPr>
                          <w:t> </w:t>
                        </w:r>
                        <w:r>
                          <w:rPr>
                            <w:sz w:val="18"/>
                          </w:rPr>
                          <w:t>final</w:t>
                        </w:r>
                        <w:r>
                          <w:rPr>
                            <w:spacing w:val="-1"/>
                            <w:sz w:val="18"/>
                          </w:rPr>
                          <w:t> </w:t>
                        </w:r>
                        <w:r>
                          <w:rPr>
                            <w:spacing w:val="-4"/>
                            <w:sz w:val="18"/>
                          </w:rPr>
                          <w:t>(cm)</w:t>
                        </w:r>
                      </w:p>
                    </w:txbxContent>
                  </v:textbox>
                  <w10:wrap type="none"/>
                </v:shape>
                <w10:wrap type="topAndBottom"/>
              </v:group>
            </w:pict>
          </mc:Fallback>
        </mc:AlternateContent>
      </w:r>
    </w:p>
    <w:p>
      <w:pPr>
        <w:pStyle w:val="BodyText"/>
        <w:spacing w:line="360" w:lineRule="auto" w:before="143"/>
        <w:ind w:left="568" w:right="564"/>
        <w:jc w:val="both"/>
      </w:pPr>
      <w:r>
        <w:rPr/>
        <w:t>El ANOVA evidencia diferencias altamente significativas (p&lt;0,05), donde T3 presenta la mayor longitud final seguido de T2, T1 y T0.</w:t>
      </w:r>
    </w:p>
    <w:p>
      <w:pPr>
        <w:pStyle w:val="BodyText"/>
        <w:spacing w:line="360" w:lineRule="auto" w:before="120"/>
        <w:ind w:left="568" w:right="563"/>
        <w:jc w:val="both"/>
      </w:pPr>
      <w:r>
        <w:rPr/>
        <w:t>Los resultados guardan relación con lo reportado por Pita et al. (2026), quienes observaron</w:t>
      </w:r>
      <w:r>
        <w:rPr>
          <w:spacing w:val="-5"/>
        </w:rPr>
        <w:t> </w:t>
      </w:r>
      <w:r>
        <w:rPr/>
        <w:t>incrementos</w:t>
      </w:r>
      <w:r>
        <w:rPr>
          <w:spacing w:val="-4"/>
        </w:rPr>
        <w:t> </w:t>
      </w:r>
      <w:r>
        <w:rPr/>
        <w:t>de</w:t>
      </w:r>
      <w:r>
        <w:rPr>
          <w:spacing w:val="-2"/>
        </w:rPr>
        <w:t> </w:t>
      </w:r>
      <w:r>
        <w:rPr/>
        <w:t>longitud</w:t>
      </w:r>
      <w:r>
        <w:rPr>
          <w:spacing w:val="-3"/>
        </w:rPr>
        <w:t> </w:t>
      </w:r>
      <w:r>
        <w:rPr/>
        <w:t>de</w:t>
      </w:r>
      <w:r>
        <w:rPr>
          <w:spacing w:val="-3"/>
        </w:rPr>
        <w:t> </w:t>
      </w:r>
      <w:r>
        <w:rPr/>
        <w:t>7,35</w:t>
      </w:r>
      <w:r>
        <w:rPr>
          <w:spacing w:val="-4"/>
        </w:rPr>
        <w:t> </w:t>
      </w:r>
      <w:r>
        <w:rPr/>
        <w:t>cm</w:t>
      </w:r>
      <w:r>
        <w:rPr>
          <w:spacing w:val="-4"/>
        </w:rPr>
        <w:t> </w:t>
      </w:r>
      <w:r>
        <w:rPr/>
        <w:t>en</w:t>
      </w:r>
      <w:r>
        <w:rPr>
          <w:spacing w:val="-2"/>
        </w:rPr>
        <w:t> </w:t>
      </w:r>
      <w:r>
        <w:rPr/>
        <w:t>el</w:t>
      </w:r>
      <w:r>
        <w:rPr>
          <w:spacing w:val="-3"/>
        </w:rPr>
        <w:t> </w:t>
      </w:r>
      <w:r>
        <w:rPr/>
        <w:t>tratamiento</w:t>
      </w:r>
      <w:r>
        <w:rPr>
          <w:spacing w:val="-4"/>
        </w:rPr>
        <w:t> </w:t>
      </w:r>
      <w:r>
        <w:rPr/>
        <w:t>E1,</w:t>
      </w:r>
      <w:r>
        <w:rPr>
          <w:spacing w:val="-3"/>
        </w:rPr>
        <w:t> </w:t>
      </w:r>
      <w:r>
        <w:rPr/>
        <w:t>7,2</w:t>
      </w:r>
      <w:r>
        <w:rPr>
          <w:spacing w:val="-4"/>
        </w:rPr>
        <w:t> </w:t>
      </w:r>
      <w:r>
        <w:rPr/>
        <w:t>cm</w:t>
      </w:r>
      <w:r>
        <w:rPr>
          <w:spacing w:val="-5"/>
        </w:rPr>
        <w:t> </w:t>
      </w:r>
      <w:r>
        <w:rPr/>
        <w:t>en</w:t>
      </w:r>
      <w:r>
        <w:rPr>
          <w:spacing w:val="-3"/>
        </w:rPr>
        <w:t> </w:t>
      </w:r>
      <w:r>
        <w:rPr/>
        <w:t>E2 y 6,5 cm en el testigo. Loqui et al. (2022) informaron que, tras nueve semanas, los alevines de T1 presentaron una longitud de 10,05 cm y el control 10,66 cm. La similitud entre estudios se atribuye a la incorporación de ingredientes de origen vegetal con un adecuado origen proteico que favorece el crecimiento longitudinal.</w:t>
      </w:r>
    </w:p>
    <w:p>
      <w:pPr>
        <w:pStyle w:val="Heading3"/>
        <w:numPr>
          <w:ilvl w:val="3"/>
          <w:numId w:val="11"/>
        </w:numPr>
        <w:tabs>
          <w:tab w:pos="1984" w:val="left" w:leader="none"/>
        </w:tabs>
        <w:spacing w:line="240" w:lineRule="auto" w:before="120" w:after="0"/>
        <w:ind w:left="1984" w:right="0" w:hanging="1416"/>
        <w:jc w:val="both"/>
      </w:pPr>
      <w:bookmarkStart w:name="_bookmark74" w:id="75"/>
      <w:bookmarkEnd w:id="75"/>
      <w:r>
        <w:rPr>
          <w:b w:val="0"/>
        </w:rPr>
      </w:r>
      <w:r>
        <w:rPr/>
        <w:t>Factor</w:t>
      </w:r>
      <w:r>
        <w:rPr>
          <w:spacing w:val="-7"/>
        </w:rPr>
        <w:t> </w:t>
      </w:r>
      <w:r>
        <w:rPr/>
        <w:t>de</w:t>
      </w:r>
      <w:r>
        <w:rPr>
          <w:spacing w:val="-2"/>
        </w:rPr>
        <w:t> </w:t>
      </w:r>
      <w:r>
        <w:rPr/>
        <w:t>condición</w:t>
      </w:r>
      <w:r>
        <w:rPr>
          <w:spacing w:val="1"/>
        </w:rPr>
        <w:t> </w:t>
      </w:r>
      <w:r>
        <w:rPr>
          <w:spacing w:val="-5"/>
        </w:rPr>
        <w:t>(K)</w:t>
      </w:r>
    </w:p>
    <w:p>
      <w:pPr>
        <w:pStyle w:val="BodyText"/>
        <w:rPr>
          <w:b/>
        </w:rPr>
      </w:pPr>
    </w:p>
    <w:p>
      <w:pPr>
        <w:spacing w:before="0"/>
        <w:ind w:left="568" w:right="0" w:firstLine="0"/>
        <w:jc w:val="left"/>
        <w:rPr>
          <w:b/>
          <w:sz w:val="24"/>
        </w:rPr>
      </w:pPr>
      <w:r>
        <w:rPr>
          <w:b/>
          <w:spacing w:val="-2"/>
          <w:sz w:val="24"/>
        </w:rPr>
        <w:t>Tabla</w:t>
      </w:r>
      <w:r>
        <w:rPr>
          <w:b/>
          <w:spacing w:val="-13"/>
          <w:sz w:val="24"/>
        </w:rPr>
        <w:t> </w:t>
      </w:r>
      <w:r>
        <w:rPr>
          <w:b/>
          <w:spacing w:val="-5"/>
          <w:sz w:val="24"/>
        </w:rPr>
        <w:t>18.</w:t>
      </w:r>
    </w:p>
    <w:p>
      <w:pPr>
        <w:spacing w:before="138"/>
        <w:ind w:left="568" w:right="0" w:firstLine="0"/>
        <w:jc w:val="left"/>
        <w:rPr>
          <w:i/>
          <w:sz w:val="24"/>
        </w:rPr>
      </w:pPr>
      <w:bookmarkStart w:name="_bookmark75" w:id="76"/>
      <w:bookmarkEnd w:id="76"/>
      <w:r>
        <w:rPr/>
      </w:r>
      <w:r>
        <w:rPr>
          <w:i/>
          <w:sz w:val="24"/>
        </w:rPr>
        <w:t>Prueba</w:t>
      </w:r>
      <w:r>
        <w:rPr>
          <w:i/>
          <w:spacing w:val="-6"/>
          <w:sz w:val="24"/>
        </w:rPr>
        <w:t> </w:t>
      </w:r>
      <w:r>
        <w:rPr>
          <w:i/>
          <w:sz w:val="24"/>
        </w:rPr>
        <w:t>de</w:t>
      </w:r>
      <w:r>
        <w:rPr>
          <w:i/>
          <w:spacing w:val="-5"/>
          <w:sz w:val="24"/>
        </w:rPr>
        <w:t> </w:t>
      </w:r>
      <w:r>
        <w:rPr>
          <w:i/>
          <w:sz w:val="24"/>
        </w:rPr>
        <w:t>Tukey</w:t>
      </w:r>
      <w:r>
        <w:rPr>
          <w:i/>
          <w:spacing w:val="-3"/>
          <w:sz w:val="24"/>
        </w:rPr>
        <w:t> </w:t>
      </w:r>
      <w:r>
        <w:rPr>
          <w:i/>
          <w:sz w:val="24"/>
        </w:rPr>
        <w:t>para</w:t>
      </w:r>
      <w:r>
        <w:rPr>
          <w:i/>
          <w:spacing w:val="-3"/>
          <w:sz w:val="24"/>
        </w:rPr>
        <w:t> </w:t>
      </w:r>
      <w:r>
        <w:rPr>
          <w:i/>
          <w:sz w:val="24"/>
        </w:rPr>
        <w:t>factor</w:t>
      </w:r>
      <w:r>
        <w:rPr>
          <w:i/>
          <w:spacing w:val="-4"/>
          <w:sz w:val="24"/>
        </w:rPr>
        <w:t> </w:t>
      </w:r>
      <w:r>
        <w:rPr>
          <w:i/>
          <w:sz w:val="24"/>
        </w:rPr>
        <w:t>de</w:t>
      </w:r>
      <w:r>
        <w:rPr>
          <w:i/>
          <w:spacing w:val="-3"/>
          <w:sz w:val="24"/>
        </w:rPr>
        <w:t> </w:t>
      </w:r>
      <w:r>
        <w:rPr>
          <w:i/>
          <w:sz w:val="24"/>
        </w:rPr>
        <w:t>condición</w:t>
      </w:r>
      <w:r>
        <w:rPr>
          <w:i/>
          <w:spacing w:val="-1"/>
          <w:sz w:val="24"/>
        </w:rPr>
        <w:t> </w:t>
      </w:r>
      <w:r>
        <w:rPr>
          <w:i/>
          <w:sz w:val="24"/>
        </w:rPr>
        <w:t>por</w:t>
      </w:r>
      <w:r>
        <w:rPr>
          <w:i/>
          <w:spacing w:val="-4"/>
          <w:sz w:val="24"/>
        </w:rPr>
        <w:t> </w:t>
      </w:r>
      <w:r>
        <w:rPr>
          <w:i/>
          <w:spacing w:val="-2"/>
          <w:sz w:val="24"/>
        </w:rPr>
        <w:t>tratamiento</w:t>
      </w:r>
    </w:p>
    <w:p>
      <w:pPr>
        <w:pStyle w:val="BodyText"/>
        <w:spacing w:before="11"/>
        <w:rPr>
          <w:i/>
          <w:sz w:val="9"/>
        </w:rPr>
      </w:pPr>
      <w:r>
        <w:rPr>
          <w:i/>
          <w:sz w:val="9"/>
        </w:rPr>
        <mc:AlternateContent>
          <mc:Choice Requires="wps">
            <w:drawing>
              <wp:anchor distT="0" distB="0" distL="0" distR="0" allowOverlap="1" layoutInCell="1" locked="0" behindDoc="1" simplePos="0" relativeHeight="487615488">
                <wp:simplePos x="0" y="0"/>
                <wp:positionH relativeFrom="page">
                  <wp:posOffset>1440561</wp:posOffset>
                </wp:positionH>
                <wp:positionV relativeFrom="paragraph">
                  <wp:posOffset>88058</wp:posOffset>
                </wp:positionV>
                <wp:extent cx="5041265" cy="6350"/>
                <wp:effectExtent l="0" t="0" r="0" b="0"/>
                <wp:wrapTopAndBottom/>
                <wp:docPr id="165" name="Graphic 165"/>
                <wp:cNvGraphicFramePr>
                  <a:graphicFrameLocks/>
                </wp:cNvGraphicFramePr>
                <a:graphic>
                  <a:graphicData uri="http://schemas.microsoft.com/office/word/2010/wordprocessingShape">
                    <wps:wsp>
                      <wps:cNvPr id="165" name="Graphic 165"/>
                      <wps:cNvSpPr/>
                      <wps:spPr>
                        <a:xfrm>
                          <a:off x="0" y="0"/>
                          <a:ext cx="5041265" cy="6350"/>
                        </a:xfrm>
                        <a:custGeom>
                          <a:avLst/>
                          <a:gdLst/>
                          <a:ahLst/>
                          <a:cxnLst/>
                          <a:rect l="l" t="t" r="r" b="b"/>
                          <a:pathLst>
                            <a:path w="5041265" h="6350">
                              <a:moveTo>
                                <a:pt x="5041265" y="0"/>
                              </a:moveTo>
                              <a:lnTo>
                                <a:pt x="5041265" y="0"/>
                              </a:lnTo>
                              <a:lnTo>
                                <a:pt x="0" y="0"/>
                              </a:lnTo>
                              <a:lnTo>
                                <a:pt x="0" y="6350"/>
                              </a:lnTo>
                              <a:lnTo>
                                <a:pt x="5041265" y="6350"/>
                              </a:lnTo>
                              <a:lnTo>
                                <a:pt x="50412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30008pt;margin-top:6.933742pt;width:396.950019pt;height:.5pt;mso-position-horizontal-relative:page;mso-position-vertical-relative:paragraph;z-index:-15700992;mso-wrap-distance-left:0;mso-wrap-distance-right:0" id="docshape151" filled="true" fillcolor="#000000" stroked="false">
                <v:fill type="solid"/>
                <w10:wrap type="topAndBottom"/>
              </v:rect>
            </w:pict>
          </mc:Fallback>
        </mc:AlternateContent>
      </w:r>
    </w:p>
    <w:p>
      <w:pPr>
        <w:tabs>
          <w:tab w:pos="2698" w:val="left" w:leader="none"/>
          <w:tab w:pos="6989" w:val="left" w:leader="none"/>
        </w:tabs>
        <w:spacing w:line="184" w:lineRule="auto" w:before="51"/>
        <w:ind w:left="1196" w:right="610" w:firstLine="2942"/>
        <w:jc w:val="left"/>
        <w:rPr>
          <w:sz w:val="24"/>
        </w:rPr>
      </w:pPr>
      <w:r>
        <w:rPr>
          <w:b/>
          <w:spacing w:val="-2"/>
          <w:sz w:val="24"/>
        </w:rPr>
        <w:t>Tratamientos</w:t>
      </w:r>
      <w:r>
        <w:rPr>
          <w:b/>
          <w:sz w:val="24"/>
        </w:rPr>
        <w:tab/>
        <w:t>Media</w:t>
      </w:r>
      <w:r>
        <w:rPr>
          <w:b/>
          <w:spacing w:val="-15"/>
          <w:sz w:val="24"/>
        </w:rPr>
        <w:t> </w:t>
      </w:r>
      <w:r>
        <w:rPr>
          <w:b/>
          <w:sz w:val="24"/>
        </w:rPr>
        <w:t>general </w:t>
      </w:r>
      <w:r>
        <w:rPr>
          <w:b/>
          <w:spacing w:val="-2"/>
          <w:sz w:val="24"/>
        </w:rPr>
        <w:t>Variable</w:t>
      </w:r>
      <w:r>
        <w:rPr>
          <w:b/>
          <w:sz w:val="24"/>
        </w:rPr>
        <w:tab/>
      </w:r>
      <w:r>
        <w:rPr>
          <w:sz w:val="24"/>
          <w:u w:val="single"/>
        </w:rPr>
        <w:tab/>
        <w:t> </w:t>
      </w:r>
    </w:p>
    <w:p>
      <w:pPr>
        <w:pStyle w:val="Heading2"/>
        <w:tabs>
          <w:tab w:pos="4176" w:val="left" w:leader="none"/>
          <w:tab w:pos="5216" w:val="left" w:leader="none"/>
          <w:tab w:pos="6272" w:val="left" w:leader="none"/>
        </w:tabs>
        <w:spacing w:line="223" w:lineRule="exact"/>
        <w:ind w:left="3104"/>
      </w:pPr>
      <w:r>
        <w:rPr>
          <w:spacing w:val="-5"/>
        </w:rPr>
        <w:t>T0</w:t>
      </w:r>
      <w:r>
        <w:rPr/>
        <w:tab/>
      </w:r>
      <w:r>
        <w:rPr>
          <w:spacing w:val="-5"/>
        </w:rPr>
        <w:t>T1</w:t>
      </w:r>
      <w:r>
        <w:rPr/>
        <w:tab/>
      </w:r>
      <w:r>
        <w:rPr>
          <w:spacing w:val="-5"/>
        </w:rPr>
        <w:t>T2</w:t>
      </w:r>
      <w:r>
        <w:rPr/>
        <w:tab/>
      </w:r>
      <w:r>
        <w:rPr>
          <w:spacing w:val="-5"/>
        </w:rPr>
        <w:t>T3</w:t>
      </w:r>
    </w:p>
    <w:p>
      <w:pPr>
        <w:pStyle w:val="BodyText"/>
        <w:spacing w:before="11"/>
        <w:rPr>
          <w:b/>
          <w:sz w:val="9"/>
        </w:rPr>
      </w:pPr>
      <w:r>
        <w:rPr>
          <w:b/>
          <w:sz w:val="9"/>
        </w:rPr>
        <mc:AlternateContent>
          <mc:Choice Requires="wps">
            <w:drawing>
              <wp:anchor distT="0" distB="0" distL="0" distR="0" allowOverlap="1" layoutInCell="1" locked="0" behindDoc="1" simplePos="0" relativeHeight="487616000">
                <wp:simplePos x="0" y="0"/>
                <wp:positionH relativeFrom="page">
                  <wp:posOffset>1440561</wp:posOffset>
                </wp:positionH>
                <wp:positionV relativeFrom="paragraph">
                  <wp:posOffset>88123</wp:posOffset>
                </wp:positionV>
                <wp:extent cx="5041265" cy="6350"/>
                <wp:effectExtent l="0" t="0" r="0" b="0"/>
                <wp:wrapTopAndBottom/>
                <wp:docPr id="166" name="Graphic 166"/>
                <wp:cNvGraphicFramePr>
                  <a:graphicFrameLocks/>
                </wp:cNvGraphicFramePr>
                <a:graphic>
                  <a:graphicData uri="http://schemas.microsoft.com/office/word/2010/wordprocessingShape">
                    <wps:wsp>
                      <wps:cNvPr id="166" name="Graphic 166"/>
                      <wps:cNvSpPr/>
                      <wps:spPr>
                        <a:xfrm>
                          <a:off x="0" y="0"/>
                          <a:ext cx="5041265" cy="6350"/>
                        </a:xfrm>
                        <a:custGeom>
                          <a:avLst/>
                          <a:gdLst/>
                          <a:ahLst/>
                          <a:cxnLst/>
                          <a:rect l="l" t="t" r="r" b="b"/>
                          <a:pathLst>
                            <a:path w="5041265" h="6350">
                              <a:moveTo>
                                <a:pt x="2411971" y="0"/>
                              </a:moveTo>
                              <a:lnTo>
                                <a:pt x="2411971" y="0"/>
                              </a:lnTo>
                              <a:lnTo>
                                <a:pt x="0" y="0"/>
                              </a:lnTo>
                              <a:lnTo>
                                <a:pt x="0" y="6350"/>
                              </a:lnTo>
                              <a:lnTo>
                                <a:pt x="2411971" y="6350"/>
                              </a:lnTo>
                              <a:lnTo>
                                <a:pt x="2411971" y="0"/>
                              </a:lnTo>
                              <a:close/>
                            </a:path>
                            <a:path w="5041265" h="6350">
                              <a:moveTo>
                                <a:pt x="4053141" y="0"/>
                              </a:moveTo>
                              <a:lnTo>
                                <a:pt x="4053141" y="0"/>
                              </a:lnTo>
                              <a:lnTo>
                                <a:pt x="2411984" y="0"/>
                              </a:lnTo>
                              <a:lnTo>
                                <a:pt x="2411984" y="6350"/>
                              </a:lnTo>
                              <a:lnTo>
                                <a:pt x="4053141" y="6350"/>
                              </a:lnTo>
                              <a:lnTo>
                                <a:pt x="4053141" y="0"/>
                              </a:lnTo>
                              <a:close/>
                            </a:path>
                            <a:path w="5041265" h="6350">
                              <a:moveTo>
                                <a:pt x="5041265" y="0"/>
                              </a:moveTo>
                              <a:lnTo>
                                <a:pt x="4059555" y="0"/>
                              </a:lnTo>
                              <a:lnTo>
                                <a:pt x="4053205" y="0"/>
                              </a:lnTo>
                              <a:lnTo>
                                <a:pt x="4053205" y="6350"/>
                              </a:lnTo>
                              <a:lnTo>
                                <a:pt x="4059555" y="6350"/>
                              </a:lnTo>
                              <a:lnTo>
                                <a:pt x="5041265" y="6350"/>
                              </a:lnTo>
                              <a:lnTo>
                                <a:pt x="50412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938872pt;width:396.95pt;height:.5pt;mso-position-horizontal-relative:page;mso-position-vertical-relative:paragraph;z-index:-15700480;mso-wrap-distance-left:0;mso-wrap-distance-right:0" id="docshape152" coordorigin="2269,139" coordsize="7939,10" path="m6067,139l5503,139,5493,139,5211,139,5201,139,5201,139,4409,139,4399,139,2269,139,2269,149,4399,149,4409,149,5201,149,5201,149,5211,149,5493,149,5503,149,6067,149,6067,139xm8652,139l8159,139,8149,139,7585,139,7575,139,7125,139,7115,139,6553,139,6543,139,6077,139,6067,139,6067,149,6077,149,6543,149,6553,149,7115,149,7125,149,7575,149,7585,149,8149,149,8159,149,8652,149,8652,139xm10208,139l8662,139,8652,139,8652,149,8662,149,10208,149,10208,139xe" filled="true" fillcolor="#000000" stroked="false">
                <v:path arrowok="t"/>
                <v:fill type="solid"/>
                <w10:wrap type="topAndBottom"/>
              </v:shape>
            </w:pict>
          </mc:Fallback>
        </mc:AlternateContent>
      </w:r>
    </w:p>
    <w:p>
      <w:pPr>
        <w:pStyle w:val="BodyText"/>
        <w:tabs>
          <w:tab w:pos="2886" w:val="left" w:leader="none"/>
          <w:tab w:pos="3566" w:val="left" w:leader="none"/>
          <w:tab w:pos="4524" w:val="left" w:leader="none"/>
          <w:tab w:pos="4916" w:val="left" w:leader="none"/>
          <w:tab w:pos="5564" w:val="left" w:leader="none"/>
          <w:tab w:pos="5950" w:val="left" w:leader="none"/>
          <w:tab w:pos="6610" w:val="left" w:leader="none"/>
          <w:tab w:pos="7517" w:val="left" w:leader="none"/>
        </w:tabs>
        <w:ind w:left="608"/>
      </w:pPr>
      <w:r>
        <w:rPr/>
        <w:t>Factor</w:t>
      </w:r>
      <w:r>
        <w:rPr>
          <w:spacing w:val="-1"/>
        </w:rPr>
        <w:t> </w:t>
      </w:r>
      <w:r>
        <w:rPr/>
        <w:t>de</w:t>
      </w:r>
      <w:r>
        <w:rPr>
          <w:spacing w:val="-1"/>
        </w:rPr>
        <w:t> </w:t>
      </w:r>
      <w:r>
        <w:rPr>
          <w:spacing w:val="-2"/>
        </w:rPr>
        <w:t>condición</w:t>
      </w:r>
      <w:r>
        <w:rPr/>
        <w:tab/>
      </w:r>
      <w:r>
        <w:rPr>
          <w:spacing w:val="-4"/>
        </w:rPr>
        <w:t>0,78</w:t>
      </w:r>
      <w:r>
        <w:rPr/>
        <w:tab/>
        <w:t>B</w:t>
      </w:r>
      <w:r>
        <w:rPr>
          <w:spacing w:val="51"/>
          <w:w w:val="150"/>
        </w:rPr>
        <w:t> </w:t>
      </w:r>
      <w:r>
        <w:rPr>
          <w:spacing w:val="-4"/>
        </w:rPr>
        <w:t>0,79</w:t>
      </w:r>
      <w:r>
        <w:rPr/>
        <w:tab/>
      </w:r>
      <w:r>
        <w:rPr>
          <w:spacing w:val="-10"/>
        </w:rPr>
        <w:t>B</w:t>
      </w:r>
      <w:r>
        <w:rPr/>
        <w:tab/>
      </w:r>
      <w:r>
        <w:rPr>
          <w:spacing w:val="-4"/>
        </w:rPr>
        <w:t>1,00</w:t>
      </w:r>
      <w:r>
        <w:rPr/>
        <w:tab/>
      </w:r>
      <w:r>
        <w:rPr>
          <w:spacing w:val="-10"/>
        </w:rPr>
        <w:t>C</w:t>
      </w:r>
      <w:r>
        <w:rPr/>
        <w:tab/>
      </w:r>
      <w:r>
        <w:rPr>
          <w:spacing w:val="-4"/>
        </w:rPr>
        <w:t>0,65</w:t>
      </w:r>
      <w:r>
        <w:rPr/>
        <w:tab/>
      </w:r>
      <w:r>
        <w:rPr>
          <w:spacing w:val="-10"/>
        </w:rPr>
        <w:t>A</w:t>
      </w:r>
      <w:r>
        <w:rPr/>
        <w:tab/>
      </w:r>
      <w:r>
        <w:rPr>
          <w:spacing w:val="-4"/>
        </w:rPr>
        <w:t>0,81</w:t>
      </w:r>
    </w:p>
    <w:p>
      <w:pPr>
        <w:pStyle w:val="BodyText"/>
        <w:spacing w:before="10"/>
        <w:rPr>
          <w:sz w:val="9"/>
        </w:rPr>
      </w:pPr>
      <w:r>
        <w:rPr>
          <w:sz w:val="9"/>
        </w:rPr>
        <mc:AlternateContent>
          <mc:Choice Requires="wps">
            <w:drawing>
              <wp:anchor distT="0" distB="0" distL="0" distR="0" allowOverlap="1" layoutInCell="1" locked="0" behindDoc="1" simplePos="0" relativeHeight="487616512">
                <wp:simplePos x="0" y="0"/>
                <wp:positionH relativeFrom="page">
                  <wp:posOffset>1431544</wp:posOffset>
                </wp:positionH>
                <wp:positionV relativeFrom="paragraph">
                  <wp:posOffset>87517</wp:posOffset>
                </wp:positionV>
                <wp:extent cx="5050790" cy="6350"/>
                <wp:effectExtent l="0" t="0" r="0" b="0"/>
                <wp:wrapTopAndBottom/>
                <wp:docPr id="167" name="Graphic 167"/>
                <wp:cNvGraphicFramePr>
                  <a:graphicFrameLocks/>
                </wp:cNvGraphicFramePr>
                <a:graphic>
                  <a:graphicData uri="http://schemas.microsoft.com/office/word/2010/wordprocessingShape">
                    <wps:wsp>
                      <wps:cNvPr id="167" name="Graphic 167"/>
                      <wps:cNvSpPr/>
                      <wps:spPr>
                        <a:xfrm>
                          <a:off x="0" y="0"/>
                          <a:ext cx="5050790" cy="6350"/>
                        </a:xfrm>
                        <a:custGeom>
                          <a:avLst/>
                          <a:gdLst/>
                          <a:ahLst/>
                          <a:cxnLst/>
                          <a:rect l="l" t="t" r="r" b="b"/>
                          <a:pathLst>
                            <a:path w="5050790" h="6350">
                              <a:moveTo>
                                <a:pt x="5050282" y="0"/>
                              </a:moveTo>
                              <a:lnTo>
                                <a:pt x="5050282" y="0"/>
                              </a:lnTo>
                              <a:lnTo>
                                <a:pt x="0" y="0"/>
                              </a:lnTo>
                              <a:lnTo>
                                <a:pt x="0" y="6350"/>
                              </a:lnTo>
                              <a:lnTo>
                                <a:pt x="5050282" y="6350"/>
                              </a:lnTo>
                              <a:lnTo>
                                <a:pt x="50502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720009pt;margin-top:6.891167pt;width:397.660019pt;height:.5pt;mso-position-horizontal-relative:page;mso-position-vertical-relative:paragraph;z-index:-15699968;mso-wrap-distance-left:0;mso-wrap-distance-right:0" id="docshape153" filled="true" fillcolor="#000000" stroked="false">
                <v:fill type="solid"/>
                <w10:wrap type="topAndBottom"/>
              </v:rect>
            </w:pict>
          </mc:Fallback>
        </mc:AlternateContent>
      </w:r>
    </w:p>
    <w:p>
      <w:pPr>
        <w:spacing w:before="119"/>
        <w:ind w:left="568" w:right="0" w:firstLine="0"/>
        <w:jc w:val="left"/>
        <w:rPr>
          <w:sz w:val="20"/>
        </w:rPr>
      </w:pPr>
      <w:r>
        <w:rPr>
          <w:i/>
          <w:sz w:val="20"/>
        </w:rPr>
        <w:t>Nota</w:t>
      </w:r>
      <w:r>
        <w:rPr>
          <w:sz w:val="20"/>
        </w:rPr>
        <w:t>:</w:t>
      </w:r>
      <w:r>
        <w:rPr>
          <w:spacing w:val="-1"/>
          <w:sz w:val="20"/>
        </w:rPr>
        <w:t> </w:t>
      </w:r>
      <w:r>
        <w:rPr>
          <w:sz w:val="20"/>
        </w:rPr>
        <w:t>HSH:</w:t>
      </w:r>
      <w:r>
        <w:rPr>
          <w:spacing w:val="-1"/>
          <w:sz w:val="20"/>
        </w:rPr>
        <w:t> </w:t>
      </w:r>
      <w:r>
        <w:rPr>
          <w:sz w:val="20"/>
        </w:rPr>
        <w:t>Harina</w:t>
      </w:r>
      <w:r>
        <w:rPr>
          <w:spacing w:val="-1"/>
          <w:sz w:val="20"/>
        </w:rPr>
        <w:t> </w:t>
      </w:r>
      <w:r>
        <w:rPr>
          <w:sz w:val="20"/>
        </w:rPr>
        <w:t>de</w:t>
      </w:r>
      <w:r>
        <w:rPr>
          <w:spacing w:val="-2"/>
          <w:sz w:val="20"/>
        </w:rPr>
        <w:t> </w:t>
      </w:r>
      <w:r>
        <w:rPr>
          <w:sz w:val="20"/>
        </w:rPr>
        <w:t>soya</w:t>
      </w:r>
      <w:r>
        <w:rPr>
          <w:spacing w:val="-1"/>
          <w:sz w:val="20"/>
        </w:rPr>
        <w:t> </w:t>
      </w:r>
      <w:r>
        <w:rPr>
          <w:sz w:val="20"/>
        </w:rPr>
        <w:t>hidropónica;</w:t>
      </w:r>
      <w:r>
        <w:rPr>
          <w:spacing w:val="9"/>
          <w:sz w:val="20"/>
        </w:rPr>
        <w:t> </w:t>
      </w:r>
      <w:r>
        <w:rPr>
          <w:sz w:val="20"/>
        </w:rPr>
        <w:t>T0:</w:t>
      </w:r>
      <w:r>
        <w:rPr>
          <w:spacing w:val="-1"/>
          <w:sz w:val="20"/>
        </w:rPr>
        <w:t> </w:t>
      </w:r>
      <w:r>
        <w:rPr>
          <w:sz w:val="20"/>
        </w:rPr>
        <w:t>0%</w:t>
      </w:r>
      <w:r>
        <w:rPr>
          <w:spacing w:val="1"/>
          <w:sz w:val="20"/>
        </w:rPr>
        <w:t> </w:t>
      </w:r>
      <w:r>
        <w:rPr>
          <w:sz w:val="20"/>
        </w:rPr>
        <w:t>HSH;</w:t>
      </w:r>
      <w:r>
        <w:rPr>
          <w:spacing w:val="-5"/>
          <w:sz w:val="20"/>
        </w:rPr>
        <w:t> </w:t>
      </w:r>
      <w:r>
        <w:rPr>
          <w:sz w:val="20"/>
        </w:rPr>
        <w:t>T1: 2%</w:t>
      </w:r>
      <w:r>
        <w:rPr>
          <w:spacing w:val="-1"/>
          <w:sz w:val="20"/>
        </w:rPr>
        <w:t> </w:t>
      </w:r>
      <w:r>
        <w:rPr>
          <w:sz w:val="20"/>
        </w:rPr>
        <w:t>HSH;</w:t>
      </w:r>
      <w:r>
        <w:rPr>
          <w:spacing w:val="-5"/>
          <w:sz w:val="20"/>
        </w:rPr>
        <w:t> </w:t>
      </w:r>
      <w:r>
        <w:rPr>
          <w:sz w:val="20"/>
        </w:rPr>
        <w:t>T2: 4%</w:t>
      </w:r>
      <w:r>
        <w:rPr>
          <w:spacing w:val="-1"/>
          <w:sz w:val="20"/>
        </w:rPr>
        <w:t> </w:t>
      </w:r>
      <w:r>
        <w:rPr>
          <w:sz w:val="20"/>
        </w:rPr>
        <w:t>HSH;</w:t>
      </w:r>
      <w:r>
        <w:rPr>
          <w:spacing w:val="-4"/>
          <w:sz w:val="20"/>
        </w:rPr>
        <w:t> </w:t>
      </w:r>
      <w:r>
        <w:rPr>
          <w:sz w:val="20"/>
        </w:rPr>
        <w:t>T3:</w:t>
      </w:r>
      <w:r>
        <w:rPr>
          <w:spacing w:val="-1"/>
          <w:sz w:val="20"/>
        </w:rPr>
        <w:t> </w:t>
      </w:r>
      <w:r>
        <w:rPr>
          <w:sz w:val="20"/>
        </w:rPr>
        <w:t>6% </w:t>
      </w:r>
      <w:r>
        <w:rPr>
          <w:spacing w:val="-5"/>
          <w:sz w:val="20"/>
        </w:rPr>
        <w:t>HSH</w:t>
      </w:r>
    </w:p>
    <w:p>
      <w:pPr>
        <w:spacing w:after="0"/>
        <w:jc w:val="left"/>
        <w:rPr>
          <w:sz w:val="20"/>
        </w:rPr>
        <w:sectPr>
          <w:pgSz w:w="11910" w:h="16840"/>
          <w:pgMar w:header="0" w:footer="914" w:top="1620" w:bottom="1100" w:left="1700" w:right="1133"/>
        </w:sectPr>
      </w:pPr>
    </w:p>
    <w:p>
      <w:pPr>
        <w:pStyle w:val="Heading3"/>
        <w:spacing w:before="64"/>
      </w:pPr>
      <w:r>
        <w:rPr>
          <w:spacing w:val="-2"/>
        </w:rPr>
        <w:t>Tabla</w:t>
      </w:r>
      <w:r>
        <w:rPr>
          <w:spacing w:val="-13"/>
        </w:rPr>
        <w:t> </w:t>
      </w:r>
      <w:r>
        <w:rPr>
          <w:spacing w:val="-5"/>
        </w:rPr>
        <w:t>19.</w:t>
      </w:r>
    </w:p>
    <w:p>
      <w:pPr>
        <w:spacing w:before="136"/>
        <w:ind w:left="568" w:right="0" w:firstLine="0"/>
        <w:jc w:val="left"/>
        <w:rPr>
          <w:i/>
          <w:sz w:val="24"/>
        </w:rPr>
      </w:pPr>
      <w:bookmarkStart w:name="_bookmark76" w:id="77"/>
      <w:bookmarkEnd w:id="77"/>
      <w:r>
        <w:rPr/>
      </w:r>
      <w:r>
        <w:rPr>
          <w:i/>
          <w:sz w:val="24"/>
        </w:rPr>
        <w:t>ANOVA</w:t>
      </w:r>
      <w:r>
        <w:rPr>
          <w:i/>
          <w:spacing w:val="-11"/>
          <w:sz w:val="24"/>
        </w:rPr>
        <w:t> </w:t>
      </w:r>
      <w:r>
        <w:rPr>
          <w:i/>
          <w:sz w:val="24"/>
        </w:rPr>
        <w:t>para</w:t>
      </w:r>
      <w:r>
        <w:rPr>
          <w:i/>
          <w:spacing w:val="-4"/>
          <w:sz w:val="24"/>
        </w:rPr>
        <w:t> </w:t>
      </w:r>
      <w:r>
        <w:rPr>
          <w:i/>
          <w:sz w:val="24"/>
        </w:rPr>
        <w:t>factor</w:t>
      </w:r>
      <w:r>
        <w:rPr>
          <w:i/>
          <w:spacing w:val="-2"/>
          <w:sz w:val="24"/>
        </w:rPr>
        <w:t> </w:t>
      </w:r>
      <w:r>
        <w:rPr>
          <w:i/>
          <w:sz w:val="24"/>
        </w:rPr>
        <w:t>de</w:t>
      </w:r>
      <w:r>
        <w:rPr>
          <w:i/>
          <w:spacing w:val="-4"/>
          <w:sz w:val="24"/>
        </w:rPr>
        <w:t> </w:t>
      </w:r>
      <w:r>
        <w:rPr>
          <w:i/>
          <w:sz w:val="24"/>
        </w:rPr>
        <w:t>condición</w:t>
      </w:r>
      <w:r>
        <w:rPr>
          <w:i/>
          <w:spacing w:val="-4"/>
          <w:sz w:val="24"/>
        </w:rPr>
        <w:t> </w:t>
      </w:r>
      <w:r>
        <w:rPr>
          <w:i/>
          <w:sz w:val="24"/>
        </w:rPr>
        <w:t>según</w:t>
      </w:r>
      <w:r>
        <w:rPr>
          <w:i/>
          <w:spacing w:val="-5"/>
          <w:sz w:val="24"/>
        </w:rPr>
        <w:t> </w:t>
      </w:r>
      <w:r>
        <w:rPr>
          <w:i/>
          <w:sz w:val="24"/>
        </w:rPr>
        <w:t>niveles</w:t>
      </w:r>
      <w:r>
        <w:rPr>
          <w:i/>
          <w:spacing w:val="-5"/>
          <w:sz w:val="24"/>
        </w:rPr>
        <w:t> </w:t>
      </w:r>
      <w:r>
        <w:rPr>
          <w:i/>
          <w:sz w:val="24"/>
        </w:rPr>
        <w:t>de</w:t>
      </w:r>
      <w:r>
        <w:rPr>
          <w:i/>
          <w:spacing w:val="-4"/>
          <w:sz w:val="24"/>
        </w:rPr>
        <w:t> </w:t>
      </w:r>
      <w:r>
        <w:rPr>
          <w:i/>
          <w:spacing w:val="-5"/>
          <w:sz w:val="24"/>
        </w:rPr>
        <w:t>HSH</w:t>
      </w:r>
    </w:p>
    <w:p>
      <w:pPr>
        <w:pStyle w:val="BodyText"/>
        <w:spacing w:before="5"/>
        <w:rPr>
          <w:i/>
          <w:sz w:val="12"/>
        </w:rPr>
      </w:pPr>
    </w:p>
    <w:tbl>
      <w:tblPr>
        <w:tblW w:w="0" w:type="auto"/>
        <w:jc w:val="left"/>
        <w:tblInd w:w="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43"/>
        <w:gridCol w:w="1405"/>
        <w:gridCol w:w="694"/>
        <w:gridCol w:w="1485"/>
        <w:gridCol w:w="1377"/>
        <w:gridCol w:w="1547"/>
      </w:tblGrid>
      <w:tr>
        <w:trPr>
          <w:trHeight w:val="414" w:hRule="atLeast"/>
        </w:trPr>
        <w:tc>
          <w:tcPr>
            <w:tcW w:w="1443" w:type="dxa"/>
            <w:tcBorders>
              <w:top w:val="single" w:sz="4" w:space="0" w:color="000000"/>
              <w:bottom w:val="single" w:sz="4" w:space="0" w:color="000000"/>
            </w:tcBorders>
          </w:tcPr>
          <w:p>
            <w:pPr>
              <w:pStyle w:val="TableParagraph"/>
              <w:spacing w:line="240" w:lineRule="auto"/>
              <w:ind w:left="46"/>
              <w:rPr>
                <w:b/>
                <w:sz w:val="24"/>
              </w:rPr>
            </w:pPr>
            <w:r>
              <w:rPr>
                <w:b/>
                <w:spacing w:val="-2"/>
                <w:sz w:val="24"/>
              </w:rPr>
              <w:t>Fuente</w:t>
            </w:r>
          </w:p>
        </w:tc>
        <w:tc>
          <w:tcPr>
            <w:tcW w:w="1405" w:type="dxa"/>
            <w:tcBorders>
              <w:top w:val="single" w:sz="4" w:space="0" w:color="000000"/>
              <w:bottom w:val="single" w:sz="4" w:space="0" w:color="000000"/>
            </w:tcBorders>
          </w:tcPr>
          <w:p>
            <w:pPr>
              <w:pStyle w:val="TableParagraph"/>
              <w:spacing w:line="240" w:lineRule="auto"/>
              <w:ind w:left="164"/>
              <w:rPr>
                <w:b/>
                <w:sz w:val="24"/>
              </w:rPr>
            </w:pPr>
            <w:r>
              <w:rPr>
                <w:b/>
                <w:spacing w:val="-5"/>
                <w:sz w:val="24"/>
              </w:rPr>
              <w:t>SC</w:t>
            </w:r>
          </w:p>
        </w:tc>
        <w:tc>
          <w:tcPr>
            <w:tcW w:w="694" w:type="dxa"/>
            <w:tcBorders>
              <w:top w:val="single" w:sz="4" w:space="0" w:color="000000"/>
              <w:bottom w:val="single" w:sz="4" w:space="0" w:color="000000"/>
            </w:tcBorders>
          </w:tcPr>
          <w:p>
            <w:pPr>
              <w:pStyle w:val="TableParagraph"/>
              <w:spacing w:line="240" w:lineRule="auto"/>
              <w:ind w:left="339"/>
              <w:rPr>
                <w:b/>
                <w:sz w:val="24"/>
              </w:rPr>
            </w:pPr>
            <w:r>
              <w:rPr>
                <w:b/>
                <w:spacing w:val="-5"/>
                <w:sz w:val="24"/>
              </w:rPr>
              <w:t>Gl</w:t>
            </w:r>
          </w:p>
        </w:tc>
        <w:tc>
          <w:tcPr>
            <w:tcW w:w="1485" w:type="dxa"/>
            <w:tcBorders>
              <w:top w:val="single" w:sz="4" w:space="0" w:color="000000"/>
              <w:bottom w:val="single" w:sz="4" w:space="0" w:color="000000"/>
            </w:tcBorders>
          </w:tcPr>
          <w:p>
            <w:pPr>
              <w:pStyle w:val="TableParagraph"/>
              <w:spacing w:line="240" w:lineRule="auto"/>
              <w:ind w:left="99"/>
              <w:rPr>
                <w:b/>
                <w:sz w:val="24"/>
              </w:rPr>
            </w:pPr>
            <w:r>
              <w:rPr>
                <w:b/>
                <w:spacing w:val="-5"/>
                <w:sz w:val="24"/>
              </w:rPr>
              <w:t>CM</w:t>
            </w:r>
          </w:p>
        </w:tc>
        <w:tc>
          <w:tcPr>
            <w:tcW w:w="1377" w:type="dxa"/>
            <w:tcBorders>
              <w:top w:val="single" w:sz="4" w:space="0" w:color="000000"/>
              <w:bottom w:val="single" w:sz="4" w:space="0" w:color="000000"/>
            </w:tcBorders>
          </w:tcPr>
          <w:p>
            <w:pPr>
              <w:pStyle w:val="TableParagraph"/>
              <w:spacing w:line="240" w:lineRule="auto"/>
              <w:ind w:left="240"/>
              <w:rPr>
                <w:b/>
                <w:sz w:val="24"/>
              </w:rPr>
            </w:pPr>
            <w:r>
              <w:rPr>
                <w:b/>
                <w:spacing w:val="-2"/>
                <w:sz w:val="24"/>
              </w:rPr>
              <w:t>Razón-</w:t>
            </w:r>
            <w:r>
              <w:rPr>
                <w:b/>
                <w:spacing w:val="-10"/>
                <w:sz w:val="24"/>
              </w:rPr>
              <w:t>F</w:t>
            </w:r>
          </w:p>
        </w:tc>
        <w:tc>
          <w:tcPr>
            <w:tcW w:w="1547" w:type="dxa"/>
            <w:tcBorders>
              <w:top w:val="single" w:sz="4" w:space="0" w:color="000000"/>
              <w:bottom w:val="single" w:sz="4" w:space="0" w:color="000000"/>
            </w:tcBorders>
          </w:tcPr>
          <w:p>
            <w:pPr>
              <w:pStyle w:val="TableParagraph"/>
              <w:spacing w:line="240" w:lineRule="auto"/>
              <w:ind w:left="247"/>
              <w:rPr>
                <w:b/>
                <w:sz w:val="24"/>
              </w:rPr>
            </w:pPr>
            <w:r>
              <w:rPr>
                <w:b/>
                <w:spacing w:val="-7"/>
                <w:sz w:val="24"/>
              </w:rPr>
              <w:t>Valor-</w:t>
            </w:r>
            <w:r>
              <w:rPr>
                <w:b/>
                <w:spacing w:val="-10"/>
                <w:sz w:val="24"/>
              </w:rPr>
              <w:t>P</w:t>
            </w:r>
          </w:p>
        </w:tc>
      </w:tr>
      <w:tr>
        <w:trPr>
          <w:trHeight w:val="350" w:hRule="atLeast"/>
        </w:trPr>
        <w:tc>
          <w:tcPr>
            <w:tcW w:w="1443" w:type="dxa"/>
            <w:tcBorders>
              <w:top w:val="single" w:sz="4" w:space="0" w:color="000000"/>
            </w:tcBorders>
          </w:tcPr>
          <w:p>
            <w:pPr>
              <w:pStyle w:val="TableParagraph"/>
              <w:spacing w:line="240" w:lineRule="auto"/>
              <w:ind w:left="46"/>
              <w:rPr>
                <w:sz w:val="24"/>
              </w:rPr>
            </w:pPr>
            <w:r>
              <w:rPr>
                <w:sz w:val="24"/>
              </w:rPr>
              <w:t>Entre</w:t>
            </w:r>
            <w:r>
              <w:rPr>
                <w:spacing w:val="-2"/>
                <w:sz w:val="24"/>
              </w:rPr>
              <w:t> grupos</w:t>
            </w:r>
          </w:p>
        </w:tc>
        <w:tc>
          <w:tcPr>
            <w:tcW w:w="1405" w:type="dxa"/>
            <w:tcBorders>
              <w:top w:val="single" w:sz="4" w:space="0" w:color="000000"/>
            </w:tcBorders>
          </w:tcPr>
          <w:p>
            <w:pPr>
              <w:pStyle w:val="TableParagraph"/>
              <w:spacing w:line="240" w:lineRule="auto"/>
              <w:ind w:left="164"/>
              <w:rPr>
                <w:sz w:val="24"/>
              </w:rPr>
            </w:pPr>
            <w:r>
              <w:rPr>
                <w:spacing w:val="-2"/>
                <w:sz w:val="24"/>
              </w:rPr>
              <w:t>0,635968</w:t>
            </w:r>
          </w:p>
        </w:tc>
        <w:tc>
          <w:tcPr>
            <w:tcW w:w="694" w:type="dxa"/>
            <w:tcBorders>
              <w:top w:val="single" w:sz="4" w:space="0" w:color="000000"/>
            </w:tcBorders>
          </w:tcPr>
          <w:p>
            <w:pPr>
              <w:pStyle w:val="TableParagraph"/>
              <w:spacing w:line="240" w:lineRule="auto"/>
              <w:ind w:left="339"/>
              <w:rPr>
                <w:sz w:val="24"/>
              </w:rPr>
            </w:pPr>
            <w:r>
              <w:rPr>
                <w:spacing w:val="-10"/>
                <w:sz w:val="24"/>
              </w:rPr>
              <w:t>3</w:t>
            </w:r>
          </w:p>
        </w:tc>
        <w:tc>
          <w:tcPr>
            <w:tcW w:w="1485" w:type="dxa"/>
            <w:tcBorders>
              <w:top w:val="single" w:sz="4" w:space="0" w:color="000000"/>
            </w:tcBorders>
          </w:tcPr>
          <w:p>
            <w:pPr>
              <w:pStyle w:val="TableParagraph"/>
              <w:spacing w:line="240" w:lineRule="auto"/>
              <w:ind w:left="99"/>
              <w:rPr>
                <w:sz w:val="24"/>
              </w:rPr>
            </w:pPr>
            <w:r>
              <w:rPr>
                <w:spacing w:val="-2"/>
                <w:sz w:val="24"/>
              </w:rPr>
              <w:t>0,211989</w:t>
            </w:r>
          </w:p>
        </w:tc>
        <w:tc>
          <w:tcPr>
            <w:tcW w:w="1377" w:type="dxa"/>
            <w:tcBorders>
              <w:top w:val="single" w:sz="4" w:space="0" w:color="000000"/>
            </w:tcBorders>
          </w:tcPr>
          <w:p>
            <w:pPr>
              <w:pStyle w:val="TableParagraph"/>
              <w:spacing w:line="240" w:lineRule="auto"/>
              <w:ind w:left="240"/>
              <w:rPr>
                <w:sz w:val="24"/>
              </w:rPr>
            </w:pPr>
            <w:r>
              <w:rPr>
                <w:spacing w:val="-2"/>
                <w:sz w:val="24"/>
              </w:rPr>
              <w:t>39,24</w:t>
            </w:r>
          </w:p>
        </w:tc>
        <w:tc>
          <w:tcPr>
            <w:tcW w:w="1547" w:type="dxa"/>
            <w:tcBorders>
              <w:top w:val="single" w:sz="4" w:space="0" w:color="000000"/>
            </w:tcBorders>
          </w:tcPr>
          <w:p>
            <w:pPr>
              <w:pStyle w:val="TableParagraph"/>
              <w:spacing w:line="240" w:lineRule="auto"/>
              <w:ind w:left="247"/>
              <w:rPr>
                <w:sz w:val="24"/>
              </w:rPr>
            </w:pPr>
            <w:r>
              <w:rPr>
                <w:spacing w:val="-2"/>
                <w:sz w:val="24"/>
              </w:rPr>
              <w:t>0,0000**</w:t>
            </w:r>
          </w:p>
        </w:tc>
      </w:tr>
      <w:tr>
        <w:trPr>
          <w:trHeight w:val="414" w:hRule="atLeast"/>
        </w:trPr>
        <w:tc>
          <w:tcPr>
            <w:tcW w:w="1443" w:type="dxa"/>
          </w:tcPr>
          <w:p>
            <w:pPr>
              <w:pStyle w:val="TableParagraph"/>
              <w:spacing w:line="240" w:lineRule="auto" w:before="64"/>
              <w:ind w:left="46"/>
              <w:rPr>
                <w:sz w:val="24"/>
              </w:rPr>
            </w:pPr>
            <w:r>
              <w:rPr>
                <w:sz w:val="24"/>
              </w:rPr>
              <w:t>Intra</w:t>
            </w:r>
            <w:r>
              <w:rPr>
                <w:spacing w:val="-2"/>
                <w:sz w:val="24"/>
              </w:rPr>
              <w:t> grupos</w:t>
            </w:r>
          </w:p>
        </w:tc>
        <w:tc>
          <w:tcPr>
            <w:tcW w:w="1405" w:type="dxa"/>
          </w:tcPr>
          <w:p>
            <w:pPr>
              <w:pStyle w:val="TableParagraph"/>
              <w:spacing w:line="240" w:lineRule="auto" w:before="64"/>
              <w:ind w:left="164"/>
              <w:rPr>
                <w:sz w:val="24"/>
              </w:rPr>
            </w:pPr>
            <w:r>
              <w:rPr>
                <w:spacing w:val="-2"/>
                <w:sz w:val="24"/>
              </w:rPr>
              <w:t>0,19451</w:t>
            </w:r>
          </w:p>
        </w:tc>
        <w:tc>
          <w:tcPr>
            <w:tcW w:w="694" w:type="dxa"/>
          </w:tcPr>
          <w:p>
            <w:pPr>
              <w:pStyle w:val="TableParagraph"/>
              <w:spacing w:line="240" w:lineRule="auto" w:before="64"/>
              <w:ind w:left="339"/>
              <w:rPr>
                <w:sz w:val="24"/>
              </w:rPr>
            </w:pPr>
            <w:r>
              <w:rPr>
                <w:spacing w:val="-5"/>
                <w:sz w:val="24"/>
              </w:rPr>
              <w:t>36</w:t>
            </w:r>
          </w:p>
        </w:tc>
        <w:tc>
          <w:tcPr>
            <w:tcW w:w="1485" w:type="dxa"/>
          </w:tcPr>
          <w:p>
            <w:pPr>
              <w:pStyle w:val="TableParagraph"/>
              <w:spacing w:line="240" w:lineRule="auto" w:before="64"/>
              <w:ind w:left="99"/>
              <w:rPr>
                <w:sz w:val="24"/>
              </w:rPr>
            </w:pPr>
            <w:r>
              <w:rPr>
                <w:spacing w:val="-2"/>
                <w:sz w:val="24"/>
              </w:rPr>
              <w:t>0,00540306</w:t>
            </w:r>
          </w:p>
        </w:tc>
        <w:tc>
          <w:tcPr>
            <w:tcW w:w="1377" w:type="dxa"/>
          </w:tcPr>
          <w:p>
            <w:pPr>
              <w:pStyle w:val="TableParagraph"/>
              <w:spacing w:line="240" w:lineRule="auto"/>
              <w:rPr>
                <w:sz w:val="22"/>
              </w:rPr>
            </w:pPr>
          </w:p>
        </w:tc>
        <w:tc>
          <w:tcPr>
            <w:tcW w:w="1547" w:type="dxa"/>
          </w:tcPr>
          <w:p>
            <w:pPr>
              <w:pStyle w:val="TableParagraph"/>
              <w:spacing w:line="240" w:lineRule="auto"/>
              <w:rPr>
                <w:sz w:val="22"/>
              </w:rPr>
            </w:pPr>
          </w:p>
        </w:tc>
      </w:tr>
      <w:tr>
        <w:trPr>
          <w:trHeight w:val="477" w:hRule="atLeast"/>
        </w:trPr>
        <w:tc>
          <w:tcPr>
            <w:tcW w:w="1443" w:type="dxa"/>
            <w:tcBorders>
              <w:bottom w:val="single" w:sz="4" w:space="0" w:color="000000"/>
            </w:tcBorders>
          </w:tcPr>
          <w:p>
            <w:pPr>
              <w:pStyle w:val="TableParagraph"/>
              <w:spacing w:line="240" w:lineRule="auto" w:before="64"/>
              <w:ind w:left="46"/>
              <w:rPr>
                <w:sz w:val="24"/>
              </w:rPr>
            </w:pPr>
            <w:r>
              <w:rPr>
                <w:spacing w:val="-2"/>
                <w:sz w:val="24"/>
              </w:rPr>
              <w:t>Total</w:t>
            </w:r>
            <w:r>
              <w:rPr>
                <w:spacing w:val="-10"/>
                <w:sz w:val="24"/>
              </w:rPr>
              <w:t> </w:t>
            </w:r>
            <w:r>
              <w:rPr>
                <w:spacing w:val="-2"/>
                <w:sz w:val="24"/>
              </w:rPr>
              <w:t>(Corr.)</w:t>
            </w:r>
          </w:p>
        </w:tc>
        <w:tc>
          <w:tcPr>
            <w:tcW w:w="1405" w:type="dxa"/>
            <w:tcBorders>
              <w:bottom w:val="single" w:sz="4" w:space="0" w:color="000000"/>
            </w:tcBorders>
          </w:tcPr>
          <w:p>
            <w:pPr>
              <w:pStyle w:val="TableParagraph"/>
              <w:spacing w:line="240" w:lineRule="auto" w:before="64"/>
              <w:ind w:left="164"/>
              <w:rPr>
                <w:sz w:val="24"/>
              </w:rPr>
            </w:pPr>
            <w:r>
              <w:rPr>
                <w:spacing w:val="-2"/>
                <w:sz w:val="24"/>
              </w:rPr>
              <w:t>0,830477</w:t>
            </w:r>
          </w:p>
        </w:tc>
        <w:tc>
          <w:tcPr>
            <w:tcW w:w="694" w:type="dxa"/>
            <w:tcBorders>
              <w:bottom w:val="single" w:sz="4" w:space="0" w:color="000000"/>
            </w:tcBorders>
          </w:tcPr>
          <w:p>
            <w:pPr>
              <w:pStyle w:val="TableParagraph"/>
              <w:spacing w:line="240" w:lineRule="auto" w:before="64"/>
              <w:ind w:left="339"/>
              <w:rPr>
                <w:sz w:val="24"/>
              </w:rPr>
            </w:pPr>
            <w:r>
              <w:rPr>
                <w:spacing w:val="-5"/>
                <w:sz w:val="24"/>
              </w:rPr>
              <w:t>39</w:t>
            </w:r>
          </w:p>
        </w:tc>
        <w:tc>
          <w:tcPr>
            <w:tcW w:w="1485" w:type="dxa"/>
            <w:tcBorders>
              <w:bottom w:val="single" w:sz="4" w:space="0" w:color="000000"/>
            </w:tcBorders>
          </w:tcPr>
          <w:p>
            <w:pPr>
              <w:pStyle w:val="TableParagraph"/>
              <w:spacing w:line="240" w:lineRule="auto"/>
              <w:rPr>
                <w:sz w:val="22"/>
              </w:rPr>
            </w:pPr>
          </w:p>
        </w:tc>
        <w:tc>
          <w:tcPr>
            <w:tcW w:w="1377" w:type="dxa"/>
            <w:tcBorders>
              <w:bottom w:val="single" w:sz="4" w:space="0" w:color="000000"/>
            </w:tcBorders>
          </w:tcPr>
          <w:p>
            <w:pPr>
              <w:pStyle w:val="TableParagraph"/>
              <w:spacing w:line="240" w:lineRule="auto"/>
              <w:rPr>
                <w:sz w:val="22"/>
              </w:rPr>
            </w:pPr>
          </w:p>
        </w:tc>
        <w:tc>
          <w:tcPr>
            <w:tcW w:w="1547" w:type="dxa"/>
            <w:tcBorders>
              <w:bottom w:val="single" w:sz="4" w:space="0" w:color="000000"/>
            </w:tcBorders>
          </w:tcPr>
          <w:p>
            <w:pPr>
              <w:pStyle w:val="TableParagraph"/>
              <w:spacing w:line="240" w:lineRule="auto"/>
              <w:rPr>
                <w:sz w:val="22"/>
              </w:rPr>
            </w:pPr>
          </w:p>
        </w:tc>
      </w:tr>
    </w:tbl>
    <w:p>
      <w:pPr>
        <w:spacing w:before="115"/>
        <w:ind w:left="568" w:right="0" w:firstLine="0"/>
        <w:jc w:val="left"/>
        <w:rPr>
          <w:sz w:val="20"/>
        </w:rPr>
      </w:pPr>
      <w:r>
        <w:rPr>
          <w:i/>
          <w:sz w:val="20"/>
        </w:rPr>
        <w:t>Nota</w:t>
      </w:r>
      <w:r>
        <w:rPr>
          <w:sz w:val="20"/>
        </w:rPr>
        <w:t>:</w:t>
      </w:r>
      <w:r>
        <w:rPr>
          <w:spacing w:val="-4"/>
          <w:sz w:val="20"/>
        </w:rPr>
        <w:t> </w:t>
      </w:r>
      <w:r>
        <w:rPr>
          <w:sz w:val="20"/>
        </w:rPr>
        <w:t>SC:</w:t>
      </w:r>
      <w:r>
        <w:rPr>
          <w:spacing w:val="-1"/>
          <w:sz w:val="20"/>
        </w:rPr>
        <w:t> </w:t>
      </w:r>
      <w:r>
        <w:rPr>
          <w:sz w:val="20"/>
        </w:rPr>
        <w:t>Suma</w:t>
      </w:r>
      <w:r>
        <w:rPr>
          <w:spacing w:val="-1"/>
          <w:sz w:val="20"/>
        </w:rPr>
        <w:t> </w:t>
      </w:r>
      <w:r>
        <w:rPr>
          <w:sz w:val="20"/>
        </w:rPr>
        <w:t>de</w:t>
      </w:r>
      <w:r>
        <w:rPr>
          <w:spacing w:val="-3"/>
          <w:sz w:val="20"/>
        </w:rPr>
        <w:t> </w:t>
      </w:r>
      <w:r>
        <w:rPr>
          <w:sz w:val="20"/>
        </w:rPr>
        <w:t>cuadrados;</w:t>
      </w:r>
      <w:r>
        <w:rPr>
          <w:spacing w:val="-1"/>
          <w:sz w:val="20"/>
        </w:rPr>
        <w:t> </w:t>
      </w:r>
      <w:r>
        <w:rPr>
          <w:sz w:val="20"/>
        </w:rPr>
        <w:t>Gl:</w:t>
      </w:r>
      <w:r>
        <w:rPr>
          <w:spacing w:val="-1"/>
          <w:sz w:val="20"/>
        </w:rPr>
        <w:t> </w:t>
      </w:r>
      <w:r>
        <w:rPr>
          <w:sz w:val="20"/>
        </w:rPr>
        <w:t>Grados</w:t>
      </w:r>
      <w:r>
        <w:rPr>
          <w:spacing w:val="-2"/>
          <w:sz w:val="20"/>
        </w:rPr>
        <w:t> </w:t>
      </w:r>
      <w:r>
        <w:rPr>
          <w:sz w:val="20"/>
        </w:rPr>
        <w:t>de</w:t>
      </w:r>
      <w:r>
        <w:rPr>
          <w:spacing w:val="-2"/>
          <w:sz w:val="20"/>
        </w:rPr>
        <w:t> </w:t>
      </w:r>
      <w:r>
        <w:rPr>
          <w:sz w:val="20"/>
        </w:rPr>
        <w:t>libertad;</w:t>
      </w:r>
      <w:r>
        <w:rPr>
          <w:spacing w:val="-1"/>
          <w:sz w:val="20"/>
        </w:rPr>
        <w:t> </w:t>
      </w:r>
      <w:r>
        <w:rPr>
          <w:sz w:val="20"/>
        </w:rPr>
        <w:t>CM:</w:t>
      </w:r>
      <w:r>
        <w:rPr>
          <w:spacing w:val="-1"/>
          <w:sz w:val="20"/>
        </w:rPr>
        <w:t> </w:t>
      </w:r>
      <w:r>
        <w:rPr>
          <w:sz w:val="20"/>
        </w:rPr>
        <w:t>Cuadrado</w:t>
      </w:r>
      <w:r>
        <w:rPr>
          <w:spacing w:val="-1"/>
          <w:sz w:val="20"/>
        </w:rPr>
        <w:t> </w:t>
      </w:r>
      <w:r>
        <w:rPr>
          <w:spacing w:val="-2"/>
          <w:sz w:val="20"/>
        </w:rPr>
        <w:t>medio</w:t>
      </w:r>
    </w:p>
    <w:p>
      <w:pPr>
        <w:pStyle w:val="BodyText"/>
        <w:spacing w:before="6"/>
        <w:rPr>
          <w:sz w:val="20"/>
        </w:rPr>
      </w:pPr>
    </w:p>
    <w:p>
      <w:pPr>
        <w:pStyle w:val="Heading3"/>
        <w:spacing w:before="1"/>
      </w:pPr>
      <w:r>
        <w:rPr/>
        <w:t>Figura</w:t>
      </w:r>
      <w:r>
        <w:rPr>
          <w:spacing w:val="-2"/>
        </w:rPr>
        <w:t> </w:t>
      </w:r>
      <w:r>
        <w:rPr>
          <w:spacing w:val="-5"/>
        </w:rPr>
        <w:t>10.</w:t>
      </w:r>
    </w:p>
    <w:p>
      <w:pPr>
        <w:spacing w:before="138"/>
        <w:ind w:left="568" w:right="0" w:firstLine="0"/>
        <w:jc w:val="left"/>
        <w:rPr>
          <w:i/>
          <w:sz w:val="24"/>
        </w:rPr>
      </w:pPr>
      <w:bookmarkStart w:name="_bookmark77" w:id="78"/>
      <w:bookmarkEnd w:id="78"/>
      <w:r>
        <w:rPr/>
      </w:r>
      <w:r>
        <w:rPr>
          <w:i/>
          <w:sz w:val="24"/>
        </w:rPr>
        <w:t>Medias</w:t>
      </w:r>
      <w:r>
        <w:rPr>
          <w:i/>
          <w:spacing w:val="-4"/>
          <w:sz w:val="24"/>
        </w:rPr>
        <w:t> </w:t>
      </w:r>
      <w:r>
        <w:rPr>
          <w:i/>
          <w:sz w:val="24"/>
        </w:rPr>
        <w:t>de</w:t>
      </w:r>
      <w:r>
        <w:rPr>
          <w:i/>
          <w:spacing w:val="-2"/>
          <w:sz w:val="24"/>
        </w:rPr>
        <w:t> </w:t>
      </w:r>
      <w:r>
        <w:rPr>
          <w:i/>
          <w:sz w:val="24"/>
        </w:rPr>
        <w:t>factor</w:t>
      </w:r>
      <w:r>
        <w:rPr>
          <w:i/>
          <w:spacing w:val="-3"/>
          <w:sz w:val="24"/>
        </w:rPr>
        <w:t> </w:t>
      </w:r>
      <w:r>
        <w:rPr>
          <w:i/>
          <w:sz w:val="24"/>
        </w:rPr>
        <w:t>de</w:t>
      </w:r>
      <w:r>
        <w:rPr>
          <w:i/>
          <w:spacing w:val="-1"/>
          <w:sz w:val="24"/>
        </w:rPr>
        <w:t> </w:t>
      </w:r>
      <w:r>
        <w:rPr>
          <w:i/>
          <w:sz w:val="24"/>
        </w:rPr>
        <w:t>condición</w:t>
      </w:r>
      <w:r>
        <w:rPr>
          <w:i/>
          <w:spacing w:val="-2"/>
          <w:sz w:val="24"/>
        </w:rPr>
        <w:t> </w:t>
      </w:r>
      <w:r>
        <w:rPr>
          <w:i/>
          <w:sz w:val="24"/>
        </w:rPr>
        <w:t>por</w:t>
      </w:r>
      <w:r>
        <w:rPr>
          <w:i/>
          <w:spacing w:val="-3"/>
          <w:sz w:val="24"/>
        </w:rPr>
        <w:t> </w:t>
      </w:r>
      <w:r>
        <w:rPr>
          <w:i/>
          <w:spacing w:val="-2"/>
          <w:sz w:val="24"/>
        </w:rPr>
        <w:t>tratamiento</w:t>
      </w:r>
    </w:p>
    <w:p>
      <w:pPr>
        <w:pStyle w:val="BodyText"/>
        <w:spacing w:before="6"/>
        <w:rPr>
          <w:i/>
          <w:sz w:val="19"/>
        </w:rPr>
      </w:pPr>
      <w:r>
        <w:rPr>
          <w:i/>
          <w:sz w:val="19"/>
        </w:rPr>
        <mc:AlternateContent>
          <mc:Choice Requires="wps">
            <w:drawing>
              <wp:anchor distT="0" distB="0" distL="0" distR="0" allowOverlap="1" layoutInCell="1" locked="0" behindDoc="1" simplePos="0" relativeHeight="487617024">
                <wp:simplePos x="0" y="0"/>
                <wp:positionH relativeFrom="page">
                  <wp:posOffset>1435417</wp:posOffset>
                </wp:positionH>
                <wp:positionV relativeFrom="paragraph">
                  <wp:posOffset>158614</wp:posOffset>
                </wp:positionV>
                <wp:extent cx="5049520" cy="1629410"/>
                <wp:effectExtent l="0" t="0" r="0" b="0"/>
                <wp:wrapTopAndBottom/>
                <wp:docPr id="168" name="Group 168"/>
                <wp:cNvGraphicFramePr>
                  <a:graphicFrameLocks/>
                </wp:cNvGraphicFramePr>
                <a:graphic>
                  <a:graphicData uri="http://schemas.microsoft.com/office/word/2010/wordprocessingGroup">
                    <wpg:wgp>
                      <wpg:cNvPr id="168" name="Group 168"/>
                      <wpg:cNvGrpSpPr/>
                      <wpg:grpSpPr>
                        <a:xfrm>
                          <a:off x="0" y="0"/>
                          <a:ext cx="5049520" cy="1629410"/>
                          <a:chExt cx="5049520" cy="1629410"/>
                        </a:xfrm>
                      </wpg:grpSpPr>
                      <wps:wsp>
                        <wps:cNvPr id="169" name="Graphic 169"/>
                        <wps:cNvSpPr/>
                        <wps:spPr>
                          <a:xfrm>
                            <a:off x="627062" y="298386"/>
                            <a:ext cx="4036060" cy="772160"/>
                          </a:xfrm>
                          <a:custGeom>
                            <a:avLst/>
                            <a:gdLst/>
                            <a:ahLst/>
                            <a:cxnLst/>
                            <a:rect l="l" t="t" r="r" b="b"/>
                            <a:pathLst>
                              <a:path w="4036060" h="772160">
                                <a:moveTo>
                                  <a:pt x="645160" y="170180"/>
                                </a:moveTo>
                                <a:lnTo>
                                  <a:pt x="0" y="170180"/>
                                </a:lnTo>
                                <a:lnTo>
                                  <a:pt x="0" y="771652"/>
                                </a:lnTo>
                                <a:lnTo>
                                  <a:pt x="645160" y="771652"/>
                                </a:lnTo>
                                <a:lnTo>
                                  <a:pt x="645160" y="170180"/>
                                </a:lnTo>
                                <a:close/>
                              </a:path>
                              <a:path w="4036060" h="772160">
                                <a:moveTo>
                                  <a:pt x="1775460" y="162560"/>
                                </a:moveTo>
                                <a:lnTo>
                                  <a:pt x="1130300" y="162560"/>
                                </a:lnTo>
                                <a:lnTo>
                                  <a:pt x="1130300" y="771652"/>
                                </a:lnTo>
                                <a:lnTo>
                                  <a:pt x="1775460" y="771652"/>
                                </a:lnTo>
                                <a:lnTo>
                                  <a:pt x="1775460" y="162560"/>
                                </a:lnTo>
                                <a:close/>
                              </a:path>
                              <a:path w="4036060" h="772160">
                                <a:moveTo>
                                  <a:pt x="2905760" y="0"/>
                                </a:moveTo>
                                <a:lnTo>
                                  <a:pt x="2259330" y="0"/>
                                </a:lnTo>
                                <a:lnTo>
                                  <a:pt x="2259330" y="771652"/>
                                </a:lnTo>
                                <a:lnTo>
                                  <a:pt x="2905760" y="771652"/>
                                </a:lnTo>
                                <a:lnTo>
                                  <a:pt x="2905760" y="0"/>
                                </a:lnTo>
                                <a:close/>
                              </a:path>
                              <a:path w="4036060" h="772160">
                                <a:moveTo>
                                  <a:pt x="4036060" y="270510"/>
                                </a:moveTo>
                                <a:lnTo>
                                  <a:pt x="3389630" y="270510"/>
                                </a:lnTo>
                                <a:lnTo>
                                  <a:pt x="3389630" y="771652"/>
                                </a:lnTo>
                                <a:lnTo>
                                  <a:pt x="4036060" y="771652"/>
                                </a:lnTo>
                                <a:lnTo>
                                  <a:pt x="4036060" y="270510"/>
                                </a:lnTo>
                                <a:close/>
                              </a:path>
                            </a:pathLst>
                          </a:custGeom>
                          <a:solidFill>
                            <a:srgbClr val="6FAC46"/>
                          </a:solidFill>
                        </wps:spPr>
                        <wps:bodyPr wrap="square" lIns="0" tIns="0" rIns="0" bIns="0" rtlCol="0">
                          <a:prstTxWarp prst="textNoShape">
                            <a:avLst/>
                          </a:prstTxWarp>
                          <a:noAutofit/>
                        </wps:bodyPr>
                      </wps:wsp>
                      <wps:wsp>
                        <wps:cNvPr id="170" name="Graphic 170"/>
                        <wps:cNvSpPr/>
                        <wps:spPr>
                          <a:xfrm>
                            <a:off x="384619" y="1070038"/>
                            <a:ext cx="4520565" cy="1270"/>
                          </a:xfrm>
                          <a:custGeom>
                            <a:avLst/>
                            <a:gdLst/>
                            <a:ahLst/>
                            <a:cxnLst/>
                            <a:rect l="l" t="t" r="r" b="b"/>
                            <a:pathLst>
                              <a:path w="4520565" h="0">
                                <a:moveTo>
                                  <a:pt x="0" y="0"/>
                                </a:moveTo>
                                <a:lnTo>
                                  <a:pt x="4520438" y="0"/>
                                </a:lnTo>
                              </a:path>
                            </a:pathLst>
                          </a:custGeom>
                          <a:ln w="9525">
                            <a:solidFill>
                              <a:srgbClr val="D9D9D9"/>
                            </a:solidFill>
                            <a:prstDash val="solid"/>
                          </a:ln>
                        </wps:spPr>
                        <wps:bodyPr wrap="square" lIns="0" tIns="0" rIns="0" bIns="0" rtlCol="0">
                          <a:prstTxWarp prst="textNoShape">
                            <a:avLst/>
                          </a:prstTxWarp>
                          <a:noAutofit/>
                        </wps:bodyPr>
                      </wps:wsp>
                      <wps:wsp>
                        <wps:cNvPr id="171" name="Graphic 171"/>
                        <wps:cNvSpPr/>
                        <wps:spPr>
                          <a:xfrm>
                            <a:off x="2052002" y="1419233"/>
                            <a:ext cx="57150" cy="57150"/>
                          </a:xfrm>
                          <a:custGeom>
                            <a:avLst/>
                            <a:gdLst/>
                            <a:ahLst/>
                            <a:cxnLst/>
                            <a:rect l="l" t="t" r="r" b="b"/>
                            <a:pathLst>
                              <a:path w="57150" h="57150">
                                <a:moveTo>
                                  <a:pt x="56950" y="0"/>
                                </a:moveTo>
                                <a:lnTo>
                                  <a:pt x="0" y="0"/>
                                </a:lnTo>
                                <a:lnTo>
                                  <a:pt x="0" y="56950"/>
                                </a:lnTo>
                                <a:lnTo>
                                  <a:pt x="56950" y="56950"/>
                                </a:lnTo>
                                <a:lnTo>
                                  <a:pt x="56950" y="0"/>
                                </a:lnTo>
                                <a:close/>
                              </a:path>
                            </a:pathLst>
                          </a:custGeom>
                          <a:solidFill>
                            <a:srgbClr val="6FAC46"/>
                          </a:solidFill>
                        </wps:spPr>
                        <wps:bodyPr wrap="square" lIns="0" tIns="0" rIns="0" bIns="0" rtlCol="0">
                          <a:prstTxWarp prst="textNoShape">
                            <a:avLst/>
                          </a:prstTxWarp>
                          <a:noAutofit/>
                        </wps:bodyPr>
                      </wps:wsp>
                      <wps:wsp>
                        <wps:cNvPr id="172" name="Graphic 172"/>
                        <wps:cNvSpPr/>
                        <wps:spPr>
                          <a:xfrm>
                            <a:off x="4762" y="4762"/>
                            <a:ext cx="5039995" cy="1619885"/>
                          </a:xfrm>
                          <a:custGeom>
                            <a:avLst/>
                            <a:gdLst/>
                            <a:ahLst/>
                            <a:cxnLst/>
                            <a:rect l="l" t="t" r="r" b="b"/>
                            <a:pathLst>
                              <a:path w="5039995" h="1619885">
                                <a:moveTo>
                                  <a:pt x="0" y="1619884"/>
                                </a:moveTo>
                                <a:lnTo>
                                  <a:pt x="5039995" y="1619884"/>
                                </a:lnTo>
                                <a:lnTo>
                                  <a:pt x="5039995" y="0"/>
                                </a:lnTo>
                                <a:lnTo>
                                  <a:pt x="0" y="0"/>
                                </a:lnTo>
                                <a:lnTo>
                                  <a:pt x="0" y="1619884"/>
                                </a:lnTo>
                                <a:close/>
                              </a:path>
                            </a:pathLst>
                          </a:custGeom>
                          <a:ln w="9525">
                            <a:solidFill>
                              <a:srgbClr val="D9D9D9"/>
                            </a:solidFill>
                            <a:prstDash val="solid"/>
                          </a:ln>
                        </wps:spPr>
                        <wps:bodyPr wrap="square" lIns="0" tIns="0" rIns="0" bIns="0" rtlCol="0">
                          <a:prstTxWarp prst="textNoShape">
                            <a:avLst/>
                          </a:prstTxWarp>
                          <a:noAutofit/>
                        </wps:bodyPr>
                      </wps:wsp>
                      <wps:wsp>
                        <wps:cNvPr id="173" name="Textbox 173"/>
                        <wps:cNvSpPr txBox="1"/>
                        <wps:spPr>
                          <a:xfrm>
                            <a:off x="87566" y="78422"/>
                            <a:ext cx="213995" cy="1052195"/>
                          </a:xfrm>
                          <a:prstGeom prst="rect">
                            <a:avLst/>
                          </a:prstGeom>
                        </wps:spPr>
                        <wps:txbx>
                          <w:txbxContent>
                            <w:p>
                              <w:pPr>
                                <w:spacing w:line="199" w:lineRule="exact" w:before="0"/>
                                <w:ind w:left="0" w:right="0" w:firstLine="0"/>
                                <w:jc w:val="left"/>
                                <w:rPr>
                                  <w:sz w:val="18"/>
                                </w:rPr>
                              </w:pPr>
                              <w:r>
                                <w:rPr>
                                  <w:spacing w:val="-4"/>
                                  <w:sz w:val="18"/>
                                </w:rPr>
                                <w:t>1,20</w:t>
                              </w:r>
                            </w:p>
                            <w:p>
                              <w:pPr>
                                <w:spacing w:before="36"/>
                                <w:ind w:left="0" w:right="0" w:firstLine="0"/>
                                <w:jc w:val="left"/>
                                <w:rPr>
                                  <w:sz w:val="18"/>
                                </w:rPr>
                              </w:pPr>
                              <w:r>
                                <w:rPr>
                                  <w:spacing w:val="-4"/>
                                  <w:sz w:val="18"/>
                                </w:rPr>
                                <w:t>1,00</w:t>
                              </w:r>
                            </w:p>
                            <w:p>
                              <w:pPr>
                                <w:spacing w:before="35"/>
                                <w:ind w:left="0" w:right="0" w:firstLine="0"/>
                                <w:jc w:val="left"/>
                                <w:rPr>
                                  <w:sz w:val="18"/>
                                </w:rPr>
                              </w:pPr>
                              <w:r>
                                <w:rPr>
                                  <w:spacing w:val="-4"/>
                                  <w:sz w:val="18"/>
                                </w:rPr>
                                <w:t>0,80</w:t>
                              </w:r>
                            </w:p>
                            <w:p>
                              <w:pPr>
                                <w:spacing w:before="36"/>
                                <w:ind w:left="0" w:right="0" w:firstLine="0"/>
                                <w:jc w:val="left"/>
                                <w:rPr>
                                  <w:sz w:val="18"/>
                                </w:rPr>
                              </w:pPr>
                              <w:r>
                                <w:rPr>
                                  <w:spacing w:val="-4"/>
                                  <w:sz w:val="18"/>
                                </w:rPr>
                                <w:t>0,60</w:t>
                              </w:r>
                            </w:p>
                            <w:p>
                              <w:pPr>
                                <w:spacing w:before="36"/>
                                <w:ind w:left="0" w:right="0" w:firstLine="0"/>
                                <w:jc w:val="left"/>
                                <w:rPr>
                                  <w:sz w:val="18"/>
                                </w:rPr>
                              </w:pPr>
                              <w:r>
                                <w:rPr>
                                  <w:spacing w:val="-4"/>
                                  <w:sz w:val="18"/>
                                </w:rPr>
                                <w:t>0,40</w:t>
                              </w:r>
                            </w:p>
                            <w:p>
                              <w:pPr>
                                <w:spacing w:before="36"/>
                                <w:ind w:left="0" w:right="0" w:firstLine="0"/>
                                <w:jc w:val="left"/>
                                <w:rPr>
                                  <w:sz w:val="18"/>
                                </w:rPr>
                              </w:pPr>
                              <w:r>
                                <w:rPr>
                                  <w:spacing w:val="-4"/>
                                  <w:sz w:val="18"/>
                                </w:rPr>
                                <w:t>0,20</w:t>
                              </w:r>
                            </w:p>
                            <w:p>
                              <w:pPr>
                                <w:spacing w:before="36"/>
                                <w:ind w:left="0" w:right="0" w:firstLine="0"/>
                                <w:jc w:val="left"/>
                                <w:rPr>
                                  <w:sz w:val="18"/>
                                </w:rPr>
                              </w:pPr>
                              <w:r>
                                <w:rPr>
                                  <w:spacing w:val="-4"/>
                                  <w:sz w:val="18"/>
                                </w:rPr>
                                <w:t>0,00</w:t>
                              </w:r>
                            </w:p>
                          </w:txbxContent>
                        </wps:txbx>
                        <wps:bodyPr wrap="square" lIns="0" tIns="0" rIns="0" bIns="0" rtlCol="0">
                          <a:noAutofit/>
                        </wps:bodyPr>
                      </wps:wsp>
                      <wps:wsp>
                        <wps:cNvPr id="174" name="Textbox 174"/>
                        <wps:cNvSpPr txBox="1"/>
                        <wps:spPr>
                          <a:xfrm>
                            <a:off x="3110547" y="115506"/>
                            <a:ext cx="213360" cy="127000"/>
                          </a:xfrm>
                          <a:prstGeom prst="rect">
                            <a:avLst/>
                          </a:prstGeom>
                        </wps:spPr>
                        <wps:txbx>
                          <w:txbxContent>
                            <w:p>
                              <w:pPr>
                                <w:spacing w:line="199" w:lineRule="exact" w:before="0"/>
                                <w:ind w:left="0" w:right="0" w:firstLine="0"/>
                                <w:jc w:val="left"/>
                                <w:rPr>
                                  <w:sz w:val="18"/>
                                </w:rPr>
                              </w:pPr>
                              <w:r>
                                <w:rPr>
                                  <w:spacing w:val="-4"/>
                                  <w:sz w:val="18"/>
                                </w:rPr>
                                <w:t>1,00</w:t>
                              </w:r>
                            </w:p>
                          </w:txbxContent>
                        </wps:txbx>
                        <wps:bodyPr wrap="square" lIns="0" tIns="0" rIns="0" bIns="0" rtlCol="0">
                          <a:noAutofit/>
                        </wps:bodyPr>
                      </wps:wsp>
                      <wps:wsp>
                        <wps:cNvPr id="175" name="Textbox 175"/>
                        <wps:cNvSpPr txBox="1"/>
                        <wps:spPr>
                          <a:xfrm>
                            <a:off x="849947" y="285051"/>
                            <a:ext cx="213360" cy="127000"/>
                          </a:xfrm>
                          <a:prstGeom prst="rect">
                            <a:avLst/>
                          </a:prstGeom>
                        </wps:spPr>
                        <wps:txbx>
                          <w:txbxContent>
                            <w:p>
                              <w:pPr>
                                <w:spacing w:line="199" w:lineRule="exact" w:before="0"/>
                                <w:ind w:left="0" w:right="0" w:firstLine="0"/>
                                <w:jc w:val="left"/>
                                <w:rPr>
                                  <w:sz w:val="18"/>
                                </w:rPr>
                              </w:pPr>
                              <w:r>
                                <w:rPr>
                                  <w:spacing w:val="-4"/>
                                  <w:sz w:val="18"/>
                                </w:rPr>
                                <w:t>0,78</w:t>
                              </w:r>
                            </w:p>
                          </w:txbxContent>
                        </wps:txbx>
                        <wps:bodyPr wrap="square" lIns="0" tIns="0" rIns="0" bIns="0" rtlCol="0">
                          <a:noAutofit/>
                        </wps:bodyPr>
                      </wps:wsp>
                      <wps:wsp>
                        <wps:cNvPr id="176" name="Textbox 176"/>
                        <wps:cNvSpPr txBox="1"/>
                        <wps:spPr>
                          <a:xfrm>
                            <a:off x="1980247" y="277431"/>
                            <a:ext cx="213360" cy="127000"/>
                          </a:xfrm>
                          <a:prstGeom prst="rect">
                            <a:avLst/>
                          </a:prstGeom>
                        </wps:spPr>
                        <wps:txbx>
                          <w:txbxContent>
                            <w:p>
                              <w:pPr>
                                <w:spacing w:line="199" w:lineRule="exact" w:before="0"/>
                                <w:ind w:left="0" w:right="0" w:firstLine="0"/>
                                <w:jc w:val="left"/>
                                <w:rPr>
                                  <w:sz w:val="18"/>
                                </w:rPr>
                              </w:pPr>
                              <w:r>
                                <w:rPr>
                                  <w:spacing w:val="-4"/>
                                  <w:sz w:val="18"/>
                                </w:rPr>
                                <w:t>0,79</w:t>
                              </w:r>
                            </w:p>
                          </w:txbxContent>
                        </wps:txbx>
                        <wps:bodyPr wrap="square" lIns="0" tIns="0" rIns="0" bIns="0" rtlCol="0">
                          <a:noAutofit/>
                        </wps:bodyPr>
                      </wps:wsp>
                      <wps:wsp>
                        <wps:cNvPr id="177" name="Textbox 177"/>
                        <wps:cNvSpPr txBox="1"/>
                        <wps:spPr>
                          <a:xfrm>
                            <a:off x="4240847" y="385381"/>
                            <a:ext cx="213360" cy="127000"/>
                          </a:xfrm>
                          <a:prstGeom prst="rect">
                            <a:avLst/>
                          </a:prstGeom>
                        </wps:spPr>
                        <wps:txbx>
                          <w:txbxContent>
                            <w:p>
                              <w:pPr>
                                <w:spacing w:line="199" w:lineRule="exact" w:before="0"/>
                                <w:ind w:left="0" w:right="0" w:firstLine="0"/>
                                <w:jc w:val="left"/>
                                <w:rPr>
                                  <w:sz w:val="18"/>
                                </w:rPr>
                              </w:pPr>
                              <w:r>
                                <w:rPr>
                                  <w:spacing w:val="-4"/>
                                  <w:sz w:val="18"/>
                                </w:rPr>
                                <w:t>0,65</w:t>
                              </w:r>
                            </w:p>
                          </w:txbxContent>
                        </wps:txbx>
                        <wps:bodyPr wrap="square" lIns="0" tIns="0" rIns="0" bIns="0" rtlCol="0">
                          <a:noAutofit/>
                        </wps:bodyPr>
                      </wps:wsp>
                      <wps:wsp>
                        <wps:cNvPr id="178" name="Textbox 178"/>
                        <wps:cNvSpPr txBox="1"/>
                        <wps:spPr>
                          <a:xfrm>
                            <a:off x="491172" y="1138237"/>
                            <a:ext cx="4161154" cy="370205"/>
                          </a:xfrm>
                          <a:prstGeom prst="rect">
                            <a:avLst/>
                          </a:prstGeom>
                        </wps:spPr>
                        <wps:txbx>
                          <w:txbxContent>
                            <w:p>
                              <w:pPr>
                                <w:tabs>
                                  <w:tab w:pos="2032" w:val="left" w:leader="none"/>
                                  <w:tab w:pos="3812" w:val="left" w:leader="none"/>
                                  <w:tab w:pos="5592" w:val="left" w:leader="none"/>
                                </w:tabs>
                                <w:spacing w:line="199" w:lineRule="exact" w:before="0"/>
                                <w:ind w:left="-1" w:right="18" w:firstLine="0"/>
                                <w:jc w:val="center"/>
                                <w:rPr>
                                  <w:sz w:val="18"/>
                                </w:rPr>
                              </w:pPr>
                              <w:r>
                                <w:rPr>
                                  <w:sz w:val="18"/>
                                </w:rPr>
                                <w:t>T Control:</w:t>
                              </w:r>
                              <w:r>
                                <w:rPr>
                                  <w:spacing w:val="-2"/>
                                  <w:sz w:val="18"/>
                                </w:rPr>
                                <w:t> </w:t>
                              </w:r>
                              <w:r>
                                <w:rPr>
                                  <w:sz w:val="18"/>
                                </w:rPr>
                                <w:t>0%</w:t>
                              </w:r>
                              <w:r>
                                <w:rPr>
                                  <w:spacing w:val="-1"/>
                                  <w:sz w:val="18"/>
                                </w:rPr>
                                <w:t> </w:t>
                              </w:r>
                              <w:r>
                                <w:rPr>
                                  <w:spacing w:val="-5"/>
                                  <w:sz w:val="18"/>
                                </w:rPr>
                                <w:t>HSH</w:t>
                              </w:r>
                              <w:r>
                                <w:rPr>
                                  <w:sz w:val="18"/>
                                </w:rPr>
                                <w:tab/>
                                <w:t>T1:</w:t>
                              </w:r>
                              <w:r>
                                <w:rPr>
                                  <w:spacing w:val="-2"/>
                                  <w:sz w:val="18"/>
                                </w:rPr>
                                <w:t> </w:t>
                              </w:r>
                              <w:r>
                                <w:rPr>
                                  <w:sz w:val="18"/>
                                </w:rPr>
                                <w:t>2%</w:t>
                              </w:r>
                              <w:r>
                                <w:rPr>
                                  <w:spacing w:val="-2"/>
                                  <w:sz w:val="18"/>
                                </w:rPr>
                                <w:t> </w:t>
                              </w:r>
                              <w:r>
                                <w:rPr>
                                  <w:spacing w:val="-5"/>
                                  <w:sz w:val="18"/>
                                </w:rPr>
                                <w:t>HSH</w:t>
                              </w:r>
                              <w:r>
                                <w:rPr>
                                  <w:sz w:val="18"/>
                                </w:rPr>
                                <w:tab/>
                                <w:t>T2: 4%</w:t>
                              </w:r>
                              <w:r>
                                <w:rPr>
                                  <w:spacing w:val="-2"/>
                                  <w:sz w:val="18"/>
                                </w:rPr>
                                <w:t> </w:t>
                              </w:r>
                              <w:r>
                                <w:rPr>
                                  <w:spacing w:val="-5"/>
                                  <w:sz w:val="18"/>
                                </w:rPr>
                                <w:t>HSH</w:t>
                              </w:r>
                              <w:r>
                                <w:rPr>
                                  <w:sz w:val="18"/>
                                </w:rPr>
                                <w:tab/>
                                <w:t>T3:</w:t>
                              </w:r>
                              <w:r>
                                <w:rPr>
                                  <w:spacing w:val="-2"/>
                                  <w:sz w:val="18"/>
                                </w:rPr>
                                <w:t> </w:t>
                              </w:r>
                              <w:r>
                                <w:rPr>
                                  <w:sz w:val="18"/>
                                </w:rPr>
                                <w:t>6%</w:t>
                              </w:r>
                              <w:r>
                                <w:rPr>
                                  <w:spacing w:val="-2"/>
                                  <w:sz w:val="18"/>
                                </w:rPr>
                                <w:t> </w:t>
                              </w:r>
                              <w:r>
                                <w:rPr>
                                  <w:spacing w:val="-5"/>
                                  <w:sz w:val="18"/>
                                </w:rPr>
                                <w:t>HSH</w:t>
                              </w:r>
                            </w:p>
                            <w:p>
                              <w:pPr>
                                <w:spacing w:before="176"/>
                                <w:ind w:left="67" w:right="18" w:firstLine="0"/>
                                <w:jc w:val="center"/>
                                <w:rPr>
                                  <w:sz w:val="18"/>
                                </w:rPr>
                              </w:pPr>
                              <w:r>
                                <w:rPr>
                                  <w:sz w:val="18"/>
                                </w:rPr>
                                <w:t>Factor</w:t>
                              </w:r>
                              <w:r>
                                <w:rPr>
                                  <w:spacing w:val="-1"/>
                                  <w:sz w:val="18"/>
                                </w:rPr>
                                <w:t> </w:t>
                              </w:r>
                              <w:r>
                                <w:rPr>
                                  <w:sz w:val="18"/>
                                </w:rPr>
                                <w:t>de </w:t>
                              </w:r>
                              <w:r>
                                <w:rPr>
                                  <w:spacing w:val="-2"/>
                                  <w:sz w:val="18"/>
                                </w:rPr>
                                <w:t>condición</w:t>
                              </w:r>
                            </w:p>
                          </w:txbxContent>
                        </wps:txbx>
                        <wps:bodyPr wrap="square" lIns="0" tIns="0" rIns="0" bIns="0" rtlCol="0">
                          <a:noAutofit/>
                        </wps:bodyPr>
                      </wps:wsp>
                    </wpg:wgp>
                  </a:graphicData>
                </a:graphic>
              </wp:anchor>
            </w:drawing>
          </mc:Choice>
          <mc:Fallback>
            <w:pict>
              <v:group style="position:absolute;margin-left:113.025002pt;margin-top:12.489297pt;width:397.6pt;height:128.3pt;mso-position-horizontal-relative:page;mso-position-vertical-relative:paragraph;z-index:-15699456;mso-wrap-distance-left:0;mso-wrap-distance-right:0" id="docshapegroup154" coordorigin="2261,250" coordsize="7952,2566">
                <v:shape style="position:absolute;left:3248;top:719;width:6356;height:1216" id="docshape155" coordorigin="3248,720" coordsize="6356,1216" path="m4264,988l3248,988,3248,1935,4264,1935,4264,988xm6044,976l5028,976,5028,1935,6044,1935,6044,976xm7824,720l6806,720,6806,1935,7824,1935,7824,720xm9604,1146l8586,1146,8586,1935,9604,1935,9604,1146xe" filled="true" fillcolor="#6fac46" stroked="false">
                  <v:path arrowok="t"/>
                  <v:fill type="solid"/>
                </v:shape>
                <v:line style="position:absolute" from="2866,1935" to="9985,1935" stroked="true" strokeweight=".75pt" strokecolor="#d9d9d9">
                  <v:stroke dashstyle="solid"/>
                </v:line>
                <v:rect style="position:absolute;left:5492;top:2484;width:90;height:90" id="docshape156" filled="true" fillcolor="#6fac46" stroked="false">
                  <v:fill type="solid"/>
                </v:rect>
                <v:rect style="position:absolute;left:2268;top:257;width:7937;height:2551" id="docshape157" filled="false" stroked="true" strokeweight=".75pt" strokecolor="#d9d9d9">
                  <v:stroke dashstyle="solid"/>
                </v:rect>
                <v:shape style="position:absolute;left:2398;top:373;width:337;height:1657" type="#_x0000_t202" id="docshape158" filled="false" stroked="false">
                  <v:textbox inset="0,0,0,0">
                    <w:txbxContent>
                      <w:p>
                        <w:pPr>
                          <w:spacing w:line="199" w:lineRule="exact" w:before="0"/>
                          <w:ind w:left="0" w:right="0" w:firstLine="0"/>
                          <w:jc w:val="left"/>
                          <w:rPr>
                            <w:sz w:val="18"/>
                          </w:rPr>
                        </w:pPr>
                        <w:r>
                          <w:rPr>
                            <w:spacing w:val="-4"/>
                            <w:sz w:val="18"/>
                          </w:rPr>
                          <w:t>1,20</w:t>
                        </w:r>
                      </w:p>
                      <w:p>
                        <w:pPr>
                          <w:spacing w:before="36"/>
                          <w:ind w:left="0" w:right="0" w:firstLine="0"/>
                          <w:jc w:val="left"/>
                          <w:rPr>
                            <w:sz w:val="18"/>
                          </w:rPr>
                        </w:pPr>
                        <w:r>
                          <w:rPr>
                            <w:spacing w:val="-4"/>
                            <w:sz w:val="18"/>
                          </w:rPr>
                          <w:t>1,00</w:t>
                        </w:r>
                      </w:p>
                      <w:p>
                        <w:pPr>
                          <w:spacing w:before="35"/>
                          <w:ind w:left="0" w:right="0" w:firstLine="0"/>
                          <w:jc w:val="left"/>
                          <w:rPr>
                            <w:sz w:val="18"/>
                          </w:rPr>
                        </w:pPr>
                        <w:r>
                          <w:rPr>
                            <w:spacing w:val="-4"/>
                            <w:sz w:val="18"/>
                          </w:rPr>
                          <w:t>0,80</w:t>
                        </w:r>
                      </w:p>
                      <w:p>
                        <w:pPr>
                          <w:spacing w:before="36"/>
                          <w:ind w:left="0" w:right="0" w:firstLine="0"/>
                          <w:jc w:val="left"/>
                          <w:rPr>
                            <w:sz w:val="18"/>
                          </w:rPr>
                        </w:pPr>
                        <w:r>
                          <w:rPr>
                            <w:spacing w:val="-4"/>
                            <w:sz w:val="18"/>
                          </w:rPr>
                          <w:t>0,60</w:t>
                        </w:r>
                      </w:p>
                      <w:p>
                        <w:pPr>
                          <w:spacing w:before="36"/>
                          <w:ind w:left="0" w:right="0" w:firstLine="0"/>
                          <w:jc w:val="left"/>
                          <w:rPr>
                            <w:sz w:val="18"/>
                          </w:rPr>
                        </w:pPr>
                        <w:r>
                          <w:rPr>
                            <w:spacing w:val="-4"/>
                            <w:sz w:val="18"/>
                          </w:rPr>
                          <w:t>0,40</w:t>
                        </w:r>
                      </w:p>
                      <w:p>
                        <w:pPr>
                          <w:spacing w:before="36"/>
                          <w:ind w:left="0" w:right="0" w:firstLine="0"/>
                          <w:jc w:val="left"/>
                          <w:rPr>
                            <w:sz w:val="18"/>
                          </w:rPr>
                        </w:pPr>
                        <w:r>
                          <w:rPr>
                            <w:spacing w:val="-4"/>
                            <w:sz w:val="18"/>
                          </w:rPr>
                          <w:t>0,20</w:t>
                        </w:r>
                      </w:p>
                      <w:p>
                        <w:pPr>
                          <w:spacing w:before="36"/>
                          <w:ind w:left="0" w:right="0" w:firstLine="0"/>
                          <w:jc w:val="left"/>
                          <w:rPr>
                            <w:sz w:val="18"/>
                          </w:rPr>
                        </w:pPr>
                        <w:r>
                          <w:rPr>
                            <w:spacing w:val="-4"/>
                            <w:sz w:val="18"/>
                          </w:rPr>
                          <w:t>0,00</w:t>
                        </w:r>
                      </w:p>
                    </w:txbxContent>
                  </v:textbox>
                  <w10:wrap type="none"/>
                </v:shape>
                <v:shape style="position:absolute;left:7159;top:431;width:336;height:200" type="#_x0000_t202" id="docshape159" filled="false" stroked="false">
                  <v:textbox inset="0,0,0,0">
                    <w:txbxContent>
                      <w:p>
                        <w:pPr>
                          <w:spacing w:line="199" w:lineRule="exact" w:before="0"/>
                          <w:ind w:left="0" w:right="0" w:firstLine="0"/>
                          <w:jc w:val="left"/>
                          <w:rPr>
                            <w:sz w:val="18"/>
                          </w:rPr>
                        </w:pPr>
                        <w:r>
                          <w:rPr>
                            <w:spacing w:val="-4"/>
                            <w:sz w:val="18"/>
                          </w:rPr>
                          <w:t>1,00</w:t>
                        </w:r>
                      </w:p>
                    </w:txbxContent>
                  </v:textbox>
                  <w10:wrap type="none"/>
                </v:shape>
                <v:shape style="position:absolute;left:3599;top:698;width:336;height:200" type="#_x0000_t202" id="docshape160" filled="false" stroked="false">
                  <v:textbox inset="0,0,0,0">
                    <w:txbxContent>
                      <w:p>
                        <w:pPr>
                          <w:spacing w:line="199" w:lineRule="exact" w:before="0"/>
                          <w:ind w:left="0" w:right="0" w:firstLine="0"/>
                          <w:jc w:val="left"/>
                          <w:rPr>
                            <w:sz w:val="18"/>
                          </w:rPr>
                        </w:pPr>
                        <w:r>
                          <w:rPr>
                            <w:spacing w:val="-4"/>
                            <w:sz w:val="18"/>
                          </w:rPr>
                          <w:t>0,78</w:t>
                        </w:r>
                      </w:p>
                    </w:txbxContent>
                  </v:textbox>
                  <w10:wrap type="none"/>
                </v:shape>
                <v:shape style="position:absolute;left:5379;top:686;width:336;height:200" type="#_x0000_t202" id="docshape161" filled="false" stroked="false">
                  <v:textbox inset="0,0,0,0">
                    <w:txbxContent>
                      <w:p>
                        <w:pPr>
                          <w:spacing w:line="199" w:lineRule="exact" w:before="0"/>
                          <w:ind w:left="0" w:right="0" w:firstLine="0"/>
                          <w:jc w:val="left"/>
                          <w:rPr>
                            <w:sz w:val="18"/>
                          </w:rPr>
                        </w:pPr>
                        <w:r>
                          <w:rPr>
                            <w:spacing w:val="-4"/>
                            <w:sz w:val="18"/>
                          </w:rPr>
                          <w:t>0,79</w:t>
                        </w:r>
                      </w:p>
                    </w:txbxContent>
                  </v:textbox>
                  <w10:wrap type="none"/>
                </v:shape>
                <v:shape style="position:absolute;left:8939;top:856;width:336;height:200" type="#_x0000_t202" id="docshape162" filled="false" stroked="false">
                  <v:textbox inset="0,0,0,0">
                    <w:txbxContent>
                      <w:p>
                        <w:pPr>
                          <w:spacing w:line="199" w:lineRule="exact" w:before="0"/>
                          <w:ind w:left="0" w:right="0" w:firstLine="0"/>
                          <w:jc w:val="left"/>
                          <w:rPr>
                            <w:sz w:val="18"/>
                          </w:rPr>
                        </w:pPr>
                        <w:r>
                          <w:rPr>
                            <w:spacing w:val="-4"/>
                            <w:sz w:val="18"/>
                          </w:rPr>
                          <w:t>0,65</w:t>
                        </w:r>
                      </w:p>
                    </w:txbxContent>
                  </v:textbox>
                  <w10:wrap type="none"/>
                </v:shape>
                <v:shape style="position:absolute;left:3034;top:2042;width:6553;height:583" type="#_x0000_t202" id="docshape163" filled="false" stroked="false">
                  <v:textbox inset="0,0,0,0">
                    <w:txbxContent>
                      <w:p>
                        <w:pPr>
                          <w:tabs>
                            <w:tab w:pos="2032" w:val="left" w:leader="none"/>
                            <w:tab w:pos="3812" w:val="left" w:leader="none"/>
                            <w:tab w:pos="5592" w:val="left" w:leader="none"/>
                          </w:tabs>
                          <w:spacing w:line="199" w:lineRule="exact" w:before="0"/>
                          <w:ind w:left="-1" w:right="18" w:firstLine="0"/>
                          <w:jc w:val="center"/>
                          <w:rPr>
                            <w:sz w:val="18"/>
                          </w:rPr>
                        </w:pPr>
                        <w:r>
                          <w:rPr>
                            <w:sz w:val="18"/>
                          </w:rPr>
                          <w:t>T Control:</w:t>
                        </w:r>
                        <w:r>
                          <w:rPr>
                            <w:spacing w:val="-2"/>
                            <w:sz w:val="18"/>
                          </w:rPr>
                          <w:t> </w:t>
                        </w:r>
                        <w:r>
                          <w:rPr>
                            <w:sz w:val="18"/>
                          </w:rPr>
                          <w:t>0%</w:t>
                        </w:r>
                        <w:r>
                          <w:rPr>
                            <w:spacing w:val="-1"/>
                            <w:sz w:val="18"/>
                          </w:rPr>
                          <w:t> </w:t>
                        </w:r>
                        <w:r>
                          <w:rPr>
                            <w:spacing w:val="-5"/>
                            <w:sz w:val="18"/>
                          </w:rPr>
                          <w:t>HSH</w:t>
                        </w:r>
                        <w:r>
                          <w:rPr>
                            <w:sz w:val="18"/>
                          </w:rPr>
                          <w:tab/>
                          <w:t>T1:</w:t>
                        </w:r>
                        <w:r>
                          <w:rPr>
                            <w:spacing w:val="-2"/>
                            <w:sz w:val="18"/>
                          </w:rPr>
                          <w:t> </w:t>
                        </w:r>
                        <w:r>
                          <w:rPr>
                            <w:sz w:val="18"/>
                          </w:rPr>
                          <w:t>2%</w:t>
                        </w:r>
                        <w:r>
                          <w:rPr>
                            <w:spacing w:val="-2"/>
                            <w:sz w:val="18"/>
                          </w:rPr>
                          <w:t> </w:t>
                        </w:r>
                        <w:r>
                          <w:rPr>
                            <w:spacing w:val="-5"/>
                            <w:sz w:val="18"/>
                          </w:rPr>
                          <w:t>HSH</w:t>
                        </w:r>
                        <w:r>
                          <w:rPr>
                            <w:sz w:val="18"/>
                          </w:rPr>
                          <w:tab/>
                          <w:t>T2: 4%</w:t>
                        </w:r>
                        <w:r>
                          <w:rPr>
                            <w:spacing w:val="-2"/>
                            <w:sz w:val="18"/>
                          </w:rPr>
                          <w:t> </w:t>
                        </w:r>
                        <w:r>
                          <w:rPr>
                            <w:spacing w:val="-5"/>
                            <w:sz w:val="18"/>
                          </w:rPr>
                          <w:t>HSH</w:t>
                        </w:r>
                        <w:r>
                          <w:rPr>
                            <w:sz w:val="18"/>
                          </w:rPr>
                          <w:tab/>
                          <w:t>T3:</w:t>
                        </w:r>
                        <w:r>
                          <w:rPr>
                            <w:spacing w:val="-2"/>
                            <w:sz w:val="18"/>
                          </w:rPr>
                          <w:t> </w:t>
                        </w:r>
                        <w:r>
                          <w:rPr>
                            <w:sz w:val="18"/>
                          </w:rPr>
                          <w:t>6%</w:t>
                        </w:r>
                        <w:r>
                          <w:rPr>
                            <w:spacing w:val="-2"/>
                            <w:sz w:val="18"/>
                          </w:rPr>
                          <w:t> </w:t>
                        </w:r>
                        <w:r>
                          <w:rPr>
                            <w:spacing w:val="-5"/>
                            <w:sz w:val="18"/>
                          </w:rPr>
                          <w:t>HSH</w:t>
                        </w:r>
                      </w:p>
                      <w:p>
                        <w:pPr>
                          <w:spacing w:before="176"/>
                          <w:ind w:left="67" w:right="18" w:firstLine="0"/>
                          <w:jc w:val="center"/>
                          <w:rPr>
                            <w:sz w:val="18"/>
                          </w:rPr>
                        </w:pPr>
                        <w:r>
                          <w:rPr>
                            <w:sz w:val="18"/>
                          </w:rPr>
                          <w:t>Factor</w:t>
                        </w:r>
                        <w:r>
                          <w:rPr>
                            <w:spacing w:val="-1"/>
                            <w:sz w:val="18"/>
                          </w:rPr>
                          <w:t> </w:t>
                        </w:r>
                        <w:r>
                          <w:rPr>
                            <w:sz w:val="18"/>
                          </w:rPr>
                          <w:t>de </w:t>
                        </w:r>
                        <w:r>
                          <w:rPr>
                            <w:spacing w:val="-2"/>
                            <w:sz w:val="18"/>
                          </w:rPr>
                          <w:t>condición</w:t>
                        </w:r>
                      </w:p>
                    </w:txbxContent>
                  </v:textbox>
                  <w10:wrap type="none"/>
                </v:shape>
                <w10:wrap type="topAndBottom"/>
              </v:group>
            </w:pict>
          </mc:Fallback>
        </mc:AlternateContent>
      </w:r>
    </w:p>
    <w:p>
      <w:pPr>
        <w:pStyle w:val="BodyText"/>
        <w:spacing w:before="20"/>
        <w:rPr>
          <w:i/>
        </w:rPr>
      </w:pPr>
    </w:p>
    <w:p>
      <w:pPr>
        <w:pStyle w:val="BodyText"/>
        <w:spacing w:line="360" w:lineRule="auto" w:before="1"/>
        <w:ind w:left="568" w:right="563"/>
        <w:jc w:val="both"/>
      </w:pPr>
      <w:r>
        <w:rPr/>
        <w:t>El</w:t>
      </w:r>
      <w:r>
        <w:rPr>
          <w:spacing w:val="-12"/>
        </w:rPr>
        <w:t> </w:t>
      </w:r>
      <w:r>
        <w:rPr/>
        <w:t>ANOVA</w:t>
      </w:r>
      <w:r>
        <w:rPr>
          <w:spacing w:val="-10"/>
        </w:rPr>
        <w:t> </w:t>
      </w:r>
      <w:r>
        <w:rPr/>
        <w:t>del factor de condición presentó diferencias altamente significativas y la</w:t>
      </w:r>
      <w:r>
        <w:rPr>
          <w:spacing w:val="-7"/>
        </w:rPr>
        <w:t> </w:t>
      </w:r>
      <w:r>
        <w:rPr/>
        <w:t>prueba</w:t>
      </w:r>
      <w:r>
        <w:rPr>
          <w:spacing w:val="-7"/>
        </w:rPr>
        <w:t> </w:t>
      </w:r>
      <w:r>
        <w:rPr/>
        <w:t>de</w:t>
      </w:r>
      <w:r>
        <w:rPr>
          <w:spacing w:val="-11"/>
        </w:rPr>
        <w:t> </w:t>
      </w:r>
      <w:r>
        <w:rPr/>
        <w:t>Tukey</w:t>
      </w:r>
      <w:r>
        <w:rPr>
          <w:spacing w:val="-5"/>
        </w:rPr>
        <w:t> </w:t>
      </w:r>
      <w:r>
        <w:rPr/>
        <w:t>indica</w:t>
      </w:r>
      <w:r>
        <w:rPr>
          <w:spacing w:val="-8"/>
        </w:rPr>
        <w:t> </w:t>
      </w:r>
      <w:r>
        <w:rPr/>
        <w:t>a</w:t>
      </w:r>
      <w:r>
        <w:rPr>
          <w:spacing w:val="-9"/>
        </w:rPr>
        <w:t> </w:t>
      </w:r>
      <w:r>
        <w:rPr/>
        <w:t>T2</w:t>
      </w:r>
      <w:r>
        <w:rPr>
          <w:spacing w:val="-7"/>
        </w:rPr>
        <w:t> </w:t>
      </w:r>
      <w:r>
        <w:rPr/>
        <w:t>como</w:t>
      </w:r>
      <w:r>
        <w:rPr>
          <w:spacing w:val="-5"/>
        </w:rPr>
        <w:t> </w:t>
      </w:r>
      <w:r>
        <w:rPr/>
        <w:t>el</w:t>
      </w:r>
      <w:r>
        <w:rPr>
          <w:spacing w:val="-8"/>
        </w:rPr>
        <w:t> </w:t>
      </w:r>
      <w:r>
        <w:rPr/>
        <w:t>valor</w:t>
      </w:r>
      <w:r>
        <w:rPr>
          <w:spacing w:val="-6"/>
        </w:rPr>
        <w:t> </w:t>
      </w:r>
      <w:r>
        <w:rPr/>
        <w:t>promedio</w:t>
      </w:r>
      <w:r>
        <w:rPr>
          <w:spacing w:val="-7"/>
        </w:rPr>
        <w:t> </w:t>
      </w:r>
      <w:r>
        <w:rPr/>
        <w:t>más</w:t>
      </w:r>
      <w:r>
        <w:rPr>
          <w:spacing w:val="-4"/>
        </w:rPr>
        <w:t> </w:t>
      </w:r>
      <w:r>
        <w:rPr/>
        <w:t>alto</w:t>
      </w:r>
      <w:r>
        <w:rPr>
          <w:spacing w:val="-6"/>
        </w:rPr>
        <w:t> </w:t>
      </w:r>
      <w:r>
        <w:rPr/>
        <w:t>y</w:t>
      </w:r>
      <w:r>
        <w:rPr>
          <w:spacing w:val="-10"/>
        </w:rPr>
        <w:t> </w:t>
      </w:r>
      <w:r>
        <w:rPr/>
        <w:t>T3</w:t>
      </w:r>
      <w:r>
        <w:rPr>
          <w:spacing w:val="-7"/>
        </w:rPr>
        <w:t> </w:t>
      </w:r>
      <w:r>
        <w:rPr/>
        <w:t>más</w:t>
      </w:r>
      <w:r>
        <w:rPr>
          <w:spacing w:val="-6"/>
        </w:rPr>
        <w:t> </w:t>
      </w:r>
      <w:r>
        <w:rPr/>
        <w:t>bajo,</w:t>
      </w:r>
      <w:r>
        <w:rPr>
          <w:spacing w:val="-8"/>
        </w:rPr>
        <w:t> </w:t>
      </w:r>
      <w:r>
        <w:rPr/>
        <w:t>T0 y T1 no presentan diferencias significativas.</w:t>
      </w:r>
    </w:p>
    <w:p>
      <w:pPr>
        <w:pStyle w:val="BodyText"/>
        <w:spacing w:line="360" w:lineRule="auto" w:before="120"/>
        <w:ind w:left="568" w:right="564"/>
        <w:jc w:val="both"/>
      </w:pPr>
      <w:r>
        <w:rPr/>
        <w:t>Los</w:t>
      </w:r>
      <w:r>
        <w:rPr>
          <w:spacing w:val="-10"/>
        </w:rPr>
        <w:t> </w:t>
      </w:r>
      <w:r>
        <w:rPr/>
        <w:t>resultados</w:t>
      </w:r>
      <w:r>
        <w:rPr>
          <w:spacing w:val="-10"/>
        </w:rPr>
        <w:t> </w:t>
      </w:r>
      <w:r>
        <w:rPr/>
        <w:t>son</w:t>
      </w:r>
      <w:r>
        <w:rPr>
          <w:spacing w:val="-10"/>
        </w:rPr>
        <w:t> </w:t>
      </w:r>
      <w:r>
        <w:rPr/>
        <w:t>comparables</w:t>
      </w:r>
      <w:r>
        <w:rPr>
          <w:spacing w:val="-10"/>
        </w:rPr>
        <w:t> </w:t>
      </w:r>
      <w:r>
        <w:rPr/>
        <w:t>con</w:t>
      </w:r>
      <w:r>
        <w:rPr>
          <w:spacing w:val="-10"/>
        </w:rPr>
        <w:t> </w:t>
      </w:r>
      <w:r>
        <w:rPr/>
        <w:t>los</w:t>
      </w:r>
      <w:r>
        <w:rPr>
          <w:spacing w:val="-10"/>
        </w:rPr>
        <w:t> </w:t>
      </w:r>
      <w:r>
        <w:rPr/>
        <w:t>obtenidos</w:t>
      </w:r>
      <w:r>
        <w:rPr>
          <w:spacing w:val="-10"/>
        </w:rPr>
        <w:t> </w:t>
      </w:r>
      <w:r>
        <w:rPr/>
        <w:t>por</w:t>
      </w:r>
      <w:r>
        <w:rPr>
          <w:spacing w:val="-10"/>
        </w:rPr>
        <w:t> </w:t>
      </w:r>
      <w:r>
        <w:rPr/>
        <w:t>Barman</w:t>
      </w:r>
      <w:r>
        <w:rPr>
          <w:spacing w:val="-9"/>
        </w:rPr>
        <w:t> </w:t>
      </w:r>
      <w:r>
        <w:rPr/>
        <w:t>et</w:t>
      </w:r>
      <w:r>
        <w:rPr>
          <w:spacing w:val="-11"/>
        </w:rPr>
        <w:t> </w:t>
      </w:r>
      <w:r>
        <w:rPr/>
        <w:t>al.</w:t>
      </w:r>
      <w:r>
        <w:rPr>
          <w:spacing w:val="-10"/>
        </w:rPr>
        <w:t> </w:t>
      </w:r>
      <w:r>
        <w:rPr/>
        <w:t>(2023)</w:t>
      </w:r>
      <w:r>
        <w:rPr>
          <w:spacing w:val="-10"/>
        </w:rPr>
        <w:t> </w:t>
      </w:r>
      <w:r>
        <w:rPr/>
        <w:t>quienes en la investigación “Length-weight relationships and condition factors of mono-and mixed-sex Nile tilapia (</w:t>
      </w:r>
      <w:r>
        <w:rPr>
          <w:i/>
        </w:rPr>
        <w:t>Oreochromis niloticus</w:t>
      </w:r>
      <w:r>
        <w:rPr/>
        <w:t>) in open water cage culture system” reportaron valores de factor de condición de Fulton entre 0,70 y 1,00 en tilapias</w:t>
      </w:r>
      <w:r>
        <w:rPr>
          <w:spacing w:val="-1"/>
        </w:rPr>
        <w:t> </w:t>
      </w:r>
      <w:r>
        <w:rPr/>
        <w:t>monosexo</w:t>
      </w:r>
      <w:r>
        <w:rPr>
          <w:spacing w:val="-2"/>
        </w:rPr>
        <w:t> </w:t>
      </w:r>
      <w:r>
        <w:rPr/>
        <w:t>y entre</w:t>
      </w:r>
      <w:r>
        <w:rPr>
          <w:spacing w:val="-2"/>
        </w:rPr>
        <w:t> </w:t>
      </w:r>
      <w:r>
        <w:rPr/>
        <w:t>1,00</w:t>
      </w:r>
      <w:r>
        <w:rPr>
          <w:spacing w:val="-2"/>
        </w:rPr>
        <w:t> </w:t>
      </w:r>
      <w:r>
        <w:rPr/>
        <w:t>y</w:t>
      </w:r>
      <w:r>
        <w:rPr>
          <w:spacing w:val="-2"/>
        </w:rPr>
        <w:t> </w:t>
      </w:r>
      <w:r>
        <w:rPr/>
        <w:t>1,01</w:t>
      </w:r>
      <w:r>
        <w:rPr>
          <w:spacing w:val="-2"/>
        </w:rPr>
        <w:t> </w:t>
      </w:r>
      <w:r>
        <w:rPr/>
        <w:t>en</w:t>
      </w:r>
      <w:r>
        <w:rPr>
          <w:spacing w:val="-2"/>
        </w:rPr>
        <w:t> </w:t>
      </w:r>
      <w:r>
        <w:rPr/>
        <w:t>tilapias</w:t>
      </w:r>
      <w:r>
        <w:rPr>
          <w:spacing w:val="-2"/>
        </w:rPr>
        <w:t> </w:t>
      </w:r>
      <w:r>
        <w:rPr/>
        <w:t>de</w:t>
      </w:r>
      <w:r>
        <w:rPr>
          <w:spacing w:val="-2"/>
        </w:rPr>
        <w:t> </w:t>
      </w:r>
      <w:r>
        <w:rPr/>
        <w:t>ambos</w:t>
      </w:r>
      <w:r>
        <w:rPr>
          <w:spacing w:val="-1"/>
        </w:rPr>
        <w:t> </w:t>
      </w:r>
      <w:r>
        <w:rPr/>
        <w:t>sexos. Se</w:t>
      </w:r>
      <w:r>
        <w:rPr>
          <w:spacing w:val="-2"/>
        </w:rPr>
        <w:t> </w:t>
      </w:r>
      <w:r>
        <w:rPr/>
        <w:t>concluyó</w:t>
      </w:r>
      <w:r>
        <w:rPr>
          <w:spacing w:val="-1"/>
        </w:rPr>
        <w:t> </w:t>
      </w:r>
      <w:r>
        <w:rPr/>
        <w:t>que valores cercanos o mayores a 1 reflejan un adecuado estado fisiológico y un buen aprovechamiento de los nutrientes.</w:t>
      </w:r>
    </w:p>
    <w:p>
      <w:pPr>
        <w:pStyle w:val="BodyText"/>
        <w:spacing w:after="0" w:line="360" w:lineRule="auto"/>
        <w:jc w:val="both"/>
        <w:sectPr>
          <w:pgSz w:w="11910" w:h="16840"/>
          <w:pgMar w:header="0" w:footer="914" w:top="1620" w:bottom="1100" w:left="1700" w:right="1133"/>
        </w:sectPr>
      </w:pPr>
    </w:p>
    <w:p>
      <w:pPr>
        <w:pStyle w:val="Heading3"/>
        <w:numPr>
          <w:ilvl w:val="3"/>
          <w:numId w:val="11"/>
        </w:numPr>
        <w:tabs>
          <w:tab w:pos="1984" w:val="left" w:leader="none"/>
        </w:tabs>
        <w:spacing w:line="240" w:lineRule="auto" w:before="64" w:after="0"/>
        <w:ind w:left="1984" w:right="0" w:hanging="1416"/>
        <w:jc w:val="left"/>
      </w:pPr>
      <w:bookmarkStart w:name="_bookmark78" w:id="79"/>
      <w:bookmarkEnd w:id="79"/>
      <w:r>
        <w:rPr>
          <w:b w:val="0"/>
        </w:rPr>
      </w:r>
      <w:r>
        <w:rPr/>
        <w:t>Mortalidad</w:t>
      </w:r>
      <w:r>
        <w:rPr>
          <w:spacing w:val="-3"/>
        </w:rPr>
        <w:t> </w:t>
      </w:r>
      <w:r>
        <w:rPr/>
        <w:t>y</w:t>
      </w:r>
      <w:r>
        <w:rPr>
          <w:spacing w:val="-2"/>
        </w:rPr>
        <w:t> Morbilidad</w:t>
      </w:r>
    </w:p>
    <w:p>
      <w:pPr>
        <w:spacing w:before="274"/>
        <w:ind w:left="568" w:right="0" w:firstLine="0"/>
        <w:jc w:val="left"/>
        <w:rPr>
          <w:b/>
          <w:sz w:val="24"/>
        </w:rPr>
      </w:pPr>
      <w:bookmarkStart w:name="_bookmark79" w:id="80"/>
      <w:bookmarkEnd w:id="80"/>
      <w:r>
        <w:rPr/>
      </w:r>
      <w:r>
        <w:rPr>
          <w:b/>
          <w:spacing w:val="-2"/>
          <w:sz w:val="24"/>
        </w:rPr>
        <w:t>Tabla</w:t>
      </w:r>
      <w:r>
        <w:rPr>
          <w:b/>
          <w:spacing w:val="-13"/>
          <w:sz w:val="24"/>
        </w:rPr>
        <w:t> </w:t>
      </w:r>
      <w:r>
        <w:rPr>
          <w:b/>
          <w:spacing w:val="-5"/>
          <w:sz w:val="24"/>
        </w:rPr>
        <w:t>20.</w:t>
      </w:r>
    </w:p>
    <w:p>
      <w:pPr>
        <w:spacing w:before="138"/>
        <w:ind w:left="568" w:right="0" w:firstLine="0"/>
        <w:jc w:val="left"/>
        <w:rPr>
          <w:i/>
          <w:sz w:val="24"/>
        </w:rPr>
      </w:pPr>
      <w:bookmarkStart w:name="_bookmark80" w:id="81"/>
      <w:bookmarkEnd w:id="81"/>
      <w:r>
        <w:rPr/>
      </w:r>
      <w:r>
        <w:rPr>
          <w:i/>
          <w:sz w:val="24"/>
        </w:rPr>
        <w:t>Frecuencia</w:t>
      </w:r>
      <w:r>
        <w:rPr>
          <w:i/>
          <w:spacing w:val="-5"/>
          <w:sz w:val="24"/>
        </w:rPr>
        <w:t> </w:t>
      </w:r>
      <w:r>
        <w:rPr>
          <w:i/>
          <w:sz w:val="24"/>
        </w:rPr>
        <w:t>y</w:t>
      </w:r>
      <w:r>
        <w:rPr>
          <w:i/>
          <w:spacing w:val="-5"/>
          <w:sz w:val="24"/>
        </w:rPr>
        <w:t> </w:t>
      </w:r>
      <w:r>
        <w:rPr>
          <w:i/>
          <w:sz w:val="24"/>
        </w:rPr>
        <w:t>porcentaje</w:t>
      </w:r>
      <w:r>
        <w:rPr>
          <w:i/>
          <w:spacing w:val="-4"/>
          <w:sz w:val="24"/>
        </w:rPr>
        <w:t> </w:t>
      </w:r>
      <w:r>
        <w:rPr>
          <w:i/>
          <w:sz w:val="24"/>
        </w:rPr>
        <w:t>de</w:t>
      </w:r>
      <w:r>
        <w:rPr>
          <w:i/>
          <w:spacing w:val="-7"/>
          <w:sz w:val="24"/>
        </w:rPr>
        <w:t> </w:t>
      </w:r>
      <w:r>
        <w:rPr>
          <w:i/>
          <w:sz w:val="24"/>
        </w:rPr>
        <w:t>morbilidad</w:t>
      </w:r>
      <w:r>
        <w:rPr>
          <w:i/>
          <w:spacing w:val="-4"/>
          <w:sz w:val="24"/>
        </w:rPr>
        <w:t> </w:t>
      </w:r>
      <w:r>
        <w:rPr>
          <w:i/>
          <w:sz w:val="24"/>
        </w:rPr>
        <w:t>y</w:t>
      </w:r>
      <w:r>
        <w:rPr>
          <w:i/>
          <w:spacing w:val="-3"/>
          <w:sz w:val="24"/>
        </w:rPr>
        <w:t> </w:t>
      </w:r>
      <w:r>
        <w:rPr>
          <w:i/>
          <w:sz w:val="24"/>
        </w:rPr>
        <w:t>mortalidad</w:t>
      </w:r>
      <w:r>
        <w:rPr>
          <w:i/>
          <w:spacing w:val="-5"/>
          <w:sz w:val="24"/>
        </w:rPr>
        <w:t> </w:t>
      </w:r>
      <w:r>
        <w:rPr>
          <w:i/>
          <w:sz w:val="24"/>
        </w:rPr>
        <w:t>por</w:t>
      </w:r>
      <w:r>
        <w:rPr>
          <w:i/>
          <w:spacing w:val="-5"/>
          <w:sz w:val="24"/>
        </w:rPr>
        <w:t> </w:t>
      </w:r>
      <w:r>
        <w:rPr>
          <w:i/>
          <w:spacing w:val="-2"/>
          <w:sz w:val="24"/>
        </w:rPr>
        <w:t>tratamiento</w:t>
      </w:r>
    </w:p>
    <w:p>
      <w:pPr>
        <w:pStyle w:val="BodyText"/>
        <w:spacing w:before="5"/>
        <w:rPr>
          <w:i/>
          <w:sz w:val="12"/>
        </w:rPr>
      </w:pPr>
    </w:p>
    <w:tbl>
      <w:tblPr>
        <w:tblW w:w="0" w:type="auto"/>
        <w:jc w:val="left"/>
        <w:tblInd w:w="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70"/>
        <w:gridCol w:w="1397"/>
        <w:gridCol w:w="2134"/>
        <w:gridCol w:w="2742"/>
      </w:tblGrid>
      <w:tr>
        <w:trPr>
          <w:trHeight w:val="380" w:hRule="atLeast"/>
        </w:trPr>
        <w:tc>
          <w:tcPr>
            <w:tcW w:w="1670" w:type="dxa"/>
            <w:tcBorders>
              <w:top w:val="single" w:sz="4" w:space="0" w:color="000000"/>
              <w:bottom w:val="single" w:sz="4" w:space="0" w:color="000000"/>
            </w:tcBorders>
          </w:tcPr>
          <w:p>
            <w:pPr>
              <w:pStyle w:val="TableParagraph"/>
              <w:spacing w:line="240" w:lineRule="auto"/>
              <w:ind w:left="114"/>
              <w:rPr>
                <w:b/>
                <w:sz w:val="22"/>
              </w:rPr>
            </w:pPr>
            <w:r>
              <w:rPr>
                <w:b/>
                <w:spacing w:val="-2"/>
                <w:sz w:val="22"/>
              </w:rPr>
              <w:t>Tratamiento</w:t>
            </w:r>
          </w:p>
        </w:tc>
        <w:tc>
          <w:tcPr>
            <w:tcW w:w="1397" w:type="dxa"/>
            <w:tcBorders>
              <w:top w:val="single" w:sz="4" w:space="0" w:color="000000"/>
              <w:bottom w:val="single" w:sz="4" w:space="0" w:color="000000"/>
            </w:tcBorders>
          </w:tcPr>
          <w:p>
            <w:pPr>
              <w:pStyle w:val="TableParagraph"/>
              <w:spacing w:line="240" w:lineRule="auto"/>
              <w:ind w:left="387"/>
              <w:rPr>
                <w:b/>
                <w:sz w:val="22"/>
              </w:rPr>
            </w:pPr>
            <w:r>
              <w:rPr>
                <w:b/>
                <w:sz w:val="22"/>
              </w:rPr>
              <w:t>Peces</w:t>
            </w:r>
            <w:r>
              <w:rPr>
                <w:b/>
                <w:spacing w:val="-3"/>
                <w:sz w:val="22"/>
              </w:rPr>
              <w:t> </w:t>
            </w:r>
            <w:r>
              <w:rPr>
                <w:b/>
                <w:spacing w:val="-5"/>
                <w:sz w:val="22"/>
              </w:rPr>
              <w:t>(n)</w:t>
            </w:r>
          </w:p>
        </w:tc>
        <w:tc>
          <w:tcPr>
            <w:tcW w:w="2134" w:type="dxa"/>
            <w:tcBorders>
              <w:top w:val="single" w:sz="4" w:space="0" w:color="000000"/>
              <w:bottom w:val="single" w:sz="4" w:space="0" w:color="000000"/>
            </w:tcBorders>
          </w:tcPr>
          <w:p>
            <w:pPr>
              <w:pStyle w:val="TableParagraph"/>
              <w:spacing w:line="240" w:lineRule="auto"/>
              <w:ind w:left="176"/>
              <w:rPr>
                <w:b/>
                <w:sz w:val="22"/>
              </w:rPr>
            </w:pPr>
            <w:r>
              <w:rPr>
                <w:b/>
                <w:sz w:val="22"/>
              </w:rPr>
              <w:t>Morbilidad</w:t>
            </w:r>
            <w:r>
              <w:rPr>
                <w:b/>
                <w:spacing w:val="-3"/>
                <w:sz w:val="22"/>
              </w:rPr>
              <w:t> </w:t>
            </w:r>
            <w:r>
              <w:rPr>
                <w:b/>
                <w:sz w:val="22"/>
              </w:rPr>
              <w:t>(n</w:t>
            </w:r>
            <w:r>
              <w:rPr>
                <w:b/>
                <w:spacing w:val="-2"/>
                <w:sz w:val="22"/>
              </w:rPr>
              <w:t> </w:t>
            </w:r>
            <w:r>
              <w:rPr>
                <w:b/>
                <w:sz w:val="22"/>
              </w:rPr>
              <w:t>-</w:t>
            </w:r>
            <w:r>
              <w:rPr>
                <w:b/>
                <w:spacing w:val="1"/>
                <w:sz w:val="22"/>
              </w:rPr>
              <w:t> </w:t>
            </w:r>
            <w:r>
              <w:rPr>
                <w:b/>
                <w:spacing w:val="-5"/>
                <w:sz w:val="22"/>
              </w:rPr>
              <w:t>%)</w:t>
            </w:r>
          </w:p>
        </w:tc>
        <w:tc>
          <w:tcPr>
            <w:tcW w:w="2742" w:type="dxa"/>
            <w:tcBorders>
              <w:top w:val="single" w:sz="4" w:space="0" w:color="000000"/>
              <w:bottom w:val="single" w:sz="4" w:space="0" w:color="000000"/>
            </w:tcBorders>
          </w:tcPr>
          <w:p>
            <w:pPr>
              <w:pStyle w:val="TableParagraph"/>
              <w:spacing w:line="240" w:lineRule="auto"/>
              <w:ind w:left="158"/>
              <w:rPr>
                <w:b/>
                <w:sz w:val="22"/>
              </w:rPr>
            </w:pPr>
            <w:r>
              <w:rPr>
                <w:b/>
                <w:sz w:val="22"/>
              </w:rPr>
              <w:t>Mortalidad</w:t>
            </w:r>
            <w:r>
              <w:rPr>
                <w:b/>
                <w:spacing w:val="-2"/>
                <w:sz w:val="22"/>
              </w:rPr>
              <w:t> </w:t>
            </w:r>
            <w:r>
              <w:rPr>
                <w:b/>
                <w:sz w:val="22"/>
              </w:rPr>
              <w:t>(n</w:t>
            </w:r>
            <w:r>
              <w:rPr>
                <w:b/>
                <w:spacing w:val="-2"/>
                <w:sz w:val="22"/>
              </w:rPr>
              <w:t> </w:t>
            </w:r>
            <w:r>
              <w:rPr>
                <w:b/>
                <w:sz w:val="22"/>
              </w:rPr>
              <w:t>- </w:t>
            </w:r>
            <w:r>
              <w:rPr>
                <w:b/>
                <w:spacing w:val="-5"/>
                <w:sz w:val="22"/>
              </w:rPr>
              <w:t>%)</w:t>
            </w:r>
          </w:p>
        </w:tc>
      </w:tr>
      <w:tr>
        <w:trPr>
          <w:trHeight w:val="321" w:hRule="atLeast"/>
        </w:trPr>
        <w:tc>
          <w:tcPr>
            <w:tcW w:w="1670" w:type="dxa"/>
            <w:tcBorders>
              <w:top w:val="single" w:sz="4" w:space="0" w:color="000000"/>
            </w:tcBorders>
          </w:tcPr>
          <w:p>
            <w:pPr>
              <w:pStyle w:val="TableParagraph"/>
              <w:spacing w:line="240" w:lineRule="auto"/>
              <w:ind w:left="114"/>
              <w:rPr>
                <w:sz w:val="22"/>
              </w:rPr>
            </w:pPr>
            <w:r>
              <w:rPr>
                <w:sz w:val="22"/>
              </w:rPr>
              <w:t>T0:</w:t>
            </w:r>
            <w:r>
              <w:rPr>
                <w:spacing w:val="1"/>
                <w:sz w:val="22"/>
              </w:rPr>
              <w:t> </w:t>
            </w:r>
            <w:r>
              <w:rPr>
                <w:sz w:val="22"/>
              </w:rPr>
              <w:t>0%</w:t>
            </w:r>
            <w:r>
              <w:rPr>
                <w:spacing w:val="-1"/>
                <w:sz w:val="22"/>
              </w:rPr>
              <w:t> </w:t>
            </w:r>
            <w:r>
              <w:rPr>
                <w:spacing w:val="-5"/>
                <w:sz w:val="22"/>
              </w:rPr>
              <w:t>HSH</w:t>
            </w:r>
          </w:p>
        </w:tc>
        <w:tc>
          <w:tcPr>
            <w:tcW w:w="1397" w:type="dxa"/>
            <w:tcBorders>
              <w:top w:val="single" w:sz="4" w:space="0" w:color="000000"/>
            </w:tcBorders>
          </w:tcPr>
          <w:p>
            <w:pPr>
              <w:pStyle w:val="TableParagraph"/>
              <w:spacing w:line="240" w:lineRule="auto"/>
              <w:ind w:left="387"/>
              <w:rPr>
                <w:sz w:val="22"/>
              </w:rPr>
            </w:pPr>
            <w:r>
              <w:rPr>
                <w:spacing w:val="-5"/>
                <w:sz w:val="22"/>
              </w:rPr>
              <w:t>10</w:t>
            </w:r>
          </w:p>
        </w:tc>
        <w:tc>
          <w:tcPr>
            <w:tcW w:w="2134" w:type="dxa"/>
            <w:tcBorders>
              <w:top w:val="single" w:sz="4" w:space="0" w:color="000000"/>
            </w:tcBorders>
          </w:tcPr>
          <w:p>
            <w:pPr>
              <w:pStyle w:val="TableParagraph"/>
              <w:spacing w:line="240" w:lineRule="auto"/>
              <w:ind w:left="176"/>
              <w:rPr>
                <w:sz w:val="22"/>
              </w:rPr>
            </w:pPr>
            <w:r>
              <w:rPr>
                <w:sz w:val="22"/>
              </w:rPr>
              <w:t>0</w:t>
            </w:r>
            <w:r>
              <w:rPr>
                <w:spacing w:val="1"/>
                <w:sz w:val="22"/>
              </w:rPr>
              <w:t> </w:t>
            </w:r>
            <w:r>
              <w:rPr>
                <w:sz w:val="22"/>
              </w:rPr>
              <w:t>–</w:t>
            </w:r>
            <w:r>
              <w:rPr>
                <w:spacing w:val="1"/>
                <w:sz w:val="22"/>
              </w:rPr>
              <w:t> </w:t>
            </w:r>
            <w:r>
              <w:rPr>
                <w:spacing w:val="-4"/>
                <w:sz w:val="22"/>
              </w:rPr>
              <w:t>0,0%</w:t>
            </w:r>
          </w:p>
        </w:tc>
        <w:tc>
          <w:tcPr>
            <w:tcW w:w="2742" w:type="dxa"/>
            <w:tcBorders>
              <w:top w:val="single" w:sz="4" w:space="0" w:color="000000"/>
            </w:tcBorders>
          </w:tcPr>
          <w:p>
            <w:pPr>
              <w:pStyle w:val="TableParagraph"/>
              <w:spacing w:line="240" w:lineRule="auto"/>
              <w:ind w:left="158"/>
              <w:rPr>
                <w:sz w:val="22"/>
              </w:rPr>
            </w:pPr>
            <w:r>
              <w:rPr>
                <w:sz w:val="22"/>
              </w:rPr>
              <w:t>0</w:t>
            </w:r>
            <w:r>
              <w:rPr>
                <w:spacing w:val="1"/>
                <w:sz w:val="22"/>
              </w:rPr>
              <w:t> </w:t>
            </w:r>
            <w:r>
              <w:rPr>
                <w:sz w:val="22"/>
              </w:rPr>
              <w:t>–</w:t>
            </w:r>
            <w:r>
              <w:rPr>
                <w:spacing w:val="1"/>
                <w:sz w:val="22"/>
              </w:rPr>
              <w:t> </w:t>
            </w:r>
            <w:r>
              <w:rPr>
                <w:spacing w:val="-4"/>
                <w:sz w:val="22"/>
              </w:rPr>
              <w:t>0,0%</w:t>
            </w:r>
          </w:p>
        </w:tc>
      </w:tr>
      <w:tr>
        <w:trPr>
          <w:trHeight w:val="380" w:hRule="atLeast"/>
        </w:trPr>
        <w:tc>
          <w:tcPr>
            <w:tcW w:w="1670" w:type="dxa"/>
          </w:tcPr>
          <w:p>
            <w:pPr>
              <w:pStyle w:val="TableParagraph"/>
              <w:spacing w:line="240" w:lineRule="auto" w:before="59"/>
              <w:ind w:left="114"/>
              <w:rPr>
                <w:sz w:val="22"/>
              </w:rPr>
            </w:pPr>
            <w:r>
              <w:rPr>
                <w:sz w:val="22"/>
              </w:rPr>
              <w:t>T1:</w:t>
            </w:r>
            <w:r>
              <w:rPr>
                <w:spacing w:val="1"/>
                <w:sz w:val="22"/>
              </w:rPr>
              <w:t> </w:t>
            </w:r>
            <w:r>
              <w:rPr>
                <w:sz w:val="22"/>
              </w:rPr>
              <w:t>2%</w:t>
            </w:r>
            <w:r>
              <w:rPr>
                <w:spacing w:val="-1"/>
                <w:sz w:val="22"/>
              </w:rPr>
              <w:t> </w:t>
            </w:r>
            <w:r>
              <w:rPr>
                <w:spacing w:val="-5"/>
                <w:sz w:val="22"/>
              </w:rPr>
              <w:t>HSH</w:t>
            </w:r>
          </w:p>
        </w:tc>
        <w:tc>
          <w:tcPr>
            <w:tcW w:w="1397" w:type="dxa"/>
          </w:tcPr>
          <w:p>
            <w:pPr>
              <w:pStyle w:val="TableParagraph"/>
              <w:spacing w:line="240" w:lineRule="auto" w:before="59"/>
              <w:ind w:left="387"/>
              <w:rPr>
                <w:sz w:val="22"/>
              </w:rPr>
            </w:pPr>
            <w:r>
              <w:rPr>
                <w:spacing w:val="-5"/>
                <w:sz w:val="22"/>
              </w:rPr>
              <w:t>10</w:t>
            </w:r>
          </w:p>
        </w:tc>
        <w:tc>
          <w:tcPr>
            <w:tcW w:w="2134" w:type="dxa"/>
          </w:tcPr>
          <w:p>
            <w:pPr>
              <w:pStyle w:val="TableParagraph"/>
              <w:spacing w:line="240" w:lineRule="auto" w:before="59"/>
              <w:ind w:left="176"/>
              <w:rPr>
                <w:sz w:val="22"/>
              </w:rPr>
            </w:pPr>
            <w:r>
              <w:rPr>
                <w:sz w:val="22"/>
              </w:rPr>
              <w:t>2</w:t>
            </w:r>
            <w:r>
              <w:rPr>
                <w:spacing w:val="1"/>
                <w:sz w:val="22"/>
              </w:rPr>
              <w:t> </w:t>
            </w:r>
            <w:r>
              <w:rPr>
                <w:sz w:val="22"/>
              </w:rPr>
              <w:t>-</w:t>
            </w:r>
            <w:r>
              <w:rPr>
                <w:spacing w:val="1"/>
                <w:sz w:val="22"/>
              </w:rPr>
              <w:t> </w:t>
            </w:r>
            <w:r>
              <w:rPr>
                <w:spacing w:val="-4"/>
                <w:sz w:val="22"/>
              </w:rPr>
              <w:t>20,0</w:t>
            </w:r>
          </w:p>
        </w:tc>
        <w:tc>
          <w:tcPr>
            <w:tcW w:w="2742" w:type="dxa"/>
          </w:tcPr>
          <w:p>
            <w:pPr>
              <w:pStyle w:val="TableParagraph"/>
              <w:spacing w:line="240" w:lineRule="auto" w:before="59"/>
              <w:ind w:left="158"/>
              <w:rPr>
                <w:sz w:val="22"/>
              </w:rPr>
            </w:pPr>
            <w:r>
              <w:rPr>
                <w:sz w:val="22"/>
              </w:rPr>
              <w:t>2</w:t>
            </w:r>
            <w:r>
              <w:rPr>
                <w:spacing w:val="1"/>
                <w:sz w:val="22"/>
              </w:rPr>
              <w:t> </w:t>
            </w:r>
            <w:r>
              <w:rPr>
                <w:sz w:val="22"/>
              </w:rPr>
              <w:t>-</w:t>
            </w:r>
            <w:r>
              <w:rPr>
                <w:spacing w:val="1"/>
                <w:sz w:val="22"/>
              </w:rPr>
              <w:t> </w:t>
            </w:r>
            <w:r>
              <w:rPr>
                <w:spacing w:val="-4"/>
                <w:sz w:val="22"/>
              </w:rPr>
              <w:t>20,0</w:t>
            </w:r>
          </w:p>
        </w:tc>
      </w:tr>
      <w:tr>
        <w:trPr>
          <w:trHeight w:val="379" w:hRule="atLeast"/>
        </w:trPr>
        <w:tc>
          <w:tcPr>
            <w:tcW w:w="1670" w:type="dxa"/>
          </w:tcPr>
          <w:p>
            <w:pPr>
              <w:pStyle w:val="TableParagraph"/>
              <w:spacing w:line="240" w:lineRule="auto" w:before="59"/>
              <w:ind w:left="114"/>
              <w:rPr>
                <w:sz w:val="22"/>
              </w:rPr>
            </w:pPr>
            <w:r>
              <w:rPr>
                <w:sz w:val="22"/>
              </w:rPr>
              <w:t>T2:</w:t>
            </w:r>
            <w:r>
              <w:rPr>
                <w:spacing w:val="1"/>
                <w:sz w:val="22"/>
              </w:rPr>
              <w:t> </w:t>
            </w:r>
            <w:r>
              <w:rPr>
                <w:sz w:val="22"/>
              </w:rPr>
              <w:t>4%</w:t>
            </w:r>
            <w:r>
              <w:rPr>
                <w:spacing w:val="-1"/>
                <w:sz w:val="22"/>
              </w:rPr>
              <w:t> </w:t>
            </w:r>
            <w:r>
              <w:rPr>
                <w:spacing w:val="-5"/>
                <w:sz w:val="22"/>
              </w:rPr>
              <w:t>HSH</w:t>
            </w:r>
          </w:p>
        </w:tc>
        <w:tc>
          <w:tcPr>
            <w:tcW w:w="1397" w:type="dxa"/>
          </w:tcPr>
          <w:p>
            <w:pPr>
              <w:pStyle w:val="TableParagraph"/>
              <w:spacing w:line="240" w:lineRule="auto" w:before="59"/>
              <w:ind w:left="387"/>
              <w:rPr>
                <w:sz w:val="22"/>
              </w:rPr>
            </w:pPr>
            <w:r>
              <w:rPr>
                <w:spacing w:val="-5"/>
                <w:sz w:val="22"/>
              </w:rPr>
              <w:t>10</w:t>
            </w:r>
          </w:p>
        </w:tc>
        <w:tc>
          <w:tcPr>
            <w:tcW w:w="2134" w:type="dxa"/>
          </w:tcPr>
          <w:p>
            <w:pPr>
              <w:pStyle w:val="TableParagraph"/>
              <w:spacing w:line="240" w:lineRule="auto" w:before="59"/>
              <w:ind w:left="176"/>
              <w:rPr>
                <w:sz w:val="22"/>
              </w:rPr>
            </w:pPr>
            <w:r>
              <w:rPr>
                <w:sz w:val="22"/>
              </w:rPr>
              <w:t>3</w:t>
            </w:r>
            <w:r>
              <w:rPr>
                <w:spacing w:val="-1"/>
                <w:sz w:val="22"/>
              </w:rPr>
              <w:t> </w:t>
            </w:r>
            <w:r>
              <w:rPr>
                <w:sz w:val="22"/>
              </w:rPr>
              <w:t>-</w:t>
            </w:r>
            <w:r>
              <w:rPr>
                <w:spacing w:val="1"/>
                <w:sz w:val="22"/>
              </w:rPr>
              <w:t> </w:t>
            </w:r>
            <w:r>
              <w:rPr>
                <w:spacing w:val="-2"/>
                <w:sz w:val="22"/>
              </w:rPr>
              <w:t>30,0%</w:t>
            </w:r>
          </w:p>
        </w:tc>
        <w:tc>
          <w:tcPr>
            <w:tcW w:w="2742" w:type="dxa"/>
          </w:tcPr>
          <w:p>
            <w:pPr>
              <w:pStyle w:val="TableParagraph"/>
              <w:spacing w:line="240" w:lineRule="auto" w:before="59"/>
              <w:ind w:left="158"/>
              <w:rPr>
                <w:sz w:val="22"/>
              </w:rPr>
            </w:pPr>
            <w:r>
              <w:rPr>
                <w:sz w:val="22"/>
              </w:rPr>
              <w:t>3</w:t>
            </w:r>
            <w:r>
              <w:rPr>
                <w:spacing w:val="-1"/>
                <w:sz w:val="22"/>
              </w:rPr>
              <w:t> </w:t>
            </w:r>
            <w:r>
              <w:rPr>
                <w:sz w:val="22"/>
              </w:rPr>
              <w:t>-</w:t>
            </w:r>
            <w:r>
              <w:rPr>
                <w:spacing w:val="1"/>
                <w:sz w:val="22"/>
              </w:rPr>
              <w:t> </w:t>
            </w:r>
            <w:r>
              <w:rPr>
                <w:spacing w:val="-2"/>
                <w:sz w:val="22"/>
              </w:rPr>
              <w:t>30,0%</w:t>
            </w:r>
          </w:p>
        </w:tc>
      </w:tr>
      <w:tr>
        <w:trPr>
          <w:trHeight w:val="437" w:hRule="atLeast"/>
        </w:trPr>
        <w:tc>
          <w:tcPr>
            <w:tcW w:w="1670" w:type="dxa"/>
            <w:tcBorders>
              <w:bottom w:val="single" w:sz="4" w:space="0" w:color="000000"/>
            </w:tcBorders>
          </w:tcPr>
          <w:p>
            <w:pPr>
              <w:pStyle w:val="TableParagraph"/>
              <w:spacing w:line="240" w:lineRule="auto" w:before="58"/>
              <w:ind w:left="114"/>
              <w:rPr>
                <w:sz w:val="22"/>
              </w:rPr>
            </w:pPr>
            <w:r>
              <w:rPr>
                <w:sz w:val="22"/>
              </w:rPr>
              <w:t>T3:</w:t>
            </w:r>
            <w:r>
              <w:rPr>
                <w:spacing w:val="1"/>
                <w:sz w:val="22"/>
              </w:rPr>
              <w:t> </w:t>
            </w:r>
            <w:r>
              <w:rPr>
                <w:sz w:val="22"/>
              </w:rPr>
              <w:t>6%</w:t>
            </w:r>
            <w:r>
              <w:rPr>
                <w:spacing w:val="-1"/>
                <w:sz w:val="22"/>
              </w:rPr>
              <w:t> </w:t>
            </w:r>
            <w:r>
              <w:rPr>
                <w:spacing w:val="-5"/>
                <w:sz w:val="22"/>
              </w:rPr>
              <w:t>HSH</w:t>
            </w:r>
          </w:p>
        </w:tc>
        <w:tc>
          <w:tcPr>
            <w:tcW w:w="1397" w:type="dxa"/>
            <w:tcBorders>
              <w:bottom w:val="single" w:sz="4" w:space="0" w:color="000000"/>
            </w:tcBorders>
          </w:tcPr>
          <w:p>
            <w:pPr>
              <w:pStyle w:val="TableParagraph"/>
              <w:spacing w:line="240" w:lineRule="auto" w:before="58"/>
              <w:ind w:left="387"/>
              <w:rPr>
                <w:sz w:val="22"/>
              </w:rPr>
            </w:pPr>
            <w:r>
              <w:rPr>
                <w:spacing w:val="-5"/>
                <w:sz w:val="22"/>
              </w:rPr>
              <w:t>10</w:t>
            </w:r>
          </w:p>
        </w:tc>
        <w:tc>
          <w:tcPr>
            <w:tcW w:w="2134" w:type="dxa"/>
            <w:tcBorders>
              <w:bottom w:val="single" w:sz="4" w:space="0" w:color="000000"/>
            </w:tcBorders>
          </w:tcPr>
          <w:p>
            <w:pPr>
              <w:pStyle w:val="TableParagraph"/>
              <w:spacing w:line="240" w:lineRule="auto" w:before="58"/>
              <w:ind w:left="176"/>
              <w:rPr>
                <w:sz w:val="22"/>
              </w:rPr>
            </w:pPr>
            <w:r>
              <w:rPr>
                <w:sz w:val="22"/>
              </w:rPr>
              <w:t>3</w:t>
            </w:r>
            <w:r>
              <w:rPr>
                <w:spacing w:val="-1"/>
                <w:sz w:val="22"/>
              </w:rPr>
              <w:t> </w:t>
            </w:r>
            <w:r>
              <w:rPr>
                <w:sz w:val="22"/>
              </w:rPr>
              <w:t>-</w:t>
            </w:r>
            <w:r>
              <w:rPr>
                <w:spacing w:val="1"/>
                <w:sz w:val="22"/>
              </w:rPr>
              <w:t> </w:t>
            </w:r>
            <w:r>
              <w:rPr>
                <w:spacing w:val="-2"/>
                <w:sz w:val="22"/>
              </w:rPr>
              <w:t>30,0%</w:t>
            </w:r>
          </w:p>
        </w:tc>
        <w:tc>
          <w:tcPr>
            <w:tcW w:w="2742" w:type="dxa"/>
            <w:tcBorders>
              <w:bottom w:val="single" w:sz="4" w:space="0" w:color="000000"/>
            </w:tcBorders>
          </w:tcPr>
          <w:p>
            <w:pPr>
              <w:pStyle w:val="TableParagraph"/>
              <w:spacing w:line="240" w:lineRule="auto" w:before="58"/>
              <w:ind w:left="158"/>
              <w:rPr>
                <w:sz w:val="22"/>
              </w:rPr>
            </w:pPr>
            <w:r>
              <w:rPr>
                <w:sz w:val="22"/>
              </w:rPr>
              <w:t>3</w:t>
            </w:r>
            <w:r>
              <w:rPr>
                <w:spacing w:val="-1"/>
                <w:sz w:val="22"/>
              </w:rPr>
              <w:t> </w:t>
            </w:r>
            <w:r>
              <w:rPr>
                <w:sz w:val="22"/>
              </w:rPr>
              <w:t>-</w:t>
            </w:r>
            <w:r>
              <w:rPr>
                <w:spacing w:val="1"/>
                <w:sz w:val="22"/>
              </w:rPr>
              <w:t> </w:t>
            </w:r>
            <w:r>
              <w:rPr>
                <w:spacing w:val="-2"/>
                <w:sz w:val="22"/>
              </w:rPr>
              <w:t>30,0%</w:t>
            </w:r>
          </w:p>
        </w:tc>
      </w:tr>
    </w:tbl>
    <w:p>
      <w:pPr>
        <w:pStyle w:val="BodyText"/>
        <w:spacing w:before="63"/>
        <w:rPr>
          <w:i/>
        </w:rPr>
      </w:pPr>
    </w:p>
    <w:p>
      <w:pPr>
        <w:pStyle w:val="Heading3"/>
        <w:spacing w:before="1"/>
      </w:pPr>
      <w:r>
        <w:rPr/>
        <w:t>Figura</w:t>
      </w:r>
      <w:r>
        <w:rPr>
          <w:spacing w:val="-2"/>
        </w:rPr>
        <w:t> </w:t>
      </w:r>
      <w:r>
        <w:rPr>
          <w:spacing w:val="-5"/>
        </w:rPr>
        <w:t>11.</w:t>
      </w:r>
    </w:p>
    <w:p>
      <w:pPr>
        <w:spacing w:before="138"/>
        <w:ind w:left="568" w:right="0" w:firstLine="0"/>
        <w:jc w:val="left"/>
        <w:rPr>
          <w:i/>
          <w:sz w:val="24"/>
        </w:rPr>
      </w:pPr>
      <w:r>
        <w:rPr>
          <w:i/>
          <w:sz w:val="24"/>
        </w:rPr>
        <mc:AlternateContent>
          <mc:Choice Requires="wps">
            <w:drawing>
              <wp:anchor distT="0" distB="0" distL="0" distR="0" allowOverlap="1" layoutInCell="1" locked="0" behindDoc="1" simplePos="0" relativeHeight="483570176">
                <wp:simplePos x="0" y="0"/>
                <wp:positionH relativeFrom="page">
                  <wp:posOffset>1859851</wp:posOffset>
                </wp:positionH>
                <wp:positionV relativeFrom="paragraph">
                  <wp:posOffset>345914</wp:posOffset>
                </wp:positionV>
                <wp:extent cx="4191635" cy="1449070"/>
                <wp:effectExtent l="0" t="0" r="0" b="0"/>
                <wp:wrapNone/>
                <wp:docPr id="179" name="Group 179"/>
                <wp:cNvGraphicFramePr>
                  <a:graphicFrameLocks/>
                </wp:cNvGraphicFramePr>
                <a:graphic>
                  <a:graphicData uri="http://schemas.microsoft.com/office/word/2010/wordprocessingGroup">
                    <wpg:wgp>
                      <wpg:cNvPr id="179" name="Group 179"/>
                      <wpg:cNvGrpSpPr/>
                      <wpg:grpSpPr>
                        <a:xfrm>
                          <a:off x="0" y="0"/>
                          <a:ext cx="4191635" cy="1449070"/>
                          <a:chExt cx="4191635" cy="1449070"/>
                        </a:xfrm>
                      </wpg:grpSpPr>
                      <wps:wsp>
                        <wps:cNvPr id="180" name="Graphic 180"/>
                        <wps:cNvSpPr/>
                        <wps:spPr>
                          <a:xfrm>
                            <a:off x="258889" y="144462"/>
                            <a:ext cx="3788410" cy="355600"/>
                          </a:xfrm>
                          <a:custGeom>
                            <a:avLst/>
                            <a:gdLst/>
                            <a:ahLst/>
                            <a:cxnLst/>
                            <a:rect l="l" t="t" r="r" b="b"/>
                            <a:pathLst>
                              <a:path w="3788410" h="355600">
                                <a:moveTo>
                                  <a:pt x="2608198" y="355219"/>
                                </a:moveTo>
                                <a:lnTo>
                                  <a:pt x="3074288" y="355219"/>
                                </a:lnTo>
                              </a:path>
                              <a:path w="3788410" h="355600">
                                <a:moveTo>
                                  <a:pt x="3555619" y="355219"/>
                                </a:moveTo>
                                <a:lnTo>
                                  <a:pt x="3788282" y="355219"/>
                                </a:lnTo>
                              </a:path>
                              <a:path w="3788410" h="355600">
                                <a:moveTo>
                                  <a:pt x="0" y="0"/>
                                </a:moveTo>
                                <a:lnTo>
                                  <a:pt x="3788282" y="0"/>
                                </a:lnTo>
                              </a:path>
                            </a:pathLst>
                          </a:custGeom>
                          <a:ln w="9525">
                            <a:solidFill>
                              <a:srgbClr val="D9D9D9"/>
                            </a:solidFill>
                            <a:prstDash val="solid"/>
                          </a:ln>
                        </wps:spPr>
                        <wps:bodyPr wrap="square" lIns="0" tIns="0" rIns="0" bIns="0" rtlCol="0">
                          <a:prstTxWarp prst="textNoShape">
                            <a:avLst/>
                          </a:prstTxWarp>
                          <a:noAutofit/>
                        </wps:bodyPr>
                      </wps:wsp>
                      <wps:wsp>
                        <wps:cNvPr id="181" name="Graphic 181"/>
                        <wps:cNvSpPr/>
                        <wps:spPr>
                          <a:xfrm>
                            <a:off x="2385758" y="321881"/>
                            <a:ext cx="1159510" cy="532130"/>
                          </a:xfrm>
                          <a:custGeom>
                            <a:avLst/>
                            <a:gdLst/>
                            <a:ahLst/>
                            <a:cxnLst/>
                            <a:rect l="l" t="t" r="r" b="b"/>
                            <a:pathLst>
                              <a:path w="1159510" h="532130">
                                <a:moveTo>
                                  <a:pt x="212090" y="0"/>
                                </a:moveTo>
                                <a:lnTo>
                                  <a:pt x="0" y="0"/>
                                </a:lnTo>
                                <a:lnTo>
                                  <a:pt x="0" y="532130"/>
                                </a:lnTo>
                                <a:lnTo>
                                  <a:pt x="212090" y="532130"/>
                                </a:lnTo>
                                <a:lnTo>
                                  <a:pt x="212090" y="0"/>
                                </a:lnTo>
                                <a:close/>
                              </a:path>
                              <a:path w="1159510" h="532130">
                                <a:moveTo>
                                  <a:pt x="1159510" y="0"/>
                                </a:moveTo>
                                <a:lnTo>
                                  <a:pt x="947420" y="0"/>
                                </a:lnTo>
                                <a:lnTo>
                                  <a:pt x="947420" y="532130"/>
                                </a:lnTo>
                                <a:lnTo>
                                  <a:pt x="1159510" y="532130"/>
                                </a:lnTo>
                                <a:lnTo>
                                  <a:pt x="1159510" y="0"/>
                                </a:lnTo>
                                <a:close/>
                              </a:path>
                            </a:pathLst>
                          </a:custGeom>
                          <a:solidFill>
                            <a:srgbClr val="6FAC46"/>
                          </a:solidFill>
                        </wps:spPr>
                        <wps:bodyPr wrap="square" lIns="0" tIns="0" rIns="0" bIns="0" rtlCol="0">
                          <a:prstTxWarp prst="textNoShape">
                            <a:avLst/>
                          </a:prstTxWarp>
                          <a:noAutofit/>
                        </wps:bodyPr>
                      </wps:wsp>
                      <wps:wsp>
                        <wps:cNvPr id="182" name="Graphic 182"/>
                        <wps:cNvSpPr/>
                        <wps:spPr>
                          <a:xfrm>
                            <a:off x="2654998" y="321881"/>
                            <a:ext cx="1159510" cy="532130"/>
                          </a:xfrm>
                          <a:custGeom>
                            <a:avLst/>
                            <a:gdLst/>
                            <a:ahLst/>
                            <a:cxnLst/>
                            <a:rect l="l" t="t" r="r" b="b"/>
                            <a:pathLst>
                              <a:path w="1159510" h="532130">
                                <a:moveTo>
                                  <a:pt x="212090" y="0"/>
                                </a:moveTo>
                                <a:lnTo>
                                  <a:pt x="0" y="0"/>
                                </a:lnTo>
                                <a:lnTo>
                                  <a:pt x="0" y="532130"/>
                                </a:lnTo>
                                <a:lnTo>
                                  <a:pt x="212090" y="532130"/>
                                </a:lnTo>
                                <a:lnTo>
                                  <a:pt x="212090" y="0"/>
                                </a:lnTo>
                                <a:close/>
                              </a:path>
                              <a:path w="1159510" h="532130">
                                <a:moveTo>
                                  <a:pt x="1159510" y="0"/>
                                </a:moveTo>
                                <a:lnTo>
                                  <a:pt x="947420" y="0"/>
                                </a:lnTo>
                                <a:lnTo>
                                  <a:pt x="947420" y="532130"/>
                                </a:lnTo>
                                <a:lnTo>
                                  <a:pt x="1159510" y="532130"/>
                                </a:lnTo>
                                <a:lnTo>
                                  <a:pt x="1159510" y="0"/>
                                </a:lnTo>
                                <a:close/>
                              </a:path>
                            </a:pathLst>
                          </a:custGeom>
                          <a:solidFill>
                            <a:srgbClr val="5B9BD4"/>
                          </a:solidFill>
                        </wps:spPr>
                        <wps:bodyPr wrap="square" lIns="0" tIns="0" rIns="0" bIns="0" rtlCol="0">
                          <a:prstTxWarp prst="textNoShape">
                            <a:avLst/>
                          </a:prstTxWarp>
                          <a:noAutofit/>
                        </wps:bodyPr>
                      </wps:wsp>
                      <wps:wsp>
                        <wps:cNvPr id="183" name="Graphic 183"/>
                        <wps:cNvSpPr/>
                        <wps:spPr>
                          <a:xfrm>
                            <a:off x="1204404" y="1228740"/>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6FAC46"/>
                          </a:solidFill>
                        </wps:spPr>
                        <wps:bodyPr wrap="square" lIns="0" tIns="0" rIns="0" bIns="0" rtlCol="0">
                          <a:prstTxWarp prst="textNoShape">
                            <a:avLst/>
                          </a:prstTxWarp>
                          <a:noAutofit/>
                        </wps:bodyPr>
                      </wps:wsp>
                      <wps:wsp>
                        <wps:cNvPr id="184" name="Graphic 184"/>
                        <wps:cNvSpPr/>
                        <wps:spPr>
                          <a:xfrm>
                            <a:off x="2198941" y="1228740"/>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5B9BD4"/>
                          </a:solidFill>
                        </wps:spPr>
                        <wps:bodyPr wrap="square" lIns="0" tIns="0" rIns="0" bIns="0" rtlCol="0">
                          <a:prstTxWarp prst="textNoShape">
                            <a:avLst/>
                          </a:prstTxWarp>
                          <a:noAutofit/>
                        </wps:bodyPr>
                      </wps:wsp>
                      <wps:wsp>
                        <wps:cNvPr id="185" name="Graphic 185"/>
                        <wps:cNvSpPr/>
                        <wps:spPr>
                          <a:xfrm>
                            <a:off x="4762" y="4762"/>
                            <a:ext cx="4182110" cy="1439545"/>
                          </a:xfrm>
                          <a:custGeom>
                            <a:avLst/>
                            <a:gdLst/>
                            <a:ahLst/>
                            <a:cxnLst/>
                            <a:rect l="l" t="t" r="r" b="b"/>
                            <a:pathLst>
                              <a:path w="4182110" h="1439545">
                                <a:moveTo>
                                  <a:pt x="0" y="1439545"/>
                                </a:moveTo>
                                <a:lnTo>
                                  <a:pt x="4182110" y="1439545"/>
                                </a:lnTo>
                                <a:lnTo>
                                  <a:pt x="4182110" y="0"/>
                                </a:lnTo>
                                <a:lnTo>
                                  <a:pt x="0" y="0"/>
                                </a:lnTo>
                                <a:lnTo>
                                  <a:pt x="0" y="1439545"/>
                                </a:lnTo>
                                <a:close/>
                              </a:path>
                            </a:pathLst>
                          </a:custGeom>
                          <a:ln w="9525">
                            <a:solidFill>
                              <a:srgbClr val="D9D9D9"/>
                            </a:solidFill>
                            <a:prstDash val="solid"/>
                          </a:ln>
                        </wps:spPr>
                        <wps:bodyPr wrap="square" lIns="0" tIns="0" rIns="0" bIns="0" rtlCol="0">
                          <a:prstTxWarp prst="textNoShape">
                            <a:avLst/>
                          </a:prstTxWarp>
                          <a:noAutofit/>
                        </wps:bodyPr>
                      </wps:wsp>
                      <wps:wsp>
                        <wps:cNvPr id="186" name="Textbox 186"/>
                        <wps:cNvSpPr txBox="1"/>
                        <wps:spPr>
                          <a:xfrm>
                            <a:off x="87693" y="70915"/>
                            <a:ext cx="76200" cy="140970"/>
                          </a:xfrm>
                          <a:prstGeom prst="rect">
                            <a:avLst/>
                          </a:prstGeom>
                        </wps:spPr>
                        <wps:txbx>
                          <w:txbxContent>
                            <w:p>
                              <w:pPr>
                                <w:spacing w:line="221" w:lineRule="exact" w:before="0"/>
                                <w:ind w:left="0" w:right="0" w:firstLine="0"/>
                                <w:jc w:val="left"/>
                                <w:rPr>
                                  <w:sz w:val="20"/>
                                </w:rPr>
                              </w:pPr>
                              <w:r>
                                <w:rPr>
                                  <w:spacing w:val="-10"/>
                                  <w:sz w:val="20"/>
                                </w:rPr>
                                <w:t>4</w:t>
                              </w:r>
                            </w:p>
                          </w:txbxContent>
                        </wps:txbx>
                        <wps:bodyPr wrap="square" lIns="0" tIns="0" rIns="0" bIns="0" rtlCol="0">
                          <a:noAutofit/>
                        </wps:bodyPr>
                      </wps:wsp>
                      <wps:wsp>
                        <wps:cNvPr id="187" name="Textbox 187"/>
                        <wps:cNvSpPr txBox="1"/>
                        <wps:spPr>
                          <a:xfrm>
                            <a:off x="2460307" y="123874"/>
                            <a:ext cx="346075" cy="140970"/>
                          </a:xfrm>
                          <a:prstGeom prst="rect">
                            <a:avLst/>
                          </a:prstGeom>
                        </wps:spPr>
                        <wps:txbx>
                          <w:txbxContent>
                            <w:p>
                              <w:pPr>
                                <w:tabs>
                                  <w:tab w:pos="424" w:val="left" w:leader="none"/>
                                </w:tabs>
                                <w:spacing w:line="221" w:lineRule="exact" w:before="0"/>
                                <w:ind w:left="0" w:right="0" w:firstLine="0"/>
                                <w:jc w:val="left"/>
                                <w:rPr>
                                  <w:sz w:val="20"/>
                                </w:rPr>
                              </w:pPr>
                              <w:r>
                                <w:rPr>
                                  <w:spacing w:val="-10"/>
                                  <w:sz w:val="20"/>
                                </w:rPr>
                                <w:t>3</w:t>
                              </w:r>
                              <w:r>
                                <w:rPr>
                                  <w:sz w:val="20"/>
                                </w:rPr>
                                <w:tab/>
                              </w:r>
                              <w:r>
                                <w:rPr>
                                  <w:spacing w:val="-10"/>
                                  <w:sz w:val="20"/>
                                </w:rPr>
                                <w:t>3</w:t>
                              </w:r>
                            </w:p>
                          </w:txbxContent>
                        </wps:txbx>
                        <wps:bodyPr wrap="square" lIns="0" tIns="0" rIns="0" bIns="0" rtlCol="0">
                          <a:noAutofit/>
                        </wps:bodyPr>
                      </wps:wsp>
                      <wps:wsp>
                        <wps:cNvPr id="188" name="Textbox 188"/>
                        <wps:cNvSpPr txBox="1"/>
                        <wps:spPr>
                          <a:xfrm>
                            <a:off x="3407473" y="123874"/>
                            <a:ext cx="346075" cy="140970"/>
                          </a:xfrm>
                          <a:prstGeom prst="rect">
                            <a:avLst/>
                          </a:prstGeom>
                        </wps:spPr>
                        <wps:txbx>
                          <w:txbxContent>
                            <w:p>
                              <w:pPr>
                                <w:tabs>
                                  <w:tab w:pos="424" w:val="left" w:leader="none"/>
                                </w:tabs>
                                <w:spacing w:line="221" w:lineRule="exact" w:before="0"/>
                                <w:ind w:left="0" w:right="0" w:firstLine="0"/>
                                <w:jc w:val="left"/>
                                <w:rPr>
                                  <w:sz w:val="20"/>
                                </w:rPr>
                              </w:pPr>
                              <w:r>
                                <w:rPr>
                                  <w:spacing w:val="-10"/>
                                  <w:sz w:val="20"/>
                                </w:rPr>
                                <w:t>3</w:t>
                              </w:r>
                              <w:r>
                                <w:rPr>
                                  <w:sz w:val="20"/>
                                </w:rPr>
                                <w:tab/>
                              </w:r>
                              <w:r>
                                <w:rPr>
                                  <w:spacing w:val="-10"/>
                                  <w:sz w:val="20"/>
                                </w:rPr>
                                <w:t>3</w:t>
                              </w:r>
                            </w:p>
                          </w:txbxContent>
                        </wps:txbx>
                        <wps:bodyPr wrap="square" lIns="0" tIns="0" rIns="0" bIns="0" rtlCol="0">
                          <a:noAutofit/>
                        </wps:bodyPr>
                      </wps:wsp>
                      <wps:wsp>
                        <wps:cNvPr id="189" name="Textbox 189"/>
                        <wps:cNvSpPr txBox="1"/>
                        <wps:spPr>
                          <a:xfrm>
                            <a:off x="87693" y="425880"/>
                            <a:ext cx="76200" cy="495300"/>
                          </a:xfrm>
                          <a:prstGeom prst="rect">
                            <a:avLst/>
                          </a:prstGeom>
                        </wps:spPr>
                        <wps:txbx>
                          <w:txbxContent>
                            <w:p>
                              <w:pPr>
                                <w:spacing w:line="221" w:lineRule="exact" w:before="0"/>
                                <w:ind w:left="0" w:right="0" w:firstLine="0"/>
                                <w:jc w:val="left"/>
                                <w:rPr>
                                  <w:sz w:val="20"/>
                                </w:rPr>
                              </w:pPr>
                              <w:r>
                                <w:rPr>
                                  <w:spacing w:val="-10"/>
                                  <w:sz w:val="20"/>
                                </w:rPr>
                                <w:t>2</w:t>
                              </w:r>
                            </w:p>
                            <w:p>
                              <w:pPr>
                                <w:spacing w:line="240" w:lineRule="auto" w:before="98"/>
                                <w:rPr>
                                  <w:sz w:val="20"/>
                                </w:rPr>
                              </w:pPr>
                            </w:p>
                            <w:p>
                              <w:pPr>
                                <w:spacing w:before="0"/>
                                <w:ind w:left="0" w:right="0" w:firstLine="0"/>
                                <w:jc w:val="left"/>
                                <w:rPr>
                                  <w:sz w:val="20"/>
                                </w:rPr>
                              </w:pPr>
                              <w:r>
                                <w:rPr>
                                  <w:spacing w:val="-10"/>
                                  <w:sz w:val="20"/>
                                </w:rPr>
                                <w:t>0</w:t>
                              </w:r>
                            </w:p>
                          </w:txbxContent>
                        </wps:txbx>
                        <wps:bodyPr wrap="square" lIns="0" tIns="0" rIns="0" bIns="0" rtlCol="0">
                          <a:noAutofit/>
                        </wps:bodyPr>
                      </wps:wsp>
                      <wps:wsp>
                        <wps:cNvPr id="190" name="Textbox 190"/>
                        <wps:cNvSpPr txBox="1"/>
                        <wps:spPr>
                          <a:xfrm>
                            <a:off x="401002" y="929689"/>
                            <a:ext cx="1658620" cy="398145"/>
                          </a:xfrm>
                          <a:prstGeom prst="rect">
                            <a:avLst/>
                          </a:prstGeom>
                        </wps:spPr>
                        <wps:txbx>
                          <w:txbxContent>
                            <w:p>
                              <w:pPr>
                                <w:tabs>
                                  <w:tab w:pos="1492" w:val="left" w:leader="none"/>
                                </w:tabs>
                                <w:spacing w:line="221" w:lineRule="exact" w:before="0"/>
                                <w:ind w:left="0" w:right="0" w:firstLine="0"/>
                                <w:jc w:val="left"/>
                                <w:rPr>
                                  <w:sz w:val="20"/>
                                </w:rPr>
                              </w:pPr>
                              <w:r>
                                <w:rPr>
                                  <w:sz w:val="20"/>
                                </w:rPr>
                                <w:t>T0: 0% </w:t>
                              </w:r>
                              <w:r>
                                <w:rPr>
                                  <w:spacing w:val="-5"/>
                                  <w:sz w:val="20"/>
                                </w:rPr>
                                <w:t>HSH</w:t>
                              </w:r>
                              <w:r>
                                <w:rPr>
                                  <w:sz w:val="20"/>
                                </w:rPr>
                                <w:tab/>
                                <w:t>T1: 2% </w:t>
                              </w:r>
                              <w:r>
                                <w:rPr>
                                  <w:spacing w:val="-5"/>
                                  <w:sz w:val="20"/>
                                </w:rPr>
                                <w:t>HSH</w:t>
                              </w:r>
                            </w:p>
                            <w:p>
                              <w:pPr>
                                <w:spacing w:before="175"/>
                                <w:ind w:left="1408" w:right="0" w:firstLine="0"/>
                                <w:jc w:val="left"/>
                                <w:rPr>
                                  <w:sz w:val="20"/>
                                </w:rPr>
                              </w:pPr>
                              <w:r>
                                <w:rPr>
                                  <w:sz w:val="20"/>
                                </w:rPr>
                                <w:t>Morbilidad</w:t>
                              </w:r>
                              <w:r>
                                <w:rPr>
                                  <w:spacing w:val="-1"/>
                                  <w:sz w:val="20"/>
                                </w:rPr>
                                <w:t> </w:t>
                              </w:r>
                              <w:r>
                                <w:rPr>
                                  <w:spacing w:val="-5"/>
                                  <w:sz w:val="20"/>
                                </w:rPr>
                                <w:t>(n)</w:t>
                              </w:r>
                            </w:p>
                          </w:txbxContent>
                        </wps:txbx>
                        <wps:bodyPr wrap="square" lIns="0" tIns="0" rIns="0" bIns="0" rtlCol="0">
                          <a:noAutofit/>
                        </wps:bodyPr>
                      </wps:wsp>
                      <wps:wsp>
                        <wps:cNvPr id="191" name="Textbox 191"/>
                        <wps:cNvSpPr txBox="1"/>
                        <wps:spPr>
                          <a:xfrm>
                            <a:off x="2289492" y="929689"/>
                            <a:ext cx="757555" cy="398145"/>
                          </a:xfrm>
                          <a:prstGeom prst="rect">
                            <a:avLst/>
                          </a:prstGeom>
                        </wps:spPr>
                        <wps:txbx>
                          <w:txbxContent>
                            <w:p>
                              <w:pPr>
                                <w:spacing w:line="221" w:lineRule="exact" w:before="0"/>
                                <w:ind w:left="9" w:right="0" w:firstLine="0"/>
                                <w:jc w:val="left"/>
                                <w:rPr>
                                  <w:sz w:val="20"/>
                                </w:rPr>
                              </w:pPr>
                              <w:r>
                                <w:rPr>
                                  <w:sz w:val="20"/>
                                </w:rPr>
                                <w:t>T2: 4% </w:t>
                              </w:r>
                              <w:r>
                                <w:rPr>
                                  <w:spacing w:val="-5"/>
                                  <w:sz w:val="20"/>
                                </w:rPr>
                                <w:t>HSH</w:t>
                              </w:r>
                            </w:p>
                            <w:p>
                              <w:pPr>
                                <w:spacing w:before="175"/>
                                <w:ind w:left="0" w:right="0" w:firstLine="0"/>
                                <w:jc w:val="left"/>
                                <w:rPr>
                                  <w:sz w:val="20"/>
                                </w:rPr>
                              </w:pPr>
                              <w:r>
                                <w:rPr>
                                  <w:sz w:val="20"/>
                                </w:rPr>
                                <w:t>Mortalidad</w:t>
                              </w:r>
                              <w:r>
                                <w:rPr>
                                  <w:spacing w:val="-2"/>
                                  <w:sz w:val="20"/>
                                </w:rPr>
                                <w:t> </w:t>
                              </w:r>
                              <w:r>
                                <w:rPr>
                                  <w:spacing w:val="-5"/>
                                  <w:sz w:val="20"/>
                                </w:rPr>
                                <w:t>(n)</w:t>
                              </w:r>
                            </w:p>
                          </w:txbxContent>
                        </wps:txbx>
                        <wps:bodyPr wrap="square" lIns="0" tIns="0" rIns="0" bIns="0" rtlCol="0">
                          <a:noAutofit/>
                        </wps:bodyPr>
                      </wps:wsp>
                      <wps:wsp>
                        <wps:cNvPr id="192" name="Textbox 192"/>
                        <wps:cNvSpPr txBox="1"/>
                        <wps:spPr>
                          <a:xfrm>
                            <a:off x="3243008" y="929689"/>
                            <a:ext cx="676275" cy="140970"/>
                          </a:xfrm>
                          <a:prstGeom prst="rect">
                            <a:avLst/>
                          </a:prstGeom>
                        </wps:spPr>
                        <wps:txbx>
                          <w:txbxContent>
                            <w:p>
                              <w:pPr>
                                <w:spacing w:line="221" w:lineRule="exact" w:before="0"/>
                                <w:ind w:left="0" w:right="0" w:firstLine="0"/>
                                <w:jc w:val="left"/>
                                <w:rPr>
                                  <w:sz w:val="20"/>
                                </w:rPr>
                              </w:pPr>
                              <w:r>
                                <w:rPr>
                                  <w:sz w:val="20"/>
                                </w:rPr>
                                <w:t>T3: 6% </w:t>
                              </w:r>
                              <w:r>
                                <w:rPr>
                                  <w:spacing w:val="-5"/>
                                  <w:sz w:val="20"/>
                                </w:rPr>
                                <w:t>HSH</w:t>
                              </w:r>
                            </w:p>
                          </w:txbxContent>
                        </wps:txbx>
                        <wps:bodyPr wrap="square" lIns="0" tIns="0" rIns="0" bIns="0" rtlCol="0">
                          <a:noAutofit/>
                        </wps:bodyPr>
                      </wps:wsp>
                    </wpg:wgp>
                  </a:graphicData>
                </a:graphic>
              </wp:anchor>
            </w:drawing>
          </mc:Choice>
          <mc:Fallback>
            <w:pict>
              <v:group style="position:absolute;margin-left:146.445007pt;margin-top:27.237343pt;width:330.05pt;height:114.1pt;mso-position-horizontal-relative:page;mso-position-vertical-relative:paragraph;z-index:-19746304" id="docshapegroup164" coordorigin="2929,545" coordsize="6601,2282">
                <v:shape style="position:absolute;left:3336;top:772;width:5966;height:560" id="docshape165" coordorigin="3337,772" coordsize="5966,560" path="m7444,1332l8178,1332m8936,1332l9302,1332m3337,772l9302,772e" filled="false" stroked="true" strokeweight=".75pt" strokecolor="#d9d9d9">
                  <v:path arrowok="t"/>
                  <v:stroke dashstyle="solid"/>
                </v:shape>
                <v:shape style="position:absolute;left:6686;top:1051;width:1826;height:838" id="docshape166" coordorigin="6686,1052" coordsize="1826,838" path="m7020,1052l6686,1052,6686,1890,7020,1890,7020,1052xm8512,1052l8178,1052,8178,1890,8512,1890,8512,1052xe" filled="true" fillcolor="#6fac46" stroked="false">
                  <v:path arrowok="t"/>
                  <v:fill type="solid"/>
                </v:shape>
                <v:shape style="position:absolute;left:7110;top:1051;width:1826;height:838" id="docshape167" coordorigin="7110,1052" coordsize="1826,838" path="m7444,1052l7110,1052,7110,1890,7444,1890,7444,1052xm8936,1052l8602,1052,8602,1890,8936,1890,8936,1052xe" filled="true" fillcolor="#5b9bd4" stroked="false">
                  <v:path arrowok="t"/>
                  <v:fill type="solid"/>
                </v:shape>
                <v:rect style="position:absolute;left:4825;top:2479;width:100;height:100" id="docshape168" filled="true" fillcolor="#6fac46" stroked="false">
                  <v:fill type="solid"/>
                </v:rect>
                <v:rect style="position:absolute;left:6391;top:2479;width:100;height:100" id="docshape169" filled="true" fillcolor="#5b9bd4" stroked="false">
                  <v:fill type="solid"/>
                </v:rect>
                <v:rect style="position:absolute;left:2936;top:552;width:6586;height:2267" id="docshape170" filled="false" stroked="true" strokeweight=".75pt" strokecolor="#d9d9d9">
                  <v:stroke dashstyle="solid"/>
                </v:rect>
                <v:shape style="position:absolute;left:3067;top:656;width:120;height:222" type="#_x0000_t202" id="docshape171" filled="false" stroked="false">
                  <v:textbox inset="0,0,0,0">
                    <w:txbxContent>
                      <w:p>
                        <w:pPr>
                          <w:spacing w:line="221" w:lineRule="exact" w:before="0"/>
                          <w:ind w:left="0" w:right="0" w:firstLine="0"/>
                          <w:jc w:val="left"/>
                          <w:rPr>
                            <w:sz w:val="20"/>
                          </w:rPr>
                        </w:pPr>
                        <w:r>
                          <w:rPr>
                            <w:spacing w:val="-10"/>
                            <w:sz w:val="20"/>
                          </w:rPr>
                          <w:t>4</w:t>
                        </w:r>
                      </w:p>
                    </w:txbxContent>
                  </v:textbox>
                  <w10:wrap type="none"/>
                </v:shape>
                <v:shape style="position:absolute;left:6803;top:739;width:545;height:222" type="#_x0000_t202" id="docshape172" filled="false" stroked="false">
                  <v:textbox inset="0,0,0,0">
                    <w:txbxContent>
                      <w:p>
                        <w:pPr>
                          <w:tabs>
                            <w:tab w:pos="424" w:val="left" w:leader="none"/>
                          </w:tabs>
                          <w:spacing w:line="221" w:lineRule="exact" w:before="0"/>
                          <w:ind w:left="0" w:right="0" w:firstLine="0"/>
                          <w:jc w:val="left"/>
                          <w:rPr>
                            <w:sz w:val="20"/>
                          </w:rPr>
                        </w:pPr>
                        <w:r>
                          <w:rPr>
                            <w:spacing w:val="-10"/>
                            <w:sz w:val="20"/>
                          </w:rPr>
                          <w:t>3</w:t>
                        </w:r>
                        <w:r>
                          <w:rPr>
                            <w:sz w:val="20"/>
                          </w:rPr>
                          <w:tab/>
                        </w:r>
                        <w:r>
                          <w:rPr>
                            <w:spacing w:val="-10"/>
                            <w:sz w:val="20"/>
                          </w:rPr>
                          <w:t>3</w:t>
                        </w:r>
                      </w:p>
                    </w:txbxContent>
                  </v:textbox>
                  <w10:wrap type="none"/>
                </v:shape>
                <v:shape style="position:absolute;left:8295;top:739;width:545;height:222" type="#_x0000_t202" id="docshape173" filled="false" stroked="false">
                  <v:textbox inset="0,0,0,0">
                    <w:txbxContent>
                      <w:p>
                        <w:pPr>
                          <w:tabs>
                            <w:tab w:pos="424" w:val="left" w:leader="none"/>
                          </w:tabs>
                          <w:spacing w:line="221" w:lineRule="exact" w:before="0"/>
                          <w:ind w:left="0" w:right="0" w:firstLine="0"/>
                          <w:jc w:val="left"/>
                          <w:rPr>
                            <w:sz w:val="20"/>
                          </w:rPr>
                        </w:pPr>
                        <w:r>
                          <w:rPr>
                            <w:spacing w:val="-10"/>
                            <w:sz w:val="20"/>
                          </w:rPr>
                          <w:t>3</w:t>
                        </w:r>
                        <w:r>
                          <w:rPr>
                            <w:sz w:val="20"/>
                          </w:rPr>
                          <w:tab/>
                        </w:r>
                        <w:r>
                          <w:rPr>
                            <w:spacing w:val="-10"/>
                            <w:sz w:val="20"/>
                          </w:rPr>
                          <w:t>3</w:t>
                        </w:r>
                      </w:p>
                    </w:txbxContent>
                  </v:textbox>
                  <w10:wrap type="none"/>
                </v:shape>
                <v:shape style="position:absolute;left:3067;top:1215;width:120;height:780" type="#_x0000_t202" id="docshape174" filled="false" stroked="false">
                  <v:textbox inset="0,0,0,0">
                    <w:txbxContent>
                      <w:p>
                        <w:pPr>
                          <w:spacing w:line="221" w:lineRule="exact" w:before="0"/>
                          <w:ind w:left="0" w:right="0" w:firstLine="0"/>
                          <w:jc w:val="left"/>
                          <w:rPr>
                            <w:sz w:val="20"/>
                          </w:rPr>
                        </w:pPr>
                        <w:r>
                          <w:rPr>
                            <w:spacing w:val="-10"/>
                            <w:sz w:val="20"/>
                          </w:rPr>
                          <w:t>2</w:t>
                        </w:r>
                      </w:p>
                      <w:p>
                        <w:pPr>
                          <w:spacing w:line="240" w:lineRule="auto" w:before="98"/>
                          <w:rPr>
                            <w:sz w:val="20"/>
                          </w:rPr>
                        </w:pPr>
                      </w:p>
                      <w:p>
                        <w:pPr>
                          <w:spacing w:before="0"/>
                          <w:ind w:left="0" w:right="0" w:firstLine="0"/>
                          <w:jc w:val="left"/>
                          <w:rPr>
                            <w:sz w:val="20"/>
                          </w:rPr>
                        </w:pPr>
                        <w:r>
                          <w:rPr>
                            <w:spacing w:val="-10"/>
                            <w:sz w:val="20"/>
                          </w:rPr>
                          <w:t>0</w:t>
                        </w:r>
                      </w:p>
                    </w:txbxContent>
                  </v:textbox>
                  <w10:wrap type="none"/>
                </v:shape>
                <v:shape style="position:absolute;left:3560;top:2008;width:2612;height:627" type="#_x0000_t202" id="docshape175" filled="false" stroked="false">
                  <v:textbox inset="0,0,0,0">
                    <w:txbxContent>
                      <w:p>
                        <w:pPr>
                          <w:tabs>
                            <w:tab w:pos="1492" w:val="left" w:leader="none"/>
                          </w:tabs>
                          <w:spacing w:line="221" w:lineRule="exact" w:before="0"/>
                          <w:ind w:left="0" w:right="0" w:firstLine="0"/>
                          <w:jc w:val="left"/>
                          <w:rPr>
                            <w:sz w:val="20"/>
                          </w:rPr>
                        </w:pPr>
                        <w:r>
                          <w:rPr>
                            <w:sz w:val="20"/>
                          </w:rPr>
                          <w:t>T0: 0% </w:t>
                        </w:r>
                        <w:r>
                          <w:rPr>
                            <w:spacing w:val="-5"/>
                            <w:sz w:val="20"/>
                          </w:rPr>
                          <w:t>HSH</w:t>
                        </w:r>
                        <w:r>
                          <w:rPr>
                            <w:sz w:val="20"/>
                          </w:rPr>
                          <w:tab/>
                          <w:t>T1: 2% </w:t>
                        </w:r>
                        <w:r>
                          <w:rPr>
                            <w:spacing w:val="-5"/>
                            <w:sz w:val="20"/>
                          </w:rPr>
                          <w:t>HSH</w:t>
                        </w:r>
                      </w:p>
                      <w:p>
                        <w:pPr>
                          <w:spacing w:before="175"/>
                          <w:ind w:left="1408" w:right="0" w:firstLine="0"/>
                          <w:jc w:val="left"/>
                          <w:rPr>
                            <w:sz w:val="20"/>
                          </w:rPr>
                        </w:pPr>
                        <w:r>
                          <w:rPr>
                            <w:sz w:val="20"/>
                          </w:rPr>
                          <w:t>Morbilidad</w:t>
                        </w:r>
                        <w:r>
                          <w:rPr>
                            <w:spacing w:val="-1"/>
                            <w:sz w:val="20"/>
                          </w:rPr>
                          <w:t> </w:t>
                        </w:r>
                        <w:r>
                          <w:rPr>
                            <w:spacing w:val="-5"/>
                            <w:sz w:val="20"/>
                          </w:rPr>
                          <w:t>(n)</w:t>
                        </w:r>
                      </w:p>
                    </w:txbxContent>
                  </v:textbox>
                  <w10:wrap type="none"/>
                </v:shape>
                <v:shape style="position:absolute;left:6534;top:2008;width:1193;height:627" type="#_x0000_t202" id="docshape176" filled="false" stroked="false">
                  <v:textbox inset="0,0,0,0">
                    <w:txbxContent>
                      <w:p>
                        <w:pPr>
                          <w:spacing w:line="221" w:lineRule="exact" w:before="0"/>
                          <w:ind w:left="9" w:right="0" w:firstLine="0"/>
                          <w:jc w:val="left"/>
                          <w:rPr>
                            <w:sz w:val="20"/>
                          </w:rPr>
                        </w:pPr>
                        <w:r>
                          <w:rPr>
                            <w:sz w:val="20"/>
                          </w:rPr>
                          <w:t>T2: 4% </w:t>
                        </w:r>
                        <w:r>
                          <w:rPr>
                            <w:spacing w:val="-5"/>
                            <w:sz w:val="20"/>
                          </w:rPr>
                          <w:t>HSH</w:t>
                        </w:r>
                      </w:p>
                      <w:p>
                        <w:pPr>
                          <w:spacing w:before="175"/>
                          <w:ind w:left="0" w:right="0" w:firstLine="0"/>
                          <w:jc w:val="left"/>
                          <w:rPr>
                            <w:sz w:val="20"/>
                          </w:rPr>
                        </w:pPr>
                        <w:r>
                          <w:rPr>
                            <w:sz w:val="20"/>
                          </w:rPr>
                          <w:t>Mortalidad</w:t>
                        </w:r>
                        <w:r>
                          <w:rPr>
                            <w:spacing w:val="-2"/>
                            <w:sz w:val="20"/>
                          </w:rPr>
                          <w:t> </w:t>
                        </w:r>
                        <w:r>
                          <w:rPr>
                            <w:spacing w:val="-5"/>
                            <w:sz w:val="20"/>
                          </w:rPr>
                          <w:t>(n)</w:t>
                        </w:r>
                      </w:p>
                    </w:txbxContent>
                  </v:textbox>
                  <w10:wrap type="none"/>
                </v:shape>
                <v:shape style="position:absolute;left:8036;top:2008;width:1065;height:222" type="#_x0000_t202" id="docshape177" filled="false" stroked="false">
                  <v:textbox inset="0,0,0,0">
                    <w:txbxContent>
                      <w:p>
                        <w:pPr>
                          <w:spacing w:line="221" w:lineRule="exact" w:before="0"/>
                          <w:ind w:left="0" w:right="0" w:firstLine="0"/>
                          <w:jc w:val="left"/>
                          <w:rPr>
                            <w:sz w:val="20"/>
                          </w:rPr>
                        </w:pPr>
                        <w:r>
                          <w:rPr>
                            <w:sz w:val="20"/>
                          </w:rPr>
                          <w:t>T3: 6% </w:t>
                        </w:r>
                        <w:r>
                          <w:rPr>
                            <w:spacing w:val="-5"/>
                            <w:sz w:val="20"/>
                          </w:rPr>
                          <w:t>HSH</w:t>
                        </w:r>
                      </w:p>
                    </w:txbxContent>
                  </v:textbox>
                  <w10:wrap type="none"/>
                </v:shape>
                <w10:wrap type="none"/>
              </v:group>
            </w:pict>
          </mc:Fallback>
        </mc:AlternateContent>
      </w:r>
      <w:bookmarkStart w:name="_bookmark81" w:id="82"/>
      <w:bookmarkEnd w:id="82"/>
      <w:r>
        <w:rPr/>
      </w:r>
      <w:r>
        <w:rPr>
          <w:i/>
          <w:sz w:val="24"/>
        </w:rPr>
        <w:t>Frecuencia</w:t>
      </w:r>
      <w:r>
        <w:rPr>
          <w:i/>
          <w:spacing w:val="-4"/>
          <w:sz w:val="24"/>
        </w:rPr>
        <w:t> </w:t>
      </w:r>
      <w:r>
        <w:rPr>
          <w:i/>
          <w:sz w:val="24"/>
        </w:rPr>
        <w:t>de</w:t>
      </w:r>
      <w:r>
        <w:rPr>
          <w:i/>
          <w:spacing w:val="-4"/>
          <w:sz w:val="24"/>
        </w:rPr>
        <w:t> </w:t>
      </w:r>
      <w:r>
        <w:rPr>
          <w:i/>
          <w:sz w:val="24"/>
        </w:rPr>
        <w:t>morbilidad</w:t>
      </w:r>
      <w:r>
        <w:rPr>
          <w:i/>
          <w:spacing w:val="-4"/>
          <w:sz w:val="24"/>
        </w:rPr>
        <w:t> </w:t>
      </w:r>
      <w:r>
        <w:rPr>
          <w:i/>
          <w:sz w:val="24"/>
        </w:rPr>
        <w:t>y</w:t>
      </w:r>
      <w:r>
        <w:rPr>
          <w:i/>
          <w:spacing w:val="-4"/>
          <w:sz w:val="24"/>
        </w:rPr>
        <w:t> </w:t>
      </w:r>
      <w:r>
        <w:rPr>
          <w:i/>
          <w:sz w:val="24"/>
        </w:rPr>
        <w:t>mortalidad</w:t>
      </w:r>
      <w:r>
        <w:rPr>
          <w:i/>
          <w:spacing w:val="-4"/>
          <w:sz w:val="24"/>
        </w:rPr>
        <w:t> </w:t>
      </w:r>
      <w:r>
        <w:rPr>
          <w:i/>
          <w:sz w:val="24"/>
        </w:rPr>
        <w:t>por</w:t>
      </w:r>
      <w:r>
        <w:rPr>
          <w:i/>
          <w:spacing w:val="-4"/>
          <w:sz w:val="24"/>
        </w:rPr>
        <w:t> </w:t>
      </w:r>
      <w:r>
        <w:rPr>
          <w:i/>
          <w:spacing w:val="-2"/>
          <w:sz w:val="24"/>
        </w:rPr>
        <w:t>tratamiento</w:t>
      </w:r>
    </w:p>
    <w:p>
      <w:pPr>
        <w:pStyle w:val="BodyText"/>
        <w:rPr>
          <w:i/>
          <w:sz w:val="20"/>
        </w:rPr>
      </w:pPr>
    </w:p>
    <w:p>
      <w:pPr>
        <w:pStyle w:val="BodyText"/>
        <w:spacing w:before="170"/>
        <w:rPr>
          <w:i/>
          <w:sz w:val="20"/>
        </w:rPr>
      </w:pPr>
    </w:p>
    <w:tbl>
      <w:tblPr>
        <w:tblW w:w="0" w:type="auto"/>
        <w:jc w:val="left"/>
        <w:tblInd w:w="1644"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top w:w="0" w:type="dxa"/>
          <w:left w:w="0" w:type="dxa"/>
          <w:bottom w:w="0" w:type="dxa"/>
          <w:right w:w="0" w:type="dxa"/>
        </w:tblCellMar>
        <w:tblLook w:val="01E0"/>
      </w:tblPr>
      <w:tblGrid>
        <w:gridCol w:w="1857"/>
        <w:gridCol w:w="379"/>
        <w:gridCol w:w="381"/>
        <w:gridCol w:w="732"/>
        <w:gridCol w:w="379"/>
        <w:gridCol w:w="1492"/>
        <w:gridCol w:w="745"/>
      </w:tblGrid>
      <w:tr>
        <w:trPr>
          <w:trHeight w:val="272" w:hRule="atLeast"/>
        </w:trPr>
        <w:tc>
          <w:tcPr>
            <w:tcW w:w="3349" w:type="dxa"/>
            <w:gridSpan w:val="4"/>
            <w:tcBorders>
              <w:top w:val="nil"/>
              <w:left w:val="nil"/>
              <w:right w:val="nil"/>
            </w:tcBorders>
          </w:tcPr>
          <w:p>
            <w:pPr>
              <w:pStyle w:val="TableParagraph"/>
              <w:tabs>
                <w:tab w:pos="2399" w:val="left" w:leader="none"/>
              </w:tabs>
              <w:spacing w:line="189" w:lineRule="exact"/>
              <w:ind w:left="1974"/>
              <w:rPr>
                <w:sz w:val="20"/>
              </w:rPr>
            </w:pPr>
            <w:r>
              <w:rPr>
                <w:spacing w:val="-10"/>
                <w:sz w:val="20"/>
              </w:rPr>
              <w:t>2</w:t>
            </w:r>
            <w:r>
              <w:rPr>
                <w:sz w:val="20"/>
              </w:rPr>
              <w:tab/>
            </w:r>
            <w:r>
              <w:rPr>
                <w:spacing w:val="-10"/>
                <w:sz w:val="20"/>
              </w:rPr>
              <w:t>2</w:t>
            </w:r>
          </w:p>
        </w:tc>
        <w:tc>
          <w:tcPr>
            <w:tcW w:w="379" w:type="dxa"/>
            <w:vMerge w:val="restart"/>
            <w:tcBorders>
              <w:top w:val="nil"/>
              <w:left w:val="nil"/>
              <w:right w:val="single" w:sz="36" w:space="0" w:color="FFFFFF"/>
            </w:tcBorders>
            <w:shd w:val="clear" w:color="auto" w:fill="6FAC46"/>
          </w:tcPr>
          <w:p>
            <w:pPr>
              <w:pStyle w:val="TableParagraph"/>
              <w:spacing w:line="240" w:lineRule="auto"/>
              <w:rPr>
                <w:sz w:val="22"/>
              </w:rPr>
            </w:pPr>
          </w:p>
        </w:tc>
        <w:tc>
          <w:tcPr>
            <w:tcW w:w="1492" w:type="dxa"/>
            <w:vMerge w:val="restart"/>
            <w:tcBorders>
              <w:top w:val="nil"/>
              <w:left w:val="single" w:sz="36" w:space="0" w:color="FFFFFF"/>
              <w:right w:val="single" w:sz="36" w:space="0" w:color="FFFFFF"/>
            </w:tcBorders>
          </w:tcPr>
          <w:p>
            <w:pPr>
              <w:pStyle w:val="TableParagraph"/>
              <w:spacing w:line="240" w:lineRule="auto"/>
              <w:rPr>
                <w:sz w:val="22"/>
              </w:rPr>
            </w:pPr>
          </w:p>
        </w:tc>
        <w:tc>
          <w:tcPr>
            <w:tcW w:w="745" w:type="dxa"/>
            <w:vMerge w:val="restart"/>
            <w:tcBorders>
              <w:top w:val="nil"/>
              <w:left w:val="single" w:sz="36" w:space="0" w:color="FFFFFF"/>
              <w:right w:val="nil"/>
            </w:tcBorders>
          </w:tcPr>
          <w:p>
            <w:pPr>
              <w:pStyle w:val="TableParagraph"/>
              <w:spacing w:line="240" w:lineRule="auto"/>
              <w:rPr>
                <w:sz w:val="22"/>
              </w:rPr>
            </w:pPr>
          </w:p>
        </w:tc>
      </w:tr>
      <w:tr>
        <w:trPr>
          <w:trHeight w:val="542" w:hRule="atLeast"/>
        </w:trPr>
        <w:tc>
          <w:tcPr>
            <w:tcW w:w="1857" w:type="dxa"/>
            <w:tcBorders>
              <w:left w:val="nil"/>
              <w:right w:val="nil"/>
            </w:tcBorders>
          </w:tcPr>
          <w:p>
            <w:pPr>
              <w:pStyle w:val="TableParagraph"/>
              <w:spacing w:line="240" w:lineRule="auto"/>
              <w:rPr>
                <w:i/>
                <w:sz w:val="20"/>
              </w:rPr>
            </w:pPr>
          </w:p>
          <w:p>
            <w:pPr>
              <w:pStyle w:val="TableParagraph"/>
              <w:tabs>
                <w:tab w:pos="908" w:val="left" w:leader="none"/>
              </w:tabs>
              <w:spacing w:line="240" w:lineRule="auto" w:before="1"/>
              <w:ind w:left="483"/>
              <w:rPr>
                <w:sz w:val="20"/>
              </w:rPr>
            </w:pPr>
            <w:r>
              <w:rPr>
                <w:spacing w:val="-10"/>
                <w:sz w:val="20"/>
              </w:rPr>
              <w:t>0</w:t>
            </w:r>
            <w:r>
              <w:rPr>
                <w:sz w:val="20"/>
              </w:rPr>
              <w:tab/>
            </w:r>
            <w:r>
              <w:rPr>
                <w:spacing w:val="-10"/>
                <w:sz w:val="20"/>
              </w:rPr>
              <w:t>0</w:t>
            </w:r>
          </w:p>
        </w:tc>
        <w:tc>
          <w:tcPr>
            <w:tcW w:w="379" w:type="dxa"/>
            <w:tcBorders>
              <w:left w:val="nil"/>
              <w:right w:val="single" w:sz="36" w:space="0" w:color="FFFFFF"/>
            </w:tcBorders>
            <w:shd w:val="clear" w:color="auto" w:fill="6FAC46"/>
          </w:tcPr>
          <w:p>
            <w:pPr>
              <w:pStyle w:val="TableParagraph"/>
              <w:spacing w:line="240" w:lineRule="auto"/>
              <w:rPr>
                <w:sz w:val="22"/>
              </w:rPr>
            </w:pPr>
          </w:p>
        </w:tc>
        <w:tc>
          <w:tcPr>
            <w:tcW w:w="381" w:type="dxa"/>
            <w:tcBorders>
              <w:left w:val="single" w:sz="36" w:space="0" w:color="FFFFFF"/>
              <w:right w:val="nil"/>
            </w:tcBorders>
            <w:shd w:val="clear" w:color="auto" w:fill="5B9BD4"/>
          </w:tcPr>
          <w:p>
            <w:pPr>
              <w:pStyle w:val="TableParagraph"/>
              <w:spacing w:line="240" w:lineRule="auto"/>
              <w:rPr>
                <w:sz w:val="22"/>
              </w:rPr>
            </w:pPr>
          </w:p>
        </w:tc>
        <w:tc>
          <w:tcPr>
            <w:tcW w:w="732" w:type="dxa"/>
            <w:tcBorders>
              <w:left w:val="nil"/>
              <w:right w:val="nil"/>
            </w:tcBorders>
          </w:tcPr>
          <w:p>
            <w:pPr>
              <w:pStyle w:val="TableParagraph"/>
              <w:spacing w:line="240" w:lineRule="auto"/>
              <w:rPr>
                <w:sz w:val="22"/>
              </w:rPr>
            </w:pPr>
          </w:p>
        </w:tc>
        <w:tc>
          <w:tcPr>
            <w:tcW w:w="379" w:type="dxa"/>
            <w:vMerge/>
            <w:tcBorders>
              <w:top w:val="nil"/>
              <w:left w:val="nil"/>
              <w:right w:val="single" w:sz="36" w:space="0" w:color="FFFFFF"/>
            </w:tcBorders>
            <w:shd w:val="clear" w:color="auto" w:fill="6FAC46"/>
          </w:tcPr>
          <w:p>
            <w:pPr>
              <w:rPr>
                <w:sz w:val="2"/>
                <w:szCs w:val="2"/>
              </w:rPr>
            </w:pPr>
          </w:p>
        </w:tc>
        <w:tc>
          <w:tcPr>
            <w:tcW w:w="1492" w:type="dxa"/>
            <w:vMerge/>
            <w:tcBorders>
              <w:top w:val="nil"/>
              <w:left w:val="single" w:sz="36" w:space="0" w:color="FFFFFF"/>
              <w:right w:val="single" w:sz="36" w:space="0" w:color="FFFFFF"/>
            </w:tcBorders>
          </w:tcPr>
          <w:p>
            <w:pPr>
              <w:rPr>
                <w:sz w:val="2"/>
                <w:szCs w:val="2"/>
              </w:rPr>
            </w:pPr>
          </w:p>
        </w:tc>
        <w:tc>
          <w:tcPr>
            <w:tcW w:w="745" w:type="dxa"/>
            <w:vMerge/>
            <w:tcBorders>
              <w:top w:val="nil"/>
              <w:left w:val="single" w:sz="36" w:space="0" w:color="FFFFFF"/>
              <w:right w:val="nil"/>
            </w:tcBorders>
          </w:tcPr>
          <w:p>
            <w:pPr>
              <w:rPr>
                <w:sz w:val="2"/>
                <w:szCs w:val="2"/>
              </w:rPr>
            </w:pPr>
          </w:p>
        </w:tc>
      </w:tr>
    </w:tbl>
    <w:p>
      <w:pPr>
        <w:pStyle w:val="BodyText"/>
        <w:rPr>
          <w:i/>
        </w:rPr>
      </w:pPr>
    </w:p>
    <w:p>
      <w:pPr>
        <w:pStyle w:val="BodyText"/>
        <w:rPr>
          <w:i/>
        </w:rPr>
      </w:pPr>
    </w:p>
    <w:p>
      <w:pPr>
        <w:pStyle w:val="BodyText"/>
        <w:rPr>
          <w:i/>
        </w:rPr>
      </w:pPr>
    </w:p>
    <w:p>
      <w:pPr>
        <w:pStyle w:val="BodyText"/>
        <w:spacing w:before="22"/>
        <w:rPr>
          <w:i/>
        </w:rPr>
      </w:pPr>
    </w:p>
    <w:p>
      <w:pPr>
        <w:pStyle w:val="BodyText"/>
        <w:spacing w:line="360" w:lineRule="auto"/>
        <w:ind w:left="568" w:right="563"/>
        <w:jc w:val="both"/>
      </w:pPr>
      <w:r>
        <w:rPr/>
        <w:t>Los resultados presentados en la </w:t>
      </w:r>
      <w:hyperlink w:history="true" w:anchor="_bookmark79">
        <w:r>
          <w:rPr/>
          <w:t>Tabla 20</w:t>
        </w:r>
      </w:hyperlink>
      <w:r>
        <w:rPr/>
        <w:t> indica que T0 no registró eventos de enfermedad o mortalidad; en contraste, los tratamientos con inclusión de HSH presentaron valores de morbilidad y mortalidad entre 20% (T1) y 30% (T3). Las tilapias que</w:t>
      </w:r>
      <w:r>
        <w:rPr>
          <w:spacing w:val="-1"/>
        </w:rPr>
        <w:t> </w:t>
      </w:r>
      <w:r>
        <w:rPr/>
        <w:t>presentaron</w:t>
      </w:r>
      <w:r>
        <w:rPr>
          <w:spacing w:val="-1"/>
        </w:rPr>
        <w:t> </w:t>
      </w:r>
      <w:r>
        <w:rPr/>
        <w:t>signos clínicos no</w:t>
      </w:r>
      <w:r>
        <w:rPr>
          <w:spacing w:val="-1"/>
        </w:rPr>
        <w:t> </w:t>
      </w:r>
      <w:r>
        <w:rPr/>
        <w:t>lograron</w:t>
      </w:r>
      <w:r>
        <w:rPr>
          <w:spacing w:val="-1"/>
        </w:rPr>
        <w:t> </w:t>
      </w:r>
      <w:r>
        <w:rPr/>
        <w:t>recuperarse durante</w:t>
      </w:r>
      <w:r>
        <w:rPr>
          <w:spacing w:val="-1"/>
        </w:rPr>
        <w:t> </w:t>
      </w:r>
      <w:r>
        <w:rPr/>
        <w:t>el</w:t>
      </w:r>
      <w:r>
        <w:rPr>
          <w:spacing w:val="-2"/>
        </w:rPr>
        <w:t> </w:t>
      </w:r>
      <w:r>
        <w:rPr/>
        <w:t>periodo de estudio.</w:t>
      </w:r>
    </w:p>
    <w:p>
      <w:pPr>
        <w:pStyle w:val="BodyText"/>
        <w:spacing w:line="360" w:lineRule="auto" w:before="120"/>
        <w:ind w:left="568" w:right="565"/>
        <w:jc w:val="both"/>
      </w:pPr>
      <w:r>
        <w:rPr/>
        <w:t>En este contexto Djamil et al. (2025), señalan que la mortalidad en tilapia esta influenciada por variaciones en la temperatura del agua, descensos de hasta 2 °C genera estrés e incrementa su susceptibilidad a enfermedades y afecta la tasa de supervivencia.</w:t>
      </w:r>
      <w:r>
        <w:rPr>
          <w:spacing w:val="-15"/>
        </w:rPr>
        <w:t> </w:t>
      </w:r>
      <w:r>
        <w:rPr/>
        <w:t>A</w:t>
      </w:r>
      <w:r>
        <w:rPr>
          <w:spacing w:val="-15"/>
        </w:rPr>
        <w:t> </w:t>
      </w:r>
      <w:r>
        <w:rPr/>
        <w:t>pesar</w:t>
      </w:r>
      <w:r>
        <w:rPr>
          <w:spacing w:val="-15"/>
        </w:rPr>
        <w:t> </w:t>
      </w:r>
      <w:r>
        <w:rPr/>
        <w:t>de</w:t>
      </w:r>
      <w:r>
        <w:rPr>
          <w:spacing w:val="-8"/>
        </w:rPr>
        <w:t> </w:t>
      </w:r>
      <w:r>
        <w:rPr/>
        <w:t>ello,</w:t>
      </w:r>
      <w:r>
        <w:rPr>
          <w:spacing w:val="-8"/>
        </w:rPr>
        <w:t> </w:t>
      </w:r>
      <w:r>
        <w:rPr/>
        <w:t>la</w:t>
      </w:r>
      <w:r>
        <w:rPr>
          <w:spacing w:val="-8"/>
        </w:rPr>
        <w:t> </w:t>
      </w:r>
      <w:r>
        <w:rPr/>
        <w:t>supervivencia</w:t>
      </w:r>
      <w:r>
        <w:rPr>
          <w:spacing w:val="-9"/>
        </w:rPr>
        <w:t> </w:t>
      </w:r>
      <w:r>
        <w:rPr/>
        <w:t>se</w:t>
      </w:r>
      <w:r>
        <w:rPr>
          <w:spacing w:val="-7"/>
        </w:rPr>
        <w:t> </w:t>
      </w:r>
      <w:r>
        <w:rPr/>
        <w:t>mantuvo</w:t>
      </w:r>
      <w:r>
        <w:rPr>
          <w:spacing w:val="-6"/>
        </w:rPr>
        <w:t> </w:t>
      </w:r>
      <w:r>
        <w:rPr/>
        <w:t>mayor</w:t>
      </w:r>
      <w:r>
        <w:rPr>
          <w:spacing w:val="-8"/>
        </w:rPr>
        <w:t> </w:t>
      </w:r>
      <w:r>
        <w:rPr/>
        <w:t>al</w:t>
      </w:r>
      <w:r>
        <w:rPr>
          <w:spacing w:val="-8"/>
        </w:rPr>
        <w:t> </w:t>
      </w:r>
      <w:r>
        <w:rPr/>
        <w:t>50%</w:t>
      </w:r>
      <w:r>
        <w:rPr>
          <w:spacing w:val="-7"/>
        </w:rPr>
        <w:t> </w:t>
      </w:r>
      <w:r>
        <w:rPr/>
        <w:t>en</w:t>
      </w:r>
      <w:r>
        <w:rPr>
          <w:spacing w:val="-8"/>
        </w:rPr>
        <w:t> </w:t>
      </w:r>
      <w:r>
        <w:rPr/>
        <w:t>todos los</w:t>
      </w:r>
      <w:r>
        <w:rPr>
          <w:spacing w:val="-8"/>
        </w:rPr>
        <w:t> </w:t>
      </w:r>
      <w:r>
        <w:rPr/>
        <w:t>tratamientos,</w:t>
      </w:r>
      <w:r>
        <w:rPr>
          <w:spacing w:val="-8"/>
        </w:rPr>
        <w:t> </w:t>
      </w:r>
      <w:r>
        <w:rPr/>
        <w:t>sin</w:t>
      </w:r>
      <w:r>
        <w:rPr>
          <w:spacing w:val="-9"/>
        </w:rPr>
        <w:t> </w:t>
      </w:r>
      <w:r>
        <w:rPr/>
        <w:t>diferencias</w:t>
      </w:r>
      <w:r>
        <w:rPr>
          <w:spacing w:val="-8"/>
        </w:rPr>
        <w:t> </w:t>
      </w:r>
      <w:r>
        <w:rPr/>
        <w:t>significativas.</w:t>
      </w:r>
      <w:r>
        <w:rPr>
          <w:spacing w:val="-8"/>
        </w:rPr>
        <w:t> </w:t>
      </w:r>
      <w:r>
        <w:rPr/>
        <w:t>De</w:t>
      </w:r>
      <w:r>
        <w:rPr>
          <w:spacing w:val="-8"/>
        </w:rPr>
        <w:t> </w:t>
      </w:r>
      <w:r>
        <w:rPr/>
        <w:t>manera</w:t>
      </w:r>
      <w:r>
        <w:rPr>
          <w:spacing w:val="-9"/>
        </w:rPr>
        <w:t> </w:t>
      </w:r>
      <w:r>
        <w:rPr/>
        <w:t>similar</w:t>
      </w:r>
      <w:r>
        <w:rPr>
          <w:spacing w:val="-8"/>
        </w:rPr>
        <w:t> </w:t>
      </w:r>
      <w:r>
        <w:rPr/>
        <w:t>Pita</w:t>
      </w:r>
      <w:r>
        <w:rPr>
          <w:spacing w:val="-9"/>
        </w:rPr>
        <w:t> </w:t>
      </w:r>
      <w:r>
        <w:rPr/>
        <w:t>et</w:t>
      </w:r>
      <w:r>
        <w:rPr>
          <w:spacing w:val="-10"/>
        </w:rPr>
        <w:t> </w:t>
      </w:r>
      <w:r>
        <w:rPr/>
        <w:t>al.</w:t>
      </w:r>
      <w:r>
        <w:rPr>
          <w:spacing w:val="-9"/>
        </w:rPr>
        <w:t> </w:t>
      </w:r>
      <w:r>
        <w:rPr/>
        <w:t>(2026), reportaron que la inclusión de harina hidropónica combinada de soya y arroz no produjo</w:t>
      </w:r>
      <w:r>
        <w:rPr>
          <w:spacing w:val="-14"/>
        </w:rPr>
        <w:t> </w:t>
      </w:r>
      <w:r>
        <w:rPr/>
        <w:t>enfermedades</w:t>
      </w:r>
      <w:r>
        <w:rPr>
          <w:spacing w:val="-11"/>
        </w:rPr>
        <w:t> </w:t>
      </w:r>
      <w:r>
        <w:rPr/>
        <w:t>y</w:t>
      </w:r>
      <w:r>
        <w:rPr>
          <w:spacing w:val="-11"/>
        </w:rPr>
        <w:t> </w:t>
      </w:r>
      <w:r>
        <w:rPr/>
        <w:t>mortalidad</w:t>
      </w:r>
      <w:r>
        <w:rPr>
          <w:spacing w:val="-12"/>
        </w:rPr>
        <w:t> </w:t>
      </w:r>
      <w:r>
        <w:rPr/>
        <w:t>en</w:t>
      </w:r>
      <w:r>
        <w:rPr>
          <w:spacing w:val="-12"/>
        </w:rPr>
        <w:t> </w:t>
      </w:r>
      <w:r>
        <w:rPr/>
        <w:t>los</w:t>
      </w:r>
      <w:r>
        <w:rPr>
          <w:spacing w:val="-9"/>
        </w:rPr>
        <w:t> </w:t>
      </w:r>
      <w:r>
        <w:rPr/>
        <w:t>peces</w:t>
      </w:r>
      <w:r>
        <w:rPr>
          <w:spacing w:val="-11"/>
        </w:rPr>
        <w:t> </w:t>
      </w:r>
      <w:r>
        <w:rPr/>
        <w:t>se</w:t>
      </w:r>
      <w:r>
        <w:rPr>
          <w:spacing w:val="-11"/>
        </w:rPr>
        <w:t> </w:t>
      </w:r>
      <w:r>
        <w:rPr/>
        <w:t>registró</w:t>
      </w:r>
      <w:r>
        <w:rPr>
          <w:spacing w:val="-12"/>
        </w:rPr>
        <w:t> </w:t>
      </w:r>
      <w:r>
        <w:rPr/>
        <w:t>100%</w:t>
      </w:r>
      <w:r>
        <w:rPr>
          <w:spacing w:val="-11"/>
        </w:rPr>
        <w:t> </w:t>
      </w:r>
      <w:r>
        <w:rPr/>
        <w:t>de</w:t>
      </w:r>
      <w:r>
        <w:rPr>
          <w:spacing w:val="-11"/>
        </w:rPr>
        <w:t> </w:t>
      </w:r>
      <w:r>
        <w:rPr>
          <w:spacing w:val="-2"/>
        </w:rPr>
        <w:t>supervivencia.</w:t>
      </w:r>
    </w:p>
    <w:p>
      <w:pPr>
        <w:pStyle w:val="BodyText"/>
        <w:spacing w:after="0" w:line="360" w:lineRule="auto"/>
        <w:jc w:val="both"/>
        <w:sectPr>
          <w:pgSz w:w="11910" w:h="16840"/>
          <w:pgMar w:header="0" w:footer="914" w:top="1620" w:bottom="1100" w:left="1700" w:right="1133"/>
        </w:sectPr>
      </w:pPr>
    </w:p>
    <w:p>
      <w:pPr>
        <w:pStyle w:val="Heading3"/>
        <w:numPr>
          <w:ilvl w:val="2"/>
          <w:numId w:val="11"/>
        </w:numPr>
        <w:tabs>
          <w:tab w:pos="1288" w:val="left" w:leader="none"/>
        </w:tabs>
        <w:spacing w:line="240" w:lineRule="auto" w:before="64" w:after="0"/>
        <w:ind w:left="1288" w:right="0" w:hanging="720"/>
        <w:jc w:val="left"/>
      </w:pPr>
      <w:bookmarkStart w:name="_bookmark82" w:id="83"/>
      <w:bookmarkEnd w:id="83"/>
      <w:r>
        <w:rPr>
          <w:b w:val="0"/>
        </w:rPr>
      </w:r>
      <w:r>
        <w:rPr/>
        <w:t>Parámetros</w:t>
      </w:r>
      <w:r>
        <w:rPr>
          <w:spacing w:val="-4"/>
        </w:rPr>
        <w:t> </w:t>
      </w:r>
      <w:r>
        <w:rPr/>
        <w:t>de</w:t>
      </w:r>
      <w:r>
        <w:rPr>
          <w:spacing w:val="-4"/>
        </w:rPr>
        <w:t> </w:t>
      </w:r>
      <w:r>
        <w:rPr/>
        <w:t>calidad</w:t>
      </w:r>
      <w:r>
        <w:rPr>
          <w:spacing w:val="-3"/>
        </w:rPr>
        <w:t> </w:t>
      </w:r>
      <w:r>
        <w:rPr/>
        <w:t>del</w:t>
      </w:r>
      <w:r>
        <w:rPr>
          <w:spacing w:val="-2"/>
        </w:rPr>
        <w:t> </w:t>
      </w:r>
      <w:r>
        <w:rPr>
          <w:spacing w:val="-4"/>
        </w:rPr>
        <w:t>agua</w:t>
      </w:r>
    </w:p>
    <w:p>
      <w:pPr>
        <w:spacing w:before="274"/>
        <w:ind w:left="568" w:right="0" w:firstLine="0"/>
        <w:jc w:val="left"/>
        <w:rPr>
          <w:b/>
          <w:sz w:val="24"/>
        </w:rPr>
      </w:pPr>
      <w:bookmarkStart w:name="_bookmark83" w:id="84"/>
      <w:bookmarkEnd w:id="84"/>
      <w:r>
        <w:rPr/>
      </w:r>
      <w:r>
        <w:rPr>
          <w:b/>
          <w:spacing w:val="-2"/>
          <w:sz w:val="24"/>
        </w:rPr>
        <w:t>Tabla</w:t>
      </w:r>
      <w:r>
        <w:rPr>
          <w:b/>
          <w:spacing w:val="-13"/>
          <w:sz w:val="24"/>
        </w:rPr>
        <w:t> </w:t>
      </w:r>
      <w:r>
        <w:rPr>
          <w:b/>
          <w:spacing w:val="-5"/>
          <w:sz w:val="24"/>
        </w:rPr>
        <w:t>21.</w:t>
      </w:r>
    </w:p>
    <w:p>
      <w:pPr>
        <w:spacing w:before="138"/>
        <w:ind w:left="568" w:right="0" w:firstLine="0"/>
        <w:jc w:val="left"/>
        <w:rPr>
          <w:i/>
          <w:sz w:val="24"/>
        </w:rPr>
      </w:pPr>
      <w:bookmarkStart w:name="_bookmark84" w:id="85"/>
      <w:bookmarkEnd w:id="85"/>
      <w:r>
        <w:rPr/>
      </w:r>
      <w:r>
        <w:rPr>
          <w:i/>
          <w:sz w:val="24"/>
        </w:rPr>
        <w:t>Parámetros</w:t>
      </w:r>
      <w:r>
        <w:rPr>
          <w:i/>
          <w:spacing w:val="-6"/>
          <w:sz w:val="24"/>
        </w:rPr>
        <w:t> </w:t>
      </w:r>
      <w:r>
        <w:rPr>
          <w:i/>
          <w:sz w:val="24"/>
        </w:rPr>
        <w:t>de</w:t>
      </w:r>
      <w:r>
        <w:rPr>
          <w:i/>
          <w:spacing w:val="-2"/>
          <w:sz w:val="24"/>
        </w:rPr>
        <w:t> </w:t>
      </w:r>
      <w:r>
        <w:rPr>
          <w:i/>
          <w:sz w:val="24"/>
        </w:rPr>
        <w:t>calidad</w:t>
      </w:r>
      <w:r>
        <w:rPr>
          <w:i/>
          <w:spacing w:val="-3"/>
          <w:sz w:val="24"/>
        </w:rPr>
        <w:t> </w:t>
      </w:r>
      <w:r>
        <w:rPr>
          <w:i/>
          <w:sz w:val="24"/>
        </w:rPr>
        <w:t>del</w:t>
      </w:r>
      <w:r>
        <w:rPr>
          <w:i/>
          <w:spacing w:val="-4"/>
          <w:sz w:val="24"/>
        </w:rPr>
        <w:t> </w:t>
      </w:r>
      <w:r>
        <w:rPr>
          <w:i/>
          <w:sz w:val="24"/>
        </w:rPr>
        <w:t>agua</w:t>
      </w:r>
      <w:r>
        <w:rPr>
          <w:i/>
          <w:spacing w:val="-3"/>
          <w:sz w:val="24"/>
        </w:rPr>
        <w:t> </w:t>
      </w:r>
      <w:r>
        <w:rPr>
          <w:i/>
          <w:sz w:val="24"/>
        </w:rPr>
        <w:t>durante</w:t>
      </w:r>
      <w:r>
        <w:rPr>
          <w:i/>
          <w:spacing w:val="-2"/>
          <w:sz w:val="24"/>
        </w:rPr>
        <w:t> </w:t>
      </w:r>
      <w:r>
        <w:rPr>
          <w:i/>
          <w:sz w:val="24"/>
        </w:rPr>
        <w:t>el</w:t>
      </w:r>
      <w:r>
        <w:rPr>
          <w:i/>
          <w:spacing w:val="-4"/>
          <w:sz w:val="24"/>
        </w:rPr>
        <w:t> </w:t>
      </w:r>
      <w:r>
        <w:rPr>
          <w:i/>
          <w:sz w:val="24"/>
        </w:rPr>
        <w:t>periodo</w:t>
      </w:r>
      <w:r>
        <w:rPr>
          <w:i/>
          <w:spacing w:val="-2"/>
          <w:sz w:val="24"/>
        </w:rPr>
        <w:t> experimental</w:t>
      </w:r>
    </w:p>
    <w:p>
      <w:pPr>
        <w:pStyle w:val="BodyText"/>
        <w:spacing w:before="5"/>
        <w:rPr>
          <w:i/>
          <w:sz w:val="12"/>
        </w:rPr>
      </w:pPr>
    </w:p>
    <w:tbl>
      <w:tblPr>
        <w:tblW w:w="0" w:type="auto"/>
        <w:jc w:val="left"/>
        <w:tblInd w:w="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42"/>
        <w:gridCol w:w="1367"/>
        <w:gridCol w:w="1524"/>
        <w:gridCol w:w="1525"/>
        <w:gridCol w:w="1683"/>
      </w:tblGrid>
      <w:tr>
        <w:trPr>
          <w:trHeight w:val="414" w:hRule="atLeast"/>
        </w:trPr>
        <w:tc>
          <w:tcPr>
            <w:tcW w:w="1842" w:type="dxa"/>
            <w:tcBorders>
              <w:top w:val="single" w:sz="4" w:space="0" w:color="000000"/>
              <w:bottom w:val="single" w:sz="4" w:space="0" w:color="000000"/>
            </w:tcBorders>
          </w:tcPr>
          <w:p>
            <w:pPr>
              <w:pStyle w:val="TableParagraph"/>
              <w:spacing w:line="240" w:lineRule="auto"/>
              <w:ind w:left="114"/>
              <w:rPr>
                <w:b/>
                <w:sz w:val="24"/>
              </w:rPr>
            </w:pPr>
            <w:r>
              <w:rPr>
                <w:b/>
                <w:spacing w:val="-2"/>
                <w:sz w:val="24"/>
              </w:rPr>
              <w:t>Parámetro</w:t>
            </w:r>
          </w:p>
        </w:tc>
        <w:tc>
          <w:tcPr>
            <w:tcW w:w="1367" w:type="dxa"/>
            <w:tcBorders>
              <w:top w:val="single" w:sz="4" w:space="0" w:color="000000"/>
              <w:bottom w:val="single" w:sz="4" w:space="0" w:color="000000"/>
            </w:tcBorders>
          </w:tcPr>
          <w:p>
            <w:pPr>
              <w:pStyle w:val="TableParagraph"/>
              <w:spacing w:line="240" w:lineRule="auto"/>
              <w:ind w:left="109"/>
              <w:rPr>
                <w:b/>
                <w:sz w:val="24"/>
              </w:rPr>
            </w:pPr>
            <w:r>
              <w:rPr>
                <w:b/>
                <w:sz w:val="24"/>
              </w:rPr>
              <w:t>Semana </w:t>
            </w:r>
            <w:r>
              <w:rPr>
                <w:b/>
                <w:spacing w:val="-10"/>
                <w:sz w:val="24"/>
              </w:rPr>
              <w:t>1</w:t>
            </w:r>
          </w:p>
        </w:tc>
        <w:tc>
          <w:tcPr>
            <w:tcW w:w="1524" w:type="dxa"/>
            <w:tcBorders>
              <w:top w:val="single" w:sz="4" w:space="0" w:color="000000"/>
              <w:bottom w:val="single" w:sz="4" w:space="0" w:color="000000"/>
            </w:tcBorders>
          </w:tcPr>
          <w:p>
            <w:pPr>
              <w:pStyle w:val="TableParagraph"/>
              <w:spacing w:line="240" w:lineRule="auto"/>
              <w:ind w:left="266"/>
              <w:rPr>
                <w:b/>
                <w:sz w:val="24"/>
              </w:rPr>
            </w:pPr>
            <w:r>
              <w:rPr>
                <w:b/>
                <w:sz w:val="24"/>
              </w:rPr>
              <w:t>Semana </w:t>
            </w:r>
            <w:r>
              <w:rPr>
                <w:b/>
                <w:spacing w:val="-10"/>
                <w:sz w:val="24"/>
              </w:rPr>
              <w:t>3</w:t>
            </w:r>
          </w:p>
        </w:tc>
        <w:tc>
          <w:tcPr>
            <w:tcW w:w="1525" w:type="dxa"/>
            <w:tcBorders>
              <w:top w:val="single" w:sz="4" w:space="0" w:color="000000"/>
              <w:bottom w:val="single" w:sz="4" w:space="0" w:color="000000"/>
            </w:tcBorders>
          </w:tcPr>
          <w:p>
            <w:pPr>
              <w:pStyle w:val="TableParagraph"/>
              <w:spacing w:line="240" w:lineRule="auto"/>
              <w:ind w:left="268"/>
              <w:rPr>
                <w:b/>
                <w:sz w:val="24"/>
              </w:rPr>
            </w:pPr>
            <w:r>
              <w:rPr>
                <w:b/>
                <w:sz w:val="24"/>
              </w:rPr>
              <w:t>Semana </w:t>
            </w:r>
            <w:r>
              <w:rPr>
                <w:b/>
                <w:spacing w:val="-10"/>
                <w:sz w:val="24"/>
              </w:rPr>
              <w:t>5</w:t>
            </w:r>
          </w:p>
        </w:tc>
        <w:tc>
          <w:tcPr>
            <w:tcW w:w="1683" w:type="dxa"/>
            <w:tcBorders>
              <w:top w:val="single" w:sz="4" w:space="0" w:color="000000"/>
              <w:bottom w:val="single" w:sz="4" w:space="0" w:color="000000"/>
            </w:tcBorders>
          </w:tcPr>
          <w:p>
            <w:pPr>
              <w:pStyle w:val="TableParagraph"/>
              <w:spacing w:line="240" w:lineRule="auto"/>
              <w:ind w:left="270"/>
              <w:rPr>
                <w:b/>
                <w:sz w:val="24"/>
              </w:rPr>
            </w:pPr>
            <w:r>
              <w:rPr>
                <w:b/>
                <w:sz w:val="24"/>
              </w:rPr>
              <w:t>Semana </w:t>
            </w:r>
            <w:r>
              <w:rPr>
                <w:b/>
                <w:spacing w:val="-10"/>
                <w:sz w:val="24"/>
              </w:rPr>
              <w:t>7</w:t>
            </w:r>
          </w:p>
        </w:tc>
      </w:tr>
      <w:tr>
        <w:trPr>
          <w:trHeight w:val="350" w:hRule="atLeast"/>
        </w:trPr>
        <w:tc>
          <w:tcPr>
            <w:tcW w:w="1842" w:type="dxa"/>
            <w:tcBorders>
              <w:top w:val="single" w:sz="4" w:space="0" w:color="000000"/>
            </w:tcBorders>
          </w:tcPr>
          <w:p>
            <w:pPr>
              <w:pStyle w:val="TableParagraph"/>
              <w:spacing w:line="240" w:lineRule="auto"/>
              <w:ind w:left="114"/>
              <w:rPr>
                <w:b/>
                <w:sz w:val="24"/>
              </w:rPr>
            </w:pPr>
            <w:r>
              <w:rPr>
                <w:b/>
                <w:spacing w:val="-5"/>
                <w:sz w:val="24"/>
              </w:rPr>
              <w:t>Ph</w:t>
            </w:r>
          </w:p>
        </w:tc>
        <w:tc>
          <w:tcPr>
            <w:tcW w:w="1367" w:type="dxa"/>
            <w:tcBorders>
              <w:top w:val="single" w:sz="4" w:space="0" w:color="000000"/>
            </w:tcBorders>
          </w:tcPr>
          <w:p>
            <w:pPr>
              <w:pStyle w:val="TableParagraph"/>
              <w:spacing w:line="240" w:lineRule="auto"/>
              <w:ind w:left="109"/>
              <w:rPr>
                <w:sz w:val="24"/>
              </w:rPr>
            </w:pPr>
            <w:r>
              <w:rPr>
                <w:spacing w:val="-5"/>
                <w:sz w:val="24"/>
              </w:rPr>
              <w:t>7,6</w:t>
            </w:r>
          </w:p>
        </w:tc>
        <w:tc>
          <w:tcPr>
            <w:tcW w:w="1524" w:type="dxa"/>
            <w:tcBorders>
              <w:top w:val="single" w:sz="4" w:space="0" w:color="000000"/>
            </w:tcBorders>
          </w:tcPr>
          <w:p>
            <w:pPr>
              <w:pStyle w:val="TableParagraph"/>
              <w:spacing w:line="240" w:lineRule="auto"/>
              <w:ind w:left="266"/>
              <w:rPr>
                <w:sz w:val="24"/>
              </w:rPr>
            </w:pPr>
            <w:r>
              <w:rPr>
                <w:spacing w:val="-5"/>
                <w:sz w:val="24"/>
              </w:rPr>
              <w:t>7,4</w:t>
            </w:r>
          </w:p>
        </w:tc>
        <w:tc>
          <w:tcPr>
            <w:tcW w:w="1525" w:type="dxa"/>
            <w:tcBorders>
              <w:top w:val="single" w:sz="4" w:space="0" w:color="000000"/>
            </w:tcBorders>
          </w:tcPr>
          <w:p>
            <w:pPr>
              <w:pStyle w:val="TableParagraph"/>
              <w:spacing w:line="240" w:lineRule="auto"/>
              <w:ind w:left="268"/>
              <w:rPr>
                <w:sz w:val="24"/>
              </w:rPr>
            </w:pPr>
            <w:r>
              <w:rPr>
                <w:spacing w:val="-5"/>
                <w:sz w:val="24"/>
              </w:rPr>
              <w:t>7,3</w:t>
            </w:r>
          </w:p>
        </w:tc>
        <w:tc>
          <w:tcPr>
            <w:tcW w:w="1683" w:type="dxa"/>
            <w:tcBorders>
              <w:top w:val="single" w:sz="4" w:space="0" w:color="000000"/>
            </w:tcBorders>
          </w:tcPr>
          <w:p>
            <w:pPr>
              <w:pStyle w:val="TableParagraph"/>
              <w:spacing w:line="240" w:lineRule="auto"/>
              <w:ind w:left="270"/>
              <w:rPr>
                <w:sz w:val="24"/>
              </w:rPr>
            </w:pPr>
            <w:r>
              <w:rPr>
                <w:spacing w:val="-5"/>
                <w:sz w:val="24"/>
              </w:rPr>
              <w:t>7,2</w:t>
            </w:r>
          </w:p>
        </w:tc>
      </w:tr>
      <w:tr>
        <w:trPr>
          <w:trHeight w:val="413" w:hRule="atLeast"/>
        </w:trPr>
        <w:tc>
          <w:tcPr>
            <w:tcW w:w="1842" w:type="dxa"/>
          </w:tcPr>
          <w:p>
            <w:pPr>
              <w:pStyle w:val="TableParagraph"/>
              <w:spacing w:line="240" w:lineRule="auto" w:before="64"/>
              <w:ind w:left="114"/>
              <w:rPr>
                <w:b/>
                <w:sz w:val="24"/>
              </w:rPr>
            </w:pPr>
            <w:r>
              <w:rPr>
                <w:b/>
                <w:sz w:val="24"/>
              </w:rPr>
              <w:t>Oxígeno</w:t>
            </w:r>
            <w:r>
              <w:rPr>
                <w:b/>
                <w:spacing w:val="-2"/>
                <w:sz w:val="24"/>
              </w:rPr>
              <w:t> (mg/L)</w:t>
            </w:r>
          </w:p>
        </w:tc>
        <w:tc>
          <w:tcPr>
            <w:tcW w:w="1367" w:type="dxa"/>
          </w:tcPr>
          <w:p>
            <w:pPr>
              <w:pStyle w:val="TableParagraph"/>
              <w:spacing w:line="240" w:lineRule="auto" w:before="64"/>
              <w:ind w:left="109"/>
              <w:rPr>
                <w:sz w:val="24"/>
              </w:rPr>
            </w:pPr>
            <w:r>
              <w:rPr>
                <w:spacing w:val="-5"/>
                <w:sz w:val="24"/>
              </w:rPr>
              <w:t>6,5</w:t>
            </w:r>
          </w:p>
        </w:tc>
        <w:tc>
          <w:tcPr>
            <w:tcW w:w="1524" w:type="dxa"/>
          </w:tcPr>
          <w:p>
            <w:pPr>
              <w:pStyle w:val="TableParagraph"/>
              <w:spacing w:line="240" w:lineRule="auto" w:before="64"/>
              <w:ind w:left="266"/>
              <w:rPr>
                <w:sz w:val="24"/>
              </w:rPr>
            </w:pPr>
            <w:r>
              <w:rPr>
                <w:spacing w:val="-5"/>
                <w:sz w:val="24"/>
              </w:rPr>
              <w:t>6,2</w:t>
            </w:r>
          </w:p>
        </w:tc>
        <w:tc>
          <w:tcPr>
            <w:tcW w:w="1525" w:type="dxa"/>
          </w:tcPr>
          <w:p>
            <w:pPr>
              <w:pStyle w:val="TableParagraph"/>
              <w:spacing w:line="240" w:lineRule="auto" w:before="64"/>
              <w:ind w:left="268"/>
              <w:rPr>
                <w:sz w:val="24"/>
              </w:rPr>
            </w:pPr>
            <w:r>
              <w:rPr>
                <w:spacing w:val="-5"/>
                <w:sz w:val="24"/>
              </w:rPr>
              <w:t>6,1</w:t>
            </w:r>
          </w:p>
        </w:tc>
        <w:tc>
          <w:tcPr>
            <w:tcW w:w="1683" w:type="dxa"/>
          </w:tcPr>
          <w:p>
            <w:pPr>
              <w:pStyle w:val="TableParagraph"/>
              <w:spacing w:line="240" w:lineRule="auto" w:before="64"/>
              <w:ind w:left="270"/>
              <w:rPr>
                <w:sz w:val="24"/>
              </w:rPr>
            </w:pPr>
            <w:r>
              <w:rPr>
                <w:spacing w:val="-5"/>
                <w:sz w:val="24"/>
              </w:rPr>
              <w:t>5,9</w:t>
            </w:r>
          </w:p>
        </w:tc>
      </w:tr>
      <w:tr>
        <w:trPr>
          <w:trHeight w:val="477" w:hRule="atLeast"/>
        </w:trPr>
        <w:tc>
          <w:tcPr>
            <w:tcW w:w="1842" w:type="dxa"/>
            <w:tcBorders>
              <w:bottom w:val="single" w:sz="4" w:space="0" w:color="000000"/>
            </w:tcBorders>
          </w:tcPr>
          <w:p>
            <w:pPr>
              <w:pStyle w:val="TableParagraph"/>
              <w:spacing w:line="240" w:lineRule="auto" w:before="64"/>
              <w:ind w:left="114"/>
              <w:rPr>
                <w:b/>
                <w:sz w:val="24"/>
              </w:rPr>
            </w:pPr>
            <w:r>
              <w:rPr>
                <w:b/>
                <w:sz w:val="24"/>
              </w:rPr>
              <w:t>Amonio </w:t>
            </w:r>
            <w:r>
              <w:rPr>
                <w:b/>
                <w:spacing w:val="-2"/>
                <w:sz w:val="24"/>
              </w:rPr>
              <w:t>(mg/L)</w:t>
            </w:r>
          </w:p>
        </w:tc>
        <w:tc>
          <w:tcPr>
            <w:tcW w:w="1367" w:type="dxa"/>
            <w:tcBorders>
              <w:bottom w:val="single" w:sz="4" w:space="0" w:color="000000"/>
            </w:tcBorders>
          </w:tcPr>
          <w:p>
            <w:pPr>
              <w:pStyle w:val="TableParagraph"/>
              <w:spacing w:line="240" w:lineRule="auto" w:before="64"/>
              <w:ind w:left="109"/>
              <w:rPr>
                <w:sz w:val="24"/>
              </w:rPr>
            </w:pPr>
            <w:r>
              <w:rPr>
                <w:spacing w:val="-4"/>
                <w:sz w:val="24"/>
              </w:rPr>
              <w:t>0,05</w:t>
            </w:r>
          </w:p>
        </w:tc>
        <w:tc>
          <w:tcPr>
            <w:tcW w:w="1524" w:type="dxa"/>
            <w:tcBorders>
              <w:bottom w:val="single" w:sz="4" w:space="0" w:color="000000"/>
            </w:tcBorders>
          </w:tcPr>
          <w:p>
            <w:pPr>
              <w:pStyle w:val="TableParagraph"/>
              <w:spacing w:line="240" w:lineRule="auto" w:before="64"/>
              <w:ind w:left="266"/>
              <w:rPr>
                <w:sz w:val="24"/>
              </w:rPr>
            </w:pPr>
            <w:r>
              <w:rPr>
                <w:spacing w:val="-4"/>
                <w:sz w:val="24"/>
              </w:rPr>
              <w:t>0,06</w:t>
            </w:r>
          </w:p>
        </w:tc>
        <w:tc>
          <w:tcPr>
            <w:tcW w:w="1525" w:type="dxa"/>
            <w:tcBorders>
              <w:bottom w:val="single" w:sz="4" w:space="0" w:color="000000"/>
            </w:tcBorders>
          </w:tcPr>
          <w:p>
            <w:pPr>
              <w:pStyle w:val="TableParagraph"/>
              <w:spacing w:line="240" w:lineRule="auto" w:before="64"/>
              <w:ind w:left="268"/>
              <w:rPr>
                <w:sz w:val="24"/>
              </w:rPr>
            </w:pPr>
            <w:r>
              <w:rPr>
                <w:spacing w:val="-4"/>
                <w:sz w:val="24"/>
              </w:rPr>
              <w:t>0,07</w:t>
            </w:r>
          </w:p>
        </w:tc>
        <w:tc>
          <w:tcPr>
            <w:tcW w:w="1683" w:type="dxa"/>
            <w:tcBorders>
              <w:bottom w:val="single" w:sz="4" w:space="0" w:color="000000"/>
            </w:tcBorders>
          </w:tcPr>
          <w:p>
            <w:pPr>
              <w:pStyle w:val="TableParagraph"/>
              <w:spacing w:line="240" w:lineRule="auto" w:before="64"/>
              <w:ind w:left="270"/>
              <w:rPr>
                <w:sz w:val="24"/>
              </w:rPr>
            </w:pPr>
            <w:r>
              <w:rPr>
                <w:spacing w:val="-4"/>
                <w:sz w:val="24"/>
              </w:rPr>
              <w:t>0,08</w:t>
            </w:r>
          </w:p>
        </w:tc>
      </w:tr>
    </w:tbl>
    <w:p>
      <w:pPr>
        <w:pStyle w:val="BodyText"/>
        <w:spacing w:before="134"/>
        <w:rPr>
          <w:i/>
        </w:rPr>
      </w:pPr>
    </w:p>
    <w:p>
      <w:pPr>
        <w:pStyle w:val="Heading3"/>
        <w:spacing w:before="1"/>
      </w:pPr>
      <w:r>
        <w:rPr/>
        <w:t>Figura</w:t>
      </w:r>
      <w:r>
        <w:rPr>
          <w:spacing w:val="-2"/>
        </w:rPr>
        <w:t> </w:t>
      </w:r>
      <w:r>
        <w:rPr>
          <w:spacing w:val="-5"/>
        </w:rPr>
        <w:t>12.</w:t>
      </w:r>
    </w:p>
    <w:p>
      <w:pPr>
        <w:spacing w:before="138"/>
        <w:ind w:left="568" w:right="0" w:firstLine="0"/>
        <w:jc w:val="left"/>
        <w:rPr>
          <w:i/>
          <w:sz w:val="24"/>
        </w:rPr>
      </w:pPr>
      <w:bookmarkStart w:name="_bookmark85" w:id="86"/>
      <w:bookmarkEnd w:id="86"/>
      <w:r>
        <w:rPr/>
      </w:r>
      <w:r>
        <w:rPr>
          <w:i/>
          <w:sz w:val="24"/>
        </w:rPr>
        <w:t>Variación</w:t>
      </w:r>
      <w:r>
        <w:rPr>
          <w:i/>
          <w:spacing w:val="-9"/>
          <w:sz w:val="24"/>
        </w:rPr>
        <w:t> </w:t>
      </w:r>
      <w:r>
        <w:rPr>
          <w:i/>
          <w:sz w:val="24"/>
        </w:rPr>
        <w:t>semanal</w:t>
      </w:r>
      <w:r>
        <w:rPr>
          <w:i/>
          <w:spacing w:val="-7"/>
          <w:sz w:val="24"/>
        </w:rPr>
        <w:t> </w:t>
      </w:r>
      <w:r>
        <w:rPr>
          <w:i/>
          <w:sz w:val="24"/>
        </w:rPr>
        <w:t>de</w:t>
      </w:r>
      <w:r>
        <w:rPr>
          <w:i/>
          <w:spacing w:val="-7"/>
          <w:sz w:val="24"/>
        </w:rPr>
        <w:t> </w:t>
      </w:r>
      <w:r>
        <w:rPr>
          <w:i/>
          <w:sz w:val="24"/>
        </w:rPr>
        <w:t>los</w:t>
      </w:r>
      <w:r>
        <w:rPr>
          <w:i/>
          <w:spacing w:val="-7"/>
          <w:sz w:val="24"/>
        </w:rPr>
        <w:t> </w:t>
      </w:r>
      <w:r>
        <w:rPr>
          <w:i/>
          <w:sz w:val="24"/>
        </w:rPr>
        <w:t>parámetros</w:t>
      </w:r>
      <w:r>
        <w:rPr>
          <w:i/>
          <w:spacing w:val="-8"/>
          <w:sz w:val="24"/>
        </w:rPr>
        <w:t> </w:t>
      </w:r>
      <w:r>
        <w:rPr>
          <w:i/>
          <w:sz w:val="24"/>
        </w:rPr>
        <w:t>de</w:t>
      </w:r>
      <w:r>
        <w:rPr>
          <w:i/>
          <w:spacing w:val="-6"/>
          <w:sz w:val="24"/>
        </w:rPr>
        <w:t> </w:t>
      </w:r>
      <w:r>
        <w:rPr>
          <w:i/>
          <w:sz w:val="24"/>
        </w:rPr>
        <w:t>calidad</w:t>
      </w:r>
      <w:r>
        <w:rPr>
          <w:i/>
          <w:spacing w:val="-7"/>
          <w:sz w:val="24"/>
        </w:rPr>
        <w:t> </w:t>
      </w:r>
      <w:r>
        <w:rPr>
          <w:i/>
          <w:sz w:val="24"/>
        </w:rPr>
        <w:t>del</w:t>
      </w:r>
      <w:r>
        <w:rPr>
          <w:i/>
          <w:spacing w:val="-7"/>
          <w:sz w:val="24"/>
        </w:rPr>
        <w:t> </w:t>
      </w:r>
      <w:r>
        <w:rPr>
          <w:i/>
          <w:spacing w:val="-4"/>
          <w:sz w:val="24"/>
        </w:rPr>
        <w:t>agua</w:t>
      </w:r>
    </w:p>
    <w:p>
      <w:pPr>
        <w:pStyle w:val="BodyText"/>
        <w:spacing w:before="6"/>
        <w:rPr>
          <w:i/>
          <w:sz w:val="19"/>
        </w:rPr>
      </w:pPr>
      <w:r>
        <w:rPr>
          <w:i/>
          <w:sz w:val="19"/>
        </w:rPr>
        <mc:AlternateContent>
          <mc:Choice Requires="wps">
            <w:drawing>
              <wp:anchor distT="0" distB="0" distL="0" distR="0" allowOverlap="1" layoutInCell="1" locked="0" behindDoc="1" simplePos="0" relativeHeight="487618048">
                <wp:simplePos x="0" y="0"/>
                <wp:positionH relativeFrom="page">
                  <wp:posOffset>1669351</wp:posOffset>
                </wp:positionH>
                <wp:positionV relativeFrom="paragraph">
                  <wp:posOffset>158350</wp:posOffset>
                </wp:positionV>
                <wp:extent cx="4581525" cy="1449070"/>
                <wp:effectExtent l="0" t="0" r="0" b="0"/>
                <wp:wrapTopAndBottom/>
                <wp:docPr id="193" name="Group 193"/>
                <wp:cNvGraphicFramePr>
                  <a:graphicFrameLocks/>
                </wp:cNvGraphicFramePr>
                <a:graphic>
                  <a:graphicData uri="http://schemas.microsoft.com/office/word/2010/wordprocessingGroup">
                    <wpg:wgp>
                      <wpg:cNvPr id="193" name="Group 193"/>
                      <wpg:cNvGrpSpPr/>
                      <wpg:grpSpPr>
                        <a:xfrm>
                          <a:off x="0" y="0"/>
                          <a:ext cx="4581525" cy="1449070"/>
                          <a:chExt cx="4581525" cy="1449070"/>
                        </a:xfrm>
                      </wpg:grpSpPr>
                      <wps:wsp>
                        <wps:cNvPr id="194" name="Graphic 194"/>
                        <wps:cNvSpPr/>
                        <wps:spPr>
                          <a:xfrm>
                            <a:off x="241744" y="144462"/>
                            <a:ext cx="4195445" cy="559435"/>
                          </a:xfrm>
                          <a:custGeom>
                            <a:avLst/>
                            <a:gdLst/>
                            <a:ahLst/>
                            <a:cxnLst/>
                            <a:rect l="l" t="t" r="r" b="b"/>
                            <a:pathLst>
                              <a:path w="4195445" h="559435">
                                <a:moveTo>
                                  <a:pt x="616204" y="559307"/>
                                </a:moveTo>
                                <a:lnTo>
                                  <a:pt x="1248664" y="559307"/>
                                </a:lnTo>
                              </a:path>
                              <a:path w="4195445" h="559435">
                                <a:moveTo>
                                  <a:pt x="3761994" y="559307"/>
                                </a:moveTo>
                                <a:lnTo>
                                  <a:pt x="4195318" y="559307"/>
                                </a:lnTo>
                              </a:path>
                              <a:path w="4195445" h="559435">
                                <a:moveTo>
                                  <a:pt x="0" y="559307"/>
                                </a:moveTo>
                                <a:lnTo>
                                  <a:pt x="200914" y="559307"/>
                                </a:lnTo>
                              </a:path>
                              <a:path w="4195445" h="559435">
                                <a:moveTo>
                                  <a:pt x="2714244" y="559307"/>
                                </a:moveTo>
                                <a:lnTo>
                                  <a:pt x="3346704" y="559307"/>
                                </a:lnTo>
                              </a:path>
                              <a:path w="4195445" h="559435">
                                <a:moveTo>
                                  <a:pt x="1432814" y="559307"/>
                                </a:moveTo>
                                <a:lnTo>
                                  <a:pt x="1482344" y="559307"/>
                                </a:lnTo>
                              </a:path>
                              <a:path w="4195445" h="559435">
                                <a:moveTo>
                                  <a:pt x="383794" y="559307"/>
                                </a:moveTo>
                                <a:lnTo>
                                  <a:pt x="433324" y="559307"/>
                                </a:lnTo>
                              </a:path>
                              <a:path w="4195445" h="559435">
                                <a:moveTo>
                                  <a:pt x="3529583" y="559307"/>
                                </a:moveTo>
                                <a:lnTo>
                                  <a:pt x="3579114" y="559307"/>
                                </a:lnTo>
                              </a:path>
                              <a:path w="4195445" h="559435">
                                <a:moveTo>
                                  <a:pt x="2480564" y="559307"/>
                                </a:moveTo>
                                <a:lnTo>
                                  <a:pt x="2530094" y="559307"/>
                                </a:lnTo>
                              </a:path>
                              <a:path w="4195445" h="559435">
                                <a:moveTo>
                                  <a:pt x="1665224" y="559307"/>
                                </a:moveTo>
                                <a:lnTo>
                                  <a:pt x="2297684" y="559307"/>
                                </a:lnTo>
                              </a:path>
                              <a:path w="4195445" h="559435">
                                <a:moveTo>
                                  <a:pt x="383794" y="372617"/>
                                </a:moveTo>
                                <a:lnTo>
                                  <a:pt x="433324" y="372617"/>
                                </a:lnTo>
                              </a:path>
                              <a:path w="4195445" h="559435">
                                <a:moveTo>
                                  <a:pt x="2714244" y="372617"/>
                                </a:moveTo>
                                <a:lnTo>
                                  <a:pt x="3346704" y="372617"/>
                                </a:lnTo>
                              </a:path>
                              <a:path w="4195445" h="559435">
                                <a:moveTo>
                                  <a:pt x="1665224" y="372617"/>
                                </a:moveTo>
                                <a:lnTo>
                                  <a:pt x="2297684" y="372617"/>
                                </a:lnTo>
                              </a:path>
                              <a:path w="4195445" h="559435">
                                <a:moveTo>
                                  <a:pt x="2480564" y="372617"/>
                                </a:moveTo>
                                <a:lnTo>
                                  <a:pt x="2530094" y="372617"/>
                                </a:lnTo>
                              </a:path>
                              <a:path w="4195445" h="559435">
                                <a:moveTo>
                                  <a:pt x="3529583" y="372617"/>
                                </a:moveTo>
                                <a:lnTo>
                                  <a:pt x="3579114" y="372617"/>
                                </a:lnTo>
                              </a:path>
                              <a:path w="4195445" h="559435">
                                <a:moveTo>
                                  <a:pt x="0" y="372617"/>
                                </a:moveTo>
                                <a:lnTo>
                                  <a:pt x="200914" y="372617"/>
                                </a:lnTo>
                              </a:path>
                              <a:path w="4195445" h="559435">
                                <a:moveTo>
                                  <a:pt x="616204" y="372617"/>
                                </a:moveTo>
                                <a:lnTo>
                                  <a:pt x="1248664" y="372617"/>
                                </a:lnTo>
                              </a:path>
                              <a:path w="4195445" h="559435">
                                <a:moveTo>
                                  <a:pt x="3761994" y="372617"/>
                                </a:moveTo>
                                <a:lnTo>
                                  <a:pt x="4195318" y="372617"/>
                                </a:lnTo>
                              </a:path>
                              <a:path w="4195445" h="559435">
                                <a:moveTo>
                                  <a:pt x="1432814" y="372617"/>
                                </a:moveTo>
                                <a:lnTo>
                                  <a:pt x="1482344" y="372617"/>
                                </a:lnTo>
                              </a:path>
                              <a:path w="4195445" h="559435">
                                <a:moveTo>
                                  <a:pt x="1432814" y="185927"/>
                                </a:moveTo>
                                <a:lnTo>
                                  <a:pt x="1482344" y="185927"/>
                                </a:lnTo>
                              </a:path>
                              <a:path w="4195445" h="559435">
                                <a:moveTo>
                                  <a:pt x="3529583" y="185927"/>
                                </a:moveTo>
                                <a:lnTo>
                                  <a:pt x="4195318" y="185927"/>
                                </a:lnTo>
                              </a:path>
                              <a:path w="4195445" h="559435">
                                <a:moveTo>
                                  <a:pt x="2714244" y="185927"/>
                                </a:moveTo>
                                <a:lnTo>
                                  <a:pt x="3346704" y="185927"/>
                                </a:lnTo>
                              </a:path>
                              <a:path w="4195445" h="559435">
                                <a:moveTo>
                                  <a:pt x="2480564" y="185927"/>
                                </a:moveTo>
                                <a:lnTo>
                                  <a:pt x="2530094" y="185927"/>
                                </a:lnTo>
                              </a:path>
                              <a:path w="4195445" h="559435">
                                <a:moveTo>
                                  <a:pt x="1665224" y="185927"/>
                                </a:moveTo>
                                <a:lnTo>
                                  <a:pt x="2297684" y="185927"/>
                                </a:lnTo>
                              </a:path>
                              <a:path w="4195445" h="559435">
                                <a:moveTo>
                                  <a:pt x="616204" y="185927"/>
                                </a:moveTo>
                                <a:lnTo>
                                  <a:pt x="1248664" y="185927"/>
                                </a:lnTo>
                              </a:path>
                              <a:path w="4195445" h="559435">
                                <a:moveTo>
                                  <a:pt x="383794" y="185927"/>
                                </a:moveTo>
                                <a:lnTo>
                                  <a:pt x="433324" y="185927"/>
                                </a:lnTo>
                              </a:path>
                              <a:path w="4195445" h="559435">
                                <a:moveTo>
                                  <a:pt x="0" y="185927"/>
                                </a:moveTo>
                                <a:lnTo>
                                  <a:pt x="200914" y="185927"/>
                                </a:lnTo>
                              </a:path>
                              <a:path w="4195445" h="559435">
                                <a:moveTo>
                                  <a:pt x="0" y="0"/>
                                </a:moveTo>
                                <a:lnTo>
                                  <a:pt x="4195318" y="0"/>
                                </a:lnTo>
                              </a:path>
                            </a:pathLst>
                          </a:custGeom>
                          <a:ln w="9525">
                            <a:solidFill>
                              <a:srgbClr val="D9D9D9"/>
                            </a:solidFill>
                            <a:prstDash val="solid"/>
                          </a:ln>
                        </wps:spPr>
                        <wps:bodyPr wrap="square" lIns="0" tIns="0" rIns="0" bIns="0" rtlCol="0">
                          <a:prstTxWarp prst="textNoShape">
                            <a:avLst/>
                          </a:prstTxWarp>
                          <a:noAutofit/>
                        </wps:bodyPr>
                      </wps:wsp>
                      <wps:wsp>
                        <wps:cNvPr id="195" name="Graphic 195"/>
                        <wps:cNvSpPr/>
                        <wps:spPr>
                          <a:xfrm>
                            <a:off x="442658" y="181800"/>
                            <a:ext cx="3328670" cy="708025"/>
                          </a:xfrm>
                          <a:custGeom>
                            <a:avLst/>
                            <a:gdLst/>
                            <a:ahLst/>
                            <a:cxnLst/>
                            <a:rect l="l" t="t" r="r" b="b"/>
                            <a:pathLst>
                              <a:path w="3328670" h="708025">
                                <a:moveTo>
                                  <a:pt x="182880" y="0"/>
                                </a:moveTo>
                                <a:lnTo>
                                  <a:pt x="0" y="0"/>
                                </a:lnTo>
                                <a:lnTo>
                                  <a:pt x="0" y="707771"/>
                                </a:lnTo>
                                <a:lnTo>
                                  <a:pt x="182880" y="707771"/>
                                </a:lnTo>
                                <a:lnTo>
                                  <a:pt x="182880" y="0"/>
                                </a:lnTo>
                                <a:close/>
                              </a:path>
                              <a:path w="3328670" h="708025">
                                <a:moveTo>
                                  <a:pt x="1231900" y="19050"/>
                                </a:moveTo>
                                <a:lnTo>
                                  <a:pt x="1047750" y="19050"/>
                                </a:lnTo>
                                <a:lnTo>
                                  <a:pt x="1047750" y="707771"/>
                                </a:lnTo>
                                <a:lnTo>
                                  <a:pt x="1231900" y="707771"/>
                                </a:lnTo>
                                <a:lnTo>
                                  <a:pt x="1231900" y="19050"/>
                                </a:lnTo>
                                <a:close/>
                              </a:path>
                              <a:path w="3328670" h="708025">
                                <a:moveTo>
                                  <a:pt x="2279650" y="27940"/>
                                </a:moveTo>
                                <a:lnTo>
                                  <a:pt x="2096770" y="27940"/>
                                </a:lnTo>
                                <a:lnTo>
                                  <a:pt x="2096770" y="707771"/>
                                </a:lnTo>
                                <a:lnTo>
                                  <a:pt x="2279650" y="707771"/>
                                </a:lnTo>
                                <a:lnTo>
                                  <a:pt x="2279650" y="27940"/>
                                </a:lnTo>
                                <a:close/>
                              </a:path>
                              <a:path w="3328670" h="708025">
                                <a:moveTo>
                                  <a:pt x="3328670" y="36830"/>
                                </a:moveTo>
                                <a:lnTo>
                                  <a:pt x="3145790" y="36830"/>
                                </a:lnTo>
                                <a:lnTo>
                                  <a:pt x="3145790" y="707771"/>
                                </a:lnTo>
                                <a:lnTo>
                                  <a:pt x="3328670" y="707771"/>
                                </a:lnTo>
                                <a:lnTo>
                                  <a:pt x="3328670" y="36830"/>
                                </a:lnTo>
                                <a:close/>
                              </a:path>
                            </a:pathLst>
                          </a:custGeom>
                          <a:solidFill>
                            <a:srgbClr val="6FAC46"/>
                          </a:solidFill>
                        </wps:spPr>
                        <wps:bodyPr wrap="square" lIns="0" tIns="0" rIns="0" bIns="0" rtlCol="0">
                          <a:prstTxWarp prst="textNoShape">
                            <a:avLst/>
                          </a:prstTxWarp>
                          <a:noAutofit/>
                        </wps:bodyPr>
                      </wps:wsp>
                      <wps:wsp>
                        <wps:cNvPr id="196" name="Graphic 196"/>
                        <wps:cNvSpPr/>
                        <wps:spPr>
                          <a:xfrm>
                            <a:off x="675068" y="284670"/>
                            <a:ext cx="3328670" cy="605155"/>
                          </a:xfrm>
                          <a:custGeom>
                            <a:avLst/>
                            <a:gdLst/>
                            <a:ahLst/>
                            <a:cxnLst/>
                            <a:rect l="l" t="t" r="r" b="b"/>
                            <a:pathLst>
                              <a:path w="3328670" h="605155">
                                <a:moveTo>
                                  <a:pt x="182880" y="0"/>
                                </a:moveTo>
                                <a:lnTo>
                                  <a:pt x="0" y="0"/>
                                </a:lnTo>
                                <a:lnTo>
                                  <a:pt x="0" y="604901"/>
                                </a:lnTo>
                                <a:lnTo>
                                  <a:pt x="182880" y="604901"/>
                                </a:lnTo>
                                <a:lnTo>
                                  <a:pt x="182880" y="0"/>
                                </a:lnTo>
                                <a:close/>
                              </a:path>
                              <a:path w="3328670" h="605155">
                                <a:moveTo>
                                  <a:pt x="1231900" y="27940"/>
                                </a:moveTo>
                                <a:lnTo>
                                  <a:pt x="1049020" y="27940"/>
                                </a:lnTo>
                                <a:lnTo>
                                  <a:pt x="1049020" y="604901"/>
                                </a:lnTo>
                                <a:lnTo>
                                  <a:pt x="1231900" y="604901"/>
                                </a:lnTo>
                                <a:lnTo>
                                  <a:pt x="1231900" y="27940"/>
                                </a:lnTo>
                                <a:close/>
                              </a:path>
                              <a:path w="3328670" h="605155">
                                <a:moveTo>
                                  <a:pt x="2280920" y="36830"/>
                                </a:moveTo>
                                <a:lnTo>
                                  <a:pt x="2096770" y="36830"/>
                                </a:lnTo>
                                <a:lnTo>
                                  <a:pt x="2096770" y="604901"/>
                                </a:lnTo>
                                <a:lnTo>
                                  <a:pt x="2280920" y="604901"/>
                                </a:lnTo>
                                <a:lnTo>
                                  <a:pt x="2280920" y="36830"/>
                                </a:lnTo>
                                <a:close/>
                              </a:path>
                              <a:path w="3328670" h="605155">
                                <a:moveTo>
                                  <a:pt x="3328670" y="55880"/>
                                </a:moveTo>
                                <a:lnTo>
                                  <a:pt x="3145790" y="55880"/>
                                </a:lnTo>
                                <a:lnTo>
                                  <a:pt x="3145790" y="604901"/>
                                </a:lnTo>
                                <a:lnTo>
                                  <a:pt x="3328670" y="604901"/>
                                </a:lnTo>
                                <a:lnTo>
                                  <a:pt x="3328670" y="55880"/>
                                </a:lnTo>
                                <a:close/>
                              </a:path>
                            </a:pathLst>
                          </a:custGeom>
                          <a:solidFill>
                            <a:srgbClr val="5B9BD4"/>
                          </a:solidFill>
                        </wps:spPr>
                        <wps:bodyPr wrap="square" lIns="0" tIns="0" rIns="0" bIns="0" rtlCol="0">
                          <a:prstTxWarp prst="textNoShape">
                            <a:avLst/>
                          </a:prstTxWarp>
                          <a:noAutofit/>
                        </wps:bodyPr>
                      </wps:wsp>
                      <wps:wsp>
                        <wps:cNvPr id="197" name="Graphic 197"/>
                        <wps:cNvSpPr/>
                        <wps:spPr>
                          <a:xfrm>
                            <a:off x="907478" y="881570"/>
                            <a:ext cx="3328670" cy="8255"/>
                          </a:xfrm>
                          <a:custGeom>
                            <a:avLst/>
                            <a:gdLst/>
                            <a:ahLst/>
                            <a:cxnLst/>
                            <a:rect l="l" t="t" r="r" b="b"/>
                            <a:pathLst>
                              <a:path w="3328670" h="8255">
                                <a:moveTo>
                                  <a:pt x="182880" y="3810"/>
                                </a:moveTo>
                                <a:lnTo>
                                  <a:pt x="0" y="3810"/>
                                </a:lnTo>
                                <a:lnTo>
                                  <a:pt x="0" y="8001"/>
                                </a:lnTo>
                                <a:lnTo>
                                  <a:pt x="182880" y="8001"/>
                                </a:lnTo>
                                <a:lnTo>
                                  <a:pt x="182880" y="3810"/>
                                </a:lnTo>
                                <a:close/>
                              </a:path>
                              <a:path w="3328670" h="8255">
                                <a:moveTo>
                                  <a:pt x="1231900" y="2540"/>
                                </a:moveTo>
                                <a:lnTo>
                                  <a:pt x="1049020" y="2540"/>
                                </a:lnTo>
                                <a:lnTo>
                                  <a:pt x="1049020" y="8001"/>
                                </a:lnTo>
                                <a:lnTo>
                                  <a:pt x="1231900" y="8001"/>
                                </a:lnTo>
                                <a:lnTo>
                                  <a:pt x="1231900" y="2540"/>
                                </a:lnTo>
                                <a:close/>
                              </a:path>
                              <a:path w="3328670" h="8255">
                                <a:moveTo>
                                  <a:pt x="2280920" y="1270"/>
                                </a:moveTo>
                                <a:lnTo>
                                  <a:pt x="2096770" y="1270"/>
                                </a:lnTo>
                                <a:lnTo>
                                  <a:pt x="2096770" y="8001"/>
                                </a:lnTo>
                                <a:lnTo>
                                  <a:pt x="2280920" y="8001"/>
                                </a:lnTo>
                                <a:lnTo>
                                  <a:pt x="2280920" y="1270"/>
                                </a:lnTo>
                                <a:close/>
                              </a:path>
                              <a:path w="3328670" h="8255">
                                <a:moveTo>
                                  <a:pt x="3328670" y="0"/>
                                </a:moveTo>
                                <a:lnTo>
                                  <a:pt x="3145790" y="0"/>
                                </a:lnTo>
                                <a:lnTo>
                                  <a:pt x="3145790" y="8001"/>
                                </a:lnTo>
                                <a:lnTo>
                                  <a:pt x="3328670" y="8001"/>
                                </a:lnTo>
                                <a:lnTo>
                                  <a:pt x="3328670" y="0"/>
                                </a:lnTo>
                                <a:close/>
                              </a:path>
                            </a:pathLst>
                          </a:custGeom>
                          <a:solidFill>
                            <a:srgbClr val="FFC000"/>
                          </a:solidFill>
                        </wps:spPr>
                        <wps:bodyPr wrap="square" lIns="0" tIns="0" rIns="0" bIns="0" rtlCol="0">
                          <a:prstTxWarp prst="textNoShape">
                            <a:avLst/>
                          </a:prstTxWarp>
                          <a:noAutofit/>
                        </wps:bodyPr>
                      </wps:wsp>
                      <wps:wsp>
                        <wps:cNvPr id="198" name="Graphic 198"/>
                        <wps:cNvSpPr/>
                        <wps:spPr>
                          <a:xfrm>
                            <a:off x="241744" y="889571"/>
                            <a:ext cx="4195445" cy="1270"/>
                          </a:xfrm>
                          <a:custGeom>
                            <a:avLst/>
                            <a:gdLst/>
                            <a:ahLst/>
                            <a:cxnLst/>
                            <a:rect l="l" t="t" r="r" b="b"/>
                            <a:pathLst>
                              <a:path w="4195445" h="0">
                                <a:moveTo>
                                  <a:pt x="0" y="0"/>
                                </a:moveTo>
                                <a:lnTo>
                                  <a:pt x="4195318" y="0"/>
                                </a:lnTo>
                              </a:path>
                            </a:pathLst>
                          </a:custGeom>
                          <a:ln w="9525">
                            <a:solidFill>
                              <a:srgbClr val="D9D9D9"/>
                            </a:solidFill>
                            <a:prstDash val="solid"/>
                          </a:ln>
                        </wps:spPr>
                        <wps:bodyPr wrap="square" lIns="0" tIns="0" rIns="0" bIns="0" rtlCol="0">
                          <a:prstTxWarp prst="textNoShape">
                            <a:avLst/>
                          </a:prstTxWarp>
                          <a:noAutofit/>
                        </wps:bodyPr>
                      </wps:wsp>
                      <wps:wsp>
                        <wps:cNvPr id="199" name="Graphic 199"/>
                        <wps:cNvSpPr/>
                        <wps:spPr>
                          <a:xfrm>
                            <a:off x="1253934" y="1238893"/>
                            <a:ext cx="57150" cy="57150"/>
                          </a:xfrm>
                          <a:custGeom>
                            <a:avLst/>
                            <a:gdLst/>
                            <a:ahLst/>
                            <a:cxnLst/>
                            <a:rect l="l" t="t" r="r" b="b"/>
                            <a:pathLst>
                              <a:path w="57150" h="57150">
                                <a:moveTo>
                                  <a:pt x="56950" y="0"/>
                                </a:moveTo>
                                <a:lnTo>
                                  <a:pt x="0" y="0"/>
                                </a:lnTo>
                                <a:lnTo>
                                  <a:pt x="0" y="56950"/>
                                </a:lnTo>
                                <a:lnTo>
                                  <a:pt x="56950" y="56950"/>
                                </a:lnTo>
                                <a:lnTo>
                                  <a:pt x="56950" y="0"/>
                                </a:lnTo>
                                <a:close/>
                              </a:path>
                            </a:pathLst>
                          </a:custGeom>
                          <a:solidFill>
                            <a:srgbClr val="6FAC46"/>
                          </a:solidFill>
                        </wps:spPr>
                        <wps:bodyPr wrap="square" lIns="0" tIns="0" rIns="0" bIns="0" rtlCol="0">
                          <a:prstTxWarp prst="textNoShape">
                            <a:avLst/>
                          </a:prstTxWarp>
                          <a:noAutofit/>
                        </wps:bodyPr>
                      </wps:wsp>
                      <wps:wsp>
                        <wps:cNvPr id="200" name="Graphic 200"/>
                        <wps:cNvSpPr/>
                        <wps:spPr>
                          <a:xfrm>
                            <a:off x="1605343" y="1238893"/>
                            <a:ext cx="57150" cy="57150"/>
                          </a:xfrm>
                          <a:custGeom>
                            <a:avLst/>
                            <a:gdLst/>
                            <a:ahLst/>
                            <a:cxnLst/>
                            <a:rect l="l" t="t" r="r" b="b"/>
                            <a:pathLst>
                              <a:path w="57150" h="57150">
                                <a:moveTo>
                                  <a:pt x="56950" y="0"/>
                                </a:moveTo>
                                <a:lnTo>
                                  <a:pt x="0" y="0"/>
                                </a:lnTo>
                                <a:lnTo>
                                  <a:pt x="0" y="56950"/>
                                </a:lnTo>
                                <a:lnTo>
                                  <a:pt x="56950" y="56950"/>
                                </a:lnTo>
                                <a:lnTo>
                                  <a:pt x="56950" y="0"/>
                                </a:lnTo>
                                <a:close/>
                              </a:path>
                            </a:pathLst>
                          </a:custGeom>
                          <a:solidFill>
                            <a:srgbClr val="5B9BD4"/>
                          </a:solidFill>
                        </wps:spPr>
                        <wps:bodyPr wrap="square" lIns="0" tIns="0" rIns="0" bIns="0" rtlCol="0">
                          <a:prstTxWarp prst="textNoShape">
                            <a:avLst/>
                          </a:prstTxWarp>
                          <a:noAutofit/>
                        </wps:bodyPr>
                      </wps:wsp>
                      <wps:wsp>
                        <wps:cNvPr id="201" name="Graphic 201"/>
                        <wps:cNvSpPr/>
                        <wps:spPr>
                          <a:xfrm>
                            <a:off x="2562796" y="1238893"/>
                            <a:ext cx="57150" cy="57150"/>
                          </a:xfrm>
                          <a:custGeom>
                            <a:avLst/>
                            <a:gdLst/>
                            <a:ahLst/>
                            <a:cxnLst/>
                            <a:rect l="l" t="t" r="r" b="b"/>
                            <a:pathLst>
                              <a:path w="57150" h="57150">
                                <a:moveTo>
                                  <a:pt x="56950" y="0"/>
                                </a:moveTo>
                                <a:lnTo>
                                  <a:pt x="0" y="0"/>
                                </a:lnTo>
                                <a:lnTo>
                                  <a:pt x="0" y="56950"/>
                                </a:lnTo>
                                <a:lnTo>
                                  <a:pt x="56950" y="56950"/>
                                </a:lnTo>
                                <a:lnTo>
                                  <a:pt x="56950" y="0"/>
                                </a:lnTo>
                                <a:close/>
                              </a:path>
                            </a:pathLst>
                          </a:custGeom>
                          <a:solidFill>
                            <a:srgbClr val="FFC000"/>
                          </a:solidFill>
                        </wps:spPr>
                        <wps:bodyPr wrap="square" lIns="0" tIns="0" rIns="0" bIns="0" rtlCol="0">
                          <a:prstTxWarp prst="textNoShape">
                            <a:avLst/>
                          </a:prstTxWarp>
                          <a:noAutofit/>
                        </wps:bodyPr>
                      </wps:wsp>
                      <wps:wsp>
                        <wps:cNvPr id="202" name="Graphic 202"/>
                        <wps:cNvSpPr/>
                        <wps:spPr>
                          <a:xfrm>
                            <a:off x="4762" y="4762"/>
                            <a:ext cx="4572000" cy="1439545"/>
                          </a:xfrm>
                          <a:custGeom>
                            <a:avLst/>
                            <a:gdLst/>
                            <a:ahLst/>
                            <a:cxnLst/>
                            <a:rect l="l" t="t" r="r" b="b"/>
                            <a:pathLst>
                              <a:path w="4572000" h="1439545">
                                <a:moveTo>
                                  <a:pt x="0" y="1439544"/>
                                </a:moveTo>
                                <a:lnTo>
                                  <a:pt x="4572000" y="1439544"/>
                                </a:lnTo>
                                <a:lnTo>
                                  <a:pt x="4572000" y="0"/>
                                </a:lnTo>
                                <a:lnTo>
                                  <a:pt x="0" y="0"/>
                                </a:lnTo>
                                <a:lnTo>
                                  <a:pt x="0" y="1439544"/>
                                </a:lnTo>
                                <a:close/>
                              </a:path>
                            </a:pathLst>
                          </a:custGeom>
                          <a:ln w="9525">
                            <a:solidFill>
                              <a:srgbClr val="D9D9D9"/>
                            </a:solidFill>
                            <a:prstDash val="solid"/>
                          </a:ln>
                        </wps:spPr>
                        <wps:bodyPr wrap="square" lIns="0" tIns="0" rIns="0" bIns="0" rtlCol="0">
                          <a:prstTxWarp prst="textNoShape">
                            <a:avLst/>
                          </a:prstTxWarp>
                          <a:noAutofit/>
                        </wps:bodyPr>
                      </wps:wsp>
                      <wps:wsp>
                        <wps:cNvPr id="203" name="Textbox 203"/>
                        <wps:cNvSpPr txBox="1"/>
                        <wps:spPr>
                          <a:xfrm>
                            <a:off x="542734" y="957770"/>
                            <a:ext cx="3607435" cy="370205"/>
                          </a:xfrm>
                          <a:prstGeom prst="rect">
                            <a:avLst/>
                          </a:prstGeom>
                        </wps:spPr>
                        <wps:txbx>
                          <w:txbxContent>
                            <w:p>
                              <w:pPr>
                                <w:tabs>
                                  <w:tab w:pos="1651" w:val="left" w:leader="none"/>
                                  <w:tab w:pos="3303" w:val="left" w:leader="none"/>
                                  <w:tab w:pos="4955" w:val="left" w:leader="none"/>
                                </w:tabs>
                                <w:spacing w:line="199" w:lineRule="exact" w:before="0"/>
                                <w:ind w:left="0" w:right="18" w:firstLine="0"/>
                                <w:jc w:val="center"/>
                                <w:rPr>
                                  <w:sz w:val="18"/>
                                </w:rPr>
                              </w:pPr>
                              <w:r>
                                <w:rPr>
                                  <w:sz w:val="18"/>
                                </w:rPr>
                                <w:t>Semana</w:t>
                              </w:r>
                              <w:r>
                                <w:rPr>
                                  <w:spacing w:val="-1"/>
                                  <w:sz w:val="18"/>
                                </w:rPr>
                                <w:t> </w:t>
                              </w:r>
                              <w:r>
                                <w:rPr>
                                  <w:spacing w:val="-10"/>
                                  <w:sz w:val="18"/>
                                </w:rPr>
                                <w:t>1</w:t>
                              </w:r>
                              <w:r>
                                <w:rPr>
                                  <w:sz w:val="18"/>
                                </w:rPr>
                                <w:tab/>
                                <w:t>Semana</w:t>
                              </w:r>
                              <w:r>
                                <w:rPr>
                                  <w:spacing w:val="-1"/>
                                  <w:sz w:val="18"/>
                                </w:rPr>
                                <w:t> </w:t>
                              </w:r>
                              <w:r>
                                <w:rPr>
                                  <w:spacing w:val="-10"/>
                                  <w:sz w:val="18"/>
                                </w:rPr>
                                <w:t>3</w:t>
                              </w:r>
                              <w:r>
                                <w:rPr>
                                  <w:sz w:val="18"/>
                                </w:rPr>
                                <w:tab/>
                                <w:t>Semana</w:t>
                              </w:r>
                              <w:r>
                                <w:rPr>
                                  <w:spacing w:val="-3"/>
                                  <w:sz w:val="18"/>
                                </w:rPr>
                                <w:t> </w:t>
                              </w:r>
                              <w:r>
                                <w:rPr>
                                  <w:spacing w:val="-10"/>
                                  <w:sz w:val="18"/>
                                </w:rPr>
                                <w:t>5</w:t>
                              </w:r>
                              <w:r>
                                <w:rPr>
                                  <w:sz w:val="18"/>
                                </w:rPr>
                                <w:tab/>
                                <w:t>Semana</w:t>
                              </w:r>
                              <w:r>
                                <w:rPr>
                                  <w:spacing w:val="-3"/>
                                  <w:sz w:val="18"/>
                                </w:rPr>
                                <w:t> </w:t>
                              </w:r>
                              <w:r>
                                <w:rPr>
                                  <w:spacing w:val="-10"/>
                                  <w:sz w:val="18"/>
                                </w:rPr>
                                <w:t>7</w:t>
                              </w:r>
                            </w:p>
                            <w:p>
                              <w:pPr>
                                <w:tabs>
                                  <w:tab w:pos="573" w:val="left" w:leader="none"/>
                                  <w:tab w:pos="2082" w:val="left" w:leader="none"/>
                                </w:tabs>
                                <w:spacing w:before="176"/>
                                <w:ind w:left="20" w:right="0" w:firstLine="0"/>
                                <w:jc w:val="center"/>
                                <w:rPr>
                                  <w:sz w:val="18"/>
                                </w:rPr>
                              </w:pPr>
                              <w:r>
                                <w:rPr>
                                  <w:spacing w:val="-5"/>
                                  <w:sz w:val="18"/>
                                </w:rPr>
                                <w:t>pH</w:t>
                              </w:r>
                              <w:r>
                                <w:rPr>
                                  <w:sz w:val="18"/>
                                </w:rPr>
                                <w:tab/>
                                <w:t>Oxígeno</w:t>
                              </w:r>
                              <w:r>
                                <w:rPr>
                                  <w:spacing w:val="-4"/>
                                  <w:sz w:val="18"/>
                                </w:rPr>
                                <w:t> </w:t>
                              </w:r>
                              <w:r>
                                <w:rPr>
                                  <w:spacing w:val="-2"/>
                                  <w:sz w:val="18"/>
                                </w:rPr>
                                <w:t>(mg/L)</w:t>
                              </w:r>
                              <w:r>
                                <w:rPr>
                                  <w:sz w:val="18"/>
                                </w:rPr>
                                <w:tab/>
                                <w:t>Amonio </w:t>
                              </w:r>
                              <w:r>
                                <w:rPr>
                                  <w:spacing w:val="-2"/>
                                  <w:sz w:val="18"/>
                                </w:rPr>
                                <w:t>(mg/L)</w:t>
                              </w:r>
                            </w:p>
                          </w:txbxContent>
                        </wps:txbx>
                        <wps:bodyPr wrap="square" lIns="0" tIns="0" rIns="0" bIns="0" rtlCol="0">
                          <a:noAutofit/>
                        </wps:bodyPr>
                      </wps:wsp>
                      <wps:wsp>
                        <wps:cNvPr id="204" name="Textbox 204"/>
                        <wps:cNvSpPr txBox="1"/>
                        <wps:spPr>
                          <a:xfrm>
                            <a:off x="4045648" y="699071"/>
                            <a:ext cx="213360" cy="127000"/>
                          </a:xfrm>
                          <a:prstGeom prst="rect">
                            <a:avLst/>
                          </a:prstGeom>
                        </wps:spPr>
                        <wps:txbx>
                          <w:txbxContent>
                            <w:p>
                              <w:pPr>
                                <w:spacing w:line="199" w:lineRule="exact" w:before="0"/>
                                <w:ind w:left="0" w:right="0" w:firstLine="0"/>
                                <w:jc w:val="left"/>
                                <w:rPr>
                                  <w:sz w:val="18"/>
                                </w:rPr>
                              </w:pPr>
                              <w:r>
                                <w:rPr>
                                  <w:spacing w:val="-4"/>
                                  <w:sz w:val="18"/>
                                </w:rPr>
                                <w:t>0,08</w:t>
                              </w:r>
                            </w:p>
                          </w:txbxContent>
                        </wps:txbx>
                        <wps:bodyPr wrap="square" lIns="0" tIns="0" rIns="0" bIns="0" rtlCol="0">
                          <a:noAutofit/>
                        </wps:bodyPr>
                      </wps:wsp>
                      <wps:wsp>
                        <wps:cNvPr id="205" name="Textbox 205"/>
                        <wps:cNvSpPr txBox="1"/>
                        <wps:spPr>
                          <a:xfrm>
                            <a:off x="2996628" y="699423"/>
                            <a:ext cx="213995" cy="127000"/>
                          </a:xfrm>
                          <a:prstGeom prst="rect">
                            <a:avLst/>
                          </a:prstGeom>
                        </wps:spPr>
                        <wps:txbx>
                          <w:txbxContent>
                            <w:p>
                              <w:pPr>
                                <w:spacing w:line="200" w:lineRule="exact" w:before="0"/>
                                <w:ind w:left="0" w:right="0" w:firstLine="0"/>
                                <w:jc w:val="left"/>
                                <w:rPr>
                                  <w:sz w:val="18"/>
                                </w:rPr>
                              </w:pPr>
                              <w:r>
                                <w:rPr>
                                  <w:spacing w:val="-4"/>
                                  <w:sz w:val="18"/>
                                </w:rPr>
                                <w:t>0,07</w:t>
                              </w:r>
                            </w:p>
                          </w:txbxContent>
                        </wps:txbx>
                        <wps:bodyPr wrap="square" lIns="0" tIns="0" rIns="0" bIns="0" rtlCol="0">
                          <a:noAutofit/>
                        </wps:bodyPr>
                      </wps:wsp>
                      <wps:wsp>
                        <wps:cNvPr id="206" name="Textbox 206"/>
                        <wps:cNvSpPr txBox="1"/>
                        <wps:spPr>
                          <a:xfrm>
                            <a:off x="1947608" y="700595"/>
                            <a:ext cx="213360" cy="127000"/>
                          </a:xfrm>
                          <a:prstGeom prst="rect">
                            <a:avLst/>
                          </a:prstGeom>
                        </wps:spPr>
                        <wps:txbx>
                          <w:txbxContent>
                            <w:p>
                              <w:pPr>
                                <w:spacing w:line="199" w:lineRule="exact" w:before="0"/>
                                <w:ind w:left="0" w:right="0" w:firstLine="0"/>
                                <w:jc w:val="left"/>
                                <w:rPr>
                                  <w:sz w:val="18"/>
                                </w:rPr>
                              </w:pPr>
                              <w:r>
                                <w:rPr>
                                  <w:spacing w:val="-4"/>
                                  <w:sz w:val="18"/>
                                </w:rPr>
                                <w:t>0,06</w:t>
                              </w:r>
                            </w:p>
                          </w:txbxContent>
                        </wps:txbx>
                        <wps:bodyPr wrap="square" lIns="0" tIns="0" rIns="0" bIns="0" rtlCol="0">
                          <a:noAutofit/>
                        </wps:bodyPr>
                      </wps:wsp>
                      <wps:wsp>
                        <wps:cNvPr id="207" name="Textbox 207"/>
                        <wps:cNvSpPr txBox="1"/>
                        <wps:spPr>
                          <a:xfrm>
                            <a:off x="898588" y="701611"/>
                            <a:ext cx="213360" cy="127000"/>
                          </a:xfrm>
                          <a:prstGeom prst="rect">
                            <a:avLst/>
                          </a:prstGeom>
                        </wps:spPr>
                        <wps:txbx>
                          <w:txbxContent>
                            <w:p>
                              <w:pPr>
                                <w:spacing w:line="199" w:lineRule="exact" w:before="0"/>
                                <w:ind w:left="0" w:right="0" w:firstLine="0"/>
                                <w:jc w:val="left"/>
                                <w:rPr>
                                  <w:sz w:val="18"/>
                                </w:rPr>
                              </w:pPr>
                              <w:r>
                                <w:rPr>
                                  <w:spacing w:val="-4"/>
                                  <w:sz w:val="18"/>
                                </w:rPr>
                                <w:t>0,05</w:t>
                              </w:r>
                            </w:p>
                          </w:txbxContent>
                        </wps:txbx>
                        <wps:bodyPr wrap="square" lIns="0" tIns="0" rIns="0" bIns="0" rtlCol="0">
                          <a:noAutofit/>
                        </wps:bodyPr>
                      </wps:wsp>
                      <wps:wsp>
                        <wps:cNvPr id="208" name="Textbox 208"/>
                        <wps:cNvSpPr txBox="1"/>
                        <wps:spPr>
                          <a:xfrm>
                            <a:off x="3841178" y="156781"/>
                            <a:ext cx="156210" cy="127000"/>
                          </a:xfrm>
                          <a:prstGeom prst="rect">
                            <a:avLst/>
                          </a:prstGeom>
                        </wps:spPr>
                        <wps:txbx>
                          <w:txbxContent>
                            <w:p>
                              <w:pPr>
                                <w:spacing w:line="199" w:lineRule="exact" w:before="0"/>
                                <w:ind w:left="0" w:right="0" w:firstLine="0"/>
                                <w:jc w:val="left"/>
                                <w:rPr>
                                  <w:sz w:val="18"/>
                                </w:rPr>
                              </w:pPr>
                              <w:r>
                                <w:rPr>
                                  <w:spacing w:val="-5"/>
                                  <w:sz w:val="18"/>
                                </w:rPr>
                                <w:t>5,9</w:t>
                              </w:r>
                            </w:p>
                          </w:txbxContent>
                        </wps:txbx>
                        <wps:bodyPr wrap="square" lIns="0" tIns="0" rIns="0" bIns="0" rtlCol="0">
                          <a:noAutofit/>
                        </wps:bodyPr>
                      </wps:wsp>
                      <wps:wsp>
                        <wps:cNvPr id="209" name="Textbox 209"/>
                        <wps:cNvSpPr txBox="1"/>
                        <wps:spPr>
                          <a:xfrm>
                            <a:off x="2792158" y="137985"/>
                            <a:ext cx="156210" cy="127000"/>
                          </a:xfrm>
                          <a:prstGeom prst="rect">
                            <a:avLst/>
                          </a:prstGeom>
                        </wps:spPr>
                        <wps:txbx>
                          <w:txbxContent>
                            <w:p>
                              <w:pPr>
                                <w:spacing w:line="199" w:lineRule="exact" w:before="0"/>
                                <w:ind w:left="0" w:right="0" w:firstLine="0"/>
                                <w:jc w:val="left"/>
                                <w:rPr>
                                  <w:sz w:val="18"/>
                                </w:rPr>
                              </w:pPr>
                              <w:r>
                                <w:rPr>
                                  <w:spacing w:val="-5"/>
                                  <w:sz w:val="18"/>
                                </w:rPr>
                                <w:t>6,1</w:t>
                              </w:r>
                            </w:p>
                          </w:txbxContent>
                        </wps:txbx>
                        <wps:bodyPr wrap="square" lIns="0" tIns="0" rIns="0" bIns="0" rtlCol="0">
                          <a:noAutofit/>
                        </wps:bodyPr>
                      </wps:wsp>
                      <wps:wsp>
                        <wps:cNvPr id="210" name="Textbox 210"/>
                        <wps:cNvSpPr txBox="1"/>
                        <wps:spPr>
                          <a:xfrm>
                            <a:off x="3608768" y="35750"/>
                            <a:ext cx="156210" cy="127000"/>
                          </a:xfrm>
                          <a:prstGeom prst="rect">
                            <a:avLst/>
                          </a:prstGeom>
                        </wps:spPr>
                        <wps:txbx>
                          <w:txbxContent>
                            <w:p>
                              <w:pPr>
                                <w:spacing w:line="199" w:lineRule="exact" w:before="0"/>
                                <w:ind w:left="0" w:right="0" w:firstLine="0"/>
                                <w:jc w:val="left"/>
                                <w:rPr>
                                  <w:sz w:val="18"/>
                                </w:rPr>
                              </w:pPr>
                              <w:r>
                                <w:rPr>
                                  <w:spacing w:val="-5"/>
                                  <w:sz w:val="18"/>
                                </w:rPr>
                                <w:t>7,2</w:t>
                              </w:r>
                            </w:p>
                          </w:txbxContent>
                        </wps:txbx>
                        <wps:bodyPr wrap="square" lIns="0" tIns="0" rIns="0" bIns="0" rtlCol="0">
                          <a:noAutofit/>
                        </wps:bodyPr>
                      </wps:wsp>
                      <wps:wsp>
                        <wps:cNvPr id="211" name="Textbox 211"/>
                        <wps:cNvSpPr txBox="1"/>
                        <wps:spPr>
                          <a:xfrm>
                            <a:off x="2559748" y="29146"/>
                            <a:ext cx="156210" cy="127000"/>
                          </a:xfrm>
                          <a:prstGeom prst="rect">
                            <a:avLst/>
                          </a:prstGeom>
                        </wps:spPr>
                        <wps:txbx>
                          <w:txbxContent>
                            <w:p>
                              <w:pPr>
                                <w:spacing w:line="199" w:lineRule="exact" w:before="0"/>
                                <w:ind w:left="0" w:right="0" w:firstLine="0"/>
                                <w:jc w:val="left"/>
                                <w:rPr>
                                  <w:sz w:val="18"/>
                                </w:rPr>
                              </w:pPr>
                              <w:r>
                                <w:rPr>
                                  <w:spacing w:val="-5"/>
                                  <w:sz w:val="18"/>
                                </w:rPr>
                                <w:t>7,3</w:t>
                              </w:r>
                            </w:p>
                          </w:txbxContent>
                        </wps:txbx>
                        <wps:bodyPr wrap="square" lIns="0" tIns="0" rIns="0" bIns="0" rtlCol="0">
                          <a:noAutofit/>
                        </wps:bodyPr>
                      </wps:wsp>
                      <wps:wsp>
                        <wps:cNvPr id="212" name="Textbox 212"/>
                        <wps:cNvSpPr txBox="1"/>
                        <wps:spPr>
                          <a:xfrm>
                            <a:off x="1743138" y="128841"/>
                            <a:ext cx="156210" cy="127000"/>
                          </a:xfrm>
                          <a:prstGeom prst="rect">
                            <a:avLst/>
                          </a:prstGeom>
                        </wps:spPr>
                        <wps:txbx>
                          <w:txbxContent>
                            <w:p>
                              <w:pPr>
                                <w:spacing w:line="199" w:lineRule="exact" w:before="0"/>
                                <w:ind w:left="0" w:right="0" w:firstLine="0"/>
                                <w:jc w:val="left"/>
                                <w:rPr>
                                  <w:sz w:val="18"/>
                                </w:rPr>
                              </w:pPr>
                              <w:r>
                                <w:rPr>
                                  <w:spacing w:val="-5"/>
                                  <w:sz w:val="18"/>
                                </w:rPr>
                                <w:t>6,2</w:t>
                              </w:r>
                            </w:p>
                          </w:txbxContent>
                        </wps:txbx>
                        <wps:bodyPr wrap="square" lIns="0" tIns="0" rIns="0" bIns="0" rtlCol="0">
                          <a:noAutofit/>
                        </wps:bodyPr>
                      </wps:wsp>
                      <wps:wsp>
                        <wps:cNvPr id="213" name="Textbox 213"/>
                        <wps:cNvSpPr txBox="1"/>
                        <wps:spPr>
                          <a:xfrm>
                            <a:off x="1510728" y="29146"/>
                            <a:ext cx="156210" cy="127000"/>
                          </a:xfrm>
                          <a:prstGeom prst="rect">
                            <a:avLst/>
                          </a:prstGeom>
                        </wps:spPr>
                        <wps:txbx>
                          <w:txbxContent>
                            <w:p>
                              <w:pPr>
                                <w:spacing w:line="199" w:lineRule="exact" w:before="0"/>
                                <w:ind w:left="0" w:right="0" w:firstLine="0"/>
                                <w:jc w:val="left"/>
                                <w:rPr>
                                  <w:sz w:val="18"/>
                                </w:rPr>
                              </w:pPr>
                              <w:r>
                                <w:rPr>
                                  <w:spacing w:val="-5"/>
                                  <w:sz w:val="18"/>
                                </w:rPr>
                                <w:t>7,4</w:t>
                              </w:r>
                            </w:p>
                          </w:txbxContent>
                        </wps:txbx>
                        <wps:bodyPr wrap="square" lIns="0" tIns="0" rIns="0" bIns="0" rtlCol="0">
                          <a:noAutofit/>
                        </wps:bodyPr>
                      </wps:wsp>
                      <wps:wsp>
                        <wps:cNvPr id="214" name="Textbox 214"/>
                        <wps:cNvSpPr txBox="1"/>
                        <wps:spPr>
                          <a:xfrm>
                            <a:off x="694118" y="100901"/>
                            <a:ext cx="156210" cy="127000"/>
                          </a:xfrm>
                          <a:prstGeom prst="rect">
                            <a:avLst/>
                          </a:prstGeom>
                        </wps:spPr>
                        <wps:txbx>
                          <w:txbxContent>
                            <w:p>
                              <w:pPr>
                                <w:spacing w:line="199" w:lineRule="exact" w:before="0"/>
                                <w:ind w:left="0" w:right="0" w:firstLine="0"/>
                                <w:jc w:val="left"/>
                                <w:rPr>
                                  <w:sz w:val="18"/>
                                </w:rPr>
                              </w:pPr>
                              <w:r>
                                <w:rPr>
                                  <w:spacing w:val="-5"/>
                                  <w:sz w:val="18"/>
                                </w:rPr>
                                <w:t>6,5</w:t>
                              </w:r>
                            </w:p>
                          </w:txbxContent>
                        </wps:txbx>
                        <wps:bodyPr wrap="square" lIns="0" tIns="0" rIns="0" bIns="0" rtlCol="0">
                          <a:noAutofit/>
                        </wps:bodyPr>
                      </wps:wsp>
                      <wps:wsp>
                        <wps:cNvPr id="215" name="Textbox 215"/>
                        <wps:cNvSpPr txBox="1"/>
                        <wps:spPr>
                          <a:xfrm>
                            <a:off x="461708" y="29146"/>
                            <a:ext cx="156210" cy="127000"/>
                          </a:xfrm>
                          <a:prstGeom prst="rect">
                            <a:avLst/>
                          </a:prstGeom>
                        </wps:spPr>
                        <wps:txbx>
                          <w:txbxContent>
                            <w:p>
                              <w:pPr>
                                <w:spacing w:line="199" w:lineRule="exact" w:before="0"/>
                                <w:ind w:left="0" w:right="0" w:firstLine="0"/>
                                <w:jc w:val="left"/>
                                <w:rPr>
                                  <w:sz w:val="18"/>
                                </w:rPr>
                              </w:pPr>
                              <w:r>
                                <w:rPr>
                                  <w:spacing w:val="-5"/>
                                  <w:sz w:val="18"/>
                                </w:rPr>
                                <w:t>7,6</w:t>
                              </w:r>
                            </w:p>
                          </w:txbxContent>
                        </wps:txbx>
                        <wps:bodyPr wrap="square" lIns="0" tIns="0" rIns="0" bIns="0" rtlCol="0">
                          <a:noAutofit/>
                        </wps:bodyPr>
                      </wps:wsp>
                      <wps:wsp>
                        <wps:cNvPr id="216" name="Textbox 216"/>
                        <wps:cNvSpPr txBox="1"/>
                        <wps:spPr>
                          <a:xfrm>
                            <a:off x="87693" y="78422"/>
                            <a:ext cx="69850" cy="871855"/>
                          </a:xfrm>
                          <a:prstGeom prst="rect">
                            <a:avLst/>
                          </a:prstGeom>
                        </wps:spPr>
                        <wps:txbx>
                          <w:txbxContent>
                            <w:p>
                              <w:pPr>
                                <w:spacing w:line="199" w:lineRule="exact" w:before="0"/>
                                <w:ind w:left="0" w:right="0" w:firstLine="0"/>
                                <w:jc w:val="left"/>
                                <w:rPr>
                                  <w:sz w:val="18"/>
                                </w:rPr>
                              </w:pPr>
                              <w:r>
                                <w:rPr>
                                  <w:spacing w:val="-10"/>
                                  <w:sz w:val="18"/>
                                </w:rPr>
                                <w:t>8</w:t>
                              </w:r>
                            </w:p>
                            <w:p>
                              <w:pPr>
                                <w:spacing w:before="86"/>
                                <w:ind w:left="0" w:right="0" w:firstLine="0"/>
                                <w:jc w:val="left"/>
                                <w:rPr>
                                  <w:sz w:val="18"/>
                                </w:rPr>
                              </w:pPr>
                              <w:r>
                                <w:rPr>
                                  <w:spacing w:val="-10"/>
                                  <w:sz w:val="18"/>
                                </w:rPr>
                                <w:t>6</w:t>
                              </w:r>
                            </w:p>
                            <w:p>
                              <w:pPr>
                                <w:spacing w:before="86"/>
                                <w:ind w:left="0" w:right="0" w:firstLine="0"/>
                                <w:jc w:val="left"/>
                                <w:rPr>
                                  <w:sz w:val="18"/>
                                </w:rPr>
                              </w:pPr>
                              <w:r>
                                <w:rPr>
                                  <w:spacing w:val="-10"/>
                                  <w:sz w:val="18"/>
                                </w:rPr>
                                <w:t>4</w:t>
                              </w:r>
                            </w:p>
                            <w:p>
                              <w:pPr>
                                <w:spacing w:before="87"/>
                                <w:ind w:left="0" w:right="0" w:firstLine="0"/>
                                <w:jc w:val="left"/>
                                <w:rPr>
                                  <w:sz w:val="18"/>
                                </w:rPr>
                              </w:pPr>
                              <w:r>
                                <w:rPr>
                                  <w:spacing w:val="-10"/>
                                  <w:sz w:val="18"/>
                                </w:rPr>
                                <w:t>2</w:t>
                              </w:r>
                            </w:p>
                            <w:p>
                              <w:pPr>
                                <w:spacing w:before="86"/>
                                <w:ind w:left="0" w:right="0" w:firstLine="0"/>
                                <w:jc w:val="left"/>
                                <w:rPr>
                                  <w:sz w:val="18"/>
                                </w:rPr>
                              </w:pPr>
                              <w:r>
                                <w:rPr>
                                  <w:spacing w:val="-10"/>
                                  <w:sz w:val="18"/>
                                </w:rPr>
                                <w:t>0</w:t>
                              </w:r>
                            </w:p>
                          </w:txbxContent>
                        </wps:txbx>
                        <wps:bodyPr wrap="square" lIns="0" tIns="0" rIns="0" bIns="0" rtlCol="0">
                          <a:noAutofit/>
                        </wps:bodyPr>
                      </wps:wsp>
                    </wpg:wgp>
                  </a:graphicData>
                </a:graphic>
              </wp:anchor>
            </w:drawing>
          </mc:Choice>
          <mc:Fallback>
            <w:pict>
              <v:group style="position:absolute;margin-left:131.445007pt;margin-top:12.468515pt;width:360.75pt;height:114.1pt;mso-position-horizontal-relative:page;mso-position-vertical-relative:paragraph;z-index:-15698432;mso-wrap-distance-left:0;mso-wrap-distance-right:0" id="docshapegroup178" coordorigin="2629,249" coordsize="7215,2282">
                <v:shape style="position:absolute;left:3009;top:476;width:6607;height:881" id="docshape179" coordorigin="3010,477" coordsize="6607,881" path="m3980,1358l4976,1358m8934,1358l9616,1358m3010,1358l3326,1358m7284,1358l8280,1358m5266,1358l5344,1358m3614,1358l3692,1358m8568,1358l8646,1358m6916,1358l6994,1358m5632,1358l6628,1358m3614,1064l3692,1064m7284,1064l8280,1064m5632,1064l6628,1064m6916,1064l6994,1064m8568,1064l8646,1064m3010,1064l3326,1064m3980,1064l4976,1064m8934,1064l9616,1064m5266,1064l5344,1064m5266,770l5344,770m8568,770l9616,770m7284,770l8280,770m6916,770l6994,770m5632,770l6628,770m3980,770l4976,770m3614,770l3692,770m3010,770l3326,770m3010,477l9616,477e" filled="false" stroked="true" strokeweight=".75pt" strokecolor="#d9d9d9">
                  <v:path arrowok="t"/>
                  <v:stroke dashstyle="solid"/>
                </v:shape>
                <v:shape style="position:absolute;left:3326;top:535;width:5242;height:1115" id="docshape180" coordorigin="3326,536" coordsize="5242,1115" path="m3614,536l3326,536,3326,1650,3614,1650,3614,536xm5266,566l4976,566,4976,1650,5266,1650,5266,566xm6916,580l6628,580,6628,1650,6916,1650,6916,580xm8568,594l8280,594,8280,1650,8568,1650,8568,594xe" filled="true" fillcolor="#6fac46" stroked="false">
                  <v:path arrowok="t"/>
                  <v:fill type="solid"/>
                </v:shape>
                <v:shape style="position:absolute;left:3692;top:697;width:5242;height:953" id="docshape181" coordorigin="3692,698" coordsize="5242,953" path="m3980,698l3692,698,3692,1650,3980,1650,3980,698xm5632,742l5344,742,5344,1650,5632,1650,5632,742xm7284,756l6994,756,6994,1650,7284,1650,7284,756xm8934,786l8646,786,8646,1650,8934,1650,8934,786xe" filled="true" fillcolor="#5b9bd4" stroked="false">
                  <v:path arrowok="t"/>
                  <v:fill type="solid"/>
                </v:shape>
                <v:shape style="position:absolute;left:4058;top:1637;width:5242;height:13" id="docshape182" coordorigin="4058,1638" coordsize="5242,13" path="m4346,1644l4058,1644,4058,1650,4346,1650,4346,1644xm5998,1642l5710,1642,5710,1650,5998,1650,5998,1642xm7650,1640l7360,1640,7360,1650,7650,1650,7650,1640xm9300,1638l9012,1638,9012,1650,9300,1650,9300,1638xe" filled="true" fillcolor="#ffc000" stroked="false">
                  <v:path arrowok="t"/>
                  <v:fill type="solid"/>
                </v:shape>
                <v:line style="position:absolute" from="3010,1650" to="9616,1650" stroked="true" strokeweight=".75pt" strokecolor="#d9d9d9">
                  <v:stroke dashstyle="solid"/>
                </v:line>
                <v:rect style="position:absolute;left:4603;top:2200;width:90;height:90" id="docshape183" filled="true" fillcolor="#6fac46" stroked="false">
                  <v:fill type="solid"/>
                </v:rect>
                <v:rect style="position:absolute;left:5157;top:2200;width:90;height:90" id="docshape184" filled="true" fillcolor="#5b9bd4" stroked="false">
                  <v:fill type="solid"/>
                </v:rect>
                <v:rect style="position:absolute;left:6664;top:2200;width:90;height:90" id="docshape185" filled="true" fillcolor="#ffc000" stroked="false">
                  <v:fill type="solid"/>
                </v:rect>
                <v:rect style="position:absolute;left:2636;top:256;width:7200;height:2267" id="docshape186" filled="false" stroked="true" strokeweight=".75pt" strokecolor="#d9d9d9">
                  <v:stroke dashstyle="solid"/>
                </v:rect>
                <v:shape style="position:absolute;left:3483;top:1757;width:5681;height:583" type="#_x0000_t202" id="docshape187" filled="false" stroked="false">
                  <v:textbox inset="0,0,0,0">
                    <w:txbxContent>
                      <w:p>
                        <w:pPr>
                          <w:tabs>
                            <w:tab w:pos="1651" w:val="left" w:leader="none"/>
                            <w:tab w:pos="3303" w:val="left" w:leader="none"/>
                            <w:tab w:pos="4955" w:val="left" w:leader="none"/>
                          </w:tabs>
                          <w:spacing w:line="199" w:lineRule="exact" w:before="0"/>
                          <w:ind w:left="0" w:right="18" w:firstLine="0"/>
                          <w:jc w:val="center"/>
                          <w:rPr>
                            <w:sz w:val="18"/>
                          </w:rPr>
                        </w:pPr>
                        <w:r>
                          <w:rPr>
                            <w:sz w:val="18"/>
                          </w:rPr>
                          <w:t>Semana</w:t>
                        </w:r>
                        <w:r>
                          <w:rPr>
                            <w:spacing w:val="-1"/>
                            <w:sz w:val="18"/>
                          </w:rPr>
                          <w:t> </w:t>
                        </w:r>
                        <w:r>
                          <w:rPr>
                            <w:spacing w:val="-10"/>
                            <w:sz w:val="18"/>
                          </w:rPr>
                          <w:t>1</w:t>
                        </w:r>
                        <w:r>
                          <w:rPr>
                            <w:sz w:val="18"/>
                          </w:rPr>
                          <w:tab/>
                          <w:t>Semana</w:t>
                        </w:r>
                        <w:r>
                          <w:rPr>
                            <w:spacing w:val="-1"/>
                            <w:sz w:val="18"/>
                          </w:rPr>
                          <w:t> </w:t>
                        </w:r>
                        <w:r>
                          <w:rPr>
                            <w:spacing w:val="-10"/>
                            <w:sz w:val="18"/>
                          </w:rPr>
                          <w:t>3</w:t>
                        </w:r>
                        <w:r>
                          <w:rPr>
                            <w:sz w:val="18"/>
                          </w:rPr>
                          <w:tab/>
                          <w:t>Semana</w:t>
                        </w:r>
                        <w:r>
                          <w:rPr>
                            <w:spacing w:val="-3"/>
                            <w:sz w:val="18"/>
                          </w:rPr>
                          <w:t> </w:t>
                        </w:r>
                        <w:r>
                          <w:rPr>
                            <w:spacing w:val="-10"/>
                            <w:sz w:val="18"/>
                          </w:rPr>
                          <w:t>5</w:t>
                        </w:r>
                        <w:r>
                          <w:rPr>
                            <w:sz w:val="18"/>
                          </w:rPr>
                          <w:tab/>
                          <w:t>Semana</w:t>
                        </w:r>
                        <w:r>
                          <w:rPr>
                            <w:spacing w:val="-3"/>
                            <w:sz w:val="18"/>
                          </w:rPr>
                          <w:t> </w:t>
                        </w:r>
                        <w:r>
                          <w:rPr>
                            <w:spacing w:val="-10"/>
                            <w:sz w:val="18"/>
                          </w:rPr>
                          <w:t>7</w:t>
                        </w:r>
                      </w:p>
                      <w:p>
                        <w:pPr>
                          <w:tabs>
                            <w:tab w:pos="573" w:val="left" w:leader="none"/>
                            <w:tab w:pos="2082" w:val="left" w:leader="none"/>
                          </w:tabs>
                          <w:spacing w:before="176"/>
                          <w:ind w:left="20" w:right="0" w:firstLine="0"/>
                          <w:jc w:val="center"/>
                          <w:rPr>
                            <w:sz w:val="18"/>
                          </w:rPr>
                        </w:pPr>
                        <w:r>
                          <w:rPr>
                            <w:spacing w:val="-5"/>
                            <w:sz w:val="18"/>
                          </w:rPr>
                          <w:t>pH</w:t>
                        </w:r>
                        <w:r>
                          <w:rPr>
                            <w:sz w:val="18"/>
                          </w:rPr>
                          <w:tab/>
                          <w:t>Oxígeno</w:t>
                        </w:r>
                        <w:r>
                          <w:rPr>
                            <w:spacing w:val="-4"/>
                            <w:sz w:val="18"/>
                          </w:rPr>
                          <w:t> </w:t>
                        </w:r>
                        <w:r>
                          <w:rPr>
                            <w:spacing w:val="-2"/>
                            <w:sz w:val="18"/>
                          </w:rPr>
                          <w:t>(mg/L)</w:t>
                        </w:r>
                        <w:r>
                          <w:rPr>
                            <w:sz w:val="18"/>
                          </w:rPr>
                          <w:tab/>
                          <w:t>Amonio </w:t>
                        </w:r>
                        <w:r>
                          <w:rPr>
                            <w:spacing w:val="-2"/>
                            <w:sz w:val="18"/>
                          </w:rPr>
                          <w:t>(mg/L)</w:t>
                        </w:r>
                      </w:p>
                    </w:txbxContent>
                  </v:textbox>
                  <w10:wrap type="none"/>
                </v:shape>
                <v:shape style="position:absolute;left:9000;top:1350;width:336;height:200" type="#_x0000_t202" id="docshape188" filled="false" stroked="false">
                  <v:textbox inset="0,0,0,0">
                    <w:txbxContent>
                      <w:p>
                        <w:pPr>
                          <w:spacing w:line="199" w:lineRule="exact" w:before="0"/>
                          <w:ind w:left="0" w:right="0" w:firstLine="0"/>
                          <w:jc w:val="left"/>
                          <w:rPr>
                            <w:sz w:val="18"/>
                          </w:rPr>
                        </w:pPr>
                        <w:r>
                          <w:rPr>
                            <w:spacing w:val="-4"/>
                            <w:sz w:val="18"/>
                          </w:rPr>
                          <w:t>0,08</w:t>
                        </w:r>
                      </w:p>
                    </w:txbxContent>
                  </v:textbox>
                  <w10:wrap type="none"/>
                </v:shape>
                <v:shape style="position:absolute;left:7348;top:1350;width:337;height:200" type="#_x0000_t202" id="docshape189" filled="false" stroked="false">
                  <v:textbox inset="0,0,0,0">
                    <w:txbxContent>
                      <w:p>
                        <w:pPr>
                          <w:spacing w:line="200" w:lineRule="exact" w:before="0"/>
                          <w:ind w:left="0" w:right="0" w:firstLine="0"/>
                          <w:jc w:val="left"/>
                          <w:rPr>
                            <w:sz w:val="18"/>
                          </w:rPr>
                        </w:pPr>
                        <w:r>
                          <w:rPr>
                            <w:spacing w:val="-4"/>
                            <w:sz w:val="18"/>
                          </w:rPr>
                          <w:t>0,07</w:t>
                        </w:r>
                      </w:p>
                    </w:txbxContent>
                  </v:textbox>
                  <w10:wrap type="none"/>
                </v:shape>
                <v:shape style="position:absolute;left:5696;top:1352;width:336;height:200" type="#_x0000_t202" id="docshape190" filled="false" stroked="false">
                  <v:textbox inset="0,0,0,0">
                    <w:txbxContent>
                      <w:p>
                        <w:pPr>
                          <w:spacing w:line="199" w:lineRule="exact" w:before="0"/>
                          <w:ind w:left="0" w:right="0" w:firstLine="0"/>
                          <w:jc w:val="left"/>
                          <w:rPr>
                            <w:sz w:val="18"/>
                          </w:rPr>
                        </w:pPr>
                        <w:r>
                          <w:rPr>
                            <w:spacing w:val="-4"/>
                            <w:sz w:val="18"/>
                          </w:rPr>
                          <w:t>0,06</w:t>
                        </w:r>
                      </w:p>
                    </w:txbxContent>
                  </v:textbox>
                  <w10:wrap type="none"/>
                </v:shape>
                <v:shape style="position:absolute;left:4044;top:1354;width:336;height:200" type="#_x0000_t202" id="docshape191" filled="false" stroked="false">
                  <v:textbox inset="0,0,0,0">
                    <w:txbxContent>
                      <w:p>
                        <w:pPr>
                          <w:spacing w:line="199" w:lineRule="exact" w:before="0"/>
                          <w:ind w:left="0" w:right="0" w:firstLine="0"/>
                          <w:jc w:val="left"/>
                          <w:rPr>
                            <w:sz w:val="18"/>
                          </w:rPr>
                        </w:pPr>
                        <w:r>
                          <w:rPr>
                            <w:spacing w:val="-4"/>
                            <w:sz w:val="18"/>
                          </w:rPr>
                          <w:t>0,05</w:t>
                        </w:r>
                      </w:p>
                    </w:txbxContent>
                  </v:textbox>
                  <w10:wrap type="none"/>
                </v:shape>
                <v:shape style="position:absolute;left:8678;top:496;width:246;height:200" type="#_x0000_t202" id="docshape192" filled="false" stroked="false">
                  <v:textbox inset="0,0,0,0">
                    <w:txbxContent>
                      <w:p>
                        <w:pPr>
                          <w:spacing w:line="199" w:lineRule="exact" w:before="0"/>
                          <w:ind w:left="0" w:right="0" w:firstLine="0"/>
                          <w:jc w:val="left"/>
                          <w:rPr>
                            <w:sz w:val="18"/>
                          </w:rPr>
                        </w:pPr>
                        <w:r>
                          <w:rPr>
                            <w:spacing w:val="-5"/>
                            <w:sz w:val="18"/>
                          </w:rPr>
                          <w:t>5,9</w:t>
                        </w:r>
                      </w:p>
                    </w:txbxContent>
                  </v:textbox>
                  <w10:wrap type="none"/>
                </v:shape>
                <v:shape style="position:absolute;left:7026;top:466;width:246;height:200" type="#_x0000_t202" id="docshape193" filled="false" stroked="false">
                  <v:textbox inset="0,0,0,0">
                    <w:txbxContent>
                      <w:p>
                        <w:pPr>
                          <w:spacing w:line="199" w:lineRule="exact" w:before="0"/>
                          <w:ind w:left="0" w:right="0" w:firstLine="0"/>
                          <w:jc w:val="left"/>
                          <w:rPr>
                            <w:sz w:val="18"/>
                          </w:rPr>
                        </w:pPr>
                        <w:r>
                          <w:rPr>
                            <w:spacing w:val="-5"/>
                            <w:sz w:val="18"/>
                          </w:rPr>
                          <w:t>6,1</w:t>
                        </w:r>
                      </w:p>
                    </w:txbxContent>
                  </v:textbox>
                  <w10:wrap type="none"/>
                </v:shape>
                <v:shape style="position:absolute;left:8312;top:305;width:246;height:200" type="#_x0000_t202" id="docshape194" filled="false" stroked="false">
                  <v:textbox inset="0,0,0,0">
                    <w:txbxContent>
                      <w:p>
                        <w:pPr>
                          <w:spacing w:line="199" w:lineRule="exact" w:before="0"/>
                          <w:ind w:left="0" w:right="0" w:firstLine="0"/>
                          <w:jc w:val="left"/>
                          <w:rPr>
                            <w:sz w:val="18"/>
                          </w:rPr>
                        </w:pPr>
                        <w:r>
                          <w:rPr>
                            <w:spacing w:val="-5"/>
                            <w:sz w:val="18"/>
                          </w:rPr>
                          <w:t>7,2</w:t>
                        </w:r>
                      </w:p>
                    </w:txbxContent>
                  </v:textbox>
                  <w10:wrap type="none"/>
                </v:shape>
                <v:shape style="position:absolute;left:6660;top:295;width:246;height:200" type="#_x0000_t202" id="docshape195" filled="false" stroked="false">
                  <v:textbox inset="0,0,0,0">
                    <w:txbxContent>
                      <w:p>
                        <w:pPr>
                          <w:spacing w:line="199" w:lineRule="exact" w:before="0"/>
                          <w:ind w:left="0" w:right="0" w:firstLine="0"/>
                          <w:jc w:val="left"/>
                          <w:rPr>
                            <w:sz w:val="18"/>
                          </w:rPr>
                        </w:pPr>
                        <w:r>
                          <w:rPr>
                            <w:spacing w:val="-5"/>
                            <w:sz w:val="18"/>
                          </w:rPr>
                          <w:t>7,3</w:t>
                        </w:r>
                      </w:p>
                    </w:txbxContent>
                  </v:textbox>
                  <w10:wrap type="none"/>
                </v:shape>
                <v:shape style="position:absolute;left:5374;top:452;width:246;height:200" type="#_x0000_t202" id="docshape196" filled="false" stroked="false">
                  <v:textbox inset="0,0,0,0">
                    <w:txbxContent>
                      <w:p>
                        <w:pPr>
                          <w:spacing w:line="199" w:lineRule="exact" w:before="0"/>
                          <w:ind w:left="0" w:right="0" w:firstLine="0"/>
                          <w:jc w:val="left"/>
                          <w:rPr>
                            <w:sz w:val="18"/>
                          </w:rPr>
                        </w:pPr>
                        <w:r>
                          <w:rPr>
                            <w:spacing w:val="-5"/>
                            <w:sz w:val="18"/>
                          </w:rPr>
                          <w:t>6,2</w:t>
                        </w:r>
                      </w:p>
                    </w:txbxContent>
                  </v:textbox>
                  <w10:wrap type="none"/>
                </v:shape>
                <v:shape style="position:absolute;left:5008;top:295;width:246;height:200" type="#_x0000_t202" id="docshape197" filled="false" stroked="false">
                  <v:textbox inset="0,0,0,0">
                    <w:txbxContent>
                      <w:p>
                        <w:pPr>
                          <w:spacing w:line="199" w:lineRule="exact" w:before="0"/>
                          <w:ind w:left="0" w:right="0" w:firstLine="0"/>
                          <w:jc w:val="left"/>
                          <w:rPr>
                            <w:sz w:val="18"/>
                          </w:rPr>
                        </w:pPr>
                        <w:r>
                          <w:rPr>
                            <w:spacing w:val="-5"/>
                            <w:sz w:val="18"/>
                          </w:rPr>
                          <w:t>7,4</w:t>
                        </w:r>
                      </w:p>
                    </w:txbxContent>
                  </v:textbox>
                  <w10:wrap type="none"/>
                </v:shape>
                <v:shape style="position:absolute;left:3722;top:408;width:246;height:200" type="#_x0000_t202" id="docshape198" filled="false" stroked="false">
                  <v:textbox inset="0,0,0,0">
                    <w:txbxContent>
                      <w:p>
                        <w:pPr>
                          <w:spacing w:line="199" w:lineRule="exact" w:before="0"/>
                          <w:ind w:left="0" w:right="0" w:firstLine="0"/>
                          <w:jc w:val="left"/>
                          <w:rPr>
                            <w:sz w:val="18"/>
                          </w:rPr>
                        </w:pPr>
                        <w:r>
                          <w:rPr>
                            <w:spacing w:val="-5"/>
                            <w:sz w:val="18"/>
                          </w:rPr>
                          <w:t>6,5</w:t>
                        </w:r>
                      </w:p>
                    </w:txbxContent>
                  </v:textbox>
                  <w10:wrap type="none"/>
                </v:shape>
                <v:shape style="position:absolute;left:3356;top:295;width:246;height:200" type="#_x0000_t202" id="docshape199" filled="false" stroked="false">
                  <v:textbox inset="0,0,0,0">
                    <w:txbxContent>
                      <w:p>
                        <w:pPr>
                          <w:spacing w:line="199" w:lineRule="exact" w:before="0"/>
                          <w:ind w:left="0" w:right="0" w:firstLine="0"/>
                          <w:jc w:val="left"/>
                          <w:rPr>
                            <w:sz w:val="18"/>
                          </w:rPr>
                        </w:pPr>
                        <w:r>
                          <w:rPr>
                            <w:spacing w:val="-5"/>
                            <w:sz w:val="18"/>
                          </w:rPr>
                          <w:t>7,6</w:t>
                        </w:r>
                      </w:p>
                    </w:txbxContent>
                  </v:textbox>
                  <w10:wrap type="none"/>
                </v:shape>
                <v:shape style="position:absolute;left:2767;top:372;width:110;height:1373" type="#_x0000_t202" id="docshape200" filled="false" stroked="false">
                  <v:textbox inset="0,0,0,0">
                    <w:txbxContent>
                      <w:p>
                        <w:pPr>
                          <w:spacing w:line="199" w:lineRule="exact" w:before="0"/>
                          <w:ind w:left="0" w:right="0" w:firstLine="0"/>
                          <w:jc w:val="left"/>
                          <w:rPr>
                            <w:sz w:val="18"/>
                          </w:rPr>
                        </w:pPr>
                        <w:r>
                          <w:rPr>
                            <w:spacing w:val="-10"/>
                            <w:sz w:val="18"/>
                          </w:rPr>
                          <w:t>8</w:t>
                        </w:r>
                      </w:p>
                      <w:p>
                        <w:pPr>
                          <w:spacing w:before="86"/>
                          <w:ind w:left="0" w:right="0" w:firstLine="0"/>
                          <w:jc w:val="left"/>
                          <w:rPr>
                            <w:sz w:val="18"/>
                          </w:rPr>
                        </w:pPr>
                        <w:r>
                          <w:rPr>
                            <w:spacing w:val="-10"/>
                            <w:sz w:val="18"/>
                          </w:rPr>
                          <w:t>6</w:t>
                        </w:r>
                      </w:p>
                      <w:p>
                        <w:pPr>
                          <w:spacing w:before="86"/>
                          <w:ind w:left="0" w:right="0" w:firstLine="0"/>
                          <w:jc w:val="left"/>
                          <w:rPr>
                            <w:sz w:val="18"/>
                          </w:rPr>
                        </w:pPr>
                        <w:r>
                          <w:rPr>
                            <w:spacing w:val="-10"/>
                            <w:sz w:val="18"/>
                          </w:rPr>
                          <w:t>4</w:t>
                        </w:r>
                      </w:p>
                      <w:p>
                        <w:pPr>
                          <w:spacing w:before="87"/>
                          <w:ind w:left="0" w:right="0" w:firstLine="0"/>
                          <w:jc w:val="left"/>
                          <w:rPr>
                            <w:sz w:val="18"/>
                          </w:rPr>
                        </w:pPr>
                        <w:r>
                          <w:rPr>
                            <w:spacing w:val="-10"/>
                            <w:sz w:val="18"/>
                          </w:rPr>
                          <w:t>2</w:t>
                        </w:r>
                      </w:p>
                      <w:p>
                        <w:pPr>
                          <w:spacing w:before="86"/>
                          <w:ind w:left="0" w:right="0" w:firstLine="0"/>
                          <w:jc w:val="left"/>
                          <w:rPr>
                            <w:sz w:val="18"/>
                          </w:rPr>
                        </w:pPr>
                        <w:r>
                          <w:rPr>
                            <w:spacing w:val="-10"/>
                            <w:sz w:val="18"/>
                          </w:rPr>
                          <w:t>0</w:t>
                        </w:r>
                      </w:p>
                    </w:txbxContent>
                  </v:textbox>
                  <w10:wrap type="none"/>
                </v:shape>
                <w10:wrap type="topAndBottom"/>
              </v:group>
            </w:pict>
          </mc:Fallback>
        </mc:AlternateContent>
      </w:r>
    </w:p>
    <w:p>
      <w:pPr>
        <w:pStyle w:val="BodyText"/>
        <w:spacing w:line="360" w:lineRule="auto" w:before="265"/>
        <w:ind w:left="568" w:right="564"/>
        <w:jc w:val="both"/>
      </w:pPr>
      <w:r>
        <w:rPr/>
        <w:t>Los parámetros de calidad del agua registrados en la </w:t>
      </w:r>
      <w:hyperlink w:history="true" w:anchor="_bookmark83">
        <w:r>
          <w:rPr/>
          <w:t>Tabla 21</w:t>
        </w:r>
      </w:hyperlink>
      <w:r>
        <w:rPr/>
        <w:t> evidencian variaciones durante el experimento, para el pH y oxígeno disuelto los valores se mantienen dentro de rangos adecuados para el cultivo de tilapia; para la concentración</w:t>
      </w:r>
      <w:r>
        <w:rPr>
          <w:spacing w:val="-9"/>
        </w:rPr>
        <w:t> </w:t>
      </w:r>
      <w:r>
        <w:rPr/>
        <w:t>de</w:t>
      </w:r>
      <w:r>
        <w:rPr>
          <w:spacing w:val="-10"/>
        </w:rPr>
        <w:t> </w:t>
      </w:r>
      <w:r>
        <w:rPr/>
        <w:t>amonio</w:t>
      </w:r>
      <w:r>
        <w:rPr>
          <w:spacing w:val="-9"/>
        </w:rPr>
        <w:t> </w:t>
      </w:r>
      <w:r>
        <w:rPr/>
        <w:t>se</w:t>
      </w:r>
      <w:r>
        <w:rPr>
          <w:spacing w:val="-9"/>
        </w:rPr>
        <w:t> </w:t>
      </w:r>
      <w:r>
        <w:rPr/>
        <w:t>asocia</w:t>
      </w:r>
      <w:r>
        <w:rPr>
          <w:spacing w:val="-10"/>
        </w:rPr>
        <w:t> </w:t>
      </w:r>
      <w:r>
        <w:rPr/>
        <w:t>con</w:t>
      </w:r>
      <w:r>
        <w:rPr>
          <w:spacing w:val="-8"/>
        </w:rPr>
        <w:t> </w:t>
      </w:r>
      <w:r>
        <w:rPr/>
        <w:t>la</w:t>
      </w:r>
      <w:r>
        <w:rPr>
          <w:spacing w:val="-9"/>
        </w:rPr>
        <w:t> </w:t>
      </w:r>
      <w:r>
        <w:rPr/>
        <w:t>acumulación</w:t>
      </w:r>
      <w:r>
        <w:rPr>
          <w:spacing w:val="-9"/>
        </w:rPr>
        <w:t> </w:t>
      </w:r>
      <w:r>
        <w:rPr/>
        <w:t>de</w:t>
      </w:r>
      <w:r>
        <w:rPr>
          <w:spacing w:val="-8"/>
        </w:rPr>
        <w:t> </w:t>
      </w:r>
      <w:r>
        <w:rPr/>
        <w:t>metabolitos</w:t>
      </w:r>
      <w:r>
        <w:rPr>
          <w:spacing w:val="-9"/>
        </w:rPr>
        <w:t> </w:t>
      </w:r>
      <w:r>
        <w:rPr/>
        <w:t>derivados</w:t>
      </w:r>
      <w:r>
        <w:rPr>
          <w:spacing w:val="-10"/>
        </w:rPr>
        <w:t> </w:t>
      </w:r>
      <w:r>
        <w:rPr/>
        <w:t>de la actividad biológica y del consumo de alimento.</w:t>
      </w:r>
    </w:p>
    <w:p>
      <w:pPr>
        <w:pStyle w:val="BodyText"/>
        <w:spacing w:line="360" w:lineRule="auto" w:before="118"/>
        <w:ind w:left="568" w:right="566"/>
        <w:jc w:val="both"/>
      </w:pPr>
      <w:r>
        <w:rPr/>
        <w:t>Para</w:t>
      </w:r>
      <w:r>
        <w:rPr>
          <w:spacing w:val="-2"/>
        </w:rPr>
        <w:t> </w:t>
      </w:r>
      <w:r>
        <w:rPr/>
        <w:t>Leonard</w:t>
      </w:r>
      <w:r>
        <w:rPr>
          <w:spacing w:val="-2"/>
        </w:rPr>
        <w:t> </w:t>
      </w:r>
      <w:r>
        <w:rPr/>
        <w:t>&amp;</w:t>
      </w:r>
      <w:r>
        <w:rPr>
          <w:spacing w:val="-2"/>
        </w:rPr>
        <w:t> </w:t>
      </w:r>
      <w:r>
        <w:rPr/>
        <w:t>Skov</w:t>
      </w:r>
      <w:r>
        <w:rPr>
          <w:spacing w:val="-1"/>
        </w:rPr>
        <w:t> </w:t>
      </w:r>
      <w:r>
        <w:rPr/>
        <w:t>(2022) en</w:t>
      </w:r>
      <w:r>
        <w:rPr>
          <w:spacing w:val="-2"/>
        </w:rPr>
        <w:t> </w:t>
      </w:r>
      <w:r>
        <w:rPr/>
        <w:t>el</w:t>
      </w:r>
      <w:r>
        <w:rPr>
          <w:spacing w:val="-3"/>
        </w:rPr>
        <w:t> </w:t>
      </w:r>
      <w:r>
        <w:rPr/>
        <w:t>estudio</w:t>
      </w:r>
      <w:r>
        <w:rPr>
          <w:spacing w:val="-1"/>
        </w:rPr>
        <w:t> </w:t>
      </w:r>
      <w:r>
        <w:rPr/>
        <w:t>“Capacidad</w:t>
      </w:r>
      <w:r>
        <w:rPr>
          <w:spacing w:val="-2"/>
        </w:rPr>
        <w:t> </w:t>
      </w:r>
      <w:r>
        <w:rPr/>
        <w:t>de</w:t>
      </w:r>
      <w:r>
        <w:rPr>
          <w:spacing w:val="-2"/>
        </w:rPr>
        <w:t> </w:t>
      </w:r>
      <w:r>
        <w:rPr/>
        <w:t>adaptación</w:t>
      </w:r>
      <w:r>
        <w:rPr>
          <w:spacing w:val="-2"/>
        </w:rPr>
        <w:t> </w:t>
      </w:r>
      <w:r>
        <w:rPr/>
        <w:t>térmica</w:t>
      </w:r>
      <w:r>
        <w:rPr>
          <w:spacing w:val="-2"/>
        </w:rPr>
        <w:t> </w:t>
      </w:r>
      <w:r>
        <w:rPr/>
        <w:t>en</w:t>
      </w:r>
      <w:r>
        <w:rPr>
          <w:spacing w:val="-2"/>
        </w:rPr>
        <w:t> </w:t>
      </w:r>
      <w:r>
        <w:rPr/>
        <w:t>la tilapia</w:t>
      </w:r>
      <w:r>
        <w:rPr>
          <w:spacing w:val="-6"/>
        </w:rPr>
        <w:t> </w:t>
      </w:r>
      <w:r>
        <w:rPr/>
        <w:t>del</w:t>
      </w:r>
      <w:r>
        <w:rPr>
          <w:spacing w:val="-6"/>
        </w:rPr>
        <w:t> </w:t>
      </w:r>
      <w:r>
        <w:rPr/>
        <w:t>Nilo</w:t>
      </w:r>
      <w:r>
        <w:rPr>
          <w:spacing w:val="-4"/>
        </w:rPr>
        <w:t> </w:t>
      </w:r>
      <w:r>
        <w:rPr/>
        <w:t>(</w:t>
      </w:r>
      <w:r>
        <w:rPr>
          <w:i/>
        </w:rPr>
        <w:t>Oreochromis</w:t>
      </w:r>
      <w:r>
        <w:rPr>
          <w:i/>
          <w:spacing w:val="-5"/>
        </w:rPr>
        <w:t> </w:t>
      </w:r>
      <w:r>
        <w:rPr>
          <w:i/>
        </w:rPr>
        <w:t>niloticus</w:t>
      </w:r>
      <w:r>
        <w:rPr/>
        <w:t>):</w:t>
      </w:r>
      <w:r>
        <w:rPr>
          <w:spacing w:val="-2"/>
        </w:rPr>
        <w:t> </w:t>
      </w:r>
      <w:r>
        <w:rPr/>
        <w:t>efectos</w:t>
      </w:r>
      <w:r>
        <w:rPr>
          <w:spacing w:val="-5"/>
        </w:rPr>
        <w:t> </w:t>
      </w:r>
      <w:r>
        <w:rPr/>
        <w:t>sobre</w:t>
      </w:r>
      <w:r>
        <w:rPr>
          <w:spacing w:val="-3"/>
        </w:rPr>
        <w:t> </w:t>
      </w:r>
      <w:r>
        <w:rPr/>
        <w:t>la</w:t>
      </w:r>
      <w:r>
        <w:rPr>
          <w:spacing w:val="-3"/>
        </w:rPr>
        <w:t> </w:t>
      </w:r>
      <w:r>
        <w:rPr/>
        <w:t>captación</w:t>
      </w:r>
      <w:r>
        <w:rPr>
          <w:spacing w:val="-4"/>
        </w:rPr>
        <w:t> </w:t>
      </w:r>
      <w:r>
        <w:rPr/>
        <w:t>de</w:t>
      </w:r>
      <w:r>
        <w:rPr>
          <w:spacing w:val="-4"/>
        </w:rPr>
        <w:t> </w:t>
      </w:r>
      <w:r>
        <w:rPr/>
        <w:t>oxígeno</w:t>
      </w:r>
      <w:r>
        <w:rPr>
          <w:spacing w:val="-4"/>
        </w:rPr>
        <w:t> </w:t>
      </w:r>
      <w:r>
        <w:rPr/>
        <w:t>y</w:t>
      </w:r>
      <w:r>
        <w:rPr>
          <w:spacing w:val="-3"/>
        </w:rPr>
        <w:t> </w:t>
      </w:r>
      <w:r>
        <w:rPr/>
        <w:t>la ventilación”</w:t>
      </w:r>
      <w:r>
        <w:rPr>
          <w:i/>
        </w:rPr>
        <w:t>.</w:t>
      </w:r>
      <w:r>
        <w:rPr/>
        <w:t>, indican que el rango óptimo de oxígeno disuelto para el cultivo de tilapia</w:t>
      </w:r>
      <w:r>
        <w:rPr>
          <w:spacing w:val="-2"/>
        </w:rPr>
        <w:t> </w:t>
      </w:r>
      <w:r>
        <w:rPr/>
        <w:t>oscila</w:t>
      </w:r>
      <w:r>
        <w:rPr>
          <w:spacing w:val="-1"/>
        </w:rPr>
        <w:t> </w:t>
      </w:r>
      <w:r>
        <w:rPr/>
        <w:t>entre</w:t>
      </w:r>
      <w:r>
        <w:rPr>
          <w:spacing w:val="-2"/>
        </w:rPr>
        <w:t> </w:t>
      </w:r>
      <w:r>
        <w:rPr/>
        <w:t>5</w:t>
      </w:r>
      <w:r>
        <w:rPr>
          <w:spacing w:val="-1"/>
        </w:rPr>
        <w:t> </w:t>
      </w:r>
      <w:r>
        <w:rPr/>
        <w:t>y</w:t>
      </w:r>
      <w:r>
        <w:rPr>
          <w:spacing w:val="-1"/>
        </w:rPr>
        <w:t> </w:t>
      </w:r>
      <w:r>
        <w:rPr/>
        <w:t>7</w:t>
      </w:r>
      <w:r>
        <w:rPr>
          <w:spacing w:val="-1"/>
        </w:rPr>
        <w:t> </w:t>
      </w:r>
      <w:r>
        <w:rPr/>
        <w:t>mg/L.</w:t>
      </w:r>
      <w:r>
        <w:rPr>
          <w:spacing w:val="-1"/>
        </w:rPr>
        <w:t> </w:t>
      </w:r>
      <w:r>
        <w:rPr/>
        <w:t>De</w:t>
      </w:r>
      <w:r>
        <w:rPr>
          <w:spacing w:val="-1"/>
        </w:rPr>
        <w:t> </w:t>
      </w:r>
      <w:r>
        <w:rPr/>
        <w:t>igual</w:t>
      </w:r>
      <w:r>
        <w:rPr>
          <w:spacing w:val="-2"/>
        </w:rPr>
        <w:t> </w:t>
      </w:r>
      <w:r>
        <w:rPr/>
        <w:t>manera, Indriati</w:t>
      </w:r>
      <w:r>
        <w:rPr>
          <w:spacing w:val="-2"/>
        </w:rPr>
        <w:t> </w:t>
      </w:r>
      <w:r>
        <w:rPr/>
        <w:t>&amp;</w:t>
      </w:r>
      <w:r>
        <w:rPr>
          <w:spacing w:val="-1"/>
        </w:rPr>
        <w:t> </w:t>
      </w:r>
      <w:r>
        <w:rPr/>
        <w:t>Hafiludin</w:t>
      </w:r>
      <w:r>
        <w:rPr>
          <w:spacing w:val="-1"/>
        </w:rPr>
        <w:t> </w:t>
      </w:r>
      <w:r>
        <w:rPr/>
        <w:t>(2022),</w:t>
      </w:r>
      <w:r>
        <w:rPr>
          <w:spacing w:val="-1"/>
        </w:rPr>
        <w:t> </w:t>
      </w:r>
      <w:r>
        <w:rPr/>
        <w:t>en</w:t>
      </w:r>
      <w:r>
        <w:rPr>
          <w:spacing w:val="-1"/>
        </w:rPr>
        <w:t> </w:t>
      </w:r>
      <w:r>
        <w:rPr/>
        <w:t>la investigación “Gestión de la calidad del agua en la piscifactoría de tilapia (</w:t>
      </w:r>
      <w:r>
        <w:rPr>
          <w:i/>
        </w:rPr>
        <w:t>Oreochromis niloticus</w:t>
      </w:r>
      <w:r>
        <w:rPr/>
        <w:t>) del Centro de Alevines de Peces de East Teja en Pamekasan</w:t>
      </w:r>
      <w:r>
        <w:rPr>
          <w:i/>
        </w:rPr>
        <w:t>”</w:t>
      </w:r>
      <w:r>
        <w:rPr/>
        <w:t>, señalan que concentraciones elevadas de oxígeno disuelto contribuyen a un mejor desempeño de los sistemas acuícolas, debido a que favorecen los procesos metabólicos de los organismos.</w:t>
      </w:r>
    </w:p>
    <w:p>
      <w:pPr>
        <w:pStyle w:val="BodyText"/>
        <w:spacing w:after="0" w:line="360" w:lineRule="auto"/>
        <w:jc w:val="both"/>
        <w:sectPr>
          <w:pgSz w:w="11910" w:h="16840"/>
          <w:pgMar w:header="0" w:footer="914" w:top="1620" w:bottom="1100" w:left="1700" w:right="1133"/>
        </w:sectPr>
      </w:pPr>
    </w:p>
    <w:p>
      <w:pPr>
        <w:pStyle w:val="Heading3"/>
        <w:numPr>
          <w:ilvl w:val="2"/>
          <w:numId w:val="11"/>
        </w:numPr>
        <w:tabs>
          <w:tab w:pos="1288" w:val="left" w:leader="none"/>
        </w:tabs>
        <w:spacing w:line="240" w:lineRule="auto" w:before="64" w:after="0"/>
        <w:ind w:left="1288" w:right="0" w:hanging="720"/>
        <w:jc w:val="left"/>
      </w:pPr>
      <w:bookmarkStart w:name="_bookmark86" w:id="87"/>
      <w:bookmarkEnd w:id="87"/>
      <w:r>
        <w:rPr>
          <w:b w:val="0"/>
        </w:rPr>
      </w:r>
      <w:r>
        <w:rPr/>
        <w:t>Composición</w:t>
      </w:r>
      <w:r>
        <w:rPr>
          <w:spacing w:val="-2"/>
        </w:rPr>
        <w:t> </w:t>
      </w:r>
      <w:r>
        <w:rPr/>
        <w:t>nutricional</w:t>
      </w:r>
      <w:r>
        <w:rPr>
          <w:spacing w:val="-2"/>
        </w:rPr>
        <w:t> </w:t>
      </w:r>
      <w:r>
        <w:rPr/>
        <w:t>de</w:t>
      </w:r>
      <w:r>
        <w:rPr>
          <w:spacing w:val="-1"/>
        </w:rPr>
        <w:t> </w:t>
      </w:r>
      <w:r>
        <w:rPr/>
        <w:t>la</w:t>
      </w:r>
      <w:r>
        <w:rPr>
          <w:spacing w:val="-1"/>
        </w:rPr>
        <w:t> </w:t>
      </w:r>
      <w:r>
        <w:rPr/>
        <w:t>harina</w:t>
      </w:r>
      <w:r>
        <w:rPr>
          <w:spacing w:val="-1"/>
        </w:rPr>
        <w:t> </w:t>
      </w:r>
      <w:r>
        <w:rPr/>
        <w:t>de</w:t>
      </w:r>
      <w:r>
        <w:rPr>
          <w:spacing w:val="-1"/>
        </w:rPr>
        <w:t> </w:t>
      </w:r>
      <w:r>
        <w:rPr/>
        <w:t>soya </w:t>
      </w:r>
      <w:r>
        <w:rPr>
          <w:spacing w:val="-2"/>
        </w:rPr>
        <w:t>hidropónica</w:t>
      </w:r>
    </w:p>
    <w:p>
      <w:pPr>
        <w:spacing w:before="274"/>
        <w:ind w:left="568" w:right="0" w:firstLine="0"/>
        <w:jc w:val="left"/>
        <w:rPr>
          <w:b/>
          <w:sz w:val="24"/>
        </w:rPr>
      </w:pPr>
      <w:bookmarkStart w:name="_bookmark87" w:id="88"/>
      <w:bookmarkEnd w:id="88"/>
      <w:r>
        <w:rPr/>
      </w:r>
      <w:r>
        <w:rPr>
          <w:b/>
          <w:spacing w:val="-2"/>
          <w:sz w:val="24"/>
        </w:rPr>
        <w:t>Tabla</w:t>
      </w:r>
      <w:r>
        <w:rPr>
          <w:b/>
          <w:spacing w:val="-13"/>
          <w:sz w:val="24"/>
        </w:rPr>
        <w:t> </w:t>
      </w:r>
      <w:r>
        <w:rPr>
          <w:b/>
          <w:spacing w:val="-5"/>
          <w:sz w:val="24"/>
        </w:rPr>
        <w:t>22.</w:t>
      </w:r>
    </w:p>
    <w:p>
      <w:pPr>
        <w:spacing w:before="138"/>
        <w:ind w:left="568" w:right="0" w:firstLine="0"/>
        <w:jc w:val="left"/>
        <w:rPr>
          <w:i/>
          <w:sz w:val="24"/>
        </w:rPr>
      </w:pPr>
      <w:bookmarkStart w:name="_bookmark88" w:id="89"/>
      <w:bookmarkEnd w:id="89"/>
      <w:r>
        <w:rPr/>
      </w:r>
      <w:r>
        <w:rPr>
          <w:i/>
          <w:sz w:val="24"/>
        </w:rPr>
        <w:t>Análisis</w:t>
      </w:r>
      <w:r>
        <w:rPr>
          <w:i/>
          <w:spacing w:val="-3"/>
          <w:sz w:val="24"/>
        </w:rPr>
        <w:t> </w:t>
      </w:r>
      <w:r>
        <w:rPr>
          <w:i/>
          <w:sz w:val="24"/>
        </w:rPr>
        <w:t>bromatológico</w:t>
      </w:r>
      <w:r>
        <w:rPr>
          <w:i/>
          <w:spacing w:val="-2"/>
          <w:sz w:val="24"/>
        </w:rPr>
        <w:t> </w:t>
      </w:r>
      <w:r>
        <w:rPr>
          <w:i/>
          <w:sz w:val="24"/>
        </w:rPr>
        <w:t>de</w:t>
      </w:r>
      <w:r>
        <w:rPr>
          <w:i/>
          <w:spacing w:val="-4"/>
          <w:sz w:val="24"/>
        </w:rPr>
        <w:t> </w:t>
      </w:r>
      <w:r>
        <w:rPr>
          <w:i/>
          <w:sz w:val="24"/>
        </w:rPr>
        <w:t>la</w:t>
      </w:r>
      <w:r>
        <w:rPr>
          <w:i/>
          <w:spacing w:val="-1"/>
          <w:sz w:val="24"/>
        </w:rPr>
        <w:t> </w:t>
      </w:r>
      <w:r>
        <w:rPr>
          <w:i/>
          <w:sz w:val="24"/>
        </w:rPr>
        <w:t>harina</w:t>
      </w:r>
      <w:r>
        <w:rPr>
          <w:i/>
          <w:spacing w:val="-2"/>
          <w:sz w:val="24"/>
        </w:rPr>
        <w:t> </w:t>
      </w:r>
      <w:r>
        <w:rPr>
          <w:i/>
          <w:sz w:val="24"/>
        </w:rPr>
        <w:t>de</w:t>
      </w:r>
      <w:r>
        <w:rPr>
          <w:i/>
          <w:spacing w:val="-2"/>
          <w:sz w:val="24"/>
        </w:rPr>
        <w:t> </w:t>
      </w:r>
      <w:r>
        <w:rPr>
          <w:i/>
          <w:sz w:val="24"/>
        </w:rPr>
        <w:t>soya</w:t>
      </w:r>
      <w:r>
        <w:rPr>
          <w:i/>
          <w:spacing w:val="-1"/>
          <w:sz w:val="24"/>
        </w:rPr>
        <w:t> </w:t>
      </w:r>
      <w:r>
        <w:rPr>
          <w:i/>
          <w:spacing w:val="-2"/>
          <w:sz w:val="24"/>
        </w:rPr>
        <w:t>hidropónica</w:t>
      </w:r>
    </w:p>
    <w:p>
      <w:pPr>
        <w:pStyle w:val="BodyText"/>
        <w:spacing w:before="5"/>
        <w:rPr>
          <w:i/>
          <w:sz w:val="12"/>
        </w:rPr>
      </w:pPr>
    </w:p>
    <w:tbl>
      <w:tblPr>
        <w:tblW w:w="0" w:type="auto"/>
        <w:jc w:val="left"/>
        <w:tblInd w:w="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92"/>
        <w:gridCol w:w="4954"/>
      </w:tblGrid>
      <w:tr>
        <w:trPr>
          <w:trHeight w:val="414" w:hRule="atLeast"/>
        </w:trPr>
        <w:tc>
          <w:tcPr>
            <w:tcW w:w="2992" w:type="dxa"/>
            <w:tcBorders>
              <w:top w:val="single" w:sz="4" w:space="0" w:color="000000"/>
              <w:bottom w:val="single" w:sz="4" w:space="0" w:color="000000"/>
            </w:tcBorders>
          </w:tcPr>
          <w:p>
            <w:pPr>
              <w:pStyle w:val="TableParagraph"/>
              <w:spacing w:line="240" w:lineRule="auto"/>
              <w:ind w:left="114"/>
              <w:rPr>
                <w:b/>
                <w:sz w:val="24"/>
              </w:rPr>
            </w:pPr>
            <w:r>
              <w:rPr>
                <w:b/>
                <w:spacing w:val="-2"/>
                <w:sz w:val="24"/>
              </w:rPr>
              <w:t>Parámetro</w:t>
            </w:r>
          </w:p>
        </w:tc>
        <w:tc>
          <w:tcPr>
            <w:tcW w:w="4954" w:type="dxa"/>
            <w:tcBorders>
              <w:top w:val="single" w:sz="4" w:space="0" w:color="000000"/>
              <w:bottom w:val="single" w:sz="4" w:space="0" w:color="000000"/>
            </w:tcBorders>
          </w:tcPr>
          <w:p>
            <w:pPr>
              <w:pStyle w:val="TableParagraph"/>
              <w:spacing w:line="240" w:lineRule="auto"/>
              <w:ind w:left="1403"/>
              <w:rPr>
                <w:b/>
                <w:sz w:val="24"/>
              </w:rPr>
            </w:pPr>
            <w:r>
              <w:rPr>
                <w:b/>
                <w:spacing w:val="-2"/>
                <w:sz w:val="24"/>
              </w:rPr>
              <w:t>Valor</w:t>
            </w:r>
          </w:p>
        </w:tc>
      </w:tr>
      <w:tr>
        <w:trPr>
          <w:trHeight w:val="350" w:hRule="atLeast"/>
        </w:trPr>
        <w:tc>
          <w:tcPr>
            <w:tcW w:w="2992" w:type="dxa"/>
            <w:tcBorders>
              <w:top w:val="single" w:sz="4" w:space="0" w:color="000000"/>
            </w:tcBorders>
          </w:tcPr>
          <w:p>
            <w:pPr>
              <w:pStyle w:val="TableParagraph"/>
              <w:spacing w:line="240" w:lineRule="auto"/>
              <w:ind w:left="114"/>
              <w:rPr>
                <w:b/>
                <w:sz w:val="24"/>
              </w:rPr>
            </w:pPr>
            <w:r>
              <w:rPr>
                <w:b/>
                <w:sz w:val="24"/>
              </w:rPr>
              <w:t>Humedad</w:t>
            </w:r>
            <w:r>
              <w:rPr>
                <w:b/>
                <w:spacing w:val="-6"/>
                <w:sz w:val="24"/>
              </w:rPr>
              <w:t> </w:t>
            </w:r>
            <w:r>
              <w:rPr>
                <w:b/>
                <w:spacing w:val="-5"/>
                <w:sz w:val="24"/>
              </w:rPr>
              <w:t>(%)</w:t>
            </w:r>
          </w:p>
        </w:tc>
        <w:tc>
          <w:tcPr>
            <w:tcW w:w="4954" w:type="dxa"/>
            <w:tcBorders>
              <w:top w:val="single" w:sz="4" w:space="0" w:color="000000"/>
            </w:tcBorders>
          </w:tcPr>
          <w:p>
            <w:pPr>
              <w:pStyle w:val="TableParagraph"/>
              <w:spacing w:line="240" w:lineRule="auto"/>
              <w:ind w:left="1403"/>
              <w:rPr>
                <w:sz w:val="24"/>
              </w:rPr>
            </w:pPr>
            <w:r>
              <w:rPr>
                <w:spacing w:val="-4"/>
                <w:sz w:val="24"/>
              </w:rPr>
              <w:t>2,20</w:t>
            </w:r>
          </w:p>
        </w:tc>
      </w:tr>
      <w:tr>
        <w:trPr>
          <w:trHeight w:val="413" w:hRule="atLeast"/>
        </w:trPr>
        <w:tc>
          <w:tcPr>
            <w:tcW w:w="2992" w:type="dxa"/>
          </w:tcPr>
          <w:p>
            <w:pPr>
              <w:pStyle w:val="TableParagraph"/>
              <w:spacing w:line="240" w:lineRule="auto" w:before="64"/>
              <w:ind w:left="114"/>
              <w:rPr>
                <w:b/>
                <w:sz w:val="24"/>
              </w:rPr>
            </w:pPr>
            <w:r>
              <w:rPr>
                <w:b/>
                <w:sz w:val="24"/>
              </w:rPr>
              <w:t>Grasa</w:t>
            </w:r>
            <w:r>
              <w:rPr>
                <w:b/>
                <w:spacing w:val="-1"/>
                <w:sz w:val="24"/>
              </w:rPr>
              <w:t> </w:t>
            </w:r>
            <w:r>
              <w:rPr>
                <w:b/>
                <w:spacing w:val="-5"/>
                <w:sz w:val="24"/>
              </w:rPr>
              <w:t>(%)</w:t>
            </w:r>
          </w:p>
        </w:tc>
        <w:tc>
          <w:tcPr>
            <w:tcW w:w="4954" w:type="dxa"/>
          </w:tcPr>
          <w:p>
            <w:pPr>
              <w:pStyle w:val="TableParagraph"/>
              <w:spacing w:line="240" w:lineRule="auto" w:before="64"/>
              <w:ind w:left="1403"/>
              <w:rPr>
                <w:sz w:val="24"/>
              </w:rPr>
            </w:pPr>
            <w:r>
              <w:rPr>
                <w:spacing w:val="-2"/>
                <w:sz w:val="24"/>
              </w:rPr>
              <w:t>19,95</w:t>
            </w:r>
          </w:p>
        </w:tc>
      </w:tr>
      <w:tr>
        <w:trPr>
          <w:trHeight w:val="414" w:hRule="atLeast"/>
        </w:trPr>
        <w:tc>
          <w:tcPr>
            <w:tcW w:w="2992" w:type="dxa"/>
          </w:tcPr>
          <w:p>
            <w:pPr>
              <w:pStyle w:val="TableParagraph"/>
              <w:spacing w:line="240" w:lineRule="auto" w:before="64"/>
              <w:ind w:left="114"/>
              <w:rPr>
                <w:b/>
                <w:sz w:val="24"/>
              </w:rPr>
            </w:pPr>
            <w:r>
              <w:rPr>
                <w:b/>
                <w:sz w:val="24"/>
              </w:rPr>
              <w:t>Ceniza </w:t>
            </w:r>
            <w:r>
              <w:rPr>
                <w:b/>
                <w:spacing w:val="-5"/>
                <w:sz w:val="24"/>
              </w:rPr>
              <w:t>(%)</w:t>
            </w:r>
          </w:p>
        </w:tc>
        <w:tc>
          <w:tcPr>
            <w:tcW w:w="4954" w:type="dxa"/>
          </w:tcPr>
          <w:p>
            <w:pPr>
              <w:pStyle w:val="TableParagraph"/>
              <w:spacing w:line="240" w:lineRule="auto" w:before="64"/>
              <w:ind w:left="1403"/>
              <w:rPr>
                <w:sz w:val="24"/>
              </w:rPr>
            </w:pPr>
            <w:r>
              <w:rPr>
                <w:spacing w:val="-4"/>
                <w:sz w:val="24"/>
              </w:rPr>
              <w:t>5,10</w:t>
            </w:r>
          </w:p>
        </w:tc>
      </w:tr>
      <w:tr>
        <w:trPr>
          <w:trHeight w:val="414" w:hRule="atLeast"/>
        </w:trPr>
        <w:tc>
          <w:tcPr>
            <w:tcW w:w="2992" w:type="dxa"/>
          </w:tcPr>
          <w:p>
            <w:pPr>
              <w:pStyle w:val="TableParagraph"/>
              <w:spacing w:line="240" w:lineRule="auto" w:before="64"/>
              <w:ind w:left="114"/>
              <w:rPr>
                <w:b/>
                <w:sz w:val="24"/>
              </w:rPr>
            </w:pPr>
            <w:r>
              <w:rPr>
                <w:b/>
                <w:sz w:val="24"/>
              </w:rPr>
              <w:t>Proteína</w:t>
            </w:r>
            <w:r>
              <w:rPr>
                <w:b/>
                <w:spacing w:val="-8"/>
                <w:sz w:val="24"/>
              </w:rPr>
              <w:t> </w:t>
            </w:r>
            <w:r>
              <w:rPr>
                <w:b/>
                <w:spacing w:val="-5"/>
                <w:sz w:val="24"/>
              </w:rPr>
              <w:t>(%)</w:t>
            </w:r>
          </w:p>
        </w:tc>
        <w:tc>
          <w:tcPr>
            <w:tcW w:w="4954" w:type="dxa"/>
          </w:tcPr>
          <w:p>
            <w:pPr>
              <w:pStyle w:val="TableParagraph"/>
              <w:spacing w:line="240" w:lineRule="auto" w:before="64"/>
              <w:ind w:left="1403"/>
              <w:rPr>
                <w:sz w:val="24"/>
              </w:rPr>
            </w:pPr>
            <w:r>
              <w:rPr>
                <w:spacing w:val="-2"/>
                <w:sz w:val="24"/>
              </w:rPr>
              <w:t>36,85</w:t>
            </w:r>
          </w:p>
        </w:tc>
      </w:tr>
      <w:tr>
        <w:trPr>
          <w:trHeight w:val="477" w:hRule="atLeast"/>
        </w:trPr>
        <w:tc>
          <w:tcPr>
            <w:tcW w:w="2992" w:type="dxa"/>
            <w:tcBorders>
              <w:bottom w:val="single" w:sz="4" w:space="0" w:color="000000"/>
            </w:tcBorders>
          </w:tcPr>
          <w:p>
            <w:pPr>
              <w:pStyle w:val="TableParagraph"/>
              <w:spacing w:line="240" w:lineRule="auto" w:before="64"/>
              <w:ind w:left="114"/>
              <w:rPr>
                <w:b/>
                <w:sz w:val="24"/>
              </w:rPr>
            </w:pPr>
            <w:r>
              <w:rPr>
                <w:b/>
                <w:spacing w:val="-5"/>
                <w:sz w:val="24"/>
              </w:rPr>
              <w:t>pH</w:t>
            </w:r>
          </w:p>
        </w:tc>
        <w:tc>
          <w:tcPr>
            <w:tcW w:w="4954" w:type="dxa"/>
            <w:tcBorders>
              <w:bottom w:val="single" w:sz="4" w:space="0" w:color="000000"/>
            </w:tcBorders>
          </w:tcPr>
          <w:p>
            <w:pPr>
              <w:pStyle w:val="TableParagraph"/>
              <w:spacing w:line="240" w:lineRule="auto" w:before="64"/>
              <w:ind w:left="1403"/>
              <w:rPr>
                <w:sz w:val="24"/>
              </w:rPr>
            </w:pPr>
            <w:r>
              <w:rPr>
                <w:spacing w:val="-4"/>
                <w:sz w:val="24"/>
              </w:rPr>
              <w:t>6,18</w:t>
            </w:r>
          </w:p>
        </w:tc>
      </w:tr>
    </w:tbl>
    <w:p>
      <w:pPr>
        <w:pStyle w:val="BodyText"/>
        <w:spacing w:before="98"/>
        <w:rPr>
          <w:i/>
        </w:rPr>
      </w:pPr>
    </w:p>
    <w:p>
      <w:pPr>
        <w:pStyle w:val="Heading3"/>
        <w:spacing w:before="1"/>
      </w:pPr>
      <w:r>
        <w:rPr/>
        <w:t>Figura</w:t>
      </w:r>
      <w:r>
        <w:rPr>
          <w:spacing w:val="-2"/>
        </w:rPr>
        <w:t> </w:t>
      </w:r>
      <w:r>
        <w:rPr>
          <w:spacing w:val="-5"/>
        </w:rPr>
        <w:t>13.</w:t>
      </w:r>
    </w:p>
    <w:p>
      <w:pPr>
        <w:spacing w:before="138"/>
        <w:ind w:left="568" w:right="0" w:firstLine="0"/>
        <w:jc w:val="left"/>
        <w:rPr>
          <w:i/>
          <w:sz w:val="24"/>
        </w:rPr>
      </w:pPr>
      <w:bookmarkStart w:name="_bookmark89" w:id="90"/>
      <w:bookmarkEnd w:id="90"/>
      <w:r>
        <w:rPr/>
      </w:r>
      <w:r>
        <w:rPr>
          <w:i/>
          <w:sz w:val="24"/>
        </w:rPr>
        <w:t>Análisis</w:t>
      </w:r>
      <w:r>
        <w:rPr>
          <w:i/>
          <w:spacing w:val="-3"/>
          <w:sz w:val="24"/>
        </w:rPr>
        <w:t> </w:t>
      </w:r>
      <w:r>
        <w:rPr>
          <w:i/>
          <w:sz w:val="24"/>
        </w:rPr>
        <w:t>bromatológico</w:t>
      </w:r>
      <w:r>
        <w:rPr>
          <w:i/>
          <w:spacing w:val="-2"/>
          <w:sz w:val="24"/>
        </w:rPr>
        <w:t> </w:t>
      </w:r>
      <w:r>
        <w:rPr>
          <w:i/>
          <w:sz w:val="24"/>
        </w:rPr>
        <w:t>de</w:t>
      </w:r>
      <w:r>
        <w:rPr>
          <w:i/>
          <w:spacing w:val="-4"/>
          <w:sz w:val="24"/>
        </w:rPr>
        <w:t> </w:t>
      </w:r>
      <w:r>
        <w:rPr>
          <w:i/>
          <w:sz w:val="24"/>
        </w:rPr>
        <w:t>la</w:t>
      </w:r>
      <w:r>
        <w:rPr>
          <w:i/>
          <w:spacing w:val="-1"/>
          <w:sz w:val="24"/>
        </w:rPr>
        <w:t> </w:t>
      </w:r>
      <w:r>
        <w:rPr>
          <w:i/>
          <w:sz w:val="24"/>
        </w:rPr>
        <w:t>harina</w:t>
      </w:r>
      <w:r>
        <w:rPr>
          <w:i/>
          <w:spacing w:val="-2"/>
          <w:sz w:val="24"/>
        </w:rPr>
        <w:t> </w:t>
      </w:r>
      <w:r>
        <w:rPr>
          <w:i/>
          <w:sz w:val="24"/>
        </w:rPr>
        <w:t>de</w:t>
      </w:r>
      <w:r>
        <w:rPr>
          <w:i/>
          <w:spacing w:val="-2"/>
          <w:sz w:val="24"/>
        </w:rPr>
        <w:t> </w:t>
      </w:r>
      <w:r>
        <w:rPr>
          <w:i/>
          <w:sz w:val="24"/>
        </w:rPr>
        <w:t>soya</w:t>
      </w:r>
      <w:r>
        <w:rPr>
          <w:i/>
          <w:spacing w:val="-1"/>
          <w:sz w:val="24"/>
        </w:rPr>
        <w:t> </w:t>
      </w:r>
      <w:r>
        <w:rPr>
          <w:i/>
          <w:spacing w:val="-2"/>
          <w:sz w:val="24"/>
        </w:rPr>
        <w:t>hidropónica</w:t>
      </w:r>
    </w:p>
    <w:p>
      <w:pPr>
        <w:pStyle w:val="BodyText"/>
        <w:spacing w:before="2"/>
        <w:rPr>
          <w:i/>
          <w:sz w:val="9"/>
        </w:rPr>
      </w:pPr>
      <w:r>
        <w:rPr>
          <w:i/>
          <w:sz w:val="9"/>
        </w:rPr>
        <mc:AlternateContent>
          <mc:Choice Requires="wps">
            <w:drawing>
              <wp:anchor distT="0" distB="0" distL="0" distR="0" allowOverlap="1" layoutInCell="1" locked="0" behindDoc="1" simplePos="0" relativeHeight="487618560">
                <wp:simplePos x="0" y="0"/>
                <wp:positionH relativeFrom="page">
                  <wp:posOffset>1669351</wp:posOffset>
                </wp:positionH>
                <wp:positionV relativeFrom="paragraph">
                  <wp:posOffset>83039</wp:posOffset>
                </wp:positionV>
                <wp:extent cx="4581525" cy="1449070"/>
                <wp:effectExtent l="0" t="0" r="0" b="0"/>
                <wp:wrapTopAndBottom/>
                <wp:docPr id="217" name="Group 217"/>
                <wp:cNvGraphicFramePr>
                  <a:graphicFrameLocks/>
                </wp:cNvGraphicFramePr>
                <a:graphic>
                  <a:graphicData uri="http://schemas.microsoft.com/office/word/2010/wordprocessingGroup">
                    <wpg:wgp>
                      <wpg:cNvPr id="217" name="Group 217"/>
                      <wpg:cNvGrpSpPr/>
                      <wpg:grpSpPr>
                        <a:xfrm>
                          <a:off x="0" y="0"/>
                          <a:ext cx="4581525" cy="1449070"/>
                          <a:chExt cx="4581525" cy="1449070"/>
                        </a:xfrm>
                      </wpg:grpSpPr>
                      <wps:wsp>
                        <wps:cNvPr id="218" name="Graphic 218"/>
                        <wps:cNvSpPr/>
                        <wps:spPr>
                          <a:xfrm>
                            <a:off x="298894" y="400621"/>
                            <a:ext cx="4138295" cy="510540"/>
                          </a:xfrm>
                          <a:custGeom>
                            <a:avLst/>
                            <a:gdLst/>
                            <a:ahLst/>
                            <a:cxnLst/>
                            <a:rect l="l" t="t" r="r" b="b"/>
                            <a:pathLst>
                              <a:path w="4138295" h="510540">
                                <a:moveTo>
                                  <a:pt x="1370583" y="510539"/>
                                </a:moveTo>
                                <a:lnTo>
                                  <a:pt x="2767584" y="510539"/>
                                </a:lnTo>
                              </a:path>
                              <a:path w="4138295" h="510540">
                                <a:moveTo>
                                  <a:pt x="0" y="510539"/>
                                </a:moveTo>
                                <a:lnTo>
                                  <a:pt x="1111504" y="510539"/>
                                </a:lnTo>
                              </a:path>
                              <a:path w="4138295" h="510540">
                                <a:moveTo>
                                  <a:pt x="0" y="255269"/>
                                </a:moveTo>
                                <a:lnTo>
                                  <a:pt x="2767584" y="255269"/>
                                </a:lnTo>
                              </a:path>
                              <a:path w="4138295" h="510540">
                                <a:moveTo>
                                  <a:pt x="3026664" y="255269"/>
                                </a:moveTo>
                                <a:lnTo>
                                  <a:pt x="4138168" y="255269"/>
                                </a:lnTo>
                              </a:path>
                              <a:path w="4138295" h="510540">
                                <a:moveTo>
                                  <a:pt x="0" y="0"/>
                                </a:moveTo>
                                <a:lnTo>
                                  <a:pt x="2767584" y="0"/>
                                </a:lnTo>
                              </a:path>
                              <a:path w="4138295" h="510540">
                                <a:moveTo>
                                  <a:pt x="3026664" y="0"/>
                                </a:moveTo>
                                <a:lnTo>
                                  <a:pt x="4138168" y="0"/>
                                </a:lnTo>
                              </a:path>
                            </a:pathLst>
                          </a:custGeom>
                          <a:ln w="9525">
                            <a:solidFill>
                              <a:srgbClr val="D9D9D9"/>
                            </a:solidFill>
                            <a:prstDash val="solid"/>
                          </a:ln>
                        </wps:spPr>
                        <wps:bodyPr wrap="square" lIns="0" tIns="0" rIns="0" bIns="0" rtlCol="0">
                          <a:prstTxWarp prst="textNoShape">
                            <a:avLst/>
                          </a:prstTxWarp>
                          <a:noAutofit/>
                        </wps:bodyPr>
                      </wps:wsp>
                      <wps:wsp>
                        <wps:cNvPr id="219" name="Graphic 219"/>
                        <wps:cNvSpPr/>
                        <wps:spPr>
                          <a:xfrm>
                            <a:off x="583628" y="225361"/>
                            <a:ext cx="3569970" cy="942340"/>
                          </a:xfrm>
                          <a:custGeom>
                            <a:avLst/>
                            <a:gdLst/>
                            <a:ahLst/>
                            <a:cxnLst/>
                            <a:rect l="l" t="t" r="r" b="b"/>
                            <a:pathLst>
                              <a:path w="3569970" h="942340">
                                <a:moveTo>
                                  <a:pt x="259080" y="885190"/>
                                </a:moveTo>
                                <a:lnTo>
                                  <a:pt x="0" y="885190"/>
                                </a:lnTo>
                                <a:lnTo>
                                  <a:pt x="0" y="941959"/>
                                </a:lnTo>
                                <a:lnTo>
                                  <a:pt x="259080" y="941959"/>
                                </a:lnTo>
                                <a:lnTo>
                                  <a:pt x="259080" y="885190"/>
                                </a:lnTo>
                                <a:close/>
                              </a:path>
                              <a:path w="3569970" h="942340">
                                <a:moveTo>
                                  <a:pt x="1085850" y="431800"/>
                                </a:moveTo>
                                <a:lnTo>
                                  <a:pt x="826770" y="431800"/>
                                </a:lnTo>
                                <a:lnTo>
                                  <a:pt x="826770" y="941959"/>
                                </a:lnTo>
                                <a:lnTo>
                                  <a:pt x="1085850" y="941959"/>
                                </a:lnTo>
                                <a:lnTo>
                                  <a:pt x="1085850" y="431800"/>
                                </a:lnTo>
                                <a:close/>
                              </a:path>
                              <a:path w="3569970" h="942340">
                                <a:moveTo>
                                  <a:pt x="1913890" y="811530"/>
                                </a:moveTo>
                                <a:lnTo>
                                  <a:pt x="1654810" y="811530"/>
                                </a:lnTo>
                                <a:lnTo>
                                  <a:pt x="1654810" y="941959"/>
                                </a:lnTo>
                                <a:lnTo>
                                  <a:pt x="1913890" y="941959"/>
                                </a:lnTo>
                                <a:lnTo>
                                  <a:pt x="1913890" y="811530"/>
                                </a:lnTo>
                                <a:close/>
                              </a:path>
                              <a:path w="3569970" h="942340">
                                <a:moveTo>
                                  <a:pt x="2741930" y="0"/>
                                </a:moveTo>
                                <a:lnTo>
                                  <a:pt x="2482850" y="0"/>
                                </a:lnTo>
                                <a:lnTo>
                                  <a:pt x="2482850" y="941959"/>
                                </a:lnTo>
                                <a:lnTo>
                                  <a:pt x="2741930" y="941959"/>
                                </a:lnTo>
                                <a:lnTo>
                                  <a:pt x="2741930" y="0"/>
                                </a:lnTo>
                                <a:close/>
                              </a:path>
                              <a:path w="3569970" h="942340">
                                <a:moveTo>
                                  <a:pt x="3569970" y="783590"/>
                                </a:moveTo>
                                <a:lnTo>
                                  <a:pt x="3309620" y="783590"/>
                                </a:lnTo>
                                <a:lnTo>
                                  <a:pt x="3309620" y="941959"/>
                                </a:lnTo>
                                <a:lnTo>
                                  <a:pt x="3569970" y="941959"/>
                                </a:lnTo>
                                <a:lnTo>
                                  <a:pt x="3569970" y="783590"/>
                                </a:lnTo>
                                <a:close/>
                              </a:path>
                            </a:pathLst>
                          </a:custGeom>
                          <a:solidFill>
                            <a:srgbClr val="6FAC46"/>
                          </a:solidFill>
                        </wps:spPr>
                        <wps:bodyPr wrap="square" lIns="0" tIns="0" rIns="0" bIns="0" rtlCol="0">
                          <a:prstTxWarp prst="textNoShape">
                            <a:avLst/>
                          </a:prstTxWarp>
                          <a:noAutofit/>
                        </wps:bodyPr>
                      </wps:wsp>
                      <wps:wsp>
                        <wps:cNvPr id="220" name="Graphic 220"/>
                        <wps:cNvSpPr/>
                        <wps:spPr>
                          <a:xfrm>
                            <a:off x="298894" y="1167320"/>
                            <a:ext cx="4138295" cy="1270"/>
                          </a:xfrm>
                          <a:custGeom>
                            <a:avLst/>
                            <a:gdLst/>
                            <a:ahLst/>
                            <a:cxnLst/>
                            <a:rect l="l" t="t" r="r" b="b"/>
                            <a:pathLst>
                              <a:path w="4138295" h="0">
                                <a:moveTo>
                                  <a:pt x="0" y="0"/>
                                </a:moveTo>
                                <a:lnTo>
                                  <a:pt x="4138168" y="0"/>
                                </a:lnTo>
                              </a:path>
                            </a:pathLst>
                          </a:custGeom>
                          <a:ln w="9525">
                            <a:solidFill>
                              <a:srgbClr val="D9D9D9"/>
                            </a:solidFill>
                            <a:prstDash val="solid"/>
                          </a:ln>
                        </wps:spPr>
                        <wps:bodyPr wrap="square" lIns="0" tIns="0" rIns="0" bIns="0" rtlCol="0">
                          <a:prstTxWarp prst="textNoShape">
                            <a:avLst/>
                          </a:prstTxWarp>
                          <a:noAutofit/>
                        </wps:bodyPr>
                      </wps:wsp>
                      <wps:wsp>
                        <wps:cNvPr id="221" name="Graphic 221"/>
                        <wps:cNvSpPr/>
                        <wps:spPr>
                          <a:xfrm>
                            <a:off x="4762" y="4762"/>
                            <a:ext cx="4572000" cy="1439545"/>
                          </a:xfrm>
                          <a:custGeom>
                            <a:avLst/>
                            <a:gdLst/>
                            <a:ahLst/>
                            <a:cxnLst/>
                            <a:rect l="l" t="t" r="r" b="b"/>
                            <a:pathLst>
                              <a:path w="4572000" h="1439545">
                                <a:moveTo>
                                  <a:pt x="0" y="1439545"/>
                                </a:moveTo>
                                <a:lnTo>
                                  <a:pt x="4572000" y="1439545"/>
                                </a:lnTo>
                                <a:lnTo>
                                  <a:pt x="4572000" y="0"/>
                                </a:lnTo>
                                <a:lnTo>
                                  <a:pt x="0" y="0"/>
                                </a:lnTo>
                                <a:lnTo>
                                  <a:pt x="0" y="1439545"/>
                                </a:lnTo>
                                <a:close/>
                              </a:path>
                            </a:pathLst>
                          </a:custGeom>
                          <a:ln w="9525">
                            <a:solidFill>
                              <a:srgbClr val="D9D9D9"/>
                            </a:solidFill>
                            <a:prstDash val="solid"/>
                          </a:ln>
                        </wps:spPr>
                        <wps:bodyPr wrap="square" lIns="0" tIns="0" rIns="0" bIns="0" rtlCol="0">
                          <a:prstTxWarp prst="textNoShape">
                            <a:avLst/>
                          </a:prstTxWarp>
                          <a:noAutofit/>
                        </wps:bodyPr>
                      </wps:wsp>
                      <wps:wsp>
                        <wps:cNvPr id="222" name="Textbox 222"/>
                        <wps:cNvSpPr txBox="1"/>
                        <wps:spPr>
                          <a:xfrm>
                            <a:off x="3954208" y="1235109"/>
                            <a:ext cx="153035" cy="127000"/>
                          </a:xfrm>
                          <a:prstGeom prst="rect">
                            <a:avLst/>
                          </a:prstGeom>
                        </wps:spPr>
                        <wps:txbx>
                          <w:txbxContent>
                            <w:p>
                              <w:pPr>
                                <w:spacing w:line="200" w:lineRule="exact" w:before="0"/>
                                <w:ind w:left="0" w:right="0" w:firstLine="0"/>
                                <w:jc w:val="left"/>
                                <w:rPr>
                                  <w:sz w:val="18"/>
                                </w:rPr>
                              </w:pPr>
                              <w:r>
                                <w:rPr>
                                  <w:spacing w:val="-5"/>
                                  <w:sz w:val="18"/>
                                </w:rPr>
                                <w:t>pH</w:t>
                              </w:r>
                            </w:p>
                          </w:txbxContent>
                        </wps:txbx>
                        <wps:bodyPr wrap="square" lIns="0" tIns="0" rIns="0" bIns="0" rtlCol="0">
                          <a:noAutofit/>
                        </wps:bodyPr>
                      </wps:wsp>
                      <wps:wsp>
                        <wps:cNvPr id="223" name="Textbox 223"/>
                        <wps:cNvSpPr txBox="1"/>
                        <wps:spPr>
                          <a:xfrm>
                            <a:off x="2905823" y="1235109"/>
                            <a:ext cx="593725" cy="127000"/>
                          </a:xfrm>
                          <a:prstGeom prst="rect">
                            <a:avLst/>
                          </a:prstGeom>
                        </wps:spPr>
                        <wps:txbx>
                          <w:txbxContent>
                            <w:p>
                              <w:pPr>
                                <w:spacing w:line="200" w:lineRule="exact" w:before="0"/>
                                <w:ind w:left="0" w:right="0" w:firstLine="0"/>
                                <w:jc w:val="left"/>
                                <w:rPr>
                                  <w:sz w:val="18"/>
                                </w:rPr>
                              </w:pPr>
                              <w:r>
                                <w:rPr>
                                  <w:sz w:val="18"/>
                                </w:rPr>
                                <w:t>Proteína</w:t>
                              </w:r>
                              <w:r>
                                <w:rPr>
                                  <w:spacing w:val="-4"/>
                                  <w:sz w:val="18"/>
                                </w:rPr>
                                <w:t> </w:t>
                              </w:r>
                              <w:r>
                                <w:rPr>
                                  <w:spacing w:val="-5"/>
                                  <w:sz w:val="18"/>
                                </w:rPr>
                                <w:t>(%)</w:t>
                              </w:r>
                            </w:p>
                          </w:txbxContent>
                        </wps:txbx>
                        <wps:bodyPr wrap="square" lIns="0" tIns="0" rIns="0" bIns="0" rtlCol="0">
                          <a:noAutofit/>
                        </wps:bodyPr>
                      </wps:wsp>
                      <wps:wsp>
                        <wps:cNvPr id="224" name="Textbox 224"/>
                        <wps:cNvSpPr txBox="1"/>
                        <wps:spPr>
                          <a:xfrm>
                            <a:off x="2109914" y="1235109"/>
                            <a:ext cx="530225" cy="127000"/>
                          </a:xfrm>
                          <a:prstGeom prst="rect">
                            <a:avLst/>
                          </a:prstGeom>
                        </wps:spPr>
                        <wps:txbx>
                          <w:txbxContent>
                            <w:p>
                              <w:pPr>
                                <w:spacing w:line="200" w:lineRule="exact" w:before="0"/>
                                <w:ind w:left="0" w:right="0" w:firstLine="0"/>
                                <w:jc w:val="left"/>
                                <w:rPr>
                                  <w:sz w:val="18"/>
                                </w:rPr>
                              </w:pPr>
                              <w:r>
                                <w:rPr>
                                  <w:sz w:val="18"/>
                                </w:rPr>
                                <w:t>Ceniza</w:t>
                              </w:r>
                              <w:r>
                                <w:rPr>
                                  <w:spacing w:val="-5"/>
                                  <w:sz w:val="18"/>
                                </w:rPr>
                                <w:t> (%)</w:t>
                              </w:r>
                            </w:p>
                          </w:txbxContent>
                        </wps:txbx>
                        <wps:bodyPr wrap="square" lIns="0" tIns="0" rIns="0" bIns="0" rtlCol="0">
                          <a:noAutofit/>
                        </wps:bodyPr>
                      </wps:wsp>
                      <wps:wsp>
                        <wps:cNvPr id="225" name="Textbox 225"/>
                        <wps:cNvSpPr txBox="1"/>
                        <wps:spPr>
                          <a:xfrm>
                            <a:off x="1307528" y="1235109"/>
                            <a:ext cx="479425" cy="127000"/>
                          </a:xfrm>
                          <a:prstGeom prst="rect">
                            <a:avLst/>
                          </a:prstGeom>
                        </wps:spPr>
                        <wps:txbx>
                          <w:txbxContent>
                            <w:p>
                              <w:pPr>
                                <w:spacing w:line="200" w:lineRule="exact" w:before="0"/>
                                <w:ind w:left="0" w:right="0" w:firstLine="0"/>
                                <w:jc w:val="left"/>
                                <w:rPr>
                                  <w:sz w:val="18"/>
                                </w:rPr>
                              </w:pPr>
                              <w:r>
                                <w:rPr>
                                  <w:sz w:val="18"/>
                                </w:rPr>
                                <w:t>Grasa</w:t>
                              </w:r>
                              <w:r>
                                <w:rPr>
                                  <w:spacing w:val="-5"/>
                                  <w:sz w:val="18"/>
                                </w:rPr>
                                <w:t> (%)</w:t>
                              </w:r>
                            </w:p>
                          </w:txbxContent>
                        </wps:txbx>
                        <wps:bodyPr wrap="square" lIns="0" tIns="0" rIns="0" bIns="0" rtlCol="0">
                          <a:noAutofit/>
                        </wps:bodyPr>
                      </wps:wsp>
                      <wps:wsp>
                        <wps:cNvPr id="226" name="Textbox 226"/>
                        <wps:cNvSpPr txBox="1"/>
                        <wps:spPr>
                          <a:xfrm>
                            <a:off x="390842" y="1235109"/>
                            <a:ext cx="656590" cy="127000"/>
                          </a:xfrm>
                          <a:prstGeom prst="rect">
                            <a:avLst/>
                          </a:prstGeom>
                        </wps:spPr>
                        <wps:txbx>
                          <w:txbxContent>
                            <w:p>
                              <w:pPr>
                                <w:spacing w:line="200" w:lineRule="exact" w:before="0"/>
                                <w:ind w:left="0" w:right="0" w:firstLine="0"/>
                                <w:jc w:val="left"/>
                                <w:rPr>
                                  <w:sz w:val="18"/>
                                </w:rPr>
                              </w:pPr>
                              <w:r>
                                <w:rPr>
                                  <w:sz w:val="18"/>
                                </w:rPr>
                                <w:t>Humedad</w:t>
                              </w:r>
                              <w:r>
                                <w:rPr>
                                  <w:spacing w:val="-7"/>
                                  <w:sz w:val="18"/>
                                </w:rPr>
                                <w:t> </w:t>
                              </w:r>
                              <w:r>
                                <w:rPr>
                                  <w:spacing w:val="-5"/>
                                  <w:sz w:val="18"/>
                                </w:rPr>
                                <w:t>(%)</w:t>
                              </w:r>
                            </w:p>
                          </w:txbxContent>
                        </wps:txbx>
                        <wps:bodyPr wrap="square" lIns="0" tIns="0" rIns="0" bIns="0" rtlCol="0">
                          <a:noAutofit/>
                        </wps:bodyPr>
                      </wps:wsp>
                      <wps:wsp>
                        <wps:cNvPr id="227" name="Textbox 227"/>
                        <wps:cNvSpPr txBox="1"/>
                        <wps:spPr>
                          <a:xfrm>
                            <a:off x="144843" y="1101407"/>
                            <a:ext cx="69850" cy="127000"/>
                          </a:xfrm>
                          <a:prstGeom prst="rect">
                            <a:avLst/>
                          </a:prstGeom>
                        </wps:spPr>
                        <wps:txbx>
                          <w:txbxContent>
                            <w:p>
                              <w:pPr>
                                <w:spacing w:line="199" w:lineRule="exact" w:before="0"/>
                                <w:ind w:left="0" w:right="0" w:firstLine="0"/>
                                <w:jc w:val="left"/>
                                <w:rPr>
                                  <w:sz w:val="18"/>
                                </w:rPr>
                              </w:pPr>
                              <w:r>
                                <w:rPr>
                                  <w:spacing w:val="-10"/>
                                  <w:sz w:val="18"/>
                                </w:rPr>
                                <w:t>0</w:t>
                              </w:r>
                            </w:p>
                          </w:txbxContent>
                        </wps:txbx>
                        <wps:bodyPr wrap="square" lIns="0" tIns="0" rIns="0" bIns="0" rtlCol="0">
                          <a:noAutofit/>
                        </wps:bodyPr>
                      </wps:wsp>
                      <wps:wsp>
                        <wps:cNvPr id="228" name="Textbox 228"/>
                        <wps:cNvSpPr txBox="1"/>
                        <wps:spPr>
                          <a:xfrm>
                            <a:off x="3325558" y="826071"/>
                            <a:ext cx="1124585" cy="127000"/>
                          </a:xfrm>
                          <a:prstGeom prst="rect">
                            <a:avLst/>
                          </a:prstGeom>
                        </wps:spPr>
                        <wps:txbx>
                          <w:txbxContent>
                            <w:p>
                              <w:pPr>
                                <w:tabs>
                                  <w:tab w:pos="941" w:val="left" w:leader="none"/>
                                  <w:tab w:pos="1750" w:val="left" w:leader="none"/>
                                </w:tabs>
                                <w:spacing w:line="199" w:lineRule="exact" w:before="0"/>
                                <w:ind w:left="0" w:right="0" w:firstLine="0"/>
                                <w:jc w:val="left"/>
                                <w:rPr>
                                  <w:sz w:val="18"/>
                                </w:rPr>
                              </w:pPr>
                              <w:r>
                                <w:rPr>
                                  <w:sz w:val="18"/>
                                  <w:u w:val="single" w:color="D9D9D9"/>
                                </w:rPr>
                                <w:tab/>
                              </w:r>
                              <w:r>
                                <w:rPr>
                                  <w:spacing w:val="-4"/>
                                  <w:sz w:val="18"/>
                                  <w:u w:val="single" w:color="D9D9D9"/>
                                </w:rPr>
                                <w:t>6,18</w:t>
                              </w:r>
                              <w:r>
                                <w:rPr>
                                  <w:sz w:val="18"/>
                                  <w:u w:val="single" w:color="D9D9D9"/>
                                </w:rPr>
                                <w:tab/>
                              </w:r>
                            </w:p>
                          </w:txbxContent>
                        </wps:txbx>
                        <wps:bodyPr wrap="square" lIns="0" tIns="0" rIns="0" bIns="0" rtlCol="0">
                          <a:noAutofit/>
                        </wps:bodyPr>
                      </wps:wsp>
                      <wps:wsp>
                        <wps:cNvPr id="229" name="Textbox 229"/>
                        <wps:cNvSpPr txBox="1"/>
                        <wps:spPr>
                          <a:xfrm>
                            <a:off x="2296223" y="853757"/>
                            <a:ext cx="156210" cy="127000"/>
                          </a:xfrm>
                          <a:prstGeom prst="rect">
                            <a:avLst/>
                          </a:prstGeom>
                        </wps:spPr>
                        <wps:txbx>
                          <w:txbxContent>
                            <w:p>
                              <w:pPr>
                                <w:spacing w:line="199" w:lineRule="exact" w:before="0"/>
                                <w:ind w:left="0" w:right="0" w:firstLine="0"/>
                                <w:jc w:val="left"/>
                                <w:rPr>
                                  <w:sz w:val="18"/>
                                </w:rPr>
                              </w:pPr>
                              <w:r>
                                <w:rPr>
                                  <w:spacing w:val="-5"/>
                                  <w:sz w:val="18"/>
                                </w:rPr>
                                <w:t>5,1</w:t>
                              </w:r>
                            </w:p>
                          </w:txbxContent>
                        </wps:txbx>
                        <wps:bodyPr wrap="square" lIns="0" tIns="0" rIns="0" bIns="0" rtlCol="0">
                          <a:noAutofit/>
                        </wps:bodyPr>
                      </wps:wsp>
                      <wps:wsp>
                        <wps:cNvPr id="230" name="Textbox 230"/>
                        <wps:cNvSpPr txBox="1"/>
                        <wps:spPr>
                          <a:xfrm>
                            <a:off x="640778" y="928052"/>
                            <a:ext cx="156210" cy="127000"/>
                          </a:xfrm>
                          <a:prstGeom prst="rect">
                            <a:avLst/>
                          </a:prstGeom>
                        </wps:spPr>
                        <wps:txbx>
                          <w:txbxContent>
                            <w:p>
                              <w:pPr>
                                <w:spacing w:line="199" w:lineRule="exact" w:before="0"/>
                                <w:ind w:left="0" w:right="0" w:firstLine="0"/>
                                <w:jc w:val="left"/>
                                <w:rPr>
                                  <w:sz w:val="18"/>
                                </w:rPr>
                              </w:pPr>
                              <w:r>
                                <w:rPr>
                                  <w:spacing w:val="-5"/>
                                  <w:sz w:val="18"/>
                                </w:rPr>
                                <w:t>2,2</w:t>
                              </w:r>
                            </w:p>
                          </w:txbxContent>
                        </wps:txbx>
                        <wps:bodyPr wrap="square" lIns="0" tIns="0" rIns="0" bIns="0" rtlCol="0">
                          <a:noAutofit/>
                        </wps:bodyPr>
                      </wps:wsp>
                      <wps:wsp>
                        <wps:cNvPr id="231" name="Textbox 231"/>
                        <wps:cNvSpPr txBox="1"/>
                        <wps:spPr>
                          <a:xfrm>
                            <a:off x="87693" y="589851"/>
                            <a:ext cx="127000" cy="382270"/>
                          </a:xfrm>
                          <a:prstGeom prst="rect">
                            <a:avLst/>
                          </a:prstGeom>
                        </wps:spPr>
                        <wps:txbx>
                          <w:txbxContent>
                            <w:p>
                              <w:pPr>
                                <w:spacing w:line="199" w:lineRule="exact" w:before="0"/>
                                <w:ind w:left="0" w:right="0" w:firstLine="0"/>
                                <w:jc w:val="left"/>
                                <w:rPr>
                                  <w:sz w:val="18"/>
                                </w:rPr>
                              </w:pPr>
                              <w:r>
                                <w:rPr>
                                  <w:spacing w:val="-5"/>
                                  <w:sz w:val="18"/>
                                </w:rPr>
                                <w:t>20</w:t>
                              </w:r>
                            </w:p>
                            <w:p>
                              <w:pPr>
                                <w:spacing w:before="195"/>
                                <w:ind w:left="0" w:right="0" w:firstLine="0"/>
                                <w:jc w:val="left"/>
                                <w:rPr>
                                  <w:sz w:val="18"/>
                                </w:rPr>
                              </w:pPr>
                              <w:r>
                                <w:rPr>
                                  <w:spacing w:val="-5"/>
                                  <w:sz w:val="18"/>
                                </w:rPr>
                                <w:t>10</w:t>
                              </w:r>
                            </w:p>
                          </w:txbxContent>
                        </wps:txbx>
                        <wps:bodyPr wrap="square" lIns="0" tIns="0" rIns="0" bIns="0" rtlCol="0">
                          <a:noAutofit/>
                        </wps:bodyPr>
                      </wps:wsp>
                      <wps:wsp>
                        <wps:cNvPr id="232" name="Textbox 232"/>
                        <wps:cNvSpPr txBox="1"/>
                        <wps:spPr>
                          <a:xfrm>
                            <a:off x="1411414" y="474027"/>
                            <a:ext cx="270510" cy="127000"/>
                          </a:xfrm>
                          <a:prstGeom prst="rect">
                            <a:avLst/>
                          </a:prstGeom>
                        </wps:spPr>
                        <wps:txbx>
                          <w:txbxContent>
                            <w:p>
                              <w:pPr>
                                <w:spacing w:line="199" w:lineRule="exact" w:before="0"/>
                                <w:ind w:left="0" w:right="0" w:firstLine="0"/>
                                <w:jc w:val="left"/>
                                <w:rPr>
                                  <w:sz w:val="18"/>
                                </w:rPr>
                              </w:pPr>
                              <w:r>
                                <w:rPr>
                                  <w:spacing w:val="-2"/>
                                  <w:sz w:val="18"/>
                                </w:rPr>
                                <w:t>19,95</w:t>
                              </w:r>
                            </w:p>
                          </w:txbxContent>
                        </wps:txbx>
                        <wps:bodyPr wrap="square" lIns="0" tIns="0" rIns="0" bIns="0" rtlCol="0">
                          <a:noAutofit/>
                        </wps:bodyPr>
                      </wps:wsp>
                      <wps:wsp>
                        <wps:cNvPr id="233" name="Textbox 233"/>
                        <wps:cNvSpPr txBox="1"/>
                        <wps:spPr>
                          <a:xfrm>
                            <a:off x="87693" y="333946"/>
                            <a:ext cx="127000" cy="127000"/>
                          </a:xfrm>
                          <a:prstGeom prst="rect">
                            <a:avLst/>
                          </a:prstGeom>
                        </wps:spPr>
                        <wps:txbx>
                          <w:txbxContent>
                            <w:p>
                              <w:pPr>
                                <w:spacing w:line="199" w:lineRule="exact" w:before="0"/>
                                <w:ind w:left="0" w:right="0" w:firstLine="0"/>
                                <w:jc w:val="left"/>
                                <w:rPr>
                                  <w:sz w:val="18"/>
                                </w:rPr>
                              </w:pPr>
                              <w:r>
                                <w:rPr>
                                  <w:spacing w:val="-5"/>
                                  <w:sz w:val="18"/>
                                </w:rPr>
                                <w:t>30</w:t>
                              </w:r>
                            </w:p>
                          </w:txbxContent>
                        </wps:txbx>
                        <wps:bodyPr wrap="square" lIns="0" tIns="0" rIns="0" bIns="0" rtlCol="0">
                          <a:noAutofit/>
                        </wps:bodyPr>
                      </wps:wsp>
                      <wps:wsp>
                        <wps:cNvPr id="234" name="Textbox 234"/>
                        <wps:cNvSpPr txBox="1"/>
                        <wps:spPr>
                          <a:xfrm>
                            <a:off x="298894" y="41846"/>
                            <a:ext cx="4150995" cy="127000"/>
                          </a:xfrm>
                          <a:prstGeom prst="rect">
                            <a:avLst/>
                          </a:prstGeom>
                        </wps:spPr>
                        <wps:txbx>
                          <w:txbxContent>
                            <w:p>
                              <w:pPr>
                                <w:tabs>
                                  <w:tab w:pos="4358" w:val="left" w:leader="none"/>
                                  <w:tab w:pos="6516" w:val="left" w:leader="none"/>
                                </w:tabs>
                                <w:spacing w:line="199" w:lineRule="exact" w:before="0"/>
                                <w:ind w:left="0" w:right="0" w:firstLine="0"/>
                                <w:jc w:val="left"/>
                                <w:rPr>
                                  <w:sz w:val="18"/>
                                </w:rPr>
                              </w:pPr>
                              <w:r>
                                <w:rPr>
                                  <w:sz w:val="18"/>
                                  <w:u w:val="single" w:color="D9D9D9"/>
                                </w:rPr>
                                <w:tab/>
                              </w:r>
                              <w:r>
                                <w:rPr>
                                  <w:spacing w:val="-2"/>
                                  <w:sz w:val="18"/>
                                  <w:u w:val="single" w:color="D9D9D9"/>
                                </w:rPr>
                                <w:t>36,85</w:t>
                              </w:r>
                              <w:r>
                                <w:rPr>
                                  <w:sz w:val="18"/>
                                  <w:u w:val="single" w:color="D9D9D9"/>
                                </w:rPr>
                                <w:tab/>
                              </w:r>
                            </w:p>
                          </w:txbxContent>
                        </wps:txbx>
                        <wps:bodyPr wrap="square" lIns="0" tIns="0" rIns="0" bIns="0" rtlCol="0">
                          <a:noAutofit/>
                        </wps:bodyPr>
                      </wps:wsp>
                      <wps:wsp>
                        <wps:cNvPr id="235" name="Textbox 235"/>
                        <wps:cNvSpPr txBox="1"/>
                        <wps:spPr>
                          <a:xfrm>
                            <a:off x="87693" y="78422"/>
                            <a:ext cx="127000" cy="127000"/>
                          </a:xfrm>
                          <a:prstGeom prst="rect">
                            <a:avLst/>
                          </a:prstGeom>
                        </wps:spPr>
                        <wps:txbx>
                          <w:txbxContent>
                            <w:p>
                              <w:pPr>
                                <w:spacing w:line="199" w:lineRule="exact" w:before="0"/>
                                <w:ind w:left="0" w:right="0" w:firstLine="0"/>
                                <w:jc w:val="left"/>
                                <w:rPr>
                                  <w:sz w:val="18"/>
                                </w:rPr>
                              </w:pPr>
                              <w:r>
                                <w:rPr>
                                  <w:spacing w:val="-5"/>
                                  <w:sz w:val="18"/>
                                </w:rPr>
                                <w:t>40</w:t>
                              </w:r>
                            </w:p>
                          </w:txbxContent>
                        </wps:txbx>
                        <wps:bodyPr wrap="square" lIns="0" tIns="0" rIns="0" bIns="0" rtlCol="0">
                          <a:noAutofit/>
                        </wps:bodyPr>
                      </wps:wsp>
                    </wpg:wgp>
                  </a:graphicData>
                </a:graphic>
              </wp:anchor>
            </w:drawing>
          </mc:Choice>
          <mc:Fallback>
            <w:pict>
              <v:group style="position:absolute;margin-left:131.445007pt;margin-top:6.538516pt;width:360.75pt;height:114.1pt;mso-position-horizontal-relative:page;mso-position-vertical-relative:paragraph;z-index:-15697920;mso-wrap-distance-left:0;mso-wrap-distance-right:0" id="docshapegroup201" coordorigin="2629,131" coordsize="7215,2282">
                <v:shape style="position:absolute;left:3099;top:761;width:6517;height:804" id="docshape202" coordorigin="3100,762" coordsize="6517,804" path="m5258,1566l7458,1566m3100,1566l4850,1566m3100,1164l7458,1164m7866,1164l9616,1164m3100,762l7458,762m7866,762l9616,762e" filled="false" stroked="true" strokeweight=".75pt" strokecolor="#d9d9d9">
                  <v:path arrowok="t"/>
                  <v:stroke dashstyle="solid"/>
                </v:shape>
                <v:shape style="position:absolute;left:3548;top:485;width:5622;height:1484" id="docshape203" coordorigin="3548,486" coordsize="5622,1484" path="m3956,1880l3548,1880,3548,1969,3956,1969,3956,1880xm5258,1166l4850,1166,4850,1969,5258,1969,5258,1166xm6562,1764l6154,1764,6154,1969,6562,1969,6562,1764xm7866,486l7458,486,7458,1969,7866,1969,7866,486xm9170,1720l8760,1720,8760,1969,9170,1969,9170,1720xe" filled="true" fillcolor="#6fac46" stroked="false">
                  <v:path arrowok="t"/>
                  <v:fill type="solid"/>
                </v:shape>
                <v:line style="position:absolute" from="3100,1969" to="9616,1969" stroked="true" strokeweight=".75pt" strokecolor="#d9d9d9">
                  <v:stroke dashstyle="solid"/>
                </v:line>
                <v:rect style="position:absolute;left:2636;top:138;width:7200;height:2267" id="docshape204" filled="false" stroked="true" strokeweight=".75pt" strokecolor="#d9d9d9">
                  <v:stroke dashstyle="solid"/>
                </v:rect>
                <v:shape style="position:absolute;left:8856;top:2075;width:241;height:200" type="#_x0000_t202" id="docshape205" filled="false" stroked="false">
                  <v:textbox inset="0,0,0,0">
                    <w:txbxContent>
                      <w:p>
                        <w:pPr>
                          <w:spacing w:line="200" w:lineRule="exact" w:before="0"/>
                          <w:ind w:left="0" w:right="0" w:firstLine="0"/>
                          <w:jc w:val="left"/>
                          <w:rPr>
                            <w:sz w:val="18"/>
                          </w:rPr>
                        </w:pPr>
                        <w:r>
                          <w:rPr>
                            <w:spacing w:val="-5"/>
                            <w:sz w:val="18"/>
                          </w:rPr>
                          <w:t>pH</w:t>
                        </w:r>
                      </w:p>
                    </w:txbxContent>
                  </v:textbox>
                  <w10:wrap type="none"/>
                </v:shape>
                <v:shape style="position:absolute;left:7205;top:2075;width:935;height:200" type="#_x0000_t202" id="docshape206" filled="false" stroked="false">
                  <v:textbox inset="0,0,0,0">
                    <w:txbxContent>
                      <w:p>
                        <w:pPr>
                          <w:spacing w:line="200" w:lineRule="exact" w:before="0"/>
                          <w:ind w:left="0" w:right="0" w:firstLine="0"/>
                          <w:jc w:val="left"/>
                          <w:rPr>
                            <w:sz w:val="18"/>
                          </w:rPr>
                        </w:pPr>
                        <w:r>
                          <w:rPr>
                            <w:sz w:val="18"/>
                          </w:rPr>
                          <w:t>Proteína</w:t>
                        </w:r>
                        <w:r>
                          <w:rPr>
                            <w:spacing w:val="-4"/>
                            <w:sz w:val="18"/>
                          </w:rPr>
                          <w:t> </w:t>
                        </w:r>
                        <w:r>
                          <w:rPr>
                            <w:spacing w:val="-5"/>
                            <w:sz w:val="18"/>
                          </w:rPr>
                          <w:t>(%)</w:t>
                        </w:r>
                      </w:p>
                    </w:txbxContent>
                  </v:textbox>
                  <w10:wrap type="none"/>
                </v:shape>
                <v:shape style="position:absolute;left:5951;top:2075;width:835;height:200" type="#_x0000_t202" id="docshape207" filled="false" stroked="false">
                  <v:textbox inset="0,0,0,0">
                    <w:txbxContent>
                      <w:p>
                        <w:pPr>
                          <w:spacing w:line="200" w:lineRule="exact" w:before="0"/>
                          <w:ind w:left="0" w:right="0" w:firstLine="0"/>
                          <w:jc w:val="left"/>
                          <w:rPr>
                            <w:sz w:val="18"/>
                          </w:rPr>
                        </w:pPr>
                        <w:r>
                          <w:rPr>
                            <w:sz w:val="18"/>
                          </w:rPr>
                          <w:t>Ceniza</w:t>
                        </w:r>
                        <w:r>
                          <w:rPr>
                            <w:spacing w:val="-5"/>
                            <w:sz w:val="18"/>
                          </w:rPr>
                          <w:t> (%)</w:t>
                        </w:r>
                      </w:p>
                    </w:txbxContent>
                  </v:textbox>
                  <w10:wrap type="none"/>
                </v:shape>
                <v:shape style="position:absolute;left:4688;top:2075;width:755;height:200" type="#_x0000_t202" id="docshape208" filled="false" stroked="false">
                  <v:textbox inset="0,0,0,0">
                    <w:txbxContent>
                      <w:p>
                        <w:pPr>
                          <w:spacing w:line="200" w:lineRule="exact" w:before="0"/>
                          <w:ind w:left="0" w:right="0" w:firstLine="0"/>
                          <w:jc w:val="left"/>
                          <w:rPr>
                            <w:sz w:val="18"/>
                          </w:rPr>
                        </w:pPr>
                        <w:r>
                          <w:rPr>
                            <w:sz w:val="18"/>
                          </w:rPr>
                          <w:t>Grasa</w:t>
                        </w:r>
                        <w:r>
                          <w:rPr>
                            <w:spacing w:val="-5"/>
                            <w:sz w:val="18"/>
                          </w:rPr>
                          <w:t> (%)</w:t>
                        </w:r>
                      </w:p>
                    </w:txbxContent>
                  </v:textbox>
                  <w10:wrap type="none"/>
                </v:shape>
                <v:shape style="position:absolute;left:3244;top:2075;width:1034;height:200" type="#_x0000_t202" id="docshape209" filled="false" stroked="false">
                  <v:textbox inset="0,0,0,0">
                    <w:txbxContent>
                      <w:p>
                        <w:pPr>
                          <w:spacing w:line="200" w:lineRule="exact" w:before="0"/>
                          <w:ind w:left="0" w:right="0" w:firstLine="0"/>
                          <w:jc w:val="left"/>
                          <w:rPr>
                            <w:sz w:val="18"/>
                          </w:rPr>
                        </w:pPr>
                        <w:r>
                          <w:rPr>
                            <w:sz w:val="18"/>
                          </w:rPr>
                          <w:t>Humedad</w:t>
                        </w:r>
                        <w:r>
                          <w:rPr>
                            <w:spacing w:val="-7"/>
                            <w:sz w:val="18"/>
                          </w:rPr>
                          <w:t> </w:t>
                        </w:r>
                        <w:r>
                          <w:rPr>
                            <w:spacing w:val="-5"/>
                            <w:sz w:val="18"/>
                          </w:rPr>
                          <w:t>(%)</w:t>
                        </w:r>
                      </w:p>
                    </w:txbxContent>
                  </v:textbox>
                  <w10:wrap type="none"/>
                </v:shape>
                <v:shape style="position:absolute;left:2857;top:1865;width:110;height:200" type="#_x0000_t202" id="docshape210" filled="false" stroked="false">
                  <v:textbox inset="0,0,0,0">
                    <w:txbxContent>
                      <w:p>
                        <w:pPr>
                          <w:spacing w:line="199" w:lineRule="exact" w:before="0"/>
                          <w:ind w:left="0" w:right="0" w:firstLine="0"/>
                          <w:jc w:val="left"/>
                          <w:rPr>
                            <w:sz w:val="18"/>
                          </w:rPr>
                        </w:pPr>
                        <w:r>
                          <w:rPr>
                            <w:spacing w:val="-10"/>
                            <w:sz w:val="18"/>
                          </w:rPr>
                          <w:t>0</w:t>
                        </w:r>
                      </w:p>
                    </w:txbxContent>
                  </v:textbox>
                  <w10:wrap type="none"/>
                </v:shape>
                <v:shape style="position:absolute;left:7866;top:1431;width:1771;height:200" type="#_x0000_t202" id="docshape211" filled="false" stroked="false">
                  <v:textbox inset="0,0,0,0">
                    <w:txbxContent>
                      <w:p>
                        <w:pPr>
                          <w:tabs>
                            <w:tab w:pos="941" w:val="left" w:leader="none"/>
                            <w:tab w:pos="1750" w:val="left" w:leader="none"/>
                          </w:tabs>
                          <w:spacing w:line="199" w:lineRule="exact" w:before="0"/>
                          <w:ind w:left="0" w:right="0" w:firstLine="0"/>
                          <w:jc w:val="left"/>
                          <w:rPr>
                            <w:sz w:val="18"/>
                          </w:rPr>
                        </w:pPr>
                        <w:r>
                          <w:rPr>
                            <w:sz w:val="18"/>
                            <w:u w:val="single" w:color="D9D9D9"/>
                          </w:rPr>
                          <w:tab/>
                        </w:r>
                        <w:r>
                          <w:rPr>
                            <w:spacing w:val="-4"/>
                            <w:sz w:val="18"/>
                            <w:u w:val="single" w:color="D9D9D9"/>
                          </w:rPr>
                          <w:t>6,18</w:t>
                        </w:r>
                        <w:r>
                          <w:rPr>
                            <w:sz w:val="18"/>
                            <w:u w:val="single" w:color="D9D9D9"/>
                          </w:rPr>
                          <w:tab/>
                        </w:r>
                      </w:p>
                    </w:txbxContent>
                  </v:textbox>
                  <w10:wrap type="none"/>
                </v:shape>
                <v:shape style="position:absolute;left:6245;top:1475;width:246;height:200" type="#_x0000_t202" id="docshape212" filled="false" stroked="false">
                  <v:textbox inset="0,0,0,0">
                    <w:txbxContent>
                      <w:p>
                        <w:pPr>
                          <w:spacing w:line="199" w:lineRule="exact" w:before="0"/>
                          <w:ind w:left="0" w:right="0" w:firstLine="0"/>
                          <w:jc w:val="left"/>
                          <w:rPr>
                            <w:sz w:val="18"/>
                          </w:rPr>
                        </w:pPr>
                        <w:r>
                          <w:rPr>
                            <w:spacing w:val="-5"/>
                            <w:sz w:val="18"/>
                          </w:rPr>
                          <w:t>5,1</w:t>
                        </w:r>
                      </w:p>
                    </w:txbxContent>
                  </v:textbox>
                  <w10:wrap type="none"/>
                </v:shape>
                <v:shape style="position:absolute;left:3638;top:1592;width:246;height:200" type="#_x0000_t202" id="docshape213" filled="false" stroked="false">
                  <v:textbox inset="0,0,0,0">
                    <w:txbxContent>
                      <w:p>
                        <w:pPr>
                          <w:spacing w:line="199" w:lineRule="exact" w:before="0"/>
                          <w:ind w:left="0" w:right="0" w:firstLine="0"/>
                          <w:jc w:val="left"/>
                          <w:rPr>
                            <w:sz w:val="18"/>
                          </w:rPr>
                        </w:pPr>
                        <w:r>
                          <w:rPr>
                            <w:spacing w:val="-5"/>
                            <w:sz w:val="18"/>
                          </w:rPr>
                          <w:t>2,2</w:t>
                        </w:r>
                      </w:p>
                    </w:txbxContent>
                  </v:textbox>
                  <w10:wrap type="none"/>
                </v:shape>
                <v:shape style="position:absolute;left:2767;top:1059;width:200;height:602" type="#_x0000_t202" id="docshape214" filled="false" stroked="false">
                  <v:textbox inset="0,0,0,0">
                    <w:txbxContent>
                      <w:p>
                        <w:pPr>
                          <w:spacing w:line="199" w:lineRule="exact" w:before="0"/>
                          <w:ind w:left="0" w:right="0" w:firstLine="0"/>
                          <w:jc w:val="left"/>
                          <w:rPr>
                            <w:sz w:val="18"/>
                          </w:rPr>
                        </w:pPr>
                        <w:r>
                          <w:rPr>
                            <w:spacing w:val="-5"/>
                            <w:sz w:val="18"/>
                          </w:rPr>
                          <w:t>20</w:t>
                        </w:r>
                      </w:p>
                      <w:p>
                        <w:pPr>
                          <w:spacing w:before="195"/>
                          <w:ind w:left="0" w:right="0" w:firstLine="0"/>
                          <w:jc w:val="left"/>
                          <w:rPr>
                            <w:sz w:val="18"/>
                          </w:rPr>
                        </w:pPr>
                        <w:r>
                          <w:rPr>
                            <w:spacing w:val="-5"/>
                            <w:sz w:val="18"/>
                          </w:rPr>
                          <w:t>10</w:t>
                        </w:r>
                      </w:p>
                    </w:txbxContent>
                  </v:textbox>
                  <w10:wrap type="none"/>
                </v:shape>
                <v:shape style="position:absolute;left:4851;top:877;width:426;height:200" type="#_x0000_t202" id="docshape215" filled="false" stroked="false">
                  <v:textbox inset="0,0,0,0">
                    <w:txbxContent>
                      <w:p>
                        <w:pPr>
                          <w:spacing w:line="199" w:lineRule="exact" w:before="0"/>
                          <w:ind w:left="0" w:right="0" w:firstLine="0"/>
                          <w:jc w:val="left"/>
                          <w:rPr>
                            <w:sz w:val="18"/>
                          </w:rPr>
                        </w:pPr>
                        <w:r>
                          <w:rPr>
                            <w:spacing w:val="-2"/>
                            <w:sz w:val="18"/>
                          </w:rPr>
                          <w:t>19,95</w:t>
                        </w:r>
                      </w:p>
                    </w:txbxContent>
                  </v:textbox>
                  <w10:wrap type="none"/>
                </v:shape>
                <v:shape style="position:absolute;left:2767;top:656;width:200;height:200" type="#_x0000_t202" id="docshape216" filled="false" stroked="false">
                  <v:textbox inset="0,0,0,0">
                    <w:txbxContent>
                      <w:p>
                        <w:pPr>
                          <w:spacing w:line="199" w:lineRule="exact" w:before="0"/>
                          <w:ind w:left="0" w:right="0" w:firstLine="0"/>
                          <w:jc w:val="left"/>
                          <w:rPr>
                            <w:sz w:val="18"/>
                          </w:rPr>
                        </w:pPr>
                        <w:r>
                          <w:rPr>
                            <w:spacing w:val="-5"/>
                            <w:sz w:val="18"/>
                          </w:rPr>
                          <w:t>30</w:t>
                        </w:r>
                      </w:p>
                    </w:txbxContent>
                  </v:textbox>
                  <w10:wrap type="none"/>
                </v:shape>
                <v:shape style="position:absolute;left:3099;top:196;width:6537;height:200" type="#_x0000_t202" id="docshape217" filled="false" stroked="false">
                  <v:textbox inset="0,0,0,0">
                    <w:txbxContent>
                      <w:p>
                        <w:pPr>
                          <w:tabs>
                            <w:tab w:pos="4358" w:val="left" w:leader="none"/>
                            <w:tab w:pos="6516" w:val="left" w:leader="none"/>
                          </w:tabs>
                          <w:spacing w:line="199" w:lineRule="exact" w:before="0"/>
                          <w:ind w:left="0" w:right="0" w:firstLine="0"/>
                          <w:jc w:val="left"/>
                          <w:rPr>
                            <w:sz w:val="18"/>
                          </w:rPr>
                        </w:pPr>
                        <w:r>
                          <w:rPr>
                            <w:sz w:val="18"/>
                            <w:u w:val="single" w:color="D9D9D9"/>
                          </w:rPr>
                          <w:tab/>
                        </w:r>
                        <w:r>
                          <w:rPr>
                            <w:spacing w:val="-2"/>
                            <w:sz w:val="18"/>
                            <w:u w:val="single" w:color="D9D9D9"/>
                          </w:rPr>
                          <w:t>36,85</w:t>
                        </w:r>
                        <w:r>
                          <w:rPr>
                            <w:sz w:val="18"/>
                            <w:u w:val="single" w:color="D9D9D9"/>
                          </w:rPr>
                          <w:tab/>
                        </w:r>
                      </w:p>
                    </w:txbxContent>
                  </v:textbox>
                  <w10:wrap type="none"/>
                </v:shape>
                <v:shape style="position:absolute;left:2767;top:254;width:200;height:200" type="#_x0000_t202" id="docshape218" filled="false" stroked="false">
                  <v:textbox inset="0,0,0,0">
                    <w:txbxContent>
                      <w:p>
                        <w:pPr>
                          <w:spacing w:line="199" w:lineRule="exact" w:before="0"/>
                          <w:ind w:left="0" w:right="0" w:firstLine="0"/>
                          <w:jc w:val="left"/>
                          <w:rPr>
                            <w:sz w:val="18"/>
                          </w:rPr>
                        </w:pPr>
                        <w:r>
                          <w:rPr>
                            <w:spacing w:val="-5"/>
                            <w:sz w:val="18"/>
                          </w:rPr>
                          <w:t>40</w:t>
                        </w:r>
                      </w:p>
                    </w:txbxContent>
                  </v:textbox>
                  <w10:wrap type="none"/>
                </v:shape>
                <w10:wrap type="topAndBottom"/>
              </v:group>
            </w:pict>
          </mc:Fallback>
        </mc:AlternateContent>
      </w:r>
    </w:p>
    <w:p>
      <w:pPr>
        <w:pStyle w:val="BodyText"/>
        <w:spacing w:line="360" w:lineRule="auto" w:before="188"/>
        <w:ind w:left="568" w:right="563"/>
        <w:jc w:val="both"/>
      </w:pPr>
      <w:r>
        <w:rPr/>
        <w:t>El análisis bromatológico presentado en la </w:t>
      </w:r>
      <w:hyperlink w:history="true" w:anchor="_bookmark87">
        <w:r>
          <w:rPr/>
          <w:t>Tabla 22</w:t>
        </w:r>
      </w:hyperlink>
      <w:r>
        <w:rPr/>
        <w:t> indica que la HSH posee un alto potencial para el desarrollo de la tilapia por su contenido de proteína, ya que estás</w:t>
      </w:r>
      <w:r>
        <w:rPr>
          <w:spacing w:val="-1"/>
        </w:rPr>
        <w:t> </w:t>
      </w:r>
      <w:r>
        <w:rPr/>
        <w:t>constituyen el</w:t>
      </w:r>
      <w:r>
        <w:rPr>
          <w:spacing w:val="-1"/>
        </w:rPr>
        <w:t> </w:t>
      </w:r>
      <w:r>
        <w:rPr/>
        <w:t>principal</w:t>
      </w:r>
      <w:r>
        <w:rPr>
          <w:spacing w:val="-2"/>
        </w:rPr>
        <w:t> </w:t>
      </w:r>
      <w:r>
        <w:rPr/>
        <w:t>componente</w:t>
      </w:r>
      <w:r>
        <w:rPr>
          <w:spacing w:val="-2"/>
        </w:rPr>
        <w:t> </w:t>
      </w:r>
      <w:r>
        <w:rPr/>
        <w:t>estructural</w:t>
      </w:r>
      <w:r>
        <w:rPr>
          <w:spacing w:val="-2"/>
        </w:rPr>
        <w:t> </w:t>
      </w:r>
      <w:r>
        <w:rPr/>
        <w:t>en</w:t>
      </w:r>
      <w:r>
        <w:rPr>
          <w:spacing w:val="-2"/>
        </w:rPr>
        <w:t> </w:t>
      </w:r>
      <w:r>
        <w:rPr/>
        <w:t>el</w:t>
      </w:r>
      <w:r>
        <w:rPr>
          <w:spacing w:val="-3"/>
        </w:rPr>
        <w:t> </w:t>
      </w:r>
      <w:r>
        <w:rPr/>
        <w:t>crecimiento</w:t>
      </w:r>
      <w:r>
        <w:rPr>
          <w:spacing w:val="-2"/>
        </w:rPr>
        <w:t> </w:t>
      </w:r>
      <w:r>
        <w:rPr/>
        <w:t>del</w:t>
      </w:r>
      <w:r>
        <w:rPr>
          <w:spacing w:val="-2"/>
        </w:rPr>
        <w:t> </w:t>
      </w:r>
      <w:r>
        <w:rPr/>
        <w:t>pez. La grasa aporta energía para sostener procesos metabólicos y desarrollo corporal, presenta baja humedad y pH que favorece la estabilidad del producto y reduce el riesgo de contaminación microbiológica.</w:t>
      </w:r>
    </w:p>
    <w:p>
      <w:pPr>
        <w:pStyle w:val="BodyText"/>
        <w:spacing w:line="360" w:lineRule="auto" w:before="120"/>
        <w:ind w:left="568" w:right="565"/>
        <w:jc w:val="both"/>
      </w:pPr>
      <w:r>
        <w:rPr/>
        <w:t>Estos</w:t>
      </w:r>
      <w:r>
        <w:rPr>
          <w:spacing w:val="-15"/>
        </w:rPr>
        <w:t> </w:t>
      </w:r>
      <w:r>
        <w:rPr/>
        <w:t>resultados</w:t>
      </w:r>
      <w:r>
        <w:rPr>
          <w:spacing w:val="-15"/>
        </w:rPr>
        <w:t> </w:t>
      </w:r>
      <w:r>
        <w:rPr/>
        <w:t>concuerdan</w:t>
      </w:r>
      <w:r>
        <w:rPr>
          <w:spacing w:val="-15"/>
        </w:rPr>
        <w:t> </w:t>
      </w:r>
      <w:r>
        <w:rPr/>
        <w:t>con</w:t>
      </w:r>
      <w:r>
        <w:rPr>
          <w:spacing w:val="-15"/>
        </w:rPr>
        <w:t> </w:t>
      </w:r>
      <w:r>
        <w:rPr/>
        <w:t>lo</w:t>
      </w:r>
      <w:r>
        <w:rPr>
          <w:spacing w:val="-15"/>
        </w:rPr>
        <w:t> </w:t>
      </w:r>
      <w:r>
        <w:rPr/>
        <w:t>reportado</w:t>
      </w:r>
      <w:r>
        <w:rPr>
          <w:spacing w:val="-15"/>
        </w:rPr>
        <w:t> </w:t>
      </w:r>
      <w:r>
        <w:rPr/>
        <w:t>por</w:t>
      </w:r>
      <w:r>
        <w:rPr>
          <w:spacing w:val="-15"/>
        </w:rPr>
        <w:t> </w:t>
      </w:r>
      <w:r>
        <w:rPr/>
        <w:t>Dhal</w:t>
      </w:r>
      <w:r>
        <w:rPr>
          <w:spacing w:val="-15"/>
        </w:rPr>
        <w:t> </w:t>
      </w:r>
      <w:r>
        <w:rPr/>
        <w:t>et</w:t>
      </w:r>
      <w:r>
        <w:rPr>
          <w:spacing w:val="-15"/>
        </w:rPr>
        <w:t> </w:t>
      </w:r>
      <w:r>
        <w:rPr/>
        <w:t>al.</w:t>
      </w:r>
      <w:r>
        <w:rPr>
          <w:spacing w:val="-15"/>
        </w:rPr>
        <w:t> </w:t>
      </w:r>
      <w:r>
        <w:rPr/>
        <w:t>(2024),</w:t>
      </w:r>
      <w:r>
        <w:rPr>
          <w:spacing w:val="-15"/>
        </w:rPr>
        <w:t> </w:t>
      </w:r>
      <w:r>
        <w:rPr/>
        <w:t>quienes</w:t>
      </w:r>
      <w:r>
        <w:rPr>
          <w:spacing w:val="-15"/>
        </w:rPr>
        <w:t> </w:t>
      </w:r>
      <w:r>
        <w:rPr/>
        <w:t>indican que la soya contiene entre 40% y 42% de proteína y Djamil et al. (2025), destacan que la harina de soya es la principal fuente proteica en la alimentación de tilapia debido a su bajo costo y alto valor nutricional. Con el contenido de grasa Palermo et al. (2022) demostraron que el cultivo hidropónico de soya favorece la acumulación de lípidos en comparación con el cultivo en suelo. Estas pequeñas variaciones se atribuyen al tipo de procesamiento y condiciones de cultivo.</w:t>
      </w:r>
    </w:p>
    <w:p>
      <w:pPr>
        <w:pStyle w:val="BodyText"/>
        <w:spacing w:after="0" w:line="360" w:lineRule="auto"/>
        <w:jc w:val="both"/>
        <w:sectPr>
          <w:pgSz w:w="11910" w:h="16840"/>
          <w:pgMar w:header="0" w:footer="914" w:top="1620" w:bottom="1100" w:left="1700" w:right="1133"/>
        </w:sectPr>
      </w:pPr>
    </w:p>
    <w:p>
      <w:pPr>
        <w:pStyle w:val="Heading3"/>
        <w:numPr>
          <w:ilvl w:val="1"/>
          <w:numId w:val="11"/>
        </w:numPr>
        <w:tabs>
          <w:tab w:pos="988" w:val="left" w:leader="none"/>
        </w:tabs>
        <w:spacing w:line="240" w:lineRule="auto" w:before="64" w:after="0"/>
        <w:ind w:left="988" w:right="0" w:hanging="420"/>
        <w:jc w:val="left"/>
      </w:pPr>
      <w:bookmarkStart w:name="_bookmark90" w:id="91"/>
      <w:bookmarkEnd w:id="91"/>
      <w:r>
        <w:rPr/>
        <w:t>Comp</w:t>
      </w:r>
      <w:r>
        <w:rPr/>
        <w:t>robación</w:t>
      </w:r>
      <w:r>
        <w:rPr>
          <w:spacing w:val="-5"/>
        </w:rPr>
        <w:t> </w:t>
      </w:r>
      <w:r>
        <w:rPr/>
        <w:t>de</w:t>
      </w:r>
      <w:r>
        <w:rPr>
          <w:spacing w:val="-4"/>
        </w:rPr>
        <w:t> </w:t>
      </w:r>
      <w:r>
        <w:rPr/>
        <w:t>la</w:t>
      </w:r>
      <w:r>
        <w:rPr>
          <w:spacing w:val="-4"/>
        </w:rPr>
        <w:t> </w:t>
      </w:r>
      <w:r>
        <w:rPr>
          <w:spacing w:val="-2"/>
        </w:rPr>
        <w:t>hipótesis</w:t>
      </w:r>
    </w:p>
    <w:p>
      <w:pPr>
        <w:pStyle w:val="BodyText"/>
        <w:spacing w:before="118"/>
        <w:rPr>
          <w:b/>
        </w:rPr>
      </w:pPr>
    </w:p>
    <w:p>
      <w:pPr>
        <w:pStyle w:val="BodyText"/>
        <w:spacing w:line="360" w:lineRule="auto"/>
        <w:ind w:left="568" w:right="567"/>
        <w:jc w:val="both"/>
      </w:pPr>
      <w:r>
        <w:rPr>
          <w:spacing w:val="-2"/>
        </w:rPr>
        <w:t>En</w:t>
      </w:r>
      <w:r>
        <w:rPr>
          <w:spacing w:val="-5"/>
        </w:rPr>
        <w:t> </w:t>
      </w:r>
      <w:r>
        <w:rPr>
          <w:spacing w:val="-2"/>
        </w:rPr>
        <w:t>consecuencia,</w:t>
      </w:r>
      <w:r>
        <w:rPr>
          <w:spacing w:val="-5"/>
        </w:rPr>
        <w:t> </w:t>
      </w:r>
      <w:r>
        <w:rPr>
          <w:spacing w:val="-2"/>
        </w:rPr>
        <w:t>de</w:t>
      </w:r>
      <w:r>
        <w:rPr>
          <w:spacing w:val="-5"/>
        </w:rPr>
        <w:t> </w:t>
      </w:r>
      <w:r>
        <w:rPr>
          <w:spacing w:val="-2"/>
        </w:rPr>
        <w:t>los</w:t>
      </w:r>
      <w:r>
        <w:rPr>
          <w:spacing w:val="-3"/>
        </w:rPr>
        <w:t> </w:t>
      </w:r>
      <w:r>
        <w:rPr>
          <w:spacing w:val="-2"/>
        </w:rPr>
        <w:t>resultados</w:t>
      </w:r>
      <w:r>
        <w:rPr>
          <w:spacing w:val="-3"/>
        </w:rPr>
        <w:t> </w:t>
      </w:r>
      <w:r>
        <w:rPr>
          <w:spacing w:val="-2"/>
        </w:rPr>
        <w:t>obtenidos</w:t>
      </w:r>
      <w:r>
        <w:rPr>
          <w:spacing w:val="-3"/>
        </w:rPr>
        <w:t> </w:t>
      </w:r>
      <w:r>
        <w:rPr>
          <w:spacing w:val="-2"/>
        </w:rPr>
        <w:t>y</w:t>
      </w:r>
      <w:r>
        <w:rPr>
          <w:spacing w:val="-3"/>
        </w:rPr>
        <w:t> </w:t>
      </w:r>
      <w:r>
        <w:rPr>
          <w:spacing w:val="-2"/>
        </w:rPr>
        <w:t>estadísticos</w:t>
      </w:r>
      <w:r>
        <w:rPr>
          <w:spacing w:val="-3"/>
        </w:rPr>
        <w:t> </w:t>
      </w:r>
      <w:r>
        <w:rPr>
          <w:spacing w:val="-2"/>
        </w:rPr>
        <w:t>analizados</w:t>
      </w:r>
      <w:r>
        <w:rPr>
          <w:spacing w:val="-3"/>
        </w:rPr>
        <w:t> </w:t>
      </w:r>
      <w:r>
        <w:rPr>
          <w:spacing w:val="-2"/>
        </w:rPr>
        <w:t>en</w:t>
      </w:r>
      <w:r>
        <w:rPr>
          <w:spacing w:val="-5"/>
        </w:rPr>
        <w:t> </w:t>
      </w:r>
      <w:r>
        <w:rPr>
          <w:spacing w:val="-2"/>
        </w:rPr>
        <w:t>cuestiones </w:t>
      </w:r>
      <w:r>
        <w:rPr/>
        <w:t>de desempeño productivo, con valores p inferiores a 0,05 se acepta la hipótesis alterna y se rechaza la hipótesis nula, dado que la incorporación de harina de soya hidropónica en la ración alimenticia de alevines de tilapia roja genera un efecto positivo en su desarrollo.</w:t>
      </w:r>
    </w:p>
    <w:p>
      <w:pPr>
        <w:pStyle w:val="BodyText"/>
        <w:spacing w:after="0" w:line="360" w:lineRule="auto"/>
        <w:jc w:val="both"/>
        <w:sectPr>
          <w:pgSz w:w="11910" w:h="16840"/>
          <w:pgMar w:header="0" w:footer="914" w:top="1620" w:bottom="1100" w:left="1700" w:right="1133"/>
        </w:sectPr>
      </w:pPr>
    </w:p>
    <w:p>
      <w:pPr>
        <w:pStyle w:val="Heading1"/>
        <w:jc w:val="left"/>
      </w:pPr>
      <w:bookmarkStart w:name="_bookmark91" w:id="92"/>
      <w:bookmarkEnd w:id="92"/>
      <w:r>
        <w:rPr>
          <w:b w:val="0"/>
        </w:rPr>
      </w:r>
      <w:r>
        <w:rPr/>
        <w:t>CAPÍTULO</w:t>
      </w:r>
      <w:r>
        <w:rPr>
          <w:spacing w:val="-9"/>
        </w:rPr>
        <w:t> </w:t>
      </w:r>
      <w:r>
        <w:rPr>
          <w:spacing w:val="-10"/>
        </w:rPr>
        <w:t>V</w:t>
      </w:r>
    </w:p>
    <w:p>
      <w:pPr>
        <w:pStyle w:val="Heading2"/>
        <w:numPr>
          <w:ilvl w:val="1"/>
          <w:numId w:val="18"/>
        </w:numPr>
        <w:tabs>
          <w:tab w:pos="988" w:val="left" w:leader="none"/>
        </w:tabs>
        <w:spacing w:line="240" w:lineRule="auto" w:before="320" w:after="0"/>
        <w:ind w:left="988" w:right="0" w:hanging="420"/>
        <w:jc w:val="left"/>
      </w:pPr>
      <w:bookmarkStart w:name="_bookmark92" w:id="93"/>
      <w:bookmarkEnd w:id="93"/>
      <w:r>
        <w:rPr>
          <w:spacing w:val="-2"/>
        </w:rPr>
        <w:t>CON</w:t>
      </w:r>
      <w:r>
        <w:rPr>
          <w:spacing w:val="-2"/>
        </w:rPr>
        <w:t>CLUSIONES</w:t>
      </w:r>
    </w:p>
    <w:p>
      <w:pPr>
        <w:pStyle w:val="BodyText"/>
        <w:spacing w:before="120"/>
        <w:rPr>
          <w:b/>
        </w:rPr>
      </w:pPr>
    </w:p>
    <w:p>
      <w:pPr>
        <w:pStyle w:val="BodyText"/>
        <w:spacing w:line="352" w:lineRule="auto"/>
        <w:ind w:left="928" w:right="563" w:hanging="361"/>
        <w:jc w:val="both"/>
      </w:pPr>
      <w:r>
        <w:rPr>
          <w:rFonts w:ascii="Courier New" w:hAnsi="Courier New"/>
        </w:rPr>
        <w:t>−</w:t>
      </w:r>
      <w:r>
        <w:rPr>
          <w:rFonts w:ascii="Courier New" w:hAnsi="Courier New"/>
          <w:spacing w:val="40"/>
        </w:rPr>
        <w:t> </w:t>
      </w:r>
      <w:r>
        <w:rPr/>
        <w:t>La</w:t>
      </w:r>
      <w:r>
        <w:rPr>
          <w:spacing w:val="-11"/>
        </w:rPr>
        <w:t> </w:t>
      </w:r>
      <w:r>
        <w:rPr/>
        <w:t>inclusión</w:t>
      </w:r>
      <w:r>
        <w:rPr>
          <w:spacing w:val="-11"/>
        </w:rPr>
        <w:t> </w:t>
      </w:r>
      <w:r>
        <w:rPr/>
        <w:t>de</w:t>
      </w:r>
      <w:r>
        <w:rPr>
          <w:spacing w:val="-11"/>
        </w:rPr>
        <w:t> </w:t>
      </w:r>
      <w:r>
        <w:rPr/>
        <w:t>harina</w:t>
      </w:r>
      <w:r>
        <w:rPr>
          <w:spacing w:val="-11"/>
        </w:rPr>
        <w:t> </w:t>
      </w:r>
      <w:r>
        <w:rPr/>
        <w:t>de</w:t>
      </w:r>
      <w:r>
        <w:rPr>
          <w:spacing w:val="-11"/>
        </w:rPr>
        <w:t> </w:t>
      </w:r>
      <w:r>
        <w:rPr/>
        <w:t>soya</w:t>
      </w:r>
      <w:r>
        <w:rPr>
          <w:spacing w:val="-10"/>
        </w:rPr>
        <w:t> </w:t>
      </w:r>
      <w:r>
        <w:rPr/>
        <w:t>hidropónica</w:t>
      </w:r>
      <w:r>
        <w:rPr>
          <w:spacing w:val="-11"/>
        </w:rPr>
        <w:t> </w:t>
      </w:r>
      <w:r>
        <w:rPr/>
        <w:t>en</w:t>
      </w:r>
      <w:r>
        <w:rPr>
          <w:spacing w:val="-11"/>
        </w:rPr>
        <w:t> </w:t>
      </w:r>
      <w:r>
        <w:rPr/>
        <w:t>la</w:t>
      </w:r>
      <w:r>
        <w:rPr>
          <w:spacing w:val="-11"/>
        </w:rPr>
        <w:t> </w:t>
      </w:r>
      <w:r>
        <w:rPr/>
        <w:t>dieta</w:t>
      </w:r>
      <w:r>
        <w:rPr>
          <w:spacing w:val="-11"/>
        </w:rPr>
        <w:t> </w:t>
      </w:r>
      <w:r>
        <w:rPr/>
        <w:t>de</w:t>
      </w:r>
      <w:r>
        <w:rPr>
          <w:spacing w:val="-9"/>
        </w:rPr>
        <w:t> </w:t>
      </w:r>
      <w:r>
        <w:rPr/>
        <w:t>alevines</w:t>
      </w:r>
      <w:r>
        <w:rPr>
          <w:spacing w:val="-10"/>
        </w:rPr>
        <w:t> </w:t>
      </w:r>
      <w:r>
        <w:rPr/>
        <w:t>de</w:t>
      </w:r>
      <w:r>
        <w:rPr>
          <w:spacing w:val="-11"/>
        </w:rPr>
        <w:t> </w:t>
      </w:r>
      <w:r>
        <w:rPr/>
        <w:t>tilapia</w:t>
      </w:r>
      <w:r>
        <w:rPr>
          <w:spacing w:val="-11"/>
        </w:rPr>
        <w:t> </w:t>
      </w:r>
      <w:r>
        <w:rPr/>
        <w:t>roja demostró un efecto positivo sobre el desempeño productivo, siendo T2 (4% HSH) en las variables peso, ganancia de peso, conversión alimenticia y factor de condición logró un mejor desempeño; y T3 (6% HSH) en las variables relacionadas con la longitud se desempeñó mejor.</w:t>
      </w:r>
    </w:p>
    <w:p>
      <w:pPr>
        <w:pStyle w:val="BodyText"/>
        <w:spacing w:line="357" w:lineRule="auto" w:before="142"/>
        <w:ind w:left="928" w:right="566" w:hanging="361"/>
        <w:jc w:val="both"/>
      </w:pPr>
      <w:r>
        <w:rPr>
          <w:rFonts w:ascii="Courier New" w:hAnsi="Courier New"/>
        </w:rPr>
        <w:t>−</w:t>
      </w:r>
      <w:r>
        <w:rPr>
          <w:rFonts w:ascii="Courier New" w:hAnsi="Courier New"/>
          <w:spacing w:val="40"/>
        </w:rPr>
        <w:t> </w:t>
      </w:r>
      <w:r>
        <w:rPr/>
        <w:t>Se</w:t>
      </w:r>
      <w:r>
        <w:rPr>
          <w:spacing w:val="-3"/>
        </w:rPr>
        <w:t> </w:t>
      </w:r>
      <w:r>
        <w:rPr/>
        <w:t>determinó</w:t>
      </w:r>
      <w:r>
        <w:rPr>
          <w:spacing w:val="-3"/>
        </w:rPr>
        <w:t> </w:t>
      </w:r>
      <w:r>
        <w:rPr/>
        <w:t>el</w:t>
      </w:r>
      <w:r>
        <w:rPr>
          <w:spacing w:val="-4"/>
        </w:rPr>
        <w:t> </w:t>
      </w:r>
      <w:r>
        <w:rPr/>
        <w:t>crecimiento</w:t>
      </w:r>
      <w:r>
        <w:rPr>
          <w:spacing w:val="-3"/>
        </w:rPr>
        <w:t> </w:t>
      </w:r>
      <w:r>
        <w:rPr/>
        <w:t>con</w:t>
      </w:r>
      <w:r>
        <w:rPr>
          <w:spacing w:val="-3"/>
        </w:rPr>
        <w:t> </w:t>
      </w:r>
      <w:r>
        <w:rPr/>
        <w:t>base</w:t>
      </w:r>
      <w:r>
        <w:rPr>
          <w:spacing w:val="-3"/>
        </w:rPr>
        <w:t> </w:t>
      </w:r>
      <w:r>
        <w:rPr/>
        <w:t>en</w:t>
      </w:r>
      <w:r>
        <w:rPr>
          <w:spacing w:val="-3"/>
        </w:rPr>
        <w:t> </w:t>
      </w:r>
      <w:r>
        <w:rPr/>
        <w:t>las</w:t>
      </w:r>
      <w:r>
        <w:rPr>
          <w:spacing w:val="-4"/>
        </w:rPr>
        <w:t> </w:t>
      </w:r>
      <w:r>
        <w:rPr/>
        <w:t>variables</w:t>
      </w:r>
      <w:r>
        <w:rPr>
          <w:spacing w:val="-4"/>
        </w:rPr>
        <w:t> </w:t>
      </w:r>
      <w:r>
        <w:rPr/>
        <w:t>longitud</w:t>
      </w:r>
      <w:r>
        <w:rPr>
          <w:spacing w:val="-3"/>
        </w:rPr>
        <w:t> </w:t>
      </w:r>
      <w:r>
        <w:rPr/>
        <w:t>(cm)</w:t>
      </w:r>
      <w:r>
        <w:rPr>
          <w:spacing w:val="-3"/>
        </w:rPr>
        <w:t> </w:t>
      </w:r>
      <w:r>
        <w:rPr/>
        <w:t>y</w:t>
      </w:r>
      <w:r>
        <w:rPr>
          <w:spacing w:val="-3"/>
        </w:rPr>
        <w:t> </w:t>
      </w:r>
      <w:r>
        <w:rPr/>
        <w:t>peso</w:t>
      </w:r>
      <w:r>
        <w:rPr>
          <w:spacing w:val="-3"/>
        </w:rPr>
        <w:t> </w:t>
      </w:r>
      <w:r>
        <w:rPr/>
        <w:t>(g), donde los tratamientos que destacaron fueron T2 (4% HSH) y T3 (6% HSH). En</w:t>
      </w:r>
      <w:r>
        <w:rPr>
          <w:spacing w:val="-1"/>
        </w:rPr>
        <w:t> </w:t>
      </w:r>
      <w:r>
        <w:rPr/>
        <w:t>cuanto</w:t>
      </w:r>
      <w:r>
        <w:rPr>
          <w:spacing w:val="-2"/>
        </w:rPr>
        <w:t> </w:t>
      </w:r>
      <w:r>
        <w:rPr/>
        <w:t>a los indicadores sanitarios,</w:t>
      </w:r>
      <w:r>
        <w:rPr>
          <w:spacing w:val="-4"/>
        </w:rPr>
        <w:t> </w:t>
      </w:r>
      <w:r>
        <w:rPr/>
        <w:t>T0 no</w:t>
      </w:r>
      <w:r>
        <w:rPr>
          <w:spacing w:val="-1"/>
        </w:rPr>
        <w:t> </w:t>
      </w:r>
      <w:r>
        <w:rPr/>
        <w:t>registró mortalidad,</w:t>
      </w:r>
      <w:r>
        <w:rPr>
          <w:spacing w:val="-1"/>
        </w:rPr>
        <w:t> </w:t>
      </w:r>
      <w:r>
        <w:rPr/>
        <w:t>mientras</w:t>
      </w:r>
      <w:r>
        <w:rPr>
          <w:spacing w:val="-1"/>
        </w:rPr>
        <w:t> </w:t>
      </w:r>
      <w:r>
        <w:rPr/>
        <w:t>que T1 presentó un 20% y T2 un 30% de mortalidad. Esta mortalidad podría estar asociada</w:t>
      </w:r>
      <w:r>
        <w:rPr>
          <w:spacing w:val="-11"/>
        </w:rPr>
        <w:t> </w:t>
      </w:r>
      <w:r>
        <w:rPr/>
        <w:t>al</w:t>
      </w:r>
      <w:r>
        <w:rPr>
          <w:spacing w:val="-11"/>
        </w:rPr>
        <w:t> </w:t>
      </w:r>
      <w:r>
        <w:rPr/>
        <w:t>estrés</w:t>
      </w:r>
      <w:r>
        <w:rPr>
          <w:spacing w:val="-10"/>
        </w:rPr>
        <w:t> </w:t>
      </w:r>
      <w:r>
        <w:rPr/>
        <w:t>generado</w:t>
      </w:r>
      <w:r>
        <w:rPr>
          <w:spacing w:val="-10"/>
        </w:rPr>
        <w:t> </w:t>
      </w:r>
      <w:r>
        <w:rPr/>
        <w:t>por</w:t>
      </w:r>
      <w:r>
        <w:rPr>
          <w:spacing w:val="-9"/>
        </w:rPr>
        <w:t> </w:t>
      </w:r>
      <w:r>
        <w:rPr/>
        <w:t>la</w:t>
      </w:r>
      <w:r>
        <w:rPr>
          <w:spacing w:val="-11"/>
        </w:rPr>
        <w:t> </w:t>
      </w:r>
      <w:r>
        <w:rPr/>
        <w:t>adaptación</w:t>
      </w:r>
      <w:r>
        <w:rPr>
          <w:spacing w:val="-9"/>
        </w:rPr>
        <w:t> </w:t>
      </w:r>
      <w:r>
        <w:rPr/>
        <w:t>a</w:t>
      </w:r>
      <w:r>
        <w:rPr>
          <w:spacing w:val="-10"/>
        </w:rPr>
        <w:t> </w:t>
      </w:r>
      <w:r>
        <w:rPr/>
        <w:t>las</w:t>
      </w:r>
      <w:r>
        <w:rPr>
          <w:spacing w:val="-9"/>
        </w:rPr>
        <w:t> </w:t>
      </w:r>
      <w:r>
        <w:rPr/>
        <w:t>dietas</w:t>
      </w:r>
      <w:r>
        <w:rPr>
          <w:spacing w:val="-10"/>
        </w:rPr>
        <w:t> </w:t>
      </w:r>
      <w:r>
        <w:rPr/>
        <w:t>experimentales,</w:t>
      </w:r>
      <w:r>
        <w:rPr>
          <w:spacing w:val="-9"/>
        </w:rPr>
        <w:t> </w:t>
      </w:r>
      <w:r>
        <w:rPr/>
        <w:t>lo</w:t>
      </w:r>
      <w:r>
        <w:rPr>
          <w:spacing w:val="-10"/>
        </w:rPr>
        <w:t> </w:t>
      </w:r>
      <w:r>
        <w:rPr/>
        <w:t>que habría</w:t>
      </w:r>
      <w:r>
        <w:rPr>
          <w:spacing w:val="-7"/>
        </w:rPr>
        <w:t> </w:t>
      </w:r>
      <w:r>
        <w:rPr/>
        <w:t>favorecido</w:t>
      </w:r>
      <w:r>
        <w:rPr>
          <w:spacing w:val="-4"/>
        </w:rPr>
        <w:t> </w:t>
      </w:r>
      <w:r>
        <w:rPr/>
        <w:t>la</w:t>
      </w:r>
      <w:r>
        <w:rPr>
          <w:spacing w:val="-4"/>
        </w:rPr>
        <w:t> </w:t>
      </w:r>
      <w:r>
        <w:rPr/>
        <w:t>aparición</w:t>
      </w:r>
      <w:r>
        <w:rPr>
          <w:spacing w:val="-5"/>
        </w:rPr>
        <w:t> </w:t>
      </w:r>
      <w:r>
        <w:rPr/>
        <w:t>de</w:t>
      </w:r>
      <w:r>
        <w:rPr>
          <w:spacing w:val="-7"/>
        </w:rPr>
        <w:t> </w:t>
      </w:r>
      <w:r>
        <w:rPr/>
        <w:t>una</w:t>
      </w:r>
      <w:r>
        <w:rPr>
          <w:spacing w:val="-5"/>
        </w:rPr>
        <w:t> </w:t>
      </w:r>
      <w:r>
        <w:rPr/>
        <w:t>posible</w:t>
      </w:r>
      <w:r>
        <w:rPr>
          <w:spacing w:val="-7"/>
        </w:rPr>
        <w:t> </w:t>
      </w:r>
      <w:r>
        <w:rPr/>
        <w:t>septicemia</w:t>
      </w:r>
      <w:r>
        <w:rPr>
          <w:spacing w:val="-8"/>
        </w:rPr>
        <w:t> </w:t>
      </w:r>
      <w:r>
        <w:rPr/>
        <w:t>bacteriana</w:t>
      </w:r>
      <w:r>
        <w:rPr>
          <w:spacing w:val="-7"/>
        </w:rPr>
        <w:t> </w:t>
      </w:r>
      <w:r>
        <w:rPr/>
        <w:t>oportunista causada por bacterias del género Aeromonas, patología frecuente en tilapias sometidas a condiciones de estrés.</w:t>
      </w:r>
    </w:p>
    <w:p>
      <w:pPr>
        <w:pStyle w:val="BodyText"/>
        <w:spacing w:line="352" w:lineRule="auto" w:before="122"/>
        <w:ind w:left="928" w:right="565" w:hanging="361"/>
        <w:jc w:val="both"/>
      </w:pPr>
      <w:r>
        <w:rPr>
          <w:rFonts w:ascii="Courier New" w:hAnsi="Courier New"/>
        </w:rPr>
        <w:t>− </w:t>
      </w:r>
      <w:r>
        <w:rPr/>
        <w:t>El perfil nutricional de la soya hidropónica evidencia la presencia de componentes esenciales para el desarrollo fisiológico de la tilapia, tales como grasa 19,95%; ceniza 5,10%; proteína 36,85%; además la humedad (2,20%) y pH (6,18) contribuyen a la estabilidad del producto.</w:t>
      </w:r>
    </w:p>
    <w:p>
      <w:pPr>
        <w:pStyle w:val="BodyText"/>
        <w:spacing w:after="0" w:line="352" w:lineRule="auto"/>
        <w:jc w:val="both"/>
        <w:sectPr>
          <w:pgSz w:w="11910" w:h="16840"/>
          <w:pgMar w:header="0" w:footer="914" w:top="1620" w:bottom="1100" w:left="1700" w:right="1133"/>
        </w:sectPr>
      </w:pPr>
    </w:p>
    <w:p>
      <w:pPr>
        <w:pStyle w:val="Heading2"/>
        <w:numPr>
          <w:ilvl w:val="1"/>
          <w:numId w:val="18"/>
        </w:numPr>
        <w:tabs>
          <w:tab w:pos="988" w:val="left" w:leader="none"/>
        </w:tabs>
        <w:spacing w:line="240" w:lineRule="auto" w:before="64" w:after="0"/>
        <w:ind w:left="988" w:right="0" w:hanging="420"/>
        <w:jc w:val="left"/>
      </w:pPr>
      <w:bookmarkStart w:name="_bookmark93" w:id="94"/>
      <w:bookmarkEnd w:id="94"/>
      <w:r>
        <w:rPr>
          <w:spacing w:val="-2"/>
        </w:rPr>
        <w:t>RE</w:t>
      </w:r>
      <w:r>
        <w:rPr>
          <w:spacing w:val="-2"/>
        </w:rPr>
        <w:t>COMENDACIONES</w:t>
      </w:r>
    </w:p>
    <w:p>
      <w:pPr>
        <w:pStyle w:val="BodyText"/>
        <w:spacing w:before="118"/>
        <w:rPr>
          <w:b/>
        </w:rPr>
      </w:pPr>
    </w:p>
    <w:p>
      <w:pPr>
        <w:pStyle w:val="BodyText"/>
        <w:spacing w:line="348" w:lineRule="auto"/>
        <w:ind w:left="928" w:right="565" w:hanging="361"/>
        <w:jc w:val="both"/>
      </w:pPr>
      <w:r>
        <w:rPr>
          <w:rFonts w:ascii="Courier New" w:hAnsi="Courier New"/>
        </w:rPr>
        <w:t>−</w:t>
      </w:r>
      <w:r>
        <w:rPr>
          <w:rFonts w:ascii="Courier New" w:hAnsi="Courier New"/>
          <w:spacing w:val="52"/>
        </w:rPr>
        <w:t> </w:t>
      </w:r>
      <w:r>
        <w:rPr/>
        <w:t>Implementar</w:t>
      </w:r>
      <w:r>
        <w:rPr>
          <w:spacing w:val="-15"/>
        </w:rPr>
        <w:t> </w:t>
      </w:r>
      <w:r>
        <w:rPr/>
        <w:t>el</w:t>
      </w:r>
      <w:r>
        <w:rPr>
          <w:spacing w:val="-15"/>
        </w:rPr>
        <w:t> </w:t>
      </w:r>
      <w:r>
        <w:rPr/>
        <w:t>sifoneo</w:t>
      </w:r>
      <w:r>
        <w:rPr>
          <w:spacing w:val="-15"/>
        </w:rPr>
        <w:t> </w:t>
      </w:r>
      <w:r>
        <w:rPr/>
        <w:t>periódico</w:t>
      </w:r>
      <w:r>
        <w:rPr>
          <w:spacing w:val="-15"/>
        </w:rPr>
        <w:t> </w:t>
      </w:r>
      <w:r>
        <w:rPr/>
        <w:t>del</w:t>
      </w:r>
      <w:r>
        <w:rPr>
          <w:spacing w:val="-15"/>
        </w:rPr>
        <w:t> </w:t>
      </w:r>
      <w:r>
        <w:rPr/>
        <w:t>fondo</w:t>
      </w:r>
      <w:r>
        <w:rPr>
          <w:spacing w:val="-15"/>
        </w:rPr>
        <w:t> </w:t>
      </w:r>
      <w:r>
        <w:rPr/>
        <w:t>de</w:t>
      </w:r>
      <w:r>
        <w:rPr>
          <w:spacing w:val="-15"/>
        </w:rPr>
        <w:t> </w:t>
      </w:r>
      <w:r>
        <w:rPr/>
        <w:t>los</w:t>
      </w:r>
      <w:r>
        <w:rPr>
          <w:spacing w:val="-15"/>
        </w:rPr>
        <w:t> </w:t>
      </w:r>
      <w:r>
        <w:rPr/>
        <w:t>tanques,</w:t>
      </w:r>
      <w:r>
        <w:rPr>
          <w:spacing w:val="-15"/>
        </w:rPr>
        <w:t> </w:t>
      </w:r>
      <w:r>
        <w:rPr/>
        <w:t>con</w:t>
      </w:r>
      <w:r>
        <w:rPr>
          <w:spacing w:val="-15"/>
        </w:rPr>
        <w:t> </w:t>
      </w:r>
      <w:r>
        <w:rPr/>
        <w:t>el</w:t>
      </w:r>
      <w:r>
        <w:rPr>
          <w:spacing w:val="-15"/>
        </w:rPr>
        <w:t> </w:t>
      </w:r>
      <w:r>
        <w:rPr/>
        <w:t>fin</w:t>
      </w:r>
      <w:r>
        <w:rPr>
          <w:spacing w:val="-15"/>
        </w:rPr>
        <w:t> </w:t>
      </w:r>
      <w:r>
        <w:rPr/>
        <w:t>de</w:t>
      </w:r>
      <w:r>
        <w:rPr>
          <w:spacing w:val="-15"/>
        </w:rPr>
        <w:t> </w:t>
      </w:r>
      <w:r>
        <w:rPr/>
        <w:t>eliminar residuos de alimento no consumido y materia orgánica, con el fin de mantener agua de calidad y prevenir la acumulación de compuestos tóxicos.</w:t>
      </w:r>
    </w:p>
    <w:p>
      <w:pPr>
        <w:pStyle w:val="BodyText"/>
        <w:spacing w:line="348" w:lineRule="auto" w:before="141"/>
        <w:ind w:left="928" w:right="567" w:hanging="361"/>
        <w:jc w:val="both"/>
      </w:pPr>
      <w:r>
        <w:rPr>
          <w:rFonts w:ascii="Courier New" w:hAnsi="Courier New"/>
        </w:rPr>
        <w:t>−</w:t>
      </w:r>
      <w:r>
        <w:rPr>
          <w:rFonts w:ascii="Courier New" w:hAnsi="Courier New"/>
          <w:spacing w:val="40"/>
        </w:rPr>
        <w:t> </w:t>
      </w:r>
      <w:r>
        <w:rPr/>
        <w:t>Controlar</w:t>
      </w:r>
      <w:r>
        <w:rPr>
          <w:spacing w:val="-8"/>
        </w:rPr>
        <w:t> </w:t>
      </w:r>
      <w:r>
        <w:rPr/>
        <w:t>la</w:t>
      </w:r>
      <w:r>
        <w:rPr>
          <w:spacing w:val="-12"/>
        </w:rPr>
        <w:t> </w:t>
      </w:r>
      <w:r>
        <w:rPr/>
        <w:t>presencia</w:t>
      </w:r>
      <w:r>
        <w:rPr>
          <w:spacing w:val="-11"/>
        </w:rPr>
        <w:t> </w:t>
      </w:r>
      <w:r>
        <w:rPr/>
        <w:t>de</w:t>
      </w:r>
      <w:r>
        <w:rPr>
          <w:spacing w:val="-11"/>
        </w:rPr>
        <w:t> </w:t>
      </w:r>
      <w:r>
        <w:rPr/>
        <w:t>algas</w:t>
      </w:r>
      <w:r>
        <w:rPr>
          <w:spacing w:val="-10"/>
        </w:rPr>
        <w:t> </w:t>
      </w:r>
      <w:r>
        <w:rPr/>
        <w:t>en</w:t>
      </w:r>
      <w:r>
        <w:rPr>
          <w:spacing w:val="-9"/>
        </w:rPr>
        <w:t> </w:t>
      </w:r>
      <w:r>
        <w:rPr/>
        <w:t>el</w:t>
      </w:r>
      <w:r>
        <w:rPr>
          <w:spacing w:val="-10"/>
        </w:rPr>
        <w:t> </w:t>
      </w:r>
      <w:r>
        <w:rPr/>
        <w:t>agua</w:t>
      </w:r>
      <w:r>
        <w:rPr>
          <w:spacing w:val="-10"/>
        </w:rPr>
        <w:t> </w:t>
      </w:r>
      <w:r>
        <w:rPr/>
        <w:t>mediante</w:t>
      </w:r>
      <w:r>
        <w:rPr>
          <w:spacing w:val="-12"/>
        </w:rPr>
        <w:t> </w:t>
      </w:r>
      <w:r>
        <w:rPr/>
        <w:t>manejo</w:t>
      </w:r>
      <w:r>
        <w:rPr>
          <w:spacing w:val="-9"/>
        </w:rPr>
        <w:t> </w:t>
      </w:r>
      <w:r>
        <w:rPr/>
        <w:t>de</w:t>
      </w:r>
      <w:r>
        <w:rPr>
          <w:spacing w:val="-11"/>
        </w:rPr>
        <w:t> </w:t>
      </w:r>
      <w:r>
        <w:rPr/>
        <w:t>la</w:t>
      </w:r>
      <w:r>
        <w:rPr>
          <w:spacing w:val="-11"/>
        </w:rPr>
        <w:t> </w:t>
      </w:r>
      <w:r>
        <w:rPr/>
        <w:t>carga</w:t>
      </w:r>
      <w:r>
        <w:rPr>
          <w:spacing w:val="-11"/>
        </w:rPr>
        <w:t> </w:t>
      </w:r>
      <w:r>
        <w:rPr/>
        <w:t>orgánica y regulación de la entrada de luz, ya que su proliferación puede alterar los niveles de oxígeno disuelto y afectar el equilibrio del sistema.</w:t>
      </w:r>
    </w:p>
    <w:p>
      <w:pPr>
        <w:pStyle w:val="BodyText"/>
        <w:spacing w:line="352" w:lineRule="auto" w:before="142"/>
        <w:ind w:left="928" w:right="565" w:hanging="361"/>
        <w:jc w:val="both"/>
      </w:pPr>
      <w:r>
        <w:rPr>
          <w:rFonts w:ascii="Courier New" w:hAnsi="Courier New"/>
        </w:rPr>
        <w:t>− </w:t>
      </w:r>
      <w:r>
        <w:rPr/>
        <w:t>Realizar un monitoreo continuo los parámetros de oxígeno disuelto y amonio en el agua para detectar variaciones de manera oportuna y aplicar medidas correctivas que garanticen condiciones óptimas para el desarrollo de los </w:t>
      </w:r>
      <w:r>
        <w:rPr>
          <w:spacing w:val="-2"/>
        </w:rPr>
        <w:t>alevines.</w:t>
      </w:r>
    </w:p>
    <w:p>
      <w:pPr>
        <w:pStyle w:val="BodyText"/>
        <w:spacing w:line="348" w:lineRule="auto" w:before="133"/>
        <w:ind w:left="928" w:right="565" w:hanging="361"/>
        <w:jc w:val="both"/>
      </w:pPr>
      <w:r>
        <w:rPr>
          <w:rFonts w:ascii="Courier New" w:hAnsi="Courier New"/>
        </w:rPr>
        <w:t>−</w:t>
      </w:r>
      <w:r>
        <w:rPr>
          <w:rFonts w:ascii="Courier New" w:hAnsi="Courier New"/>
          <w:spacing w:val="40"/>
        </w:rPr>
        <w:t> </w:t>
      </w:r>
      <w:r>
        <w:rPr/>
        <w:t>Mantener</w:t>
      </w:r>
      <w:r>
        <w:rPr>
          <w:spacing w:val="-3"/>
        </w:rPr>
        <w:t> </w:t>
      </w:r>
      <w:r>
        <w:rPr/>
        <w:t>una</w:t>
      </w:r>
      <w:r>
        <w:rPr>
          <w:spacing w:val="-3"/>
        </w:rPr>
        <w:t> </w:t>
      </w:r>
      <w:r>
        <w:rPr/>
        <w:t>adecuada</w:t>
      </w:r>
      <w:r>
        <w:rPr>
          <w:spacing w:val="-4"/>
        </w:rPr>
        <w:t> </w:t>
      </w:r>
      <w:r>
        <w:rPr/>
        <w:t>densidad</w:t>
      </w:r>
      <w:r>
        <w:rPr>
          <w:spacing w:val="-3"/>
        </w:rPr>
        <w:t> </w:t>
      </w:r>
      <w:r>
        <w:rPr/>
        <w:t>de</w:t>
      </w:r>
      <w:r>
        <w:rPr>
          <w:spacing w:val="-3"/>
        </w:rPr>
        <w:t> </w:t>
      </w:r>
      <w:r>
        <w:rPr/>
        <w:t>siembra</w:t>
      </w:r>
      <w:r>
        <w:rPr>
          <w:spacing w:val="-3"/>
        </w:rPr>
        <w:t> </w:t>
      </w:r>
      <w:r>
        <w:rPr/>
        <w:t>en</w:t>
      </w:r>
      <w:r>
        <w:rPr>
          <w:spacing w:val="-3"/>
        </w:rPr>
        <w:t> </w:t>
      </w:r>
      <w:r>
        <w:rPr/>
        <w:t>los</w:t>
      </w:r>
      <w:r>
        <w:rPr>
          <w:spacing w:val="-3"/>
        </w:rPr>
        <w:t> </w:t>
      </w:r>
      <w:r>
        <w:rPr/>
        <w:t>tanques</w:t>
      </w:r>
      <w:r>
        <w:rPr>
          <w:spacing w:val="-3"/>
        </w:rPr>
        <w:t> </w:t>
      </w:r>
      <w:r>
        <w:rPr/>
        <w:t>experimentales,</w:t>
      </w:r>
      <w:r>
        <w:rPr>
          <w:spacing w:val="-3"/>
        </w:rPr>
        <w:t> </w:t>
      </w:r>
      <w:r>
        <w:rPr/>
        <w:t>ya que una sobrepoblación incrementa el estrés, favorece la aparición de enfermedades y afecta el crecimiento y la supervivencia de los alevines.</w:t>
      </w:r>
    </w:p>
    <w:p>
      <w:pPr>
        <w:pStyle w:val="BodyText"/>
        <w:spacing w:after="0" w:line="348" w:lineRule="auto"/>
        <w:jc w:val="both"/>
        <w:sectPr>
          <w:pgSz w:w="11910" w:h="16840"/>
          <w:pgMar w:header="0" w:footer="914" w:top="1620" w:bottom="1100" w:left="1700" w:right="1133"/>
        </w:sectPr>
      </w:pPr>
    </w:p>
    <w:p>
      <w:pPr>
        <w:pStyle w:val="Heading2"/>
        <w:spacing w:before="64"/>
        <w:ind w:left="568"/>
      </w:pPr>
      <w:bookmarkStart w:name="_bookmark94" w:id="95"/>
      <w:bookmarkEnd w:id="95"/>
      <w:r>
        <w:rPr>
          <w:b w:val="0"/>
        </w:rPr>
      </w:r>
      <w:r>
        <w:rPr>
          <w:spacing w:val="-2"/>
        </w:rPr>
        <w:t>BIBLIOGRAFÍA</w:t>
      </w:r>
    </w:p>
    <w:p>
      <w:pPr>
        <w:pStyle w:val="BodyText"/>
        <w:spacing w:line="360" w:lineRule="auto" w:before="274"/>
        <w:ind w:left="1288" w:right="566" w:hanging="721"/>
        <w:jc w:val="both"/>
      </w:pPr>
      <w:r>
        <w:rPr/>
        <w:t>Alarcón, D., y Piedra, Á. (2025). Elaboración de una proteína biológica a base de copépodos</w:t>
      </w:r>
      <w:r>
        <w:rPr>
          <w:spacing w:val="-12"/>
        </w:rPr>
        <w:t> </w:t>
      </w:r>
      <w:r>
        <w:rPr/>
        <w:t>de</w:t>
      </w:r>
      <w:r>
        <w:rPr>
          <w:spacing w:val="-13"/>
        </w:rPr>
        <w:t> </w:t>
      </w:r>
      <w:r>
        <w:rPr/>
        <w:t>agua</w:t>
      </w:r>
      <w:r>
        <w:rPr>
          <w:spacing w:val="-13"/>
        </w:rPr>
        <w:t> </w:t>
      </w:r>
      <w:r>
        <w:rPr/>
        <w:t>dulce,</w:t>
      </w:r>
      <w:r>
        <w:rPr>
          <w:spacing w:val="-12"/>
        </w:rPr>
        <w:t> </w:t>
      </w:r>
      <w:r>
        <w:rPr/>
        <w:t>cultivados</w:t>
      </w:r>
      <w:r>
        <w:rPr>
          <w:spacing w:val="-12"/>
        </w:rPr>
        <w:t> </w:t>
      </w:r>
      <w:r>
        <w:rPr/>
        <w:t>bajo</w:t>
      </w:r>
      <w:r>
        <w:rPr>
          <w:spacing w:val="-10"/>
        </w:rPr>
        <w:t> </w:t>
      </w:r>
      <w:r>
        <w:rPr/>
        <w:t>condiciones</w:t>
      </w:r>
      <w:r>
        <w:rPr>
          <w:spacing w:val="-11"/>
        </w:rPr>
        <w:t> </w:t>
      </w:r>
      <w:r>
        <w:rPr/>
        <w:t>controladas,</w:t>
      </w:r>
      <w:r>
        <w:rPr>
          <w:spacing w:val="-12"/>
        </w:rPr>
        <w:t> </w:t>
      </w:r>
      <w:r>
        <w:rPr/>
        <w:t>para</w:t>
      </w:r>
      <w:r>
        <w:rPr>
          <w:spacing w:val="-13"/>
        </w:rPr>
        <w:t> </w:t>
      </w:r>
      <w:r>
        <w:rPr/>
        <w:t>uso como alimento vivo en tilapia. Universidad Politécnica Salesiana: </w:t>
      </w:r>
      <w:hyperlink r:id="rId12">
        <w:r>
          <w:rPr>
            <w:spacing w:val="-2"/>
          </w:rPr>
          <w:t>http://dspace.ups.edu.ec/handle/123456789/30000</w:t>
        </w:r>
      </w:hyperlink>
    </w:p>
    <w:p>
      <w:pPr>
        <w:pStyle w:val="BodyText"/>
        <w:spacing w:line="360" w:lineRule="auto" w:before="160"/>
        <w:ind w:left="1288" w:right="567" w:hanging="721"/>
        <w:jc w:val="both"/>
      </w:pPr>
      <w:r>
        <w:rPr/>
        <w:t>Arjona, S., Chino, V., y Moscoso, M. (2022). Evaluación del contenido de aminoácidos de la harina de soya para alimentación avícola y porcina, de acuerdo con el país de origen. Investigaciones agropecuarias: </w:t>
      </w:r>
      <w:hyperlink r:id="rId13">
        <w:r>
          <w:rPr>
            <w:spacing w:val="-2"/>
          </w:rPr>
          <w:t>http://portal.amelica.org/ameli/journal/222/2223233009/</w:t>
        </w:r>
      </w:hyperlink>
    </w:p>
    <w:p>
      <w:pPr>
        <w:pStyle w:val="BodyText"/>
        <w:spacing w:line="360" w:lineRule="auto" w:before="160"/>
        <w:ind w:left="1288" w:right="565" w:hanging="721"/>
        <w:jc w:val="both"/>
      </w:pPr>
      <w:r>
        <w:rPr/>
        <w:t>Bacilio, D., y García, R. (03 de octubre de 2024). Formulación y optimización de pastas alimenticias enriquecidas con harinas de pota (</w:t>
      </w:r>
      <w:r>
        <w:rPr>
          <w:i/>
        </w:rPr>
        <w:t>Dosidicus gigas</w:t>
      </w:r>
      <w:r>
        <w:rPr/>
        <w:t>) y soja (</w:t>
      </w:r>
      <w:r>
        <w:rPr>
          <w:i/>
        </w:rPr>
        <w:t>Glycine max</w:t>
      </w:r>
      <w:r>
        <w:rPr/>
        <w:t>). Universidad Nacional del Santa: </w:t>
      </w:r>
      <w:hyperlink r:id="rId14">
        <w:r>
          <w:rPr>
            <w:spacing w:val="-2"/>
          </w:rPr>
          <w:t>https://hdl.handle.net/20.500.14278/4811</w:t>
        </w:r>
      </w:hyperlink>
    </w:p>
    <w:p>
      <w:pPr>
        <w:pStyle w:val="BodyText"/>
        <w:spacing w:line="360" w:lineRule="auto" w:before="161"/>
        <w:ind w:left="1288" w:right="565" w:hanging="721"/>
        <w:jc w:val="both"/>
      </w:pPr>
      <w:r>
        <w:rPr>
          <w:spacing w:val="-2"/>
        </w:rPr>
        <w:t>Barman,</w:t>
      </w:r>
      <w:r>
        <w:rPr>
          <w:spacing w:val="-11"/>
        </w:rPr>
        <w:t> </w:t>
      </w:r>
      <w:r>
        <w:rPr>
          <w:spacing w:val="-2"/>
        </w:rPr>
        <w:t>S.,</w:t>
      </w:r>
      <w:r>
        <w:rPr>
          <w:spacing w:val="-10"/>
        </w:rPr>
        <w:t> </w:t>
      </w:r>
      <w:r>
        <w:rPr>
          <w:spacing w:val="-2"/>
        </w:rPr>
        <w:t>Das,</w:t>
      </w:r>
      <w:r>
        <w:rPr>
          <w:spacing w:val="-10"/>
        </w:rPr>
        <w:t> </w:t>
      </w:r>
      <w:r>
        <w:rPr>
          <w:spacing w:val="-2"/>
        </w:rPr>
        <w:t>B.,</w:t>
      </w:r>
      <w:r>
        <w:rPr>
          <w:spacing w:val="-13"/>
        </w:rPr>
        <w:t> </w:t>
      </w:r>
      <w:r>
        <w:rPr>
          <w:spacing w:val="-2"/>
        </w:rPr>
        <w:t>Kunda,</w:t>
      </w:r>
      <w:r>
        <w:rPr>
          <w:spacing w:val="-10"/>
        </w:rPr>
        <w:t> </w:t>
      </w:r>
      <w:r>
        <w:rPr>
          <w:spacing w:val="-2"/>
        </w:rPr>
        <w:t>M.,</w:t>
      </w:r>
      <w:r>
        <w:rPr>
          <w:spacing w:val="-10"/>
        </w:rPr>
        <w:t> </w:t>
      </w:r>
      <w:r>
        <w:rPr>
          <w:spacing w:val="-2"/>
        </w:rPr>
        <w:t>Mazumder,</w:t>
      </w:r>
      <w:r>
        <w:rPr>
          <w:spacing w:val="-10"/>
        </w:rPr>
        <w:t> </w:t>
      </w:r>
      <w:r>
        <w:rPr>
          <w:spacing w:val="-2"/>
        </w:rPr>
        <w:t>S.,</w:t>
      </w:r>
      <w:r>
        <w:rPr>
          <w:spacing w:val="-10"/>
        </w:rPr>
        <w:t> </w:t>
      </w:r>
      <w:r>
        <w:rPr>
          <w:spacing w:val="-2"/>
        </w:rPr>
        <w:t>Uddin,</w:t>
      </w:r>
      <w:r>
        <w:rPr>
          <w:spacing w:val="-10"/>
        </w:rPr>
        <w:t> </w:t>
      </w:r>
      <w:r>
        <w:rPr>
          <w:spacing w:val="-2"/>
        </w:rPr>
        <w:t>Md.</w:t>
      </w:r>
      <w:r>
        <w:rPr>
          <w:spacing w:val="-12"/>
        </w:rPr>
        <w:t> </w:t>
      </w:r>
      <w:r>
        <w:rPr>
          <w:spacing w:val="-2"/>
        </w:rPr>
        <w:t>J.,</w:t>
      </w:r>
      <w:r>
        <w:rPr>
          <w:spacing w:val="-12"/>
        </w:rPr>
        <w:t> </w:t>
      </w:r>
      <w:r>
        <w:rPr>
          <w:spacing w:val="-2"/>
        </w:rPr>
        <w:t>&amp;</w:t>
      </w:r>
      <w:r>
        <w:rPr>
          <w:spacing w:val="-11"/>
        </w:rPr>
        <w:t> </w:t>
      </w:r>
      <w:r>
        <w:rPr>
          <w:spacing w:val="-2"/>
        </w:rPr>
        <w:t>Barman,</w:t>
      </w:r>
      <w:r>
        <w:rPr>
          <w:spacing w:val="-11"/>
        </w:rPr>
        <w:t> </w:t>
      </w:r>
      <w:r>
        <w:rPr>
          <w:spacing w:val="-2"/>
        </w:rPr>
        <w:t>P.</w:t>
      </w:r>
      <w:r>
        <w:rPr>
          <w:spacing w:val="-10"/>
        </w:rPr>
        <w:t> </w:t>
      </w:r>
      <w:r>
        <w:rPr>
          <w:spacing w:val="-2"/>
        </w:rPr>
        <w:t>(2023). </w:t>
      </w:r>
      <w:r>
        <w:rPr/>
        <w:t>Length-weight</w:t>
      </w:r>
      <w:r>
        <w:rPr>
          <w:spacing w:val="-2"/>
        </w:rPr>
        <w:t> </w:t>
      </w:r>
      <w:r>
        <w:rPr/>
        <w:t>relationships</w:t>
      </w:r>
      <w:r>
        <w:rPr>
          <w:spacing w:val="-2"/>
        </w:rPr>
        <w:t> </w:t>
      </w:r>
      <w:r>
        <w:rPr/>
        <w:t>and</w:t>
      </w:r>
      <w:r>
        <w:rPr>
          <w:spacing w:val="-3"/>
        </w:rPr>
        <w:t> </w:t>
      </w:r>
      <w:r>
        <w:rPr/>
        <w:t>condition</w:t>
      </w:r>
      <w:r>
        <w:rPr>
          <w:spacing w:val="-3"/>
        </w:rPr>
        <w:t> </w:t>
      </w:r>
      <w:r>
        <w:rPr/>
        <w:t>factors</w:t>
      </w:r>
      <w:r>
        <w:rPr>
          <w:spacing w:val="-2"/>
        </w:rPr>
        <w:t> </w:t>
      </w:r>
      <w:r>
        <w:rPr/>
        <w:t>of</w:t>
      </w:r>
      <w:r>
        <w:rPr>
          <w:spacing w:val="-3"/>
        </w:rPr>
        <w:t> </w:t>
      </w:r>
      <w:r>
        <w:rPr/>
        <w:t>mono- and</w:t>
      </w:r>
      <w:r>
        <w:rPr>
          <w:spacing w:val="-3"/>
        </w:rPr>
        <w:t> </w:t>
      </w:r>
      <w:r>
        <w:rPr/>
        <w:t>mixed-sex Nile tilapia (Oreochromis niloticus) in open water cage culture system. Journal of Fisheries, 11(1), 111204. </w:t>
      </w:r>
      <w:hyperlink r:id="rId15">
        <w:r>
          <w:rPr/>
          <w:t>https://doi.org/10.17017/j.fish.431</w:t>
        </w:r>
      </w:hyperlink>
    </w:p>
    <w:p>
      <w:pPr>
        <w:pStyle w:val="BodyText"/>
        <w:tabs>
          <w:tab w:pos="3745" w:val="left" w:leader="none"/>
          <w:tab w:pos="6406" w:val="left" w:leader="none"/>
          <w:tab w:pos="7602" w:val="left" w:leader="none"/>
        </w:tabs>
        <w:spacing w:line="360" w:lineRule="auto" w:before="160"/>
        <w:ind w:left="1288" w:right="563" w:hanging="721"/>
        <w:jc w:val="both"/>
      </w:pPr>
      <w:r>
        <w:rPr/>
        <w:t>Burgos, B., Nieto, C., Bosquez, A., Vera, W., y Rodríguez, J. (2023). Caracterización de la frecuencia de alimentación en diferentes raciones en juveniles de tilapia roja (</w:t>
      </w:r>
      <w:r>
        <w:rPr>
          <w:i/>
        </w:rPr>
        <w:t>Oreochromis mossambicus</w:t>
      </w:r>
      <w:r>
        <w:rPr/>
        <w:t>), con base en indicadores de crecimiento (longitud y peso). Revista Científica</w:t>
      </w:r>
      <w:r>
        <w:rPr>
          <w:spacing w:val="-7"/>
        </w:rPr>
        <w:t> </w:t>
      </w:r>
      <w:r>
        <w:rPr/>
        <w:t>Arbitrada </w:t>
      </w:r>
      <w:r>
        <w:rPr>
          <w:spacing w:val="-2"/>
        </w:rPr>
        <w:t>Multidisciplinaria</w:t>
      </w:r>
      <w:r>
        <w:rPr/>
        <w:tab/>
      </w:r>
      <w:r>
        <w:rPr>
          <w:spacing w:val="-2"/>
        </w:rPr>
        <w:t>PENTACIENCIAS,</w:t>
      </w:r>
      <w:r>
        <w:rPr/>
        <w:tab/>
      </w:r>
      <w:r>
        <w:rPr>
          <w:spacing w:val="-2"/>
        </w:rPr>
        <w:t>5(2),</w:t>
      </w:r>
      <w:r>
        <w:rPr/>
        <w:tab/>
      </w:r>
      <w:r>
        <w:rPr>
          <w:spacing w:val="-2"/>
        </w:rPr>
        <w:t>449–</w:t>
      </w:r>
      <w:r>
        <w:rPr>
          <w:spacing w:val="-2"/>
        </w:rPr>
        <w:t>462. </w:t>
      </w:r>
      <w:hyperlink r:id="rId16">
        <w:r>
          <w:rPr>
            <w:spacing w:val="-2"/>
          </w:rPr>
          <w:t>https://editorialalema.org/index.php/pentaciencias/article/view/611</w:t>
        </w:r>
      </w:hyperlink>
    </w:p>
    <w:p>
      <w:pPr>
        <w:pStyle w:val="BodyText"/>
        <w:spacing w:line="360" w:lineRule="auto" w:before="161"/>
        <w:ind w:left="1288" w:right="565" w:hanging="721"/>
        <w:jc w:val="both"/>
      </w:pPr>
      <w:r>
        <w:rPr/>
        <w:t>Chávez, E. (2022). Determinación de tres tipos de alimento natural para el estadio de</w:t>
      </w:r>
      <w:r>
        <w:rPr>
          <w:spacing w:val="-2"/>
        </w:rPr>
        <w:t> </w:t>
      </w:r>
      <w:r>
        <w:rPr/>
        <w:t>Mysis</w:t>
      </w:r>
      <w:r>
        <w:rPr>
          <w:spacing w:val="-2"/>
        </w:rPr>
        <w:t> </w:t>
      </w:r>
      <w:r>
        <w:rPr/>
        <w:t>I</w:t>
      </w:r>
      <w:r>
        <w:rPr>
          <w:spacing w:val="-2"/>
        </w:rPr>
        <w:t> </w:t>
      </w:r>
      <w:r>
        <w:rPr/>
        <w:t>en</w:t>
      </w:r>
      <w:r>
        <w:rPr>
          <w:spacing w:val="-2"/>
        </w:rPr>
        <w:t> </w:t>
      </w:r>
      <w:r>
        <w:rPr/>
        <w:t>el</w:t>
      </w:r>
      <w:r>
        <w:rPr>
          <w:spacing w:val="-3"/>
        </w:rPr>
        <w:t> </w:t>
      </w:r>
      <w:r>
        <w:rPr/>
        <w:t>cultivo</w:t>
      </w:r>
      <w:r>
        <w:rPr>
          <w:spacing w:val="-1"/>
        </w:rPr>
        <w:t> </w:t>
      </w:r>
      <w:r>
        <w:rPr/>
        <w:t>larvario</w:t>
      </w:r>
      <w:r>
        <w:rPr>
          <w:spacing w:val="-2"/>
        </w:rPr>
        <w:t> </w:t>
      </w:r>
      <w:r>
        <w:rPr/>
        <w:t>de </w:t>
      </w:r>
      <w:r>
        <w:rPr>
          <w:i/>
        </w:rPr>
        <w:t>Litopenaeus</w:t>
      </w:r>
      <w:r>
        <w:rPr>
          <w:i/>
          <w:spacing w:val="-2"/>
        </w:rPr>
        <w:t> </w:t>
      </w:r>
      <w:r>
        <w:rPr>
          <w:i/>
        </w:rPr>
        <w:t>Vannamei</w:t>
      </w:r>
      <w:r>
        <w:rPr/>
        <w:t>.</w:t>
      </w:r>
      <w:r>
        <w:rPr>
          <w:spacing w:val="-2"/>
        </w:rPr>
        <w:t> </w:t>
      </w:r>
      <w:r>
        <w:rPr/>
        <w:t>Universidad</w:t>
      </w:r>
      <w:r>
        <w:rPr>
          <w:spacing w:val="-2"/>
        </w:rPr>
        <w:t> </w:t>
      </w:r>
      <w:r>
        <w:rPr/>
        <w:t>de Machala: </w:t>
      </w:r>
      <w:hyperlink r:id="rId17">
        <w:r>
          <w:rPr/>
          <w:t>https://repositorio.utmachala.edu.ec/bitstream/48000/19775/1/E</w:t>
        </w:r>
      </w:hyperlink>
      <w:r>
        <w:rPr/>
        <w:t> </w:t>
      </w:r>
      <w:r>
        <w:rPr>
          <w:spacing w:val="-2"/>
        </w:rPr>
        <w:t>CUACA-2022-IAC-DE00011.pdf</w:t>
      </w:r>
    </w:p>
    <w:p>
      <w:pPr>
        <w:pStyle w:val="BodyText"/>
        <w:spacing w:line="360" w:lineRule="auto" w:before="160"/>
        <w:ind w:left="1288" w:right="564" w:hanging="721"/>
        <w:jc w:val="both"/>
      </w:pPr>
      <w:r>
        <w:rPr/>
        <w:t>Dhal, S., Mahanta, S., Moore, J., &amp; Kalafatis, S. (2024). Machine learning-based analysis</w:t>
      </w:r>
      <w:r>
        <w:rPr>
          <w:spacing w:val="26"/>
        </w:rPr>
        <w:t> </w:t>
      </w:r>
      <w:r>
        <w:rPr/>
        <w:t>of</w:t>
      </w:r>
      <w:r>
        <w:rPr>
          <w:spacing w:val="25"/>
        </w:rPr>
        <w:t> </w:t>
      </w:r>
      <w:r>
        <w:rPr/>
        <w:t>nutrient</w:t>
      </w:r>
      <w:r>
        <w:rPr>
          <w:spacing w:val="28"/>
        </w:rPr>
        <w:t> </w:t>
      </w:r>
      <w:r>
        <w:rPr/>
        <w:t>and</w:t>
      </w:r>
      <w:r>
        <w:rPr>
          <w:spacing w:val="25"/>
        </w:rPr>
        <w:t> </w:t>
      </w:r>
      <w:r>
        <w:rPr/>
        <w:t>water</w:t>
      </w:r>
      <w:r>
        <w:rPr>
          <w:spacing w:val="26"/>
        </w:rPr>
        <w:t> </w:t>
      </w:r>
      <w:r>
        <w:rPr/>
        <w:t>uptake</w:t>
      </w:r>
      <w:r>
        <w:rPr>
          <w:spacing w:val="24"/>
        </w:rPr>
        <w:t> </w:t>
      </w:r>
      <w:r>
        <w:rPr/>
        <w:t>in</w:t>
      </w:r>
      <w:r>
        <w:rPr>
          <w:spacing w:val="27"/>
        </w:rPr>
        <w:t> </w:t>
      </w:r>
      <w:r>
        <w:rPr/>
        <w:t>hydroponically</w:t>
      </w:r>
      <w:r>
        <w:rPr>
          <w:spacing w:val="25"/>
        </w:rPr>
        <w:t> </w:t>
      </w:r>
      <w:r>
        <w:rPr/>
        <w:t>grown</w:t>
      </w:r>
      <w:r>
        <w:rPr>
          <w:spacing w:val="27"/>
        </w:rPr>
        <w:t> </w:t>
      </w:r>
      <w:r>
        <w:rPr>
          <w:spacing w:val="-2"/>
        </w:rPr>
        <w:t>soybeans.</w:t>
      </w:r>
    </w:p>
    <w:p>
      <w:pPr>
        <w:pStyle w:val="BodyText"/>
        <w:spacing w:after="0" w:line="360" w:lineRule="auto"/>
        <w:jc w:val="both"/>
        <w:sectPr>
          <w:pgSz w:w="11910" w:h="16840"/>
          <w:pgMar w:header="0" w:footer="914" w:top="1620" w:bottom="1100" w:left="1700" w:right="1133"/>
        </w:sectPr>
      </w:pPr>
    </w:p>
    <w:p>
      <w:pPr>
        <w:pStyle w:val="BodyText"/>
        <w:spacing w:before="64"/>
        <w:ind w:left="1288"/>
      </w:pPr>
      <w:r>
        <w:rPr/>
        <w:t>Scientific</w:t>
      </w:r>
      <w:r>
        <w:rPr>
          <w:spacing w:val="-11"/>
        </w:rPr>
        <w:t> </w:t>
      </w:r>
      <w:r>
        <w:rPr/>
        <w:t>Reports,</w:t>
      </w:r>
      <w:r>
        <w:rPr>
          <w:spacing w:val="-8"/>
        </w:rPr>
        <w:t> </w:t>
      </w:r>
      <w:r>
        <w:rPr/>
        <w:t>14(1),</w:t>
      </w:r>
      <w:r>
        <w:rPr>
          <w:spacing w:val="-9"/>
        </w:rPr>
        <w:t> </w:t>
      </w:r>
      <w:r>
        <w:rPr/>
        <w:t>24337.</w:t>
      </w:r>
      <w:r>
        <w:rPr>
          <w:spacing w:val="-8"/>
        </w:rPr>
        <w:t> </w:t>
      </w:r>
      <w:hyperlink r:id="rId18">
        <w:r>
          <w:rPr/>
          <w:t>https://doi.org/10.1038/s41598-024-</w:t>
        </w:r>
        <w:r>
          <w:rPr>
            <w:spacing w:val="-2"/>
          </w:rPr>
          <w:t>4376-</w:t>
        </w:r>
      </w:hyperlink>
    </w:p>
    <w:p>
      <w:pPr>
        <w:pStyle w:val="BodyText"/>
        <w:spacing w:before="136"/>
        <w:ind w:left="1288"/>
      </w:pPr>
      <w:r>
        <w:rPr>
          <w:spacing w:val="-10"/>
        </w:rPr>
        <w:t>7</w:t>
      </w:r>
    </w:p>
    <w:p>
      <w:pPr>
        <w:pStyle w:val="BodyText"/>
        <w:spacing w:before="22"/>
      </w:pPr>
    </w:p>
    <w:p>
      <w:pPr>
        <w:pStyle w:val="BodyText"/>
        <w:spacing w:line="360" w:lineRule="auto"/>
        <w:ind w:left="1288" w:right="565" w:hanging="721"/>
        <w:jc w:val="both"/>
      </w:pPr>
      <w:r>
        <w:rPr/>
        <w:t>Djamil, H., Saragih, F., &amp; Susanti,</w:t>
      </w:r>
      <w:r>
        <w:rPr>
          <w:spacing w:val="-5"/>
        </w:rPr>
        <w:t> </w:t>
      </w:r>
      <w:r>
        <w:rPr/>
        <w:t>A. (2025). Optimization of US Soybean Meal for Growth Performance of Tilapia (</w:t>
      </w:r>
      <w:r>
        <w:rPr>
          <w:i/>
        </w:rPr>
        <w:t>Oreochromis niloticus</w:t>
      </w:r>
      <w:r>
        <w:rPr/>
        <w:t>) Compared to Commercial Feed on Lake Toba, North Sumatera, Indonesia. Journal of Aquaculture and Fish Health, 14(1), 122–131. </w:t>
      </w:r>
      <w:hyperlink r:id="rId19">
        <w:r>
          <w:rPr/>
          <w:t>https://doi.org/10.20473/jaf</w:t>
        </w:r>
      </w:hyperlink>
      <w:r>
        <w:rPr/>
        <w:t> </w:t>
      </w:r>
      <w:r>
        <w:rPr>
          <w:spacing w:val="-2"/>
        </w:rPr>
        <w:t>h.v14i1.61274</w:t>
      </w:r>
    </w:p>
    <w:p>
      <w:pPr>
        <w:pStyle w:val="BodyText"/>
        <w:spacing w:line="360" w:lineRule="auto" w:before="160"/>
        <w:ind w:left="1288" w:right="562" w:hanging="721"/>
        <w:jc w:val="both"/>
      </w:pPr>
      <w:r>
        <w:rPr/>
        <w:t>Espinoza-Quesada, H., Chacón-Villalobos, A., &amp; Herrera-Muñoz, J. (2024). Desempeño</w:t>
      </w:r>
      <w:r>
        <w:rPr>
          <w:spacing w:val="-14"/>
        </w:rPr>
        <w:t> </w:t>
      </w:r>
      <w:r>
        <w:rPr/>
        <w:t>zootécnico</w:t>
      </w:r>
      <w:r>
        <w:rPr>
          <w:spacing w:val="-14"/>
        </w:rPr>
        <w:t> </w:t>
      </w:r>
      <w:r>
        <w:rPr/>
        <w:t>de</w:t>
      </w:r>
      <w:r>
        <w:rPr>
          <w:spacing w:val="-13"/>
        </w:rPr>
        <w:t> </w:t>
      </w:r>
      <w:r>
        <w:rPr/>
        <w:t>alevines</w:t>
      </w:r>
      <w:r>
        <w:rPr>
          <w:spacing w:val="-14"/>
        </w:rPr>
        <w:t> </w:t>
      </w:r>
      <w:r>
        <w:rPr/>
        <w:t>de</w:t>
      </w:r>
      <w:r>
        <w:rPr>
          <w:spacing w:val="-13"/>
        </w:rPr>
        <w:t> </w:t>
      </w:r>
      <w:r>
        <w:rPr/>
        <w:t>tilapia</w:t>
      </w:r>
      <w:r>
        <w:rPr>
          <w:spacing w:val="-14"/>
        </w:rPr>
        <w:t> </w:t>
      </w:r>
      <w:r>
        <w:rPr/>
        <w:t>blanca</w:t>
      </w:r>
      <w:r>
        <w:rPr>
          <w:spacing w:val="-13"/>
        </w:rPr>
        <w:t> </w:t>
      </w:r>
      <w:r>
        <w:rPr/>
        <w:t>(</w:t>
      </w:r>
      <w:r>
        <w:rPr>
          <w:i/>
        </w:rPr>
        <w:t>Oreochromis</w:t>
      </w:r>
      <w:r>
        <w:rPr>
          <w:i/>
          <w:spacing w:val="-14"/>
        </w:rPr>
        <w:t> </w:t>
      </w:r>
      <w:r>
        <w:rPr>
          <w:i/>
        </w:rPr>
        <w:t>niloticus x</w:t>
      </w:r>
      <w:r>
        <w:rPr>
          <w:i/>
          <w:spacing w:val="-15"/>
        </w:rPr>
        <w:t> </w:t>
      </w:r>
      <w:r>
        <w:rPr>
          <w:i/>
        </w:rPr>
        <w:t>O.</w:t>
      </w:r>
      <w:r>
        <w:rPr>
          <w:i/>
          <w:spacing w:val="-15"/>
        </w:rPr>
        <w:t> </w:t>
      </w:r>
      <w:r>
        <w:rPr>
          <w:i/>
        </w:rPr>
        <w:t>aureus</w:t>
      </w:r>
      <w:r>
        <w:rPr/>
        <w:t>)</w:t>
      </w:r>
      <w:r>
        <w:rPr>
          <w:spacing w:val="-15"/>
        </w:rPr>
        <w:t> </w:t>
      </w:r>
      <w:r>
        <w:rPr/>
        <w:t>a</w:t>
      </w:r>
      <w:r>
        <w:rPr>
          <w:spacing w:val="-15"/>
        </w:rPr>
        <w:t> </w:t>
      </w:r>
      <w:r>
        <w:rPr/>
        <w:t>distintas</w:t>
      </w:r>
      <w:r>
        <w:rPr>
          <w:spacing w:val="-15"/>
        </w:rPr>
        <w:t> </w:t>
      </w:r>
      <w:r>
        <w:rPr/>
        <w:t>temperaturas.</w:t>
      </w:r>
      <w:r>
        <w:rPr>
          <w:spacing w:val="-14"/>
        </w:rPr>
        <w:t> </w:t>
      </w:r>
      <w:r>
        <w:rPr/>
        <w:t>Nutrición</w:t>
      </w:r>
      <w:r>
        <w:rPr>
          <w:spacing w:val="-15"/>
        </w:rPr>
        <w:t> </w:t>
      </w:r>
      <w:r>
        <w:rPr/>
        <w:t>Animal</w:t>
      </w:r>
      <w:r>
        <w:rPr>
          <w:spacing w:val="-15"/>
        </w:rPr>
        <w:t> </w:t>
      </w:r>
      <w:r>
        <w:rPr/>
        <w:t>Tropical,</w:t>
      </w:r>
      <w:r>
        <w:rPr>
          <w:spacing w:val="-14"/>
        </w:rPr>
        <w:t> </w:t>
      </w:r>
      <w:r>
        <w:rPr/>
        <w:t>18(1),</w:t>
      </w:r>
      <w:r>
        <w:rPr>
          <w:spacing w:val="-13"/>
        </w:rPr>
        <w:t> </w:t>
      </w:r>
      <w:r>
        <w:rPr/>
        <w:t>68–</w:t>
      </w:r>
      <w:r>
        <w:rPr>
          <w:spacing w:val="-4"/>
        </w:rPr>
        <w:t>100.</w:t>
      </w:r>
    </w:p>
    <w:p>
      <w:pPr>
        <w:pStyle w:val="BodyText"/>
        <w:spacing w:line="360" w:lineRule="auto" w:before="120"/>
        <w:ind w:left="1288" w:right="567" w:hanging="721"/>
        <w:jc w:val="both"/>
      </w:pPr>
      <w:r>
        <w:rPr/>
        <w:t>FAO. (2025). Cultured aquatic species fact sheets. </w:t>
      </w:r>
      <w:hyperlink r:id="rId20">
        <w:r>
          <w:rPr/>
          <w:t>https://www.fao.org/fishery/ </w:t>
        </w:r>
        <w:r>
          <w:rPr>
            <w:spacing w:val="-2"/>
          </w:rPr>
          <w:t>docs/CDrom/aquaculture/I1129m/file/es/es_niletilapia.htm</w:t>
        </w:r>
      </w:hyperlink>
    </w:p>
    <w:p>
      <w:pPr>
        <w:pStyle w:val="BodyText"/>
        <w:spacing w:line="360" w:lineRule="auto" w:before="161"/>
        <w:ind w:left="1288" w:right="567" w:hanging="721"/>
        <w:jc w:val="both"/>
      </w:pPr>
      <w:r>
        <w:rPr/>
        <w:t>Feito,</w:t>
      </w:r>
      <w:r>
        <w:rPr>
          <w:spacing w:val="-15"/>
        </w:rPr>
        <w:t> </w:t>
      </w:r>
      <w:r>
        <w:rPr/>
        <w:t>M.</w:t>
      </w:r>
      <w:r>
        <w:rPr>
          <w:spacing w:val="-15"/>
        </w:rPr>
        <w:t> </w:t>
      </w:r>
      <w:r>
        <w:rPr/>
        <w:t>C.</w:t>
      </w:r>
      <w:r>
        <w:rPr>
          <w:spacing w:val="-15"/>
        </w:rPr>
        <w:t> </w:t>
      </w:r>
      <w:r>
        <w:rPr/>
        <w:t>(2023).</w:t>
      </w:r>
      <w:r>
        <w:rPr>
          <w:spacing w:val="-15"/>
        </w:rPr>
        <w:t> </w:t>
      </w:r>
      <w:r>
        <w:rPr/>
        <w:t>Alimento</w:t>
      </w:r>
      <w:r>
        <w:rPr>
          <w:spacing w:val="-12"/>
        </w:rPr>
        <w:t> </w:t>
      </w:r>
      <w:r>
        <w:rPr/>
        <w:t>adicionado</w:t>
      </w:r>
      <w:r>
        <w:rPr>
          <w:spacing w:val="-12"/>
        </w:rPr>
        <w:t> </w:t>
      </w:r>
      <w:r>
        <w:rPr/>
        <w:t>con</w:t>
      </w:r>
      <w:r>
        <w:rPr>
          <w:spacing w:val="-14"/>
        </w:rPr>
        <w:t> </w:t>
      </w:r>
      <w:r>
        <w:rPr/>
        <w:t>nopal</w:t>
      </w:r>
      <w:r>
        <w:rPr>
          <w:spacing w:val="-13"/>
        </w:rPr>
        <w:t> </w:t>
      </w:r>
      <w:r>
        <w:rPr/>
        <w:t>deshidratado</w:t>
      </w:r>
      <w:r>
        <w:rPr>
          <w:spacing w:val="-14"/>
        </w:rPr>
        <w:t> </w:t>
      </w:r>
      <w:r>
        <w:rPr/>
        <w:t>Opuntia</w:t>
      </w:r>
      <w:r>
        <w:rPr>
          <w:spacing w:val="-15"/>
        </w:rPr>
        <w:t> </w:t>
      </w:r>
      <w:r>
        <w:rPr/>
        <w:t>spp.</w:t>
      </w:r>
      <w:r>
        <w:rPr>
          <w:spacing w:val="-13"/>
        </w:rPr>
        <w:t> </w:t>
      </w:r>
      <w:r>
        <w:rPr/>
        <w:t>para su empleo en piscicultura. Universidad Nacional de La Matanza: </w:t>
      </w:r>
      <w:hyperlink r:id="rId21">
        <w:r>
          <w:rPr>
            <w:spacing w:val="-2"/>
          </w:rPr>
          <w:t>http://repositoriocyt.unlam.edu.ar/handle/123456789/1494</w:t>
        </w:r>
      </w:hyperlink>
    </w:p>
    <w:p>
      <w:pPr>
        <w:pStyle w:val="BodyText"/>
        <w:spacing w:line="360" w:lineRule="auto" w:before="160"/>
        <w:ind w:left="1288" w:right="564" w:hanging="721"/>
        <w:jc w:val="both"/>
      </w:pPr>
      <w:r>
        <w:rPr/>
        <w:t>Gatto, M. I., Ferrero, S., Turco, C., Capozzo, A. V., y Helguera, G. (09 de septiembre de 2020). Detección de trastuzumab con un péptido de fusión que imita el epítope del antígeno HER2/neu. CONICET: </w:t>
      </w:r>
      <w:hyperlink r:id="rId22">
        <w:r>
          <w:rPr>
            <w:spacing w:val="-2"/>
          </w:rPr>
          <w:t>https://ri.conicet.gov.ar/handle/11336/257977</w:t>
        </w:r>
      </w:hyperlink>
    </w:p>
    <w:p>
      <w:pPr>
        <w:pStyle w:val="BodyText"/>
        <w:spacing w:line="360" w:lineRule="auto" w:before="160"/>
        <w:ind w:left="1288" w:right="565" w:hanging="721"/>
        <w:jc w:val="both"/>
      </w:pPr>
      <w:r>
        <w:rPr/>
        <w:t>Guerra-Grandez, F., &amp; Yap-Chuquipiondo, E. (2025). Efecto de la densidad de siembra en el crecimiento y sobrevivencia de alevines de palometa banda negra</w:t>
      </w:r>
      <w:r>
        <w:rPr>
          <w:spacing w:val="-11"/>
        </w:rPr>
        <w:t> </w:t>
      </w:r>
      <w:r>
        <w:rPr/>
        <w:t>myloplus</w:t>
      </w:r>
      <w:r>
        <w:rPr>
          <w:spacing w:val="-10"/>
        </w:rPr>
        <w:t> </w:t>
      </w:r>
      <w:r>
        <w:rPr/>
        <w:t>aylan</w:t>
      </w:r>
      <w:r>
        <w:rPr>
          <w:spacing w:val="-10"/>
        </w:rPr>
        <w:t> </w:t>
      </w:r>
      <w:r>
        <w:rPr/>
        <w:t>(pereira,</w:t>
      </w:r>
      <w:r>
        <w:rPr>
          <w:spacing w:val="-10"/>
        </w:rPr>
        <w:t> </w:t>
      </w:r>
      <w:r>
        <w:rPr/>
        <w:t>ota,</w:t>
      </w:r>
      <w:r>
        <w:rPr>
          <w:spacing w:val="-10"/>
        </w:rPr>
        <w:t> </w:t>
      </w:r>
      <w:r>
        <w:rPr/>
        <w:t>machado,</w:t>
      </w:r>
      <w:r>
        <w:rPr>
          <w:spacing w:val="-11"/>
        </w:rPr>
        <w:t> </w:t>
      </w:r>
      <w:r>
        <w:rPr/>
        <w:t>collins,</w:t>
      </w:r>
      <w:r>
        <w:rPr>
          <w:spacing w:val="-10"/>
        </w:rPr>
        <w:t> </w:t>
      </w:r>
      <w:r>
        <w:rPr/>
        <w:t>ândrade,</w:t>
      </w:r>
      <w:r>
        <w:rPr>
          <w:spacing w:val="-9"/>
        </w:rPr>
        <w:t> </w:t>
      </w:r>
      <w:r>
        <w:rPr/>
        <w:t>garcia-ayala, jégu, farias &amp; hrbek, 2024) (characiformes Serrasalmidae) criados en acuarios. The Biologist, 23(2), 327–334.</w:t>
      </w:r>
    </w:p>
    <w:p>
      <w:pPr>
        <w:pStyle w:val="BodyText"/>
        <w:spacing w:line="360" w:lineRule="auto" w:before="161"/>
        <w:ind w:left="1288" w:right="565" w:hanging="721"/>
        <w:jc w:val="both"/>
      </w:pPr>
      <w:r>
        <w:rPr>
          <w:spacing w:val="-2"/>
        </w:rPr>
        <w:t>Indriati,</w:t>
      </w:r>
      <w:r>
        <w:rPr>
          <w:spacing w:val="-11"/>
        </w:rPr>
        <w:t> </w:t>
      </w:r>
      <w:r>
        <w:rPr>
          <w:spacing w:val="-2"/>
        </w:rPr>
        <w:t>P.,</w:t>
      </w:r>
      <w:r>
        <w:rPr>
          <w:spacing w:val="-5"/>
        </w:rPr>
        <w:t> </w:t>
      </w:r>
      <w:r>
        <w:rPr>
          <w:spacing w:val="-2"/>
        </w:rPr>
        <w:t>&amp;</w:t>
      </w:r>
      <w:r>
        <w:rPr>
          <w:spacing w:val="-6"/>
        </w:rPr>
        <w:t> </w:t>
      </w:r>
      <w:r>
        <w:rPr>
          <w:spacing w:val="-2"/>
        </w:rPr>
        <w:t>Hafiludin,</w:t>
      </w:r>
      <w:r>
        <w:rPr>
          <w:spacing w:val="-5"/>
        </w:rPr>
        <w:t> </w:t>
      </w:r>
      <w:r>
        <w:rPr>
          <w:spacing w:val="-2"/>
        </w:rPr>
        <w:t>H.</w:t>
      </w:r>
      <w:r>
        <w:rPr>
          <w:spacing w:val="-5"/>
        </w:rPr>
        <w:t> </w:t>
      </w:r>
      <w:r>
        <w:rPr>
          <w:spacing w:val="-2"/>
        </w:rPr>
        <w:t>(2022).</w:t>
      </w:r>
      <w:r>
        <w:rPr>
          <w:spacing w:val="-5"/>
        </w:rPr>
        <w:t> </w:t>
      </w:r>
      <w:r>
        <w:rPr>
          <w:spacing w:val="-2"/>
        </w:rPr>
        <w:t>Manajemen</w:t>
      </w:r>
      <w:r>
        <w:rPr>
          <w:spacing w:val="-6"/>
        </w:rPr>
        <w:t> </w:t>
      </w:r>
      <w:r>
        <w:rPr>
          <w:spacing w:val="-2"/>
        </w:rPr>
        <w:t>Kualitas</w:t>
      </w:r>
      <w:r>
        <w:rPr>
          <w:spacing w:val="-13"/>
        </w:rPr>
        <w:t> </w:t>
      </w:r>
      <w:r>
        <w:rPr>
          <w:spacing w:val="-2"/>
        </w:rPr>
        <w:t>Air</w:t>
      </w:r>
      <w:r>
        <w:rPr>
          <w:spacing w:val="-5"/>
        </w:rPr>
        <w:t> </w:t>
      </w:r>
      <w:r>
        <w:rPr>
          <w:spacing w:val="-2"/>
        </w:rPr>
        <w:t>Pada</w:t>
      </w:r>
      <w:r>
        <w:rPr>
          <w:spacing w:val="-7"/>
        </w:rPr>
        <w:t> </w:t>
      </w:r>
      <w:r>
        <w:rPr>
          <w:spacing w:val="-2"/>
        </w:rPr>
        <w:t>Pembenihan</w:t>
      </w:r>
      <w:r>
        <w:rPr>
          <w:spacing w:val="-6"/>
        </w:rPr>
        <w:t> </w:t>
      </w:r>
      <w:r>
        <w:rPr>
          <w:spacing w:val="-2"/>
        </w:rPr>
        <w:t>Ikan </w:t>
      </w:r>
      <w:r>
        <w:rPr/>
        <w:t>Nila (Oreochromis niloticus) Di Balai Benih Ikan Teja Timur Pamekasan. Juvenil:Jurnal Ilmiah Kelautan Dan Perikanan, 3(2), 27–31. </w:t>
      </w:r>
      <w:hyperlink r:id="rId23">
        <w:r>
          <w:rPr/>
          <w:t>https://doi.org/10</w:t>
        </w:r>
      </w:hyperlink>
      <w:r>
        <w:rPr/>
        <w:t> .21107/juvenil.v3i2.15812</w:t>
      </w:r>
    </w:p>
    <w:p>
      <w:pPr>
        <w:pStyle w:val="BodyText"/>
        <w:spacing w:after="0" w:line="360" w:lineRule="auto"/>
        <w:jc w:val="both"/>
        <w:sectPr>
          <w:pgSz w:w="11910" w:h="16840"/>
          <w:pgMar w:header="0" w:footer="914" w:top="1620" w:bottom="1100" w:left="1700" w:right="1133"/>
        </w:sectPr>
      </w:pPr>
    </w:p>
    <w:p>
      <w:pPr>
        <w:pStyle w:val="BodyText"/>
        <w:spacing w:line="360" w:lineRule="auto" w:before="64"/>
        <w:ind w:left="1288" w:right="567" w:hanging="721"/>
        <w:jc w:val="both"/>
      </w:pPr>
      <w:r>
        <w:rPr/>
        <w:t>Jara,</w:t>
      </w:r>
      <w:r>
        <w:rPr>
          <w:spacing w:val="-3"/>
        </w:rPr>
        <w:t> </w:t>
      </w:r>
      <w:r>
        <w:rPr/>
        <w:t>J.,</w:t>
      </w:r>
      <w:r>
        <w:rPr>
          <w:spacing w:val="-3"/>
        </w:rPr>
        <w:t> </w:t>
      </w:r>
      <w:r>
        <w:rPr/>
        <w:t>y</w:t>
      </w:r>
      <w:r>
        <w:rPr>
          <w:spacing w:val="-3"/>
        </w:rPr>
        <w:t> </w:t>
      </w:r>
      <w:r>
        <w:rPr/>
        <w:t>Morán,</w:t>
      </w:r>
      <w:r>
        <w:rPr>
          <w:spacing w:val="-3"/>
        </w:rPr>
        <w:t> </w:t>
      </w:r>
      <w:r>
        <w:rPr/>
        <w:t>C.</w:t>
      </w:r>
      <w:r>
        <w:rPr>
          <w:spacing w:val="-2"/>
        </w:rPr>
        <w:t> </w:t>
      </w:r>
      <w:r>
        <w:rPr/>
        <w:t>(2023).</w:t>
      </w:r>
      <w:r>
        <w:rPr>
          <w:spacing w:val="-3"/>
        </w:rPr>
        <w:t> </w:t>
      </w:r>
      <w:r>
        <w:rPr/>
        <w:t>Formulación</w:t>
      </w:r>
      <w:r>
        <w:rPr>
          <w:spacing w:val="-2"/>
        </w:rPr>
        <w:t> </w:t>
      </w:r>
      <w:r>
        <w:rPr/>
        <w:t>de</w:t>
      </w:r>
      <w:r>
        <w:rPr>
          <w:spacing w:val="-3"/>
        </w:rPr>
        <w:t> </w:t>
      </w:r>
      <w:r>
        <w:rPr/>
        <w:t>un</w:t>
      </w:r>
      <w:r>
        <w:rPr>
          <w:spacing w:val="-3"/>
        </w:rPr>
        <w:t> </w:t>
      </w:r>
      <w:r>
        <w:rPr/>
        <w:t>alimento</w:t>
      </w:r>
      <w:r>
        <w:rPr>
          <w:spacing w:val="-3"/>
        </w:rPr>
        <w:t> </w:t>
      </w:r>
      <w:r>
        <w:rPr/>
        <w:t>balanceado</w:t>
      </w:r>
      <w:r>
        <w:rPr>
          <w:spacing w:val="-3"/>
        </w:rPr>
        <w:t> </w:t>
      </w:r>
      <w:r>
        <w:rPr/>
        <w:t>para</w:t>
      </w:r>
      <w:r>
        <w:rPr>
          <w:spacing w:val="-3"/>
        </w:rPr>
        <w:t> </w:t>
      </w:r>
      <w:r>
        <w:rPr/>
        <w:t>alevines de tilapia roja (OREOCHROMIS SP.) proveniente del insecto Hermetia Illucens</w:t>
      </w:r>
      <w:r>
        <w:rPr>
          <w:spacing w:val="-6"/>
        </w:rPr>
        <w:t> </w:t>
      </w:r>
      <w:r>
        <w:rPr/>
        <w:t>como</w:t>
      </w:r>
      <w:r>
        <w:rPr>
          <w:spacing w:val="-6"/>
        </w:rPr>
        <w:t> </w:t>
      </w:r>
      <w:r>
        <w:rPr/>
        <w:t>una</w:t>
      </w:r>
      <w:r>
        <w:rPr>
          <w:spacing w:val="-7"/>
        </w:rPr>
        <w:t> </w:t>
      </w:r>
      <w:r>
        <w:rPr/>
        <w:t>alternativa</w:t>
      </w:r>
      <w:r>
        <w:rPr>
          <w:spacing w:val="-7"/>
        </w:rPr>
        <w:t> </w:t>
      </w:r>
      <w:r>
        <w:rPr/>
        <w:t>de</w:t>
      </w:r>
      <w:r>
        <w:rPr>
          <w:spacing w:val="-7"/>
        </w:rPr>
        <w:t> </w:t>
      </w:r>
      <w:r>
        <w:rPr/>
        <w:t>pienso</w:t>
      </w:r>
      <w:r>
        <w:rPr>
          <w:spacing w:val="-6"/>
        </w:rPr>
        <w:t> </w:t>
      </w:r>
      <w:r>
        <w:rPr/>
        <w:t>comercial.</w:t>
      </w:r>
      <w:r>
        <w:rPr>
          <w:spacing w:val="-7"/>
        </w:rPr>
        <w:t> </w:t>
      </w:r>
      <w:r>
        <w:rPr/>
        <w:t>Universidad</w:t>
      </w:r>
      <w:r>
        <w:rPr>
          <w:spacing w:val="-6"/>
        </w:rPr>
        <w:t> </w:t>
      </w:r>
      <w:r>
        <w:rPr/>
        <w:t>Politécnica Salesiana: </w:t>
      </w:r>
      <w:hyperlink r:id="rId24">
        <w:r>
          <w:rPr/>
          <w:t>http://dspace.ups.edu.ec/handle/123456789/26274</w:t>
        </w:r>
      </w:hyperlink>
    </w:p>
    <w:p>
      <w:pPr>
        <w:pStyle w:val="BodyText"/>
        <w:spacing w:line="360" w:lineRule="auto" w:before="158"/>
        <w:ind w:left="1288" w:right="568" w:hanging="721"/>
        <w:jc w:val="both"/>
      </w:pPr>
      <w:r>
        <w:rPr/>
        <w:t>Leonard, J., &amp; Skov, P. (2022). Capacity for thermal adaptation in Nile tilapia (Oreochromis</w:t>
      </w:r>
      <w:r>
        <w:rPr>
          <w:spacing w:val="-1"/>
        </w:rPr>
        <w:t> </w:t>
      </w:r>
      <w:r>
        <w:rPr/>
        <w:t>niloticus):</w:t>
      </w:r>
      <w:r>
        <w:rPr>
          <w:spacing w:val="-2"/>
        </w:rPr>
        <w:t> </w:t>
      </w:r>
      <w:r>
        <w:rPr/>
        <w:t>Effects</w:t>
      </w:r>
      <w:r>
        <w:rPr>
          <w:spacing w:val="-2"/>
        </w:rPr>
        <w:t> </w:t>
      </w:r>
      <w:r>
        <w:rPr/>
        <w:t>on</w:t>
      </w:r>
      <w:r>
        <w:rPr>
          <w:spacing w:val="-2"/>
        </w:rPr>
        <w:t> </w:t>
      </w:r>
      <w:r>
        <w:rPr/>
        <w:t>oxygen</w:t>
      </w:r>
      <w:r>
        <w:rPr>
          <w:spacing w:val="-2"/>
        </w:rPr>
        <w:t> </w:t>
      </w:r>
      <w:r>
        <w:rPr/>
        <w:t>uptake</w:t>
      </w:r>
      <w:r>
        <w:rPr>
          <w:spacing w:val="-3"/>
        </w:rPr>
        <w:t> </w:t>
      </w:r>
      <w:r>
        <w:rPr/>
        <w:t>and</w:t>
      </w:r>
      <w:r>
        <w:rPr>
          <w:spacing w:val="-2"/>
        </w:rPr>
        <w:t> </w:t>
      </w:r>
      <w:r>
        <w:rPr/>
        <w:t>ventilation.</w:t>
      </w:r>
      <w:r>
        <w:rPr>
          <w:spacing w:val="-2"/>
        </w:rPr>
        <w:t> </w:t>
      </w:r>
      <w:r>
        <w:rPr/>
        <w:t>Journal of</w:t>
      </w:r>
      <w:r>
        <w:rPr>
          <w:spacing w:val="48"/>
          <w:w w:val="150"/>
        </w:rPr>
        <w:t> </w:t>
      </w:r>
      <w:r>
        <w:rPr/>
        <w:t>Thermal</w:t>
      </w:r>
      <w:r>
        <w:rPr>
          <w:spacing w:val="57"/>
          <w:w w:val="150"/>
        </w:rPr>
        <w:t> </w:t>
      </w:r>
      <w:r>
        <w:rPr/>
        <w:t>Biology,</w:t>
      </w:r>
      <w:r>
        <w:rPr>
          <w:spacing w:val="56"/>
          <w:w w:val="150"/>
        </w:rPr>
        <w:t> </w:t>
      </w:r>
      <w:r>
        <w:rPr/>
        <w:t>105,</w:t>
      </w:r>
      <w:r>
        <w:rPr>
          <w:spacing w:val="57"/>
          <w:w w:val="150"/>
        </w:rPr>
        <w:t> </w:t>
      </w:r>
      <w:r>
        <w:rPr/>
        <w:t>103206.</w:t>
      </w:r>
      <w:r>
        <w:rPr>
          <w:spacing w:val="57"/>
          <w:w w:val="150"/>
        </w:rPr>
        <w:t> </w:t>
      </w:r>
      <w:hyperlink r:id="rId25">
        <w:r>
          <w:rPr>
            <w:spacing w:val="-2"/>
          </w:rPr>
          <w:t>https://doi.org/10.1016/j.jtherbio.20</w:t>
        </w:r>
      </w:hyperlink>
    </w:p>
    <w:p>
      <w:pPr>
        <w:pStyle w:val="BodyText"/>
        <w:ind w:left="1288"/>
      </w:pPr>
      <w:r>
        <w:rPr>
          <w:spacing w:val="-2"/>
        </w:rPr>
        <w:t>22.103206</w:t>
      </w:r>
    </w:p>
    <w:p>
      <w:pPr>
        <w:pStyle w:val="BodyText"/>
        <w:spacing w:before="22"/>
      </w:pPr>
    </w:p>
    <w:p>
      <w:pPr>
        <w:pStyle w:val="BodyText"/>
        <w:spacing w:line="360" w:lineRule="auto"/>
        <w:ind w:left="1288" w:right="566" w:hanging="721"/>
        <w:jc w:val="both"/>
      </w:pPr>
      <w:r>
        <w:rPr/>
        <w:t>Limón, E. (02 de agosto de 2024). Cultivo de Oreochromis Niloticus tilapia y Lactuca Sativa lechuga en dos sistemas acuapónicos de tanques en el laboratorio Rosario del Mar, comuna de Monteverde. Universidad Estatal Península de Santa Elena: </w:t>
      </w:r>
      <w:hyperlink r:id="rId26">
        <w:r>
          <w:rPr/>
          <w:t>https://repositorio.upse.edu.ec/handle/46000/1</w:t>
        </w:r>
      </w:hyperlink>
      <w:r>
        <w:rPr/>
        <w:t> </w:t>
      </w:r>
      <w:r>
        <w:rPr>
          <w:spacing w:val="-4"/>
        </w:rPr>
        <w:t>1698</w:t>
      </w:r>
    </w:p>
    <w:p>
      <w:pPr>
        <w:pStyle w:val="BodyText"/>
        <w:spacing w:line="360" w:lineRule="auto" w:before="161"/>
        <w:ind w:left="1288" w:right="563" w:hanging="721"/>
        <w:jc w:val="both"/>
      </w:pPr>
      <w:r>
        <w:rPr/>
        <w:t>Loqui, A., Casignia, D., Soria, C., Valens, J., Soria, F., y Zambrano, M. (2020). Cultivo de tilapia plateada “oreochromis niloticus” con harina hidropónica de soya como alimentación complementaria. RECIMUNDO: Revista Científica de la Investigación y el Conocimiento, 4(2), 152-163. </w:t>
      </w:r>
      <w:hyperlink r:id="rId27">
        <w:r>
          <w:rPr>
            <w:spacing w:val="-2"/>
          </w:rPr>
          <w:t>https://doi.org/10.26820/recimundo/4.(2).mayo.2020.152-163</w:t>
        </w:r>
      </w:hyperlink>
    </w:p>
    <w:p>
      <w:pPr>
        <w:pStyle w:val="BodyText"/>
        <w:spacing w:line="360" w:lineRule="auto" w:before="160"/>
        <w:ind w:left="1288" w:right="567" w:hanging="721"/>
        <w:jc w:val="both"/>
      </w:pPr>
      <w:r>
        <w:rPr/>
        <w:t>Maglianesi, M. (07 de noviembre de 2022). Avifauna neotropical: ecología y conservación.</w:t>
      </w:r>
      <w:r>
        <w:rPr>
          <w:spacing w:val="46"/>
        </w:rPr>
        <w:t> </w:t>
      </w:r>
      <w:r>
        <w:rPr/>
        <w:t>Instituto</w:t>
      </w:r>
      <w:r>
        <w:rPr>
          <w:spacing w:val="42"/>
        </w:rPr>
        <w:t> </w:t>
      </w:r>
      <w:r>
        <w:rPr/>
        <w:t>Tecnológico</w:t>
      </w:r>
      <w:r>
        <w:rPr>
          <w:spacing w:val="48"/>
        </w:rPr>
        <w:t> </w:t>
      </w:r>
      <w:r>
        <w:rPr/>
        <w:t>de</w:t>
      </w:r>
      <w:r>
        <w:rPr>
          <w:spacing w:val="50"/>
        </w:rPr>
        <w:t> </w:t>
      </w:r>
      <w:r>
        <w:rPr/>
        <w:t>Costa</w:t>
      </w:r>
      <w:r>
        <w:rPr>
          <w:spacing w:val="48"/>
        </w:rPr>
        <w:t> </w:t>
      </w:r>
      <w:r>
        <w:rPr/>
        <w:t>Rica:</w:t>
      </w:r>
      <w:r>
        <w:rPr>
          <w:spacing w:val="49"/>
        </w:rPr>
        <w:t> </w:t>
      </w:r>
      <w:hyperlink r:id="rId28">
        <w:r>
          <w:rPr>
            <w:spacing w:val="-2"/>
          </w:rPr>
          <w:t>https://books.google</w:t>
        </w:r>
      </w:hyperlink>
    </w:p>
    <w:p>
      <w:pPr>
        <w:pStyle w:val="BodyText"/>
        <w:spacing w:line="360" w:lineRule="auto"/>
        <w:ind w:left="1288"/>
      </w:pPr>
      <w:r>
        <w:rPr>
          <w:spacing w:val="-2"/>
        </w:rPr>
        <w:t>.es/books?id=QSmbEAAAQBAJ&amp;printsec=frontcover&amp;hl=es#v=onepage &amp;q&amp;f=false</w:t>
      </w:r>
    </w:p>
    <w:p>
      <w:pPr>
        <w:pStyle w:val="BodyText"/>
        <w:spacing w:line="360" w:lineRule="auto" w:before="161"/>
        <w:ind w:left="1288" w:right="566" w:hanging="721"/>
        <w:jc w:val="both"/>
      </w:pPr>
      <w:r>
        <w:rPr/>
        <w:t>Mojica,</w:t>
      </w:r>
      <w:r>
        <w:rPr>
          <w:spacing w:val="-15"/>
        </w:rPr>
        <w:t> </w:t>
      </w:r>
      <w:r>
        <w:rPr/>
        <w:t>H.</w:t>
      </w:r>
      <w:r>
        <w:rPr>
          <w:spacing w:val="-15"/>
        </w:rPr>
        <w:t> </w:t>
      </w:r>
      <w:r>
        <w:rPr/>
        <w:t>(20</w:t>
      </w:r>
      <w:r>
        <w:rPr>
          <w:spacing w:val="-15"/>
        </w:rPr>
        <w:t> </w:t>
      </w:r>
      <w:r>
        <w:rPr/>
        <w:t>de</w:t>
      </w:r>
      <w:r>
        <w:rPr>
          <w:spacing w:val="-15"/>
        </w:rPr>
        <w:t> </w:t>
      </w:r>
      <w:r>
        <w:rPr/>
        <w:t>01</w:t>
      </w:r>
      <w:r>
        <w:rPr>
          <w:spacing w:val="-15"/>
        </w:rPr>
        <w:t> </w:t>
      </w:r>
      <w:r>
        <w:rPr/>
        <w:t>de</w:t>
      </w:r>
      <w:r>
        <w:rPr>
          <w:spacing w:val="-15"/>
        </w:rPr>
        <w:t> </w:t>
      </w:r>
      <w:r>
        <w:rPr/>
        <w:t>2023).</w:t>
      </w:r>
      <w:r>
        <w:rPr>
          <w:spacing w:val="-15"/>
        </w:rPr>
        <w:t> </w:t>
      </w:r>
      <w:r>
        <w:rPr/>
        <w:t>La</w:t>
      </w:r>
      <w:r>
        <w:rPr>
          <w:spacing w:val="-15"/>
        </w:rPr>
        <w:t> </w:t>
      </w:r>
      <w:r>
        <w:rPr/>
        <w:t>acuaponía</w:t>
      </w:r>
      <w:r>
        <w:rPr>
          <w:spacing w:val="-15"/>
        </w:rPr>
        <w:t> </w:t>
      </w:r>
      <w:r>
        <w:rPr/>
        <w:t>una</w:t>
      </w:r>
      <w:r>
        <w:rPr>
          <w:spacing w:val="-15"/>
        </w:rPr>
        <w:t> </w:t>
      </w:r>
      <w:r>
        <w:rPr/>
        <w:t>alternativa</w:t>
      </w:r>
      <w:r>
        <w:rPr>
          <w:spacing w:val="-15"/>
        </w:rPr>
        <w:t> </w:t>
      </w:r>
      <w:r>
        <w:rPr/>
        <w:t>productiva</w:t>
      </w:r>
      <w:r>
        <w:rPr>
          <w:spacing w:val="-15"/>
        </w:rPr>
        <w:t> </w:t>
      </w:r>
      <w:r>
        <w:rPr/>
        <w:t>para</w:t>
      </w:r>
      <w:r>
        <w:rPr>
          <w:spacing w:val="-15"/>
        </w:rPr>
        <w:t> </w:t>
      </w:r>
      <w:r>
        <w:rPr/>
        <w:t>Arauca con especies como tilapia y cachama. Universidad de Bogotá Jorge Tadeo Lozano: </w:t>
      </w:r>
      <w:hyperlink r:id="rId29">
        <w:r>
          <w:rPr/>
          <w:t>http://hdl.handle.net/20.500.12010/34065</w:t>
        </w:r>
      </w:hyperlink>
    </w:p>
    <w:p>
      <w:pPr>
        <w:pStyle w:val="BodyText"/>
        <w:spacing w:line="360" w:lineRule="auto" w:before="160"/>
        <w:ind w:left="1288" w:right="567" w:hanging="721"/>
        <w:jc w:val="both"/>
      </w:pPr>
      <w:r>
        <w:rPr/>
        <w:t>Mojica, J., Jiménez, P., Martínez, C., González, W., Forero, J., Larrarte, E., Agudelo, H. (2021). Peces de la cuenca del río Mira: Pacífico colombo-ecuatoriano. Universidad Nacional de Colombia: </w:t>
      </w:r>
      <w:hyperlink r:id="rId30">
        <w:r>
          <w:rPr/>
          <w:t>https://repositorio.unal.e </w:t>
        </w:r>
        <w:r>
          <w:rPr>
            <w:spacing w:val="-2"/>
          </w:rPr>
          <w:t>du.co/handle/unal/83559</w:t>
        </w:r>
      </w:hyperlink>
    </w:p>
    <w:p>
      <w:pPr>
        <w:pStyle w:val="BodyText"/>
        <w:spacing w:after="0" w:line="360" w:lineRule="auto"/>
        <w:jc w:val="both"/>
        <w:sectPr>
          <w:pgSz w:w="11910" w:h="16840"/>
          <w:pgMar w:header="0" w:footer="914" w:top="1620" w:bottom="1100" w:left="1700" w:right="1133"/>
        </w:sectPr>
      </w:pPr>
    </w:p>
    <w:p>
      <w:pPr>
        <w:pStyle w:val="BodyText"/>
        <w:spacing w:line="360" w:lineRule="auto" w:before="64"/>
        <w:ind w:left="1288" w:right="563" w:hanging="721"/>
        <w:jc w:val="both"/>
      </w:pPr>
      <w:r>
        <w:rPr/>
        <w:t>Moreno,</w:t>
      </w:r>
      <w:r>
        <w:rPr>
          <w:spacing w:val="-2"/>
        </w:rPr>
        <w:t> </w:t>
      </w:r>
      <w:r>
        <w:rPr/>
        <w:t>L.,</w:t>
      </w:r>
      <w:r>
        <w:rPr>
          <w:spacing w:val="-2"/>
        </w:rPr>
        <w:t> </w:t>
      </w:r>
      <w:r>
        <w:rPr/>
        <w:t>&amp;</w:t>
      </w:r>
      <w:r>
        <w:rPr>
          <w:spacing w:val="-2"/>
        </w:rPr>
        <w:t> </w:t>
      </w:r>
      <w:r>
        <w:rPr/>
        <w:t>Landivar,</w:t>
      </w:r>
      <w:r>
        <w:rPr>
          <w:spacing w:val="-2"/>
        </w:rPr>
        <w:t> </w:t>
      </w:r>
      <w:r>
        <w:rPr/>
        <w:t>J.</w:t>
      </w:r>
      <w:r>
        <w:rPr>
          <w:spacing w:val="-1"/>
        </w:rPr>
        <w:t> </w:t>
      </w:r>
      <w:r>
        <w:rPr/>
        <w:t>(2026).</w:t>
      </w:r>
      <w:r>
        <w:rPr>
          <w:spacing w:val="-2"/>
        </w:rPr>
        <w:t> </w:t>
      </w:r>
      <w:r>
        <w:rPr/>
        <w:t>Efectos</w:t>
      </w:r>
      <w:r>
        <w:rPr>
          <w:spacing w:val="-1"/>
        </w:rPr>
        <w:t> </w:t>
      </w:r>
      <w:r>
        <w:rPr/>
        <w:t>Biológicos</w:t>
      </w:r>
      <w:r>
        <w:rPr>
          <w:spacing w:val="-2"/>
        </w:rPr>
        <w:t> </w:t>
      </w:r>
      <w:r>
        <w:rPr/>
        <w:t>de</w:t>
      </w:r>
      <w:r>
        <w:rPr>
          <w:spacing w:val="-2"/>
        </w:rPr>
        <w:t> </w:t>
      </w:r>
      <w:r>
        <w:rPr/>
        <w:t>Dieta</w:t>
      </w:r>
      <w:r>
        <w:rPr>
          <w:spacing w:val="-2"/>
        </w:rPr>
        <w:t> </w:t>
      </w:r>
      <w:r>
        <w:rPr/>
        <w:t>Suplementada</w:t>
      </w:r>
      <w:r>
        <w:rPr>
          <w:spacing w:val="-2"/>
        </w:rPr>
        <w:t> </w:t>
      </w:r>
      <w:r>
        <w:rPr/>
        <w:t>con Ácido Fórmico en la Salud de Alevines de Tilapia Negra (</w:t>
      </w:r>
      <w:r>
        <w:rPr>
          <w:i/>
        </w:rPr>
        <w:t>Oreochromis Niloticus</w:t>
      </w:r>
      <w:r>
        <w:rPr/>
        <w:t>). Ibero Ciencias - Revista Científica y Académica, 5(1), 2051–2065. </w:t>
      </w:r>
      <w:hyperlink r:id="rId31">
        <w:r>
          <w:rPr/>
          <w:t>https://doi.org/10.63371/ic.v5.n1.a792</w:t>
        </w:r>
      </w:hyperlink>
    </w:p>
    <w:p>
      <w:pPr>
        <w:pStyle w:val="BodyText"/>
        <w:spacing w:line="360" w:lineRule="auto" w:before="118"/>
        <w:ind w:left="1288" w:right="567" w:hanging="721"/>
        <w:jc w:val="both"/>
      </w:pPr>
      <w:r>
        <w:rPr/>
        <w:t>Obirikorang, K., Gyamfi, S., Goode, M.,</w:t>
      </w:r>
      <w:r>
        <w:rPr>
          <w:spacing w:val="-5"/>
        </w:rPr>
        <w:t> </w:t>
      </w:r>
      <w:r>
        <w:rPr/>
        <w:t>Amisah, S., Edziyie, R., Quagrainie, K., Egna, H., &amp; Frimpong, E. (2020). Effect of soybean meal diets on the growth performance, ammonia excretion rates, gut histology and feed cost of Nile tilapia (Oreochromis niloticus) fry. Aquaculture Research, 51(9), 3520–3532. </w:t>
      </w:r>
      <w:hyperlink r:id="rId32">
        <w:r>
          <w:rPr/>
          <w:t>https://doi.org/10.1111/are.14689</w:t>
        </w:r>
      </w:hyperlink>
    </w:p>
    <w:p>
      <w:pPr>
        <w:pStyle w:val="BodyText"/>
        <w:spacing w:line="360" w:lineRule="auto" w:before="160"/>
        <w:ind w:left="1288" w:right="566" w:hanging="721"/>
        <w:jc w:val="both"/>
      </w:pPr>
      <w:r>
        <w:rPr/>
        <w:t>Official Method 2003.06: Protein (Crude) in</w:t>
      </w:r>
      <w:r>
        <w:rPr>
          <w:spacing w:val="-6"/>
        </w:rPr>
        <w:t> </w:t>
      </w:r>
      <w:r>
        <w:rPr/>
        <w:t>Animal Feed, Forage (Plant Tissue), Grain, and Oilseeds. Block Digestion Method (2003).</w:t>
      </w:r>
    </w:p>
    <w:p>
      <w:pPr>
        <w:pStyle w:val="BodyText"/>
        <w:spacing w:line="360" w:lineRule="auto" w:before="160"/>
        <w:ind w:left="1288" w:right="565" w:hanging="721"/>
        <w:jc w:val="both"/>
      </w:pPr>
      <w:r>
        <w:rPr/>
        <w:t>Organización</w:t>
      </w:r>
      <w:r>
        <w:rPr>
          <w:spacing w:val="-15"/>
        </w:rPr>
        <w:t> </w:t>
      </w:r>
      <w:r>
        <w:rPr/>
        <w:t>de</w:t>
      </w:r>
      <w:r>
        <w:rPr>
          <w:spacing w:val="-15"/>
        </w:rPr>
        <w:t> </w:t>
      </w:r>
      <w:r>
        <w:rPr/>
        <w:t>las</w:t>
      </w:r>
      <w:r>
        <w:rPr>
          <w:spacing w:val="-15"/>
        </w:rPr>
        <w:t> </w:t>
      </w:r>
      <w:r>
        <w:rPr/>
        <w:t>Naciones</w:t>
      </w:r>
      <w:r>
        <w:rPr>
          <w:spacing w:val="-15"/>
        </w:rPr>
        <w:t> </w:t>
      </w:r>
      <w:r>
        <w:rPr/>
        <w:t>Unidas</w:t>
      </w:r>
      <w:r>
        <w:rPr>
          <w:spacing w:val="-15"/>
        </w:rPr>
        <w:t> </w:t>
      </w:r>
      <w:r>
        <w:rPr/>
        <w:t>para</w:t>
      </w:r>
      <w:r>
        <w:rPr>
          <w:spacing w:val="-15"/>
        </w:rPr>
        <w:t> </w:t>
      </w:r>
      <w:r>
        <w:rPr/>
        <w:t>la</w:t>
      </w:r>
      <w:r>
        <w:rPr>
          <w:spacing w:val="-15"/>
        </w:rPr>
        <w:t> </w:t>
      </w:r>
      <w:r>
        <w:rPr/>
        <w:t>Alimentación</w:t>
      </w:r>
      <w:r>
        <w:rPr>
          <w:spacing w:val="-15"/>
        </w:rPr>
        <w:t> </w:t>
      </w:r>
      <w:r>
        <w:rPr/>
        <w:t>y</w:t>
      </w:r>
      <w:r>
        <w:rPr>
          <w:spacing w:val="-15"/>
        </w:rPr>
        <w:t> </w:t>
      </w:r>
      <w:r>
        <w:rPr/>
        <w:t>la</w:t>
      </w:r>
      <w:r>
        <w:rPr>
          <w:spacing w:val="-15"/>
        </w:rPr>
        <w:t> </w:t>
      </w:r>
      <w:r>
        <w:rPr/>
        <w:t>Agricultura.</w:t>
      </w:r>
      <w:r>
        <w:rPr>
          <w:spacing w:val="-15"/>
        </w:rPr>
        <w:t> </w:t>
      </w:r>
      <w:r>
        <w:rPr/>
        <w:t>(2024). Organización</w:t>
      </w:r>
      <w:r>
        <w:rPr>
          <w:spacing w:val="-15"/>
        </w:rPr>
        <w:t> </w:t>
      </w:r>
      <w:r>
        <w:rPr/>
        <w:t>de</w:t>
      </w:r>
      <w:r>
        <w:rPr>
          <w:spacing w:val="-15"/>
        </w:rPr>
        <w:t> </w:t>
      </w:r>
      <w:r>
        <w:rPr/>
        <w:t>las</w:t>
      </w:r>
      <w:r>
        <w:rPr>
          <w:spacing w:val="-15"/>
        </w:rPr>
        <w:t> </w:t>
      </w:r>
      <w:r>
        <w:rPr/>
        <w:t>Naciones</w:t>
      </w:r>
      <w:r>
        <w:rPr>
          <w:spacing w:val="-12"/>
        </w:rPr>
        <w:t> </w:t>
      </w:r>
      <w:r>
        <w:rPr/>
        <w:t>Unidas</w:t>
      </w:r>
      <w:r>
        <w:rPr>
          <w:spacing w:val="-11"/>
        </w:rPr>
        <w:t> </w:t>
      </w:r>
      <w:r>
        <w:rPr/>
        <w:t>para</w:t>
      </w:r>
      <w:r>
        <w:rPr>
          <w:spacing w:val="-11"/>
        </w:rPr>
        <w:t> </w:t>
      </w:r>
      <w:r>
        <w:rPr/>
        <w:t>la</w:t>
      </w:r>
      <w:r>
        <w:rPr>
          <w:spacing w:val="-15"/>
        </w:rPr>
        <w:t> </w:t>
      </w:r>
      <w:r>
        <w:rPr/>
        <w:t>Alimentación</w:t>
      </w:r>
      <w:r>
        <w:rPr>
          <w:spacing w:val="-10"/>
        </w:rPr>
        <w:t> </w:t>
      </w:r>
      <w:r>
        <w:rPr/>
        <w:t>y</w:t>
      </w:r>
      <w:r>
        <w:rPr>
          <w:spacing w:val="-10"/>
        </w:rPr>
        <w:t> </w:t>
      </w:r>
      <w:r>
        <w:rPr/>
        <w:t>la</w:t>
      </w:r>
      <w:r>
        <w:rPr>
          <w:spacing w:val="-15"/>
        </w:rPr>
        <w:t> </w:t>
      </w:r>
      <w:r>
        <w:rPr/>
        <w:t>Agricultura. Informe</w:t>
      </w:r>
      <w:r>
        <w:rPr>
          <w:spacing w:val="-5"/>
        </w:rPr>
        <w:t> </w:t>
      </w:r>
      <w:r>
        <w:rPr/>
        <w:t>de</w:t>
      </w:r>
      <w:r>
        <w:rPr>
          <w:spacing w:val="-4"/>
        </w:rPr>
        <w:t> </w:t>
      </w:r>
      <w:r>
        <w:rPr/>
        <w:t>la</w:t>
      </w:r>
      <w:r>
        <w:rPr>
          <w:spacing w:val="-4"/>
        </w:rPr>
        <w:t> </w:t>
      </w:r>
      <w:r>
        <w:rPr/>
        <w:t>FAO:</w:t>
      </w:r>
      <w:r>
        <w:rPr>
          <w:spacing w:val="-3"/>
        </w:rPr>
        <w:t> </w:t>
      </w:r>
      <w:r>
        <w:rPr/>
        <w:t>La</w:t>
      </w:r>
      <w:r>
        <w:rPr>
          <w:spacing w:val="-6"/>
        </w:rPr>
        <w:t> </w:t>
      </w:r>
      <w:r>
        <w:rPr/>
        <w:t>producción</w:t>
      </w:r>
      <w:r>
        <w:rPr>
          <w:spacing w:val="-4"/>
        </w:rPr>
        <w:t> </w:t>
      </w:r>
      <w:r>
        <w:rPr/>
        <w:t>pesquera</w:t>
      </w:r>
      <w:r>
        <w:rPr>
          <w:spacing w:val="-5"/>
        </w:rPr>
        <w:t> </w:t>
      </w:r>
      <w:r>
        <w:rPr/>
        <w:t>y</w:t>
      </w:r>
      <w:r>
        <w:rPr>
          <w:spacing w:val="-4"/>
        </w:rPr>
        <w:t> </w:t>
      </w:r>
      <w:r>
        <w:rPr/>
        <w:t>acuícola</w:t>
      </w:r>
      <w:r>
        <w:rPr>
          <w:spacing w:val="-4"/>
        </w:rPr>
        <w:t> </w:t>
      </w:r>
      <w:r>
        <w:rPr/>
        <w:t>mundial</w:t>
      </w:r>
      <w:r>
        <w:rPr>
          <w:spacing w:val="-6"/>
        </w:rPr>
        <w:t> </w:t>
      </w:r>
      <w:r>
        <w:rPr/>
        <w:t>alcanza</w:t>
      </w:r>
      <w:r>
        <w:rPr>
          <w:spacing w:val="-4"/>
        </w:rPr>
        <w:t> </w:t>
      </w:r>
      <w:r>
        <w:rPr/>
        <w:t>un nivel sin precedentes: </w:t>
      </w:r>
      <w:hyperlink r:id="rId33">
        <w:r>
          <w:rPr/>
          <w:t>https://www.fao.org/newsroom/detail/fao-report-</w:t>
        </w:r>
        <w:r>
          <w:rPr>
            <w:spacing w:val="-2"/>
          </w:rPr>
          <w:t>global-fisheries-and-aquaculture-production-reaches-a-new-record-high/es</w:t>
        </w:r>
      </w:hyperlink>
    </w:p>
    <w:p>
      <w:pPr>
        <w:pStyle w:val="BodyText"/>
        <w:spacing w:line="360" w:lineRule="auto" w:before="161"/>
        <w:ind w:left="1288" w:right="564" w:hanging="721"/>
        <w:jc w:val="both"/>
      </w:pPr>
      <w:r>
        <w:rPr/>
        <w:t>OXIPEZ. (2024). Piscicultura en Ecuador: Un Sector en Crecimiento con Alto Potencial. </w:t>
      </w:r>
      <w:hyperlink r:id="rId34">
        <w:r>
          <w:rPr/>
          <w:t>https://oxipez.com/piscicultura-en-ecuador-un-sector-en-creci </w:t>
        </w:r>
        <w:r>
          <w:rPr>
            <w:spacing w:val="-2"/>
          </w:rPr>
          <w:t>miento/</w:t>
        </w:r>
      </w:hyperlink>
    </w:p>
    <w:p>
      <w:pPr>
        <w:pStyle w:val="BodyText"/>
        <w:spacing w:line="360" w:lineRule="auto" w:before="160"/>
        <w:ind w:left="1288" w:right="564" w:hanging="721"/>
        <w:jc w:val="both"/>
      </w:pPr>
      <w:r>
        <w:rPr/>
        <w:t>Palermo, M., Paradiso, R., De Pascale, S., &amp; Fogliano, V. (2022). Hydroponic Cultivation Improves the Nutritional Quality of Soybean and Its Products. Journal of Agricultural and Food Chemistry, 60(1), 250–255. </w:t>
      </w:r>
      <w:hyperlink r:id="rId35">
        <w:r>
          <w:rPr>
            <w:spacing w:val="-2"/>
          </w:rPr>
          <w:t>https://doi.org/10.1021/jf203275m</w:t>
        </w:r>
      </w:hyperlink>
    </w:p>
    <w:p>
      <w:pPr>
        <w:pStyle w:val="BodyText"/>
        <w:spacing w:line="360" w:lineRule="auto" w:before="161"/>
        <w:ind w:left="1288" w:right="567" w:hanging="721"/>
        <w:jc w:val="both"/>
      </w:pPr>
      <w:r>
        <w:rPr/>
        <w:t>Pita, M., Beltrán, S., Mejía, L., &amp; Montenegro, R. (2026). Evaluación del cultivo de tilapia con dieta hidropónica de soya al 5% y arroz al 12% como complemento. Polo Del Conocimiento, 10(12), 299–316.</w:t>
      </w:r>
    </w:p>
    <w:p>
      <w:pPr>
        <w:pStyle w:val="BodyText"/>
        <w:spacing w:line="360" w:lineRule="auto" w:before="160"/>
        <w:ind w:left="1288" w:right="565" w:hanging="721"/>
        <w:jc w:val="both"/>
      </w:pPr>
      <w:r>
        <w:rPr/>
        <w:t>Peña,</w:t>
      </w:r>
      <w:r>
        <w:rPr>
          <w:spacing w:val="-1"/>
        </w:rPr>
        <w:t> </w:t>
      </w:r>
      <w:r>
        <w:rPr/>
        <w:t>L.,</w:t>
      </w:r>
      <w:r>
        <w:rPr>
          <w:spacing w:val="-1"/>
        </w:rPr>
        <w:t> </w:t>
      </w:r>
      <w:r>
        <w:rPr/>
        <w:t>y Sánchez,</w:t>
      </w:r>
      <w:r>
        <w:rPr>
          <w:spacing w:val="-3"/>
        </w:rPr>
        <w:t> </w:t>
      </w:r>
      <w:r>
        <w:rPr/>
        <w:t>W.</w:t>
      </w:r>
      <w:r>
        <w:rPr>
          <w:spacing w:val="-1"/>
        </w:rPr>
        <w:t> </w:t>
      </w:r>
      <w:r>
        <w:rPr/>
        <w:t>(2021).</w:t>
      </w:r>
      <w:r>
        <w:rPr>
          <w:spacing w:val="-1"/>
        </w:rPr>
        <w:t> </w:t>
      </w:r>
      <w:r>
        <w:rPr/>
        <w:t>Estudio</w:t>
      </w:r>
      <w:r>
        <w:rPr>
          <w:spacing w:val="-1"/>
        </w:rPr>
        <w:t> </w:t>
      </w:r>
      <w:r>
        <w:rPr/>
        <w:t>de</w:t>
      </w:r>
      <w:r>
        <w:rPr>
          <w:spacing w:val="-1"/>
        </w:rPr>
        <w:t> </w:t>
      </w:r>
      <w:r>
        <w:rPr/>
        <w:t>factibilidad para</w:t>
      </w:r>
      <w:r>
        <w:rPr>
          <w:spacing w:val="-1"/>
        </w:rPr>
        <w:t> </w:t>
      </w:r>
      <w:r>
        <w:rPr/>
        <w:t>implementar sistemas de recirculación acuícola (RAS) aplicado a la tilapia roja en los departamentos</w:t>
      </w:r>
      <w:r>
        <w:rPr>
          <w:spacing w:val="-7"/>
        </w:rPr>
        <w:t> </w:t>
      </w:r>
      <w:r>
        <w:rPr/>
        <w:t>del</w:t>
      </w:r>
      <w:r>
        <w:rPr>
          <w:spacing w:val="-10"/>
        </w:rPr>
        <w:t> </w:t>
      </w:r>
      <w:r>
        <w:rPr/>
        <w:t>Tolima</w:t>
      </w:r>
      <w:r>
        <w:rPr>
          <w:spacing w:val="-5"/>
        </w:rPr>
        <w:t> </w:t>
      </w:r>
      <w:r>
        <w:rPr/>
        <w:t>y</w:t>
      </w:r>
      <w:r>
        <w:rPr>
          <w:spacing w:val="-6"/>
        </w:rPr>
        <w:t> </w:t>
      </w:r>
      <w:r>
        <w:rPr/>
        <w:t>Huila,</w:t>
      </w:r>
      <w:r>
        <w:rPr>
          <w:spacing w:val="-6"/>
        </w:rPr>
        <w:t> </w:t>
      </w:r>
      <w:r>
        <w:rPr/>
        <w:t>disminuyendo</w:t>
      </w:r>
      <w:r>
        <w:rPr>
          <w:spacing w:val="-6"/>
        </w:rPr>
        <w:t> </w:t>
      </w:r>
      <w:r>
        <w:rPr/>
        <w:t>los</w:t>
      </w:r>
      <w:r>
        <w:rPr>
          <w:spacing w:val="-7"/>
        </w:rPr>
        <w:t> </w:t>
      </w:r>
      <w:r>
        <w:rPr/>
        <w:t>impactos</w:t>
      </w:r>
      <w:r>
        <w:rPr>
          <w:spacing w:val="-7"/>
        </w:rPr>
        <w:t> </w:t>
      </w:r>
      <w:r>
        <w:rPr/>
        <w:t>ambientales en</w:t>
      </w:r>
      <w:r>
        <w:rPr>
          <w:spacing w:val="47"/>
        </w:rPr>
        <w:t>  </w:t>
      </w:r>
      <w:r>
        <w:rPr/>
        <w:t>fuentes</w:t>
      </w:r>
      <w:r>
        <w:rPr>
          <w:spacing w:val="47"/>
        </w:rPr>
        <w:t>  </w:t>
      </w:r>
      <w:r>
        <w:rPr/>
        <w:t>hídricas</w:t>
      </w:r>
      <w:r>
        <w:rPr>
          <w:spacing w:val="48"/>
        </w:rPr>
        <w:t>  </w:t>
      </w:r>
      <w:r>
        <w:rPr/>
        <w:t>producidos</w:t>
      </w:r>
      <w:r>
        <w:rPr>
          <w:spacing w:val="48"/>
        </w:rPr>
        <w:t>  </w:t>
      </w:r>
      <w:r>
        <w:rPr/>
        <w:t>por</w:t>
      </w:r>
      <w:r>
        <w:rPr>
          <w:spacing w:val="48"/>
        </w:rPr>
        <w:t>  </w:t>
      </w:r>
      <w:r>
        <w:rPr/>
        <w:t>la</w:t>
      </w:r>
      <w:r>
        <w:rPr>
          <w:spacing w:val="47"/>
        </w:rPr>
        <w:t>  </w:t>
      </w:r>
      <w:r>
        <w:rPr/>
        <w:t>piscicultura</w:t>
      </w:r>
      <w:r>
        <w:rPr>
          <w:spacing w:val="49"/>
        </w:rPr>
        <w:t>  </w:t>
      </w:r>
      <w:r>
        <w:rPr>
          <w:spacing w:val="-2"/>
        </w:rPr>
        <w:t>convencional.</w:t>
      </w:r>
    </w:p>
    <w:p>
      <w:pPr>
        <w:pStyle w:val="BodyText"/>
        <w:spacing w:after="0" w:line="360" w:lineRule="auto"/>
        <w:jc w:val="both"/>
        <w:sectPr>
          <w:pgSz w:w="11910" w:h="16840"/>
          <w:pgMar w:header="0" w:footer="914" w:top="1620" w:bottom="1100" w:left="1700" w:right="1133"/>
        </w:sectPr>
      </w:pPr>
    </w:p>
    <w:p>
      <w:pPr>
        <w:pStyle w:val="BodyText"/>
        <w:spacing w:before="64"/>
        <w:ind w:left="1288"/>
      </w:pPr>
      <w:r>
        <w:rPr>
          <w:spacing w:val="-2"/>
        </w:rPr>
        <w:t>Corporación</w:t>
      </w:r>
      <w:r>
        <w:rPr>
          <w:spacing w:val="-4"/>
        </w:rPr>
        <w:t> </w:t>
      </w:r>
      <w:r>
        <w:rPr>
          <w:spacing w:val="-2"/>
        </w:rPr>
        <w:t>Universitaria Minuto</w:t>
      </w:r>
      <w:r>
        <w:rPr/>
        <w:t> </w:t>
      </w:r>
      <w:r>
        <w:rPr>
          <w:spacing w:val="-2"/>
        </w:rPr>
        <w:t>de</w:t>
      </w:r>
      <w:r>
        <w:rPr>
          <w:spacing w:val="-3"/>
        </w:rPr>
        <w:t> </w:t>
      </w:r>
      <w:r>
        <w:rPr>
          <w:spacing w:val="-2"/>
        </w:rPr>
        <w:t>Dios: </w:t>
      </w:r>
      <w:hyperlink r:id="rId36">
        <w:r>
          <w:rPr>
            <w:spacing w:val="-2"/>
          </w:rPr>
          <w:t>https://repository.uniminuto.edu</w:t>
        </w:r>
      </w:hyperlink>
    </w:p>
    <w:p>
      <w:pPr>
        <w:pStyle w:val="BodyText"/>
        <w:spacing w:line="360" w:lineRule="auto" w:before="136"/>
        <w:ind w:left="1288" w:right="2612"/>
      </w:pPr>
      <w:r>
        <w:rPr/>
        <w:t>/server/api/core/bitstreams/0e2fd1cf-aa64-41ba-a918-</w:t>
      </w:r>
      <w:r>
        <w:rPr>
          <w:spacing w:val="-2"/>
        </w:rPr>
        <w:t>1603389ba67a/content</w:t>
      </w:r>
    </w:p>
    <w:p>
      <w:pPr>
        <w:pStyle w:val="BodyText"/>
        <w:spacing w:line="360" w:lineRule="auto" w:before="160"/>
        <w:ind w:left="1288" w:right="568" w:hanging="721"/>
        <w:jc w:val="both"/>
      </w:pPr>
      <w:r>
        <w:rPr/>
        <w:t>Puerto, B. (2022). Evaluación bioeconómica comparativa de la producción comercial de tilapia del Nilo (Oreochromis niloticus) en dos épocas climatológicas bajo tecnología biofloc y sistema de agua verde. </w:t>
      </w:r>
      <w:hyperlink r:id="rId37">
        <w:r>
          <w:rPr>
            <w:spacing w:val="-2"/>
          </w:rPr>
          <w:t>https://www.researchgate.net/profile/Berenice-Suarez-Puerto/publication</w:t>
        </w:r>
      </w:hyperlink>
    </w:p>
    <w:p>
      <w:pPr>
        <w:pStyle w:val="BodyText"/>
        <w:spacing w:line="360" w:lineRule="auto"/>
        <w:ind w:left="1288" w:right="669"/>
      </w:pPr>
      <w:r>
        <w:rPr>
          <w:spacing w:val="-2"/>
        </w:rPr>
        <w:t>/371805733_Tesis_Berenice_Angelica_Suarez_Puerto/links/6495c25cb9e d6874a5d0533f/Tesis-Berenice-Angelica-Suarez-Puerto.pdf</w:t>
      </w:r>
    </w:p>
    <w:p>
      <w:pPr>
        <w:pStyle w:val="BodyText"/>
        <w:spacing w:line="360" w:lineRule="auto" w:before="160"/>
        <w:ind w:left="1288" w:right="566" w:hanging="721"/>
        <w:jc w:val="both"/>
      </w:pPr>
      <w:r>
        <w:rPr/>
        <w:t>Red</w:t>
      </w:r>
      <w:r>
        <w:rPr>
          <w:spacing w:val="-15"/>
        </w:rPr>
        <w:t> </w:t>
      </w:r>
      <w:r>
        <w:rPr/>
        <w:t>Nacional</w:t>
      </w:r>
      <w:r>
        <w:rPr>
          <w:spacing w:val="-12"/>
        </w:rPr>
        <w:t> </w:t>
      </w:r>
      <w:r>
        <w:rPr/>
        <w:t>de</w:t>
      </w:r>
      <w:r>
        <w:rPr>
          <w:spacing w:val="-10"/>
        </w:rPr>
        <w:t> </w:t>
      </w:r>
      <w:r>
        <w:rPr/>
        <w:t>Información</w:t>
      </w:r>
      <w:r>
        <w:rPr>
          <w:spacing w:val="-9"/>
        </w:rPr>
        <w:t> </w:t>
      </w:r>
      <w:r>
        <w:rPr/>
        <w:t>de</w:t>
      </w:r>
      <w:r>
        <w:rPr>
          <w:spacing w:val="-15"/>
        </w:rPr>
        <w:t> </w:t>
      </w:r>
      <w:r>
        <w:rPr/>
        <w:t>Acuícola.</w:t>
      </w:r>
      <w:r>
        <w:rPr>
          <w:spacing w:val="-8"/>
        </w:rPr>
        <w:t> </w:t>
      </w:r>
      <w:r>
        <w:rPr/>
        <w:t>(2022).</w:t>
      </w:r>
      <w:r>
        <w:rPr>
          <w:spacing w:val="-9"/>
        </w:rPr>
        <w:t> </w:t>
      </w:r>
      <w:r>
        <w:rPr/>
        <w:t>La</w:t>
      </w:r>
      <w:r>
        <w:rPr>
          <w:spacing w:val="-11"/>
        </w:rPr>
        <w:t> </w:t>
      </w:r>
      <w:r>
        <w:rPr/>
        <w:t>tilapia,</w:t>
      </w:r>
      <w:r>
        <w:rPr>
          <w:spacing w:val="-10"/>
        </w:rPr>
        <w:t> </w:t>
      </w:r>
      <w:r>
        <w:rPr/>
        <w:t>el</w:t>
      </w:r>
      <w:r>
        <w:rPr>
          <w:spacing w:val="-9"/>
        </w:rPr>
        <w:t> </w:t>
      </w:r>
      <w:r>
        <w:rPr/>
        <w:t>pez</w:t>
      </w:r>
      <w:r>
        <w:rPr>
          <w:spacing w:val="-11"/>
        </w:rPr>
        <w:t> </w:t>
      </w:r>
      <w:r>
        <w:rPr/>
        <w:t>más</w:t>
      </w:r>
      <w:r>
        <w:rPr>
          <w:spacing w:val="-10"/>
        </w:rPr>
        <w:t> </w:t>
      </w:r>
      <w:r>
        <w:rPr/>
        <w:t>abundante del</w:t>
      </w:r>
      <w:r>
        <w:rPr>
          <w:spacing w:val="-6"/>
        </w:rPr>
        <w:t> </w:t>
      </w:r>
      <w:r>
        <w:rPr/>
        <w:t>mundo</w:t>
      </w:r>
      <w:r>
        <w:rPr>
          <w:spacing w:val="-3"/>
        </w:rPr>
        <w:t> </w:t>
      </w:r>
      <w:r>
        <w:rPr/>
        <w:t>y</w:t>
      </w:r>
      <w:r>
        <w:rPr>
          <w:spacing w:val="-4"/>
        </w:rPr>
        <w:t> </w:t>
      </w:r>
      <w:r>
        <w:rPr/>
        <w:t>el</w:t>
      </w:r>
      <w:r>
        <w:rPr>
          <w:spacing w:val="-5"/>
        </w:rPr>
        <w:t> </w:t>
      </w:r>
      <w:r>
        <w:rPr/>
        <w:t>de</w:t>
      </w:r>
      <w:r>
        <w:rPr>
          <w:spacing w:val="-5"/>
        </w:rPr>
        <w:t> </w:t>
      </w:r>
      <w:r>
        <w:rPr/>
        <w:t>más</w:t>
      </w:r>
      <w:r>
        <w:rPr>
          <w:spacing w:val="-4"/>
        </w:rPr>
        <w:t> </w:t>
      </w:r>
      <w:r>
        <w:rPr/>
        <w:t>fácil</w:t>
      </w:r>
      <w:r>
        <w:rPr>
          <w:spacing w:val="-5"/>
        </w:rPr>
        <w:t> </w:t>
      </w:r>
      <w:r>
        <w:rPr/>
        <w:t>reproducción.</w:t>
      </w:r>
      <w:r>
        <w:rPr>
          <w:spacing w:val="-4"/>
        </w:rPr>
        <w:t> </w:t>
      </w:r>
      <w:r>
        <w:rPr/>
        <w:t>Red</w:t>
      </w:r>
      <w:r>
        <w:rPr>
          <w:spacing w:val="-5"/>
        </w:rPr>
        <w:t> </w:t>
      </w:r>
      <w:r>
        <w:rPr/>
        <w:t>Nacional</w:t>
      </w:r>
      <w:r>
        <w:rPr>
          <w:spacing w:val="-4"/>
        </w:rPr>
        <w:t> </w:t>
      </w:r>
      <w:r>
        <w:rPr/>
        <w:t>de</w:t>
      </w:r>
      <w:r>
        <w:rPr>
          <w:spacing w:val="-5"/>
        </w:rPr>
        <w:t> </w:t>
      </w:r>
      <w:r>
        <w:rPr/>
        <w:t>Información</w:t>
      </w:r>
      <w:r>
        <w:rPr>
          <w:spacing w:val="-3"/>
        </w:rPr>
        <w:t> </w:t>
      </w:r>
      <w:r>
        <w:rPr/>
        <w:t>de Acuícola: </w:t>
      </w:r>
      <w:hyperlink r:id="rId38">
        <w:r>
          <w:rPr/>
          <w:t>https://rnia.produce.gob.pe/la-tilapia-el-pez-mas-abundante-del-</w:t>
        </w:r>
        <w:r>
          <w:rPr>
            <w:spacing w:val="-2"/>
          </w:rPr>
          <w:t>mundo-y-el-de-mas-facil-reproduccion/</w:t>
        </w:r>
      </w:hyperlink>
    </w:p>
    <w:p>
      <w:pPr>
        <w:pStyle w:val="BodyText"/>
        <w:spacing w:line="360" w:lineRule="auto" w:before="161"/>
        <w:ind w:left="1288" w:right="563" w:hanging="721"/>
        <w:jc w:val="both"/>
      </w:pPr>
      <w:r>
        <w:rPr/>
        <w:t>Reyes, L., Monroy, M., Torres, E., Cortés,</w:t>
      </w:r>
      <w:r>
        <w:rPr>
          <w:spacing w:val="-4"/>
        </w:rPr>
        <w:t> </w:t>
      </w:r>
      <w:r>
        <w:rPr/>
        <w:t>A., y Espinosa, L. (2023). Parámetros reproductivos en la producción de crías tilapia Oreochromis niloticus: revisión. LA GRANJA. Revista de Ciencias de la Vida, 38(2), 124-137. </w:t>
      </w:r>
      <w:hyperlink r:id="rId39">
        <w:r>
          <w:rPr>
            <w:spacing w:val="-2"/>
          </w:rPr>
          <w:t>https://doi.org/10.17163/lgr.n38.2023.09</w:t>
        </w:r>
      </w:hyperlink>
    </w:p>
    <w:p>
      <w:pPr>
        <w:pStyle w:val="BodyText"/>
        <w:spacing w:line="360" w:lineRule="auto" w:before="160"/>
        <w:ind w:left="1288" w:right="566" w:hanging="721"/>
        <w:jc w:val="both"/>
      </w:pPr>
      <w:r>
        <w:rPr/>
        <w:t>Rodríguez, R. A. (2021). Efecto de los carotenoides y los probióticos sobre los parámetros de desempeño, hematológicos, bioquímicos, color del filete, carotenoides totales y estrés térmico en la trucha arco iris (</w:t>
      </w:r>
      <w:r>
        <w:rPr>
          <w:i/>
        </w:rPr>
        <w:t>oncorhynchus mykiss</w:t>
      </w:r>
      <w:r>
        <w:rPr/>
        <w:t>). </w:t>
      </w:r>
      <w:hyperlink r:id="rId40">
        <w:r>
          <w:rPr/>
          <w:t>http://bdigital.dgse.uaa.mx:8080/xmlui/handle/11317/486</w:t>
        </w:r>
      </w:hyperlink>
    </w:p>
    <w:p>
      <w:pPr>
        <w:pStyle w:val="BodyText"/>
        <w:spacing w:line="360" w:lineRule="auto" w:before="160"/>
        <w:ind w:left="1288" w:right="564" w:hanging="721"/>
        <w:jc w:val="both"/>
      </w:pPr>
      <w:r>
        <w:rPr/>
        <w:t>Ruvalcaba, J. (2021). Sustratos energéticos, relaciones carbohidrato: proteína y lípido: proteína en la dieta de </w:t>
      </w:r>
      <w:r>
        <w:rPr>
          <w:i/>
        </w:rPr>
        <w:t>Litopenaeus vannamei </w:t>
      </w:r>
      <w:r>
        <w:rPr/>
        <w:t>con relación al desempeño acuícola, capacidad inmune y antioxidante. Centro de Investigaciones Biológicas del Noroeste, S. C. https://doi.org/</w:t>
      </w:r>
      <w:hyperlink r:id="rId41">
        <w:r>
          <w:rPr/>
          <w:t>http://ci </w:t>
        </w:r>
        <w:r>
          <w:rPr>
            <w:spacing w:val="-2"/>
          </w:rPr>
          <w:t>bnor.repositorioinstitucional.mx/jspui/handle/1001/2202</w:t>
        </w:r>
      </w:hyperlink>
    </w:p>
    <w:p>
      <w:pPr>
        <w:pStyle w:val="BodyText"/>
        <w:spacing w:line="360" w:lineRule="auto" w:before="161"/>
        <w:ind w:left="1288" w:right="554" w:hanging="721"/>
        <w:jc w:val="both"/>
      </w:pPr>
      <w:r>
        <w:rPr/>
        <w:t>Saavedra,</w:t>
      </w:r>
      <w:r>
        <w:rPr>
          <w:spacing w:val="-15"/>
        </w:rPr>
        <w:t> </w:t>
      </w:r>
      <w:r>
        <w:rPr/>
        <w:t>S.,</w:t>
      </w:r>
      <w:r>
        <w:rPr>
          <w:spacing w:val="-14"/>
        </w:rPr>
        <w:t> </w:t>
      </w:r>
      <w:r>
        <w:rPr/>
        <w:t>Pardo,</w:t>
      </w:r>
      <w:r>
        <w:rPr>
          <w:spacing w:val="-15"/>
        </w:rPr>
        <w:t> </w:t>
      </w:r>
      <w:r>
        <w:rPr/>
        <w:t>A.,</w:t>
      </w:r>
      <w:r>
        <w:rPr>
          <w:spacing w:val="-11"/>
        </w:rPr>
        <w:t> </w:t>
      </w:r>
      <w:r>
        <w:rPr/>
        <w:t>Jiménez,</w:t>
      </w:r>
      <w:r>
        <w:rPr>
          <w:spacing w:val="-12"/>
        </w:rPr>
        <w:t> </w:t>
      </w:r>
      <w:r>
        <w:rPr/>
        <w:t>E.,</w:t>
      </w:r>
      <w:r>
        <w:rPr>
          <w:spacing w:val="-12"/>
        </w:rPr>
        <w:t> </w:t>
      </w:r>
      <w:r>
        <w:rPr/>
        <w:t>Cueva,</w:t>
      </w:r>
      <w:r>
        <w:rPr>
          <w:spacing w:val="-11"/>
        </w:rPr>
        <w:t> </w:t>
      </w:r>
      <w:r>
        <w:rPr/>
        <w:t>S.,</w:t>
      </w:r>
      <w:r>
        <w:rPr>
          <w:spacing w:val="-11"/>
        </w:rPr>
        <w:t> </w:t>
      </w:r>
      <w:r>
        <w:rPr/>
        <w:t>Gualan,</w:t>
      </w:r>
      <w:r>
        <w:rPr>
          <w:spacing w:val="-11"/>
        </w:rPr>
        <w:t> </w:t>
      </w:r>
      <w:r>
        <w:rPr/>
        <w:t>C.,</w:t>
      </w:r>
      <w:r>
        <w:rPr>
          <w:spacing w:val="-12"/>
        </w:rPr>
        <w:t> </w:t>
      </w:r>
      <w:r>
        <w:rPr/>
        <w:t>y</w:t>
      </w:r>
      <w:r>
        <w:rPr>
          <w:spacing w:val="-14"/>
        </w:rPr>
        <w:t> </w:t>
      </w:r>
      <w:r>
        <w:rPr/>
        <w:t>Ramón,</w:t>
      </w:r>
      <w:r>
        <w:rPr>
          <w:spacing w:val="-11"/>
        </w:rPr>
        <w:t> </w:t>
      </w:r>
      <w:r>
        <w:rPr/>
        <w:t>S.</w:t>
      </w:r>
      <w:r>
        <w:rPr>
          <w:spacing w:val="-11"/>
        </w:rPr>
        <w:t> </w:t>
      </w:r>
      <w:r>
        <w:rPr/>
        <w:t>(2024).</w:t>
      </w:r>
      <w:r>
        <w:rPr>
          <w:spacing w:val="-11"/>
        </w:rPr>
        <w:t> </w:t>
      </w:r>
      <w:r>
        <w:rPr/>
        <w:t>EL IMPACTO</w:t>
      </w:r>
      <w:r>
        <w:rPr>
          <w:spacing w:val="48"/>
        </w:rPr>
        <w:t> </w:t>
      </w:r>
      <w:r>
        <w:rPr/>
        <w:t>DE</w:t>
      </w:r>
      <w:r>
        <w:rPr>
          <w:spacing w:val="50"/>
        </w:rPr>
        <w:t> </w:t>
      </w:r>
      <w:r>
        <w:rPr/>
        <w:t>LAS</w:t>
      </w:r>
      <w:r>
        <w:rPr>
          <w:spacing w:val="46"/>
        </w:rPr>
        <w:t> </w:t>
      </w:r>
      <w:r>
        <w:rPr/>
        <w:t>VERDURAS</w:t>
      </w:r>
      <w:r>
        <w:rPr>
          <w:spacing w:val="51"/>
        </w:rPr>
        <w:t> </w:t>
      </w:r>
      <w:r>
        <w:rPr/>
        <w:t>HIDROPÓNICAS</w:t>
      </w:r>
      <w:r>
        <w:rPr>
          <w:spacing w:val="51"/>
        </w:rPr>
        <w:t> </w:t>
      </w:r>
      <w:r>
        <w:rPr/>
        <w:t>EN</w:t>
      </w:r>
      <w:r>
        <w:rPr>
          <w:spacing w:val="48"/>
        </w:rPr>
        <w:t> </w:t>
      </w:r>
      <w:r>
        <w:rPr/>
        <w:t>LA</w:t>
      </w:r>
      <w:r>
        <w:rPr>
          <w:spacing w:val="37"/>
        </w:rPr>
        <w:t> </w:t>
      </w:r>
      <w:r>
        <w:rPr>
          <w:spacing w:val="-2"/>
        </w:rPr>
        <w:t>SALUD.</w:t>
      </w:r>
    </w:p>
    <w:p>
      <w:pPr>
        <w:pStyle w:val="BodyText"/>
        <w:spacing w:line="360" w:lineRule="auto"/>
        <w:ind w:left="1288" w:right="610"/>
      </w:pPr>
      <w:r>
        <w:rPr/>
        <w:t>Ciencia</w:t>
      </w:r>
      <w:r>
        <w:rPr>
          <w:spacing w:val="40"/>
        </w:rPr>
        <w:t> </w:t>
      </w:r>
      <w:r>
        <w:rPr/>
        <w:t>Latina</w:t>
      </w:r>
      <w:r>
        <w:rPr>
          <w:spacing w:val="40"/>
        </w:rPr>
        <w:t> </w:t>
      </w:r>
      <w:r>
        <w:rPr/>
        <w:t>Revista</w:t>
      </w:r>
      <w:r>
        <w:rPr>
          <w:spacing w:val="40"/>
        </w:rPr>
        <w:t> </w:t>
      </w:r>
      <w:r>
        <w:rPr/>
        <w:t>Científica:</w:t>
      </w:r>
      <w:r>
        <w:rPr>
          <w:spacing w:val="40"/>
        </w:rPr>
        <w:t> </w:t>
      </w:r>
      <w:hyperlink r:id="rId42">
        <w:r>
          <w:rPr/>
          <w:t>https://doi.org/10.37811/cl_rcm.v8i2</w:t>
        </w:r>
      </w:hyperlink>
      <w:r>
        <w:rPr/>
        <w:t>. </w:t>
      </w:r>
      <w:r>
        <w:rPr>
          <w:spacing w:val="-2"/>
        </w:rPr>
        <w:t>10695</w:t>
      </w:r>
    </w:p>
    <w:p>
      <w:pPr>
        <w:pStyle w:val="BodyText"/>
        <w:spacing w:after="0" w:line="360" w:lineRule="auto"/>
        <w:sectPr>
          <w:pgSz w:w="11910" w:h="16840"/>
          <w:pgMar w:header="0" w:footer="914" w:top="1620" w:bottom="1100" w:left="1700" w:right="1133"/>
        </w:sectPr>
      </w:pPr>
    </w:p>
    <w:p>
      <w:pPr>
        <w:pStyle w:val="BodyText"/>
        <w:spacing w:line="360" w:lineRule="auto" w:before="64"/>
        <w:ind w:left="1288" w:right="566" w:hanging="721"/>
        <w:jc w:val="both"/>
      </w:pPr>
      <w:r>
        <w:rPr/>
        <w:t>Solis, A. (13 de julio de 2022). Revisión bibliográfica sobre la utilización de espirulina como suplemento en la dieta de alevines de trucha arcoíris, </w:t>
      </w:r>
      <w:r>
        <w:rPr>
          <w:i/>
        </w:rPr>
        <w:t>Oncorhynchus mykiss</w:t>
      </w:r>
      <w:r>
        <w:rPr/>
        <w:t>. Universidad Estatal Península de Santa Elena: </w:t>
      </w:r>
      <w:hyperlink r:id="rId43">
        <w:r>
          <w:rPr>
            <w:spacing w:val="-2"/>
          </w:rPr>
          <w:t>https://repositorio.upse.edu.ec/handle/46000/8105</w:t>
        </w:r>
      </w:hyperlink>
    </w:p>
    <w:p>
      <w:pPr>
        <w:pStyle w:val="BodyText"/>
        <w:spacing w:line="360" w:lineRule="auto" w:before="158"/>
        <w:ind w:left="1288" w:right="568" w:hanging="721"/>
        <w:jc w:val="both"/>
      </w:pPr>
      <w:r>
        <w:rPr/>
        <w:t>Tonato, Á. (2 de diciembre de 2024). Proyecto de factibilidad para la industrialización y comercialización de tilapia en la provincia Pastaza, cantón Mera, parroquia Shell, año 2024. Escuela Superior Politécnica de Chimborazo: </w:t>
      </w:r>
      <w:hyperlink r:id="rId44">
        <w:r>
          <w:rPr/>
          <w:t>http://dspace.espoch.edu.ec/handle/123456789/23596</w:t>
        </w:r>
      </w:hyperlink>
    </w:p>
    <w:p>
      <w:pPr>
        <w:pStyle w:val="BodyText"/>
        <w:spacing w:line="360" w:lineRule="auto" w:before="160"/>
        <w:ind w:left="1288" w:right="565" w:hanging="721"/>
        <w:jc w:val="both"/>
      </w:pPr>
      <w:r>
        <w:rPr/>
        <w:t>UNE-EN 15104, Determinación del contenido total de nitrógeno - Método de combustión (Dumas) (2011).</w:t>
      </w:r>
    </w:p>
    <w:p>
      <w:pPr>
        <w:pStyle w:val="BodyText"/>
        <w:spacing w:line="360" w:lineRule="auto" w:before="120"/>
        <w:ind w:left="1288" w:right="564" w:hanging="721"/>
        <w:jc w:val="both"/>
      </w:pPr>
      <w:r>
        <w:rPr/>
        <w:t>Vera, A. (2023). Producción y comercialización de la tilapia roja (</w:t>
      </w:r>
      <w:r>
        <w:rPr>
          <w:i/>
        </w:rPr>
        <w:t>Oreochromis mossambicus</w:t>
      </w:r>
      <w:r>
        <w:rPr/>
        <w:t>) en la Provincia de Los Ríos. Universidad Técnica de Babahoyo: </w:t>
      </w:r>
      <w:hyperlink r:id="rId45">
        <w:r>
          <w:rPr/>
          <w:t>http://dspace.utb.edu.ec/handle/49000/14893</w:t>
        </w:r>
      </w:hyperlink>
    </w:p>
    <w:p>
      <w:pPr>
        <w:pStyle w:val="BodyText"/>
        <w:spacing w:line="360" w:lineRule="auto" w:before="161"/>
        <w:ind w:left="1288" w:right="565" w:hanging="721"/>
        <w:jc w:val="both"/>
      </w:pPr>
      <w:r>
        <w:rPr>
          <w:spacing w:val="-2"/>
        </w:rPr>
        <w:t>Vidal,</w:t>
      </w:r>
      <w:r>
        <w:rPr>
          <w:spacing w:val="-8"/>
        </w:rPr>
        <w:t> </w:t>
      </w:r>
      <w:r>
        <w:rPr>
          <w:spacing w:val="-2"/>
        </w:rPr>
        <w:t>L.</w:t>
      </w:r>
      <w:r>
        <w:rPr>
          <w:spacing w:val="-9"/>
        </w:rPr>
        <w:t> </w:t>
      </w:r>
      <w:r>
        <w:rPr>
          <w:spacing w:val="-2"/>
        </w:rPr>
        <w:t>(24</w:t>
      </w:r>
      <w:r>
        <w:rPr>
          <w:spacing w:val="-8"/>
        </w:rPr>
        <w:t> </w:t>
      </w:r>
      <w:r>
        <w:rPr>
          <w:spacing w:val="-2"/>
        </w:rPr>
        <w:t>de</w:t>
      </w:r>
      <w:r>
        <w:rPr>
          <w:spacing w:val="-9"/>
        </w:rPr>
        <w:t> </w:t>
      </w:r>
      <w:r>
        <w:rPr>
          <w:spacing w:val="-2"/>
        </w:rPr>
        <w:t>febrero</w:t>
      </w:r>
      <w:r>
        <w:rPr>
          <w:spacing w:val="-8"/>
        </w:rPr>
        <w:t> </w:t>
      </w:r>
      <w:r>
        <w:rPr>
          <w:spacing w:val="-2"/>
        </w:rPr>
        <w:t>de</w:t>
      </w:r>
      <w:r>
        <w:rPr>
          <w:spacing w:val="-9"/>
        </w:rPr>
        <w:t> </w:t>
      </w:r>
      <w:r>
        <w:rPr>
          <w:spacing w:val="-2"/>
        </w:rPr>
        <w:t>2025).</w:t>
      </w:r>
      <w:r>
        <w:rPr>
          <w:spacing w:val="-8"/>
        </w:rPr>
        <w:t> </w:t>
      </w:r>
      <w:r>
        <w:rPr>
          <w:spacing w:val="-2"/>
        </w:rPr>
        <w:t>Diseño</w:t>
      </w:r>
      <w:r>
        <w:rPr>
          <w:spacing w:val="-10"/>
        </w:rPr>
        <w:t> </w:t>
      </w:r>
      <w:r>
        <w:rPr>
          <w:spacing w:val="-2"/>
        </w:rPr>
        <w:t>de</w:t>
      </w:r>
      <w:r>
        <w:rPr>
          <w:spacing w:val="-9"/>
        </w:rPr>
        <w:t> </w:t>
      </w:r>
      <w:r>
        <w:rPr>
          <w:spacing w:val="-2"/>
        </w:rPr>
        <w:t>un</w:t>
      </w:r>
      <w:r>
        <w:rPr>
          <w:spacing w:val="-8"/>
        </w:rPr>
        <w:t> </w:t>
      </w:r>
      <w:r>
        <w:rPr>
          <w:spacing w:val="-2"/>
        </w:rPr>
        <w:t>Sistema</w:t>
      </w:r>
      <w:r>
        <w:rPr>
          <w:spacing w:val="-9"/>
        </w:rPr>
        <w:t> </w:t>
      </w:r>
      <w:r>
        <w:rPr>
          <w:spacing w:val="-2"/>
        </w:rPr>
        <w:t>Hidropónico</w:t>
      </w:r>
      <w:r>
        <w:rPr>
          <w:spacing w:val="-8"/>
        </w:rPr>
        <w:t> </w:t>
      </w:r>
      <w:r>
        <w:rPr>
          <w:spacing w:val="-2"/>
        </w:rPr>
        <w:t>con</w:t>
      </w:r>
      <w:r>
        <w:rPr>
          <w:spacing w:val="-9"/>
        </w:rPr>
        <w:t> </w:t>
      </w:r>
      <w:r>
        <w:rPr>
          <w:spacing w:val="-2"/>
        </w:rPr>
        <w:t>Monitoreo </w:t>
      </w:r>
      <w:r>
        <w:rPr/>
        <w:t>de las Variables del Proceso. Tecnológico Nacional de México: </w:t>
      </w:r>
      <w:hyperlink r:id="rId46">
        <w:r>
          <w:rPr>
            <w:spacing w:val="-2"/>
          </w:rPr>
          <w:t>https://rinacional.tecnm.mx/jspui/handle/TecNM/9562</w:t>
        </w:r>
      </w:hyperlink>
    </w:p>
    <w:p>
      <w:pPr>
        <w:pStyle w:val="BodyText"/>
        <w:spacing w:line="360" w:lineRule="auto" w:before="160"/>
        <w:ind w:left="1288" w:right="564" w:hanging="721"/>
        <w:jc w:val="both"/>
      </w:pPr>
      <w:r>
        <w:rPr/>
        <w:t>Zambrano,</w:t>
      </w:r>
      <w:r>
        <w:rPr>
          <w:spacing w:val="-15"/>
        </w:rPr>
        <w:t> </w:t>
      </w:r>
      <w:r>
        <w:rPr/>
        <w:t>A.</w:t>
      </w:r>
      <w:r>
        <w:rPr>
          <w:spacing w:val="-11"/>
        </w:rPr>
        <w:t> </w:t>
      </w:r>
      <w:r>
        <w:rPr/>
        <w:t>(2021).</w:t>
      </w:r>
      <w:r>
        <w:rPr>
          <w:spacing w:val="-7"/>
        </w:rPr>
        <w:t> </w:t>
      </w:r>
      <w:r>
        <w:rPr/>
        <w:t>Incidencia</w:t>
      </w:r>
      <w:r>
        <w:rPr>
          <w:spacing w:val="-9"/>
        </w:rPr>
        <w:t> </w:t>
      </w:r>
      <w:r>
        <w:rPr/>
        <w:t>de</w:t>
      </w:r>
      <w:r>
        <w:rPr>
          <w:spacing w:val="-8"/>
        </w:rPr>
        <w:t> </w:t>
      </w:r>
      <w:r>
        <w:rPr/>
        <w:t>las</w:t>
      </w:r>
      <w:r>
        <w:rPr>
          <w:spacing w:val="-7"/>
        </w:rPr>
        <w:t> </w:t>
      </w:r>
      <w:r>
        <w:rPr/>
        <w:t>harinas</w:t>
      </w:r>
      <w:r>
        <w:rPr>
          <w:spacing w:val="-7"/>
        </w:rPr>
        <w:t> </w:t>
      </w:r>
      <w:r>
        <w:rPr/>
        <w:t>de</w:t>
      </w:r>
      <w:r>
        <w:rPr>
          <w:spacing w:val="-8"/>
        </w:rPr>
        <w:t> </w:t>
      </w:r>
      <w:r>
        <w:rPr/>
        <w:t>semilla</w:t>
      </w:r>
      <w:r>
        <w:rPr>
          <w:spacing w:val="-8"/>
        </w:rPr>
        <w:t> </w:t>
      </w:r>
      <w:r>
        <w:rPr/>
        <w:t>de</w:t>
      </w:r>
      <w:r>
        <w:rPr>
          <w:spacing w:val="-8"/>
        </w:rPr>
        <w:t> </w:t>
      </w:r>
      <w:r>
        <w:rPr/>
        <w:t>zapallo</w:t>
      </w:r>
      <w:r>
        <w:rPr>
          <w:spacing w:val="-8"/>
        </w:rPr>
        <w:t> </w:t>
      </w:r>
      <w:r>
        <w:rPr/>
        <w:t>y</w:t>
      </w:r>
      <w:r>
        <w:rPr>
          <w:spacing w:val="-8"/>
        </w:rPr>
        <w:t> </w:t>
      </w:r>
      <w:r>
        <w:rPr/>
        <w:t>garbanzo</w:t>
      </w:r>
      <w:r>
        <w:rPr>
          <w:spacing w:val="-8"/>
        </w:rPr>
        <w:t> </w:t>
      </w:r>
      <w:r>
        <w:rPr/>
        <w:t>en la elaboración de nuggets de tilapia (orechromis sp.). Universidad</w:t>
      </w:r>
      <w:r>
        <w:rPr>
          <w:spacing w:val="-8"/>
        </w:rPr>
        <w:t> </w:t>
      </w:r>
      <w:r>
        <w:rPr/>
        <w:t>Agraria del Ecuador: </w:t>
      </w:r>
      <w:hyperlink r:id="rId47">
        <w:r>
          <w:rPr/>
          <w:t>https://cia.uagraria.edu.ec/Archivos/ZAMBRANO%20GUE </w:t>
        </w:r>
        <w:r>
          <w:rPr>
            <w:spacing w:val="-2"/>
          </w:rPr>
          <w:t>RRERO%20ANGIE%20DAMARIS.pdf</w:t>
        </w:r>
      </w:hyperlink>
    </w:p>
    <w:p>
      <w:pPr>
        <w:pStyle w:val="BodyText"/>
        <w:spacing w:after="0" w:line="360" w:lineRule="auto"/>
        <w:jc w:val="both"/>
        <w:sectPr>
          <w:pgSz w:w="11910" w:h="16840"/>
          <w:pgMar w:header="0" w:footer="914" w:top="1620" w:bottom="1100" w:left="1700" w:right="1133"/>
        </w:sectPr>
      </w:pPr>
    </w:p>
    <w:p>
      <w:pPr>
        <w:pStyle w:val="BodyText"/>
        <w:spacing w:before="198"/>
      </w:pPr>
    </w:p>
    <w:p>
      <w:pPr>
        <w:pStyle w:val="Heading2"/>
        <w:ind w:left="568"/>
      </w:pPr>
      <w:bookmarkStart w:name="_bookmark95" w:id="96"/>
      <w:bookmarkEnd w:id="96"/>
      <w:r>
        <w:rPr>
          <w:b w:val="0"/>
        </w:rPr>
      </w:r>
      <w:r>
        <w:rPr>
          <w:spacing w:val="-2"/>
        </w:rPr>
        <w:t>ANEXOS</w:t>
      </w:r>
    </w:p>
    <w:p>
      <w:pPr>
        <w:pStyle w:val="BodyText"/>
        <w:rPr>
          <w:b/>
        </w:rPr>
      </w:pPr>
    </w:p>
    <w:p>
      <w:pPr>
        <w:pStyle w:val="Heading3"/>
        <w:numPr>
          <w:ilvl w:val="0"/>
          <w:numId w:val="19"/>
        </w:numPr>
        <w:tabs>
          <w:tab w:pos="928" w:val="left" w:leader="none"/>
        </w:tabs>
        <w:spacing w:line="240" w:lineRule="auto" w:before="0" w:after="0"/>
        <w:ind w:left="928" w:right="0" w:hanging="360"/>
        <w:jc w:val="left"/>
      </w:pPr>
      <w:r>
        <w:rPr/>
        <w:drawing>
          <wp:anchor distT="0" distB="0" distL="0" distR="0" allowOverlap="1" layoutInCell="1" locked="0" behindDoc="0" simplePos="0" relativeHeight="15759872">
            <wp:simplePos x="0" y="0"/>
            <wp:positionH relativeFrom="page">
              <wp:posOffset>1440180</wp:posOffset>
            </wp:positionH>
            <wp:positionV relativeFrom="paragraph">
              <wp:posOffset>636695</wp:posOffset>
            </wp:positionV>
            <wp:extent cx="5400040" cy="3095624"/>
            <wp:effectExtent l="0" t="0" r="0" b="0"/>
            <wp:wrapNone/>
            <wp:docPr id="236" name="Image 236"/>
            <wp:cNvGraphicFramePr>
              <a:graphicFrameLocks/>
            </wp:cNvGraphicFramePr>
            <a:graphic>
              <a:graphicData uri="http://schemas.openxmlformats.org/drawingml/2006/picture">
                <pic:pic>
                  <pic:nvPicPr>
                    <pic:cNvPr id="236" name="Image 236"/>
                    <pic:cNvPicPr/>
                  </pic:nvPicPr>
                  <pic:blipFill>
                    <a:blip r:embed="rId49" cstate="print"/>
                    <a:stretch>
                      <a:fillRect/>
                    </a:stretch>
                  </pic:blipFill>
                  <pic:spPr>
                    <a:xfrm>
                      <a:off x="0" y="0"/>
                      <a:ext cx="5400040" cy="3095624"/>
                    </a:xfrm>
                    <a:prstGeom prst="rect">
                      <a:avLst/>
                    </a:prstGeom>
                  </pic:spPr>
                </pic:pic>
              </a:graphicData>
            </a:graphic>
          </wp:anchor>
        </w:drawing>
      </w:r>
      <w:bookmarkStart w:name="_bookmark96" w:id="97"/>
      <w:bookmarkEnd w:id="97"/>
      <w:r>
        <w:rPr>
          <w:b w:val="0"/>
        </w:rPr>
      </w:r>
      <w:r>
        <w:rPr/>
        <w:t>Mapa</w:t>
      </w:r>
      <w:r>
        <w:rPr>
          <w:spacing w:val="-2"/>
        </w:rPr>
        <w:t> </w:t>
      </w:r>
      <w:r>
        <w:rPr/>
        <w:t>de</w:t>
      </w:r>
      <w:r>
        <w:rPr>
          <w:spacing w:val="-2"/>
        </w:rPr>
        <w:t> </w:t>
      </w:r>
      <w:r>
        <w:rPr/>
        <w:t>ubicación</w:t>
      </w:r>
      <w:r>
        <w:rPr>
          <w:spacing w:val="-2"/>
        </w:rPr>
        <w:t> </w:t>
      </w:r>
      <w:r>
        <w:rPr/>
        <w:t>de</w:t>
      </w:r>
      <w:r>
        <w:rPr>
          <w:spacing w:val="-2"/>
        </w:rPr>
        <w:t> </w:t>
      </w:r>
      <w:r>
        <w:rPr/>
        <w:t>la</w:t>
      </w:r>
      <w:r>
        <w:rPr>
          <w:spacing w:val="-1"/>
        </w:rPr>
        <w:t> </w:t>
      </w:r>
      <w:r>
        <w:rPr>
          <w:spacing w:val="-2"/>
        </w:rPr>
        <w:t>investigación</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57"/>
        <w:rPr>
          <w:b/>
        </w:rPr>
      </w:pPr>
    </w:p>
    <w:p>
      <w:pPr>
        <w:spacing w:before="0"/>
        <w:ind w:left="568" w:right="0" w:firstLine="0"/>
        <w:jc w:val="left"/>
        <w:rPr>
          <w:sz w:val="24"/>
        </w:rPr>
      </w:pPr>
      <w:r>
        <w:rPr>
          <w:b/>
          <w:i/>
          <w:sz w:val="24"/>
        </w:rPr>
        <w:t>Fuente:</w:t>
      </w:r>
      <w:r>
        <w:rPr>
          <w:b/>
          <w:i/>
          <w:spacing w:val="-10"/>
          <w:sz w:val="24"/>
        </w:rPr>
        <w:t> </w:t>
      </w:r>
      <w:r>
        <w:rPr>
          <w:sz w:val="24"/>
        </w:rPr>
        <w:t>Tomada</w:t>
      </w:r>
      <w:r>
        <w:rPr>
          <w:spacing w:val="-7"/>
          <w:sz w:val="24"/>
        </w:rPr>
        <w:t> </w:t>
      </w:r>
      <w:r>
        <w:rPr>
          <w:sz w:val="24"/>
        </w:rPr>
        <w:t>por</w:t>
      </w:r>
      <w:r>
        <w:rPr>
          <w:spacing w:val="-4"/>
          <w:sz w:val="24"/>
        </w:rPr>
        <w:t> </w:t>
      </w:r>
      <w:r>
        <w:rPr>
          <w:sz w:val="24"/>
        </w:rPr>
        <w:t>Google</w:t>
      </w:r>
      <w:r>
        <w:rPr>
          <w:spacing w:val="-4"/>
          <w:sz w:val="24"/>
        </w:rPr>
        <w:t> </w:t>
      </w:r>
      <w:r>
        <w:rPr>
          <w:spacing w:val="-5"/>
          <w:sz w:val="24"/>
        </w:rPr>
        <w:t>Map</w:t>
      </w:r>
    </w:p>
    <w:p>
      <w:pPr>
        <w:spacing w:after="0"/>
        <w:jc w:val="left"/>
        <w:rPr>
          <w:sz w:val="24"/>
        </w:rPr>
        <w:sectPr>
          <w:footerReference w:type="default" r:id="rId48"/>
          <w:pgSz w:w="11910" w:h="16840"/>
          <w:pgMar w:header="0" w:footer="0" w:top="1920" w:bottom="280" w:left="1700" w:right="1133"/>
        </w:sectPr>
      </w:pPr>
    </w:p>
    <w:p>
      <w:pPr>
        <w:pStyle w:val="Heading3"/>
        <w:numPr>
          <w:ilvl w:val="0"/>
          <w:numId w:val="19"/>
        </w:numPr>
        <w:tabs>
          <w:tab w:pos="928" w:val="left" w:leader="none"/>
        </w:tabs>
        <w:spacing w:line="240" w:lineRule="auto" w:before="64" w:after="0"/>
        <w:ind w:left="928" w:right="0" w:hanging="360"/>
        <w:jc w:val="left"/>
      </w:pPr>
      <w:bookmarkStart w:name="_bookmark97" w:id="98"/>
      <w:bookmarkEnd w:id="98"/>
      <w:r>
        <w:rPr>
          <w:b w:val="0"/>
        </w:rPr>
      </w:r>
      <w:r>
        <w:rPr/>
        <w:t>Croquis</w:t>
      </w:r>
      <w:r>
        <w:rPr>
          <w:spacing w:val="-5"/>
        </w:rPr>
        <w:t> </w:t>
      </w:r>
      <w:r>
        <w:rPr/>
        <w:t>del</w:t>
      </w:r>
      <w:r>
        <w:rPr>
          <w:spacing w:val="-4"/>
        </w:rPr>
        <w:t> </w:t>
      </w:r>
      <w:r>
        <w:rPr>
          <w:spacing w:val="-2"/>
        </w:rPr>
        <w:t>ensayo</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4"/>
        <w:rPr>
          <w:b/>
          <w:sz w:val="20"/>
        </w:rPr>
      </w:pPr>
      <w:r>
        <w:rPr>
          <w:b/>
          <w:sz w:val="20"/>
        </w:rPr>
        <mc:AlternateContent>
          <mc:Choice Requires="wps">
            <w:drawing>
              <wp:anchor distT="0" distB="0" distL="0" distR="0" allowOverlap="1" layoutInCell="1" locked="0" behindDoc="1" simplePos="0" relativeHeight="487619584">
                <wp:simplePos x="0" y="0"/>
                <wp:positionH relativeFrom="page">
                  <wp:posOffset>1431925</wp:posOffset>
                </wp:positionH>
                <wp:positionV relativeFrom="paragraph">
                  <wp:posOffset>176517</wp:posOffset>
                </wp:positionV>
                <wp:extent cx="4994275" cy="2413000"/>
                <wp:effectExtent l="0" t="0" r="0" b="0"/>
                <wp:wrapTopAndBottom/>
                <wp:docPr id="237" name="Group 237"/>
                <wp:cNvGraphicFramePr>
                  <a:graphicFrameLocks/>
                </wp:cNvGraphicFramePr>
                <a:graphic>
                  <a:graphicData uri="http://schemas.microsoft.com/office/word/2010/wordprocessingGroup">
                    <wpg:wgp>
                      <wpg:cNvPr id="237" name="Group 237"/>
                      <wpg:cNvGrpSpPr/>
                      <wpg:grpSpPr>
                        <a:xfrm>
                          <a:off x="0" y="0"/>
                          <a:ext cx="4994275" cy="2413000"/>
                          <a:chExt cx="4994275" cy="2413000"/>
                        </a:xfrm>
                      </wpg:grpSpPr>
                      <wps:wsp>
                        <wps:cNvPr id="238" name="Textbox 238"/>
                        <wps:cNvSpPr txBox="1"/>
                        <wps:spPr>
                          <a:xfrm>
                            <a:off x="6350" y="6350"/>
                            <a:ext cx="4981575" cy="2400300"/>
                          </a:xfrm>
                          <a:prstGeom prst="rect">
                            <a:avLst/>
                          </a:prstGeom>
                          <a:ln w="12700">
                            <a:solidFill>
                              <a:srgbClr val="000000"/>
                            </a:solidFill>
                            <a:prstDash val="solid"/>
                          </a:ln>
                        </wps:spPr>
                        <wps:txbx>
                          <w:txbxContent>
                            <w:p>
                              <w:pPr>
                                <w:spacing w:line="240" w:lineRule="auto" w:before="213"/>
                                <w:rPr>
                                  <w:b/>
                                  <w:sz w:val="24"/>
                                </w:rPr>
                              </w:pPr>
                            </w:p>
                            <w:p>
                              <w:pPr>
                                <w:tabs>
                                  <w:tab w:pos="2547" w:val="left" w:leader="none"/>
                                  <w:tab w:pos="4437" w:val="left" w:leader="none"/>
                                  <w:tab w:pos="6314" w:val="left" w:leader="none"/>
                                </w:tabs>
                                <w:spacing w:before="0"/>
                                <w:ind w:left="643" w:right="0" w:firstLine="0"/>
                                <w:jc w:val="left"/>
                                <w:rPr>
                                  <w:b/>
                                  <w:sz w:val="24"/>
                                </w:rPr>
                              </w:pPr>
                              <w:r>
                                <w:rPr>
                                  <w:b/>
                                  <w:position w:val="1"/>
                                  <w:sz w:val="24"/>
                                </w:rPr>
                                <w:t>ASH</w:t>
                              </w:r>
                              <w:r>
                                <w:rPr>
                                  <w:b/>
                                  <w:spacing w:val="-2"/>
                                  <w:position w:val="1"/>
                                  <w:sz w:val="24"/>
                                </w:rPr>
                                <w:t> </w:t>
                              </w:r>
                              <w:r>
                                <w:rPr>
                                  <w:b/>
                                  <w:spacing w:val="-5"/>
                                  <w:position w:val="1"/>
                                  <w:sz w:val="24"/>
                                </w:rPr>
                                <w:t>0%</w:t>
                              </w:r>
                              <w:r>
                                <w:rPr>
                                  <w:b/>
                                  <w:position w:val="1"/>
                                  <w:sz w:val="24"/>
                                </w:rPr>
                                <w:tab/>
                              </w:r>
                              <w:r>
                                <w:rPr>
                                  <w:b/>
                                  <w:position w:val="3"/>
                                  <w:sz w:val="24"/>
                                </w:rPr>
                                <w:t>ASH</w:t>
                              </w:r>
                              <w:r>
                                <w:rPr>
                                  <w:b/>
                                  <w:spacing w:val="57"/>
                                  <w:position w:val="3"/>
                                  <w:sz w:val="24"/>
                                </w:rPr>
                                <w:t> </w:t>
                              </w:r>
                              <w:r>
                                <w:rPr>
                                  <w:b/>
                                  <w:spacing w:val="-5"/>
                                  <w:position w:val="3"/>
                                  <w:sz w:val="24"/>
                                </w:rPr>
                                <w:t>2%</w:t>
                              </w:r>
                              <w:r>
                                <w:rPr>
                                  <w:b/>
                                  <w:position w:val="3"/>
                                  <w:sz w:val="24"/>
                                </w:rPr>
                                <w:tab/>
                              </w:r>
                              <w:r>
                                <w:rPr>
                                  <w:b/>
                                  <w:position w:val="1"/>
                                  <w:sz w:val="24"/>
                                </w:rPr>
                                <w:t>ASH</w:t>
                              </w:r>
                              <w:r>
                                <w:rPr>
                                  <w:b/>
                                  <w:spacing w:val="56"/>
                                  <w:position w:val="1"/>
                                  <w:sz w:val="24"/>
                                </w:rPr>
                                <w:t> </w:t>
                              </w:r>
                              <w:r>
                                <w:rPr>
                                  <w:b/>
                                  <w:spacing w:val="-5"/>
                                  <w:position w:val="1"/>
                                  <w:sz w:val="24"/>
                                </w:rPr>
                                <w:t>4%</w:t>
                              </w:r>
                              <w:r>
                                <w:rPr>
                                  <w:b/>
                                  <w:position w:val="1"/>
                                  <w:sz w:val="24"/>
                                </w:rPr>
                                <w:tab/>
                              </w:r>
                              <w:r>
                                <w:rPr>
                                  <w:b/>
                                  <w:sz w:val="24"/>
                                </w:rPr>
                                <w:t>ASH</w:t>
                              </w:r>
                              <w:r>
                                <w:rPr>
                                  <w:b/>
                                  <w:spacing w:val="56"/>
                                  <w:sz w:val="24"/>
                                </w:rPr>
                                <w:t> </w:t>
                              </w:r>
                              <w:r>
                                <w:rPr>
                                  <w:b/>
                                  <w:spacing w:val="-5"/>
                                  <w:sz w:val="24"/>
                                </w:rPr>
                                <w:t>6%</w:t>
                              </w:r>
                            </w:p>
                          </w:txbxContent>
                        </wps:txbx>
                        <wps:bodyPr wrap="square" lIns="0" tIns="0" rIns="0" bIns="0" rtlCol="0">
                          <a:noAutofit/>
                        </wps:bodyPr>
                      </wps:wsp>
                      <wps:wsp>
                        <wps:cNvPr id="239" name="Textbox 239"/>
                        <wps:cNvSpPr txBox="1"/>
                        <wps:spPr>
                          <a:xfrm>
                            <a:off x="3816350" y="606425"/>
                            <a:ext cx="1047750" cy="1628775"/>
                          </a:xfrm>
                          <a:prstGeom prst="rect">
                            <a:avLst/>
                          </a:prstGeom>
                          <a:ln w="12700">
                            <a:solidFill>
                              <a:srgbClr val="000000"/>
                            </a:solidFill>
                            <a:prstDash val="solid"/>
                          </a:ln>
                        </wps:spPr>
                        <wps:txbx>
                          <w:txbxContent>
                            <w:p>
                              <w:pPr>
                                <w:spacing w:line="240" w:lineRule="auto" w:before="0"/>
                                <w:rPr>
                                  <w:b/>
                                  <w:sz w:val="24"/>
                                </w:rPr>
                              </w:pPr>
                            </w:p>
                            <w:p>
                              <w:pPr>
                                <w:spacing w:line="240" w:lineRule="auto" w:before="0"/>
                                <w:rPr>
                                  <w:b/>
                                  <w:sz w:val="24"/>
                                </w:rPr>
                              </w:pPr>
                            </w:p>
                            <w:p>
                              <w:pPr>
                                <w:spacing w:line="240" w:lineRule="auto" w:before="216"/>
                                <w:rPr>
                                  <w:b/>
                                  <w:sz w:val="24"/>
                                </w:rPr>
                              </w:pPr>
                            </w:p>
                            <w:p>
                              <w:pPr>
                                <w:spacing w:before="1"/>
                                <w:ind w:left="0" w:right="0" w:firstLine="0"/>
                                <w:jc w:val="center"/>
                                <w:rPr>
                                  <w:sz w:val="24"/>
                                </w:rPr>
                              </w:pPr>
                              <w:r>
                                <w:rPr>
                                  <w:spacing w:val="-5"/>
                                  <w:sz w:val="24"/>
                                </w:rPr>
                                <w:t>T3</w:t>
                              </w:r>
                            </w:p>
                          </w:txbxContent>
                        </wps:txbx>
                        <wps:bodyPr wrap="square" lIns="0" tIns="0" rIns="0" bIns="0" rtlCol="0">
                          <a:noAutofit/>
                        </wps:bodyPr>
                      </wps:wsp>
                      <wps:wsp>
                        <wps:cNvPr id="240" name="Textbox 240"/>
                        <wps:cNvSpPr txBox="1"/>
                        <wps:spPr>
                          <a:xfrm>
                            <a:off x="2616200" y="606425"/>
                            <a:ext cx="1047750" cy="1638300"/>
                          </a:xfrm>
                          <a:prstGeom prst="rect">
                            <a:avLst/>
                          </a:prstGeom>
                          <a:ln w="12700">
                            <a:solidFill>
                              <a:srgbClr val="000000"/>
                            </a:solidFill>
                            <a:prstDash val="solid"/>
                          </a:ln>
                        </wps:spPr>
                        <wps:txbx>
                          <w:txbxContent>
                            <w:p>
                              <w:pPr>
                                <w:spacing w:line="240" w:lineRule="auto" w:before="0"/>
                                <w:rPr>
                                  <w:b/>
                                  <w:sz w:val="24"/>
                                </w:rPr>
                              </w:pPr>
                            </w:p>
                            <w:p>
                              <w:pPr>
                                <w:spacing w:line="240" w:lineRule="auto" w:before="0"/>
                                <w:rPr>
                                  <w:b/>
                                  <w:sz w:val="24"/>
                                </w:rPr>
                              </w:pPr>
                            </w:p>
                            <w:p>
                              <w:pPr>
                                <w:spacing w:line="240" w:lineRule="auto" w:before="224"/>
                                <w:rPr>
                                  <w:b/>
                                  <w:sz w:val="24"/>
                                </w:rPr>
                              </w:pPr>
                            </w:p>
                            <w:p>
                              <w:pPr>
                                <w:spacing w:before="1"/>
                                <w:ind w:left="0" w:right="0" w:firstLine="0"/>
                                <w:jc w:val="center"/>
                                <w:rPr>
                                  <w:sz w:val="24"/>
                                </w:rPr>
                              </w:pPr>
                              <w:r>
                                <w:rPr>
                                  <w:spacing w:val="-5"/>
                                  <w:sz w:val="24"/>
                                </w:rPr>
                                <w:t>T2</w:t>
                              </w:r>
                            </w:p>
                          </w:txbxContent>
                        </wps:txbx>
                        <wps:bodyPr wrap="square" lIns="0" tIns="0" rIns="0" bIns="0" rtlCol="0">
                          <a:noAutofit/>
                        </wps:bodyPr>
                      </wps:wsp>
                      <wps:wsp>
                        <wps:cNvPr id="241" name="Textbox 241"/>
                        <wps:cNvSpPr txBox="1"/>
                        <wps:spPr>
                          <a:xfrm>
                            <a:off x="1416050" y="606425"/>
                            <a:ext cx="1047750" cy="1628775"/>
                          </a:xfrm>
                          <a:prstGeom prst="rect">
                            <a:avLst/>
                          </a:prstGeom>
                          <a:ln w="12700">
                            <a:solidFill>
                              <a:srgbClr val="000000"/>
                            </a:solidFill>
                            <a:prstDash val="solid"/>
                          </a:ln>
                        </wps:spPr>
                        <wps:txbx>
                          <w:txbxContent>
                            <w:p>
                              <w:pPr>
                                <w:spacing w:line="240" w:lineRule="auto" w:before="0"/>
                                <w:rPr>
                                  <w:b/>
                                  <w:sz w:val="24"/>
                                </w:rPr>
                              </w:pPr>
                            </w:p>
                            <w:p>
                              <w:pPr>
                                <w:spacing w:line="240" w:lineRule="auto" w:before="0"/>
                                <w:rPr>
                                  <w:b/>
                                  <w:sz w:val="24"/>
                                </w:rPr>
                              </w:pPr>
                            </w:p>
                            <w:p>
                              <w:pPr>
                                <w:spacing w:line="240" w:lineRule="auto" w:before="216"/>
                                <w:rPr>
                                  <w:b/>
                                  <w:sz w:val="24"/>
                                </w:rPr>
                              </w:pPr>
                            </w:p>
                            <w:p>
                              <w:pPr>
                                <w:spacing w:before="1"/>
                                <w:ind w:left="0" w:right="0" w:firstLine="0"/>
                                <w:jc w:val="center"/>
                                <w:rPr>
                                  <w:sz w:val="24"/>
                                </w:rPr>
                              </w:pPr>
                              <w:r>
                                <w:rPr>
                                  <w:spacing w:val="-5"/>
                                  <w:sz w:val="24"/>
                                </w:rPr>
                                <w:t>T1</w:t>
                              </w:r>
                            </w:p>
                          </w:txbxContent>
                        </wps:txbx>
                        <wps:bodyPr wrap="square" lIns="0" tIns="0" rIns="0" bIns="0" rtlCol="0">
                          <a:noAutofit/>
                        </wps:bodyPr>
                      </wps:wsp>
                      <wps:wsp>
                        <wps:cNvPr id="242" name="Textbox 242"/>
                        <wps:cNvSpPr txBox="1"/>
                        <wps:spPr>
                          <a:xfrm>
                            <a:off x="187325" y="606425"/>
                            <a:ext cx="1047750" cy="1619250"/>
                          </a:xfrm>
                          <a:prstGeom prst="rect">
                            <a:avLst/>
                          </a:prstGeom>
                          <a:ln w="12700">
                            <a:solidFill>
                              <a:srgbClr val="000000"/>
                            </a:solidFill>
                            <a:prstDash val="solid"/>
                          </a:ln>
                        </wps:spPr>
                        <wps:txbx>
                          <w:txbxContent>
                            <w:p>
                              <w:pPr>
                                <w:spacing w:line="240" w:lineRule="auto" w:before="0"/>
                                <w:rPr>
                                  <w:b/>
                                  <w:sz w:val="24"/>
                                </w:rPr>
                              </w:pPr>
                            </w:p>
                            <w:p>
                              <w:pPr>
                                <w:spacing w:line="240" w:lineRule="auto" w:before="0"/>
                                <w:rPr>
                                  <w:b/>
                                  <w:sz w:val="24"/>
                                </w:rPr>
                              </w:pPr>
                            </w:p>
                            <w:p>
                              <w:pPr>
                                <w:spacing w:line="240" w:lineRule="auto" w:before="208"/>
                                <w:rPr>
                                  <w:b/>
                                  <w:sz w:val="24"/>
                                </w:rPr>
                              </w:pPr>
                            </w:p>
                            <w:p>
                              <w:pPr>
                                <w:spacing w:before="1"/>
                                <w:ind w:left="0" w:right="0" w:firstLine="0"/>
                                <w:jc w:val="center"/>
                                <w:rPr>
                                  <w:sz w:val="24"/>
                                </w:rPr>
                              </w:pPr>
                              <w:r>
                                <w:rPr>
                                  <w:spacing w:val="-5"/>
                                  <w:sz w:val="24"/>
                                </w:rPr>
                                <w:t>T0</w:t>
                              </w:r>
                            </w:p>
                          </w:txbxContent>
                        </wps:txbx>
                        <wps:bodyPr wrap="square" lIns="0" tIns="0" rIns="0" bIns="0" rtlCol="0">
                          <a:noAutofit/>
                        </wps:bodyPr>
                      </wps:wsp>
                    </wpg:wgp>
                  </a:graphicData>
                </a:graphic>
              </wp:anchor>
            </w:drawing>
          </mc:Choice>
          <mc:Fallback>
            <w:pict>
              <v:group style="position:absolute;margin-left:112.75pt;margin-top:13.899023pt;width:393.25pt;height:190pt;mso-position-horizontal-relative:page;mso-position-vertical-relative:paragraph;z-index:-15696896;mso-wrap-distance-left:0;mso-wrap-distance-right:0" id="docshapegroup219" coordorigin="2255,278" coordsize="7865,3800">
                <v:shape style="position:absolute;left:2265;top:287;width:7845;height:3780" type="#_x0000_t202" id="docshape220" filled="false" stroked="true" strokeweight="1pt" strokecolor="#000000">
                  <v:textbox inset="0,0,0,0">
                    <w:txbxContent>
                      <w:p>
                        <w:pPr>
                          <w:spacing w:line="240" w:lineRule="auto" w:before="213"/>
                          <w:rPr>
                            <w:b/>
                            <w:sz w:val="24"/>
                          </w:rPr>
                        </w:pPr>
                      </w:p>
                      <w:p>
                        <w:pPr>
                          <w:tabs>
                            <w:tab w:pos="2547" w:val="left" w:leader="none"/>
                            <w:tab w:pos="4437" w:val="left" w:leader="none"/>
                            <w:tab w:pos="6314" w:val="left" w:leader="none"/>
                          </w:tabs>
                          <w:spacing w:before="0"/>
                          <w:ind w:left="643" w:right="0" w:firstLine="0"/>
                          <w:jc w:val="left"/>
                          <w:rPr>
                            <w:b/>
                            <w:sz w:val="24"/>
                          </w:rPr>
                        </w:pPr>
                        <w:r>
                          <w:rPr>
                            <w:b/>
                            <w:position w:val="1"/>
                            <w:sz w:val="24"/>
                          </w:rPr>
                          <w:t>ASH</w:t>
                        </w:r>
                        <w:r>
                          <w:rPr>
                            <w:b/>
                            <w:spacing w:val="-2"/>
                            <w:position w:val="1"/>
                            <w:sz w:val="24"/>
                          </w:rPr>
                          <w:t> </w:t>
                        </w:r>
                        <w:r>
                          <w:rPr>
                            <w:b/>
                            <w:spacing w:val="-5"/>
                            <w:position w:val="1"/>
                            <w:sz w:val="24"/>
                          </w:rPr>
                          <w:t>0%</w:t>
                        </w:r>
                        <w:r>
                          <w:rPr>
                            <w:b/>
                            <w:position w:val="1"/>
                            <w:sz w:val="24"/>
                          </w:rPr>
                          <w:tab/>
                        </w:r>
                        <w:r>
                          <w:rPr>
                            <w:b/>
                            <w:position w:val="3"/>
                            <w:sz w:val="24"/>
                          </w:rPr>
                          <w:t>ASH</w:t>
                        </w:r>
                        <w:r>
                          <w:rPr>
                            <w:b/>
                            <w:spacing w:val="57"/>
                            <w:position w:val="3"/>
                            <w:sz w:val="24"/>
                          </w:rPr>
                          <w:t> </w:t>
                        </w:r>
                        <w:r>
                          <w:rPr>
                            <w:b/>
                            <w:spacing w:val="-5"/>
                            <w:position w:val="3"/>
                            <w:sz w:val="24"/>
                          </w:rPr>
                          <w:t>2%</w:t>
                        </w:r>
                        <w:r>
                          <w:rPr>
                            <w:b/>
                            <w:position w:val="3"/>
                            <w:sz w:val="24"/>
                          </w:rPr>
                          <w:tab/>
                        </w:r>
                        <w:r>
                          <w:rPr>
                            <w:b/>
                            <w:position w:val="1"/>
                            <w:sz w:val="24"/>
                          </w:rPr>
                          <w:t>ASH</w:t>
                        </w:r>
                        <w:r>
                          <w:rPr>
                            <w:b/>
                            <w:spacing w:val="56"/>
                            <w:position w:val="1"/>
                            <w:sz w:val="24"/>
                          </w:rPr>
                          <w:t> </w:t>
                        </w:r>
                        <w:r>
                          <w:rPr>
                            <w:b/>
                            <w:spacing w:val="-5"/>
                            <w:position w:val="1"/>
                            <w:sz w:val="24"/>
                          </w:rPr>
                          <w:t>4%</w:t>
                        </w:r>
                        <w:r>
                          <w:rPr>
                            <w:b/>
                            <w:position w:val="1"/>
                            <w:sz w:val="24"/>
                          </w:rPr>
                          <w:tab/>
                        </w:r>
                        <w:r>
                          <w:rPr>
                            <w:b/>
                            <w:sz w:val="24"/>
                          </w:rPr>
                          <w:t>ASH</w:t>
                        </w:r>
                        <w:r>
                          <w:rPr>
                            <w:b/>
                            <w:spacing w:val="56"/>
                            <w:sz w:val="24"/>
                          </w:rPr>
                          <w:t> </w:t>
                        </w:r>
                        <w:r>
                          <w:rPr>
                            <w:b/>
                            <w:spacing w:val="-5"/>
                            <w:sz w:val="24"/>
                          </w:rPr>
                          <w:t>6%</w:t>
                        </w:r>
                      </w:p>
                    </w:txbxContent>
                  </v:textbox>
                  <v:stroke dashstyle="solid"/>
                  <w10:wrap type="none"/>
                </v:shape>
                <v:shape style="position:absolute;left:8265;top:1232;width:1650;height:2565" type="#_x0000_t202" id="docshape221" filled="false" stroked="true" strokeweight="1pt" strokecolor="#000000">
                  <v:textbox inset="0,0,0,0">
                    <w:txbxContent>
                      <w:p>
                        <w:pPr>
                          <w:spacing w:line="240" w:lineRule="auto" w:before="0"/>
                          <w:rPr>
                            <w:b/>
                            <w:sz w:val="24"/>
                          </w:rPr>
                        </w:pPr>
                      </w:p>
                      <w:p>
                        <w:pPr>
                          <w:spacing w:line="240" w:lineRule="auto" w:before="0"/>
                          <w:rPr>
                            <w:b/>
                            <w:sz w:val="24"/>
                          </w:rPr>
                        </w:pPr>
                      </w:p>
                      <w:p>
                        <w:pPr>
                          <w:spacing w:line="240" w:lineRule="auto" w:before="216"/>
                          <w:rPr>
                            <w:b/>
                            <w:sz w:val="24"/>
                          </w:rPr>
                        </w:pPr>
                      </w:p>
                      <w:p>
                        <w:pPr>
                          <w:spacing w:before="1"/>
                          <w:ind w:left="0" w:right="0" w:firstLine="0"/>
                          <w:jc w:val="center"/>
                          <w:rPr>
                            <w:sz w:val="24"/>
                          </w:rPr>
                        </w:pPr>
                        <w:r>
                          <w:rPr>
                            <w:spacing w:val="-5"/>
                            <w:sz w:val="24"/>
                          </w:rPr>
                          <w:t>T3</w:t>
                        </w:r>
                      </w:p>
                    </w:txbxContent>
                  </v:textbox>
                  <v:stroke dashstyle="solid"/>
                  <w10:wrap type="none"/>
                </v:shape>
                <v:shape style="position:absolute;left:6375;top:1232;width:1650;height:2580" type="#_x0000_t202" id="docshape222" filled="false" stroked="true" strokeweight="1pt" strokecolor="#000000">
                  <v:textbox inset="0,0,0,0">
                    <w:txbxContent>
                      <w:p>
                        <w:pPr>
                          <w:spacing w:line="240" w:lineRule="auto" w:before="0"/>
                          <w:rPr>
                            <w:b/>
                            <w:sz w:val="24"/>
                          </w:rPr>
                        </w:pPr>
                      </w:p>
                      <w:p>
                        <w:pPr>
                          <w:spacing w:line="240" w:lineRule="auto" w:before="0"/>
                          <w:rPr>
                            <w:b/>
                            <w:sz w:val="24"/>
                          </w:rPr>
                        </w:pPr>
                      </w:p>
                      <w:p>
                        <w:pPr>
                          <w:spacing w:line="240" w:lineRule="auto" w:before="224"/>
                          <w:rPr>
                            <w:b/>
                            <w:sz w:val="24"/>
                          </w:rPr>
                        </w:pPr>
                      </w:p>
                      <w:p>
                        <w:pPr>
                          <w:spacing w:before="1"/>
                          <w:ind w:left="0" w:right="0" w:firstLine="0"/>
                          <w:jc w:val="center"/>
                          <w:rPr>
                            <w:sz w:val="24"/>
                          </w:rPr>
                        </w:pPr>
                        <w:r>
                          <w:rPr>
                            <w:spacing w:val="-5"/>
                            <w:sz w:val="24"/>
                          </w:rPr>
                          <w:t>T2</w:t>
                        </w:r>
                      </w:p>
                    </w:txbxContent>
                  </v:textbox>
                  <v:stroke dashstyle="solid"/>
                  <w10:wrap type="none"/>
                </v:shape>
                <v:shape style="position:absolute;left:4485;top:1232;width:1650;height:2565" type="#_x0000_t202" id="docshape223" filled="false" stroked="true" strokeweight="1pt" strokecolor="#000000">
                  <v:textbox inset="0,0,0,0">
                    <w:txbxContent>
                      <w:p>
                        <w:pPr>
                          <w:spacing w:line="240" w:lineRule="auto" w:before="0"/>
                          <w:rPr>
                            <w:b/>
                            <w:sz w:val="24"/>
                          </w:rPr>
                        </w:pPr>
                      </w:p>
                      <w:p>
                        <w:pPr>
                          <w:spacing w:line="240" w:lineRule="auto" w:before="0"/>
                          <w:rPr>
                            <w:b/>
                            <w:sz w:val="24"/>
                          </w:rPr>
                        </w:pPr>
                      </w:p>
                      <w:p>
                        <w:pPr>
                          <w:spacing w:line="240" w:lineRule="auto" w:before="216"/>
                          <w:rPr>
                            <w:b/>
                            <w:sz w:val="24"/>
                          </w:rPr>
                        </w:pPr>
                      </w:p>
                      <w:p>
                        <w:pPr>
                          <w:spacing w:before="1"/>
                          <w:ind w:left="0" w:right="0" w:firstLine="0"/>
                          <w:jc w:val="center"/>
                          <w:rPr>
                            <w:sz w:val="24"/>
                          </w:rPr>
                        </w:pPr>
                        <w:r>
                          <w:rPr>
                            <w:spacing w:val="-5"/>
                            <w:sz w:val="24"/>
                          </w:rPr>
                          <w:t>T1</w:t>
                        </w:r>
                      </w:p>
                    </w:txbxContent>
                  </v:textbox>
                  <v:stroke dashstyle="solid"/>
                  <w10:wrap type="none"/>
                </v:shape>
                <v:shape style="position:absolute;left:2550;top:1232;width:1650;height:2550" type="#_x0000_t202" id="docshape224" filled="false" stroked="true" strokeweight="1pt" strokecolor="#000000">
                  <v:textbox inset="0,0,0,0">
                    <w:txbxContent>
                      <w:p>
                        <w:pPr>
                          <w:spacing w:line="240" w:lineRule="auto" w:before="0"/>
                          <w:rPr>
                            <w:b/>
                            <w:sz w:val="24"/>
                          </w:rPr>
                        </w:pPr>
                      </w:p>
                      <w:p>
                        <w:pPr>
                          <w:spacing w:line="240" w:lineRule="auto" w:before="0"/>
                          <w:rPr>
                            <w:b/>
                            <w:sz w:val="24"/>
                          </w:rPr>
                        </w:pPr>
                      </w:p>
                      <w:p>
                        <w:pPr>
                          <w:spacing w:line="240" w:lineRule="auto" w:before="208"/>
                          <w:rPr>
                            <w:b/>
                            <w:sz w:val="24"/>
                          </w:rPr>
                        </w:pPr>
                      </w:p>
                      <w:p>
                        <w:pPr>
                          <w:spacing w:before="1"/>
                          <w:ind w:left="0" w:right="0" w:firstLine="0"/>
                          <w:jc w:val="center"/>
                          <w:rPr>
                            <w:sz w:val="24"/>
                          </w:rPr>
                        </w:pPr>
                        <w:r>
                          <w:rPr>
                            <w:spacing w:val="-5"/>
                            <w:sz w:val="24"/>
                          </w:rPr>
                          <w:t>T0</w:t>
                        </w:r>
                      </w:p>
                    </w:txbxContent>
                  </v:textbox>
                  <v:stroke dashstyle="solid"/>
                  <w10:wrap type="none"/>
                </v:shape>
                <w10:wrap type="topAndBottom"/>
              </v:group>
            </w:pict>
          </mc:Fallback>
        </mc:AlternateContent>
      </w:r>
    </w:p>
    <w:p>
      <w:pPr>
        <w:pStyle w:val="BodyText"/>
        <w:spacing w:after="0"/>
        <w:rPr>
          <w:b/>
          <w:sz w:val="20"/>
        </w:rPr>
        <w:sectPr>
          <w:footerReference w:type="default" r:id="rId50"/>
          <w:pgSz w:w="11910" w:h="16840"/>
          <w:pgMar w:header="0" w:footer="0" w:top="1620" w:bottom="280" w:left="1700" w:right="1133"/>
        </w:sectPr>
      </w:pPr>
    </w:p>
    <w:p>
      <w:pPr>
        <w:pStyle w:val="BodyText"/>
        <w:rPr>
          <w:b/>
        </w:rPr>
      </w:pPr>
    </w:p>
    <w:p>
      <w:pPr>
        <w:pStyle w:val="BodyText"/>
        <w:rPr>
          <w:b/>
        </w:rPr>
      </w:pPr>
    </w:p>
    <w:p>
      <w:pPr>
        <w:pStyle w:val="BodyText"/>
        <w:spacing w:before="94"/>
        <w:rPr>
          <w:b/>
        </w:rPr>
      </w:pPr>
    </w:p>
    <w:p>
      <w:pPr>
        <w:pStyle w:val="ListParagraph"/>
        <w:numPr>
          <w:ilvl w:val="0"/>
          <w:numId w:val="19"/>
        </w:numPr>
        <w:tabs>
          <w:tab w:pos="361" w:val="left" w:leader="none"/>
        </w:tabs>
        <w:spacing w:line="240" w:lineRule="auto" w:before="0" w:after="0"/>
        <w:ind w:left="361" w:right="0" w:hanging="360"/>
        <w:jc w:val="left"/>
        <w:rPr>
          <w:b/>
          <w:sz w:val="24"/>
        </w:rPr>
      </w:pPr>
      <w:bookmarkStart w:name="_bookmark98" w:id="99"/>
      <w:bookmarkEnd w:id="99"/>
      <w:r>
        <w:rPr/>
      </w:r>
      <w:r>
        <w:rPr>
          <w:b/>
          <w:sz w:val="24"/>
        </w:rPr>
        <w:t>Base de </w:t>
      </w:r>
      <w:r>
        <w:rPr>
          <w:b/>
          <w:spacing w:val="-2"/>
          <w:sz w:val="24"/>
        </w:rPr>
        <w:t>datos</w:t>
      </w:r>
    </w:p>
    <w:p>
      <w:pPr>
        <w:pStyle w:val="BodyText"/>
        <w:spacing w:before="120"/>
        <w:rPr>
          <w:b/>
        </w:rPr>
      </w:pPr>
    </w:p>
    <w:p>
      <w:pPr>
        <w:pStyle w:val="Heading2"/>
        <w:ind w:left="2" w:right="137"/>
        <w:jc w:val="center"/>
      </w:pPr>
      <w:r>
        <w:rPr>
          <w:spacing w:val="-2"/>
        </w:rPr>
        <w:t>PESOS</w:t>
      </w:r>
    </w:p>
    <w:p>
      <w:pPr>
        <w:pStyle w:val="BodyText"/>
        <w:spacing w:before="28"/>
        <w:rPr>
          <w:b/>
          <w:sz w:val="20"/>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11"/>
        <w:gridCol w:w="1192"/>
        <w:gridCol w:w="1194"/>
        <w:gridCol w:w="1192"/>
        <w:gridCol w:w="1195"/>
        <w:gridCol w:w="1192"/>
        <w:gridCol w:w="1192"/>
        <w:gridCol w:w="1192"/>
        <w:gridCol w:w="1192"/>
        <w:gridCol w:w="1192"/>
        <w:gridCol w:w="1184"/>
      </w:tblGrid>
      <w:tr>
        <w:trPr>
          <w:trHeight w:val="230" w:hRule="atLeast"/>
        </w:trPr>
        <w:tc>
          <w:tcPr>
            <w:tcW w:w="1511" w:type="dxa"/>
          </w:tcPr>
          <w:p>
            <w:pPr>
              <w:pStyle w:val="TableParagraph"/>
              <w:ind w:left="107"/>
              <w:rPr>
                <w:sz w:val="20"/>
              </w:rPr>
            </w:pPr>
            <w:r>
              <w:rPr>
                <w:spacing w:val="-2"/>
                <w:sz w:val="20"/>
              </w:rPr>
              <w:t>Tratamiento</w:t>
            </w:r>
          </w:p>
        </w:tc>
        <w:tc>
          <w:tcPr>
            <w:tcW w:w="1192" w:type="dxa"/>
          </w:tcPr>
          <w:p>
            <w:pPr>
              <w:pStyle w:val="TableParagraph"/>
              <w:ind w:left="106"/>
              <w:rPr>
                <w:sz w:val="20"/>
              </w:rPr>
            </w:pPr>
            <w:r>
              <w:rPr>
                <w:spacing w:val="-2"/>
                <w:sz w:val="20"/>
              </w:rPr>
              <w:t>Division</w:t>
            </w:r>
          </w:p>
        </w:tc>
        <w:tc>
          <w:tcPr>
            <w:tcW w:w="1194" w:type="dxa"/>
          </w:tcPr>
          <w:p>
            <w:pPr>
              <w:pStyle w:val="TableParagraph"/>
              <w:ind w:left="106"/>
              <w:rPr>
                <w:sz w:val="20"/>
              </w:rPr>
            </w:pPr>
            <w:r>
              <w:rPr>
                <w:spacing w:val="-2"/>
                <w:sz w:val="20"/>
              </w:rPr>
              <w:t>PI(g)</w:t>
            </w:r>
          </w:p>
        </w:tc>
        <w:tc>
          <w:tcPr>
            <w:tcW w:w="1192" w:type="dxa"/>
          </w:tcPr>
          <w:p>
            <w:pPr>
              <w:pStyle w:val="TableParagraph"/>
              <w:ind w:left="106"/>
              <w:rPr>
                <w:sz w:val="20"/>
              </w:rPr>
            </w:pPr>
            <w:r>
              <w:rPr>
                <w:spacing w:val="-2"/>
                <w:sz w:val="20"/>
              </w:rPr>
              <w:t>PS1(g)</w:t>
            </w:r>
          </w:p>
        </w:tc>
        <w:tc>
          <w:tcPr>
            <w:tcW w:w="1195" w:type="dxa"/>
          </w:tcPr>
          <w:p>
            <w:pPr>
              <w:pStyle w:val="TableParagraph"/>
              <w:ind w:left="106"/>
              <w:rPr>
                <w:sz w:val="20"/>
              </w:rPr>
            </w:pPr>
            <w:r>
              <w:rPr>
                <w:spacing w:val="-2"/>
                <w:sz w:val="20"/>
              </w:rPr>
              <w:t>PS2(g)</w:t>
            </w:r>
          </w:p>
        </w:tc>
        <w:tc>
          <w:tcPr>
            <w:tcW w:w="1192" w:type="dxa"/>
          </w:tcPr>
          <w:p>
            <w:pPr>
              <w:pStyle w:val="TableParagraph"/>
              <w:ind w:left="106"/>
              <w:rPr>
                <w:sz w:val="20"/>
              </w:rPr>
            </w:pPr>
            <w:r>
              <w:rPr>
                <w:spacing w:val="-2"/>
                <w:sz w:val="20"/>
              </w:rPr>
              <w:t>PS3(g)</w:t>
            </w:r>
          </w:p>
        </w:tc>
        <w:tc>
          <w:tcPr>
            <w:tcW w:w="1192" w:type="dxa"/>
          </w:tcPr>
          <w:p>
            <w:pPr>
              <w:pStyle w:val="TableParagraph"/>
              <w:ind w:left="105"/>
              <w:rPr>
                <w:sz w:val="20"/>
              </w:rPr>
            </w:pPr>
            <w:r>
              <w:rPr>
                <w:spacing w:val="-2"/>
                <w:sz w:val="20"/>
              </w:rPr>
              <w:t>PS4(g)</w:t>
            </w:r>
          </w:p>
        </w:tc>
        <w:tc>
          <w:tcPr>
            <w:tcW w:w="1192" w:type="dxa"/>
          </w:tcPr>
          <w:p>
            <w:pPr>
              <w:pStyle w:val="TableParagraph"/>
              <w:ind w:left="105"/>
              <w:rPr>
                <w:sz w:val="20"/>
              </w:rPr>
            </w:pPr>
            <w:r>
              <w:rPr>
                <w:spacing w:val="-2"/>
                <w:sz w:val="20"/>
              </w:rPr>
              <w:t>PS5(g)</w:t>
            </w:r>
          </w:p>
        </w:tc>
        <w:tc>
          <w:tcPr>
            <w:tcW w:w="1192" w:type="dxa"/>
          </w:tcPr>
          <w:p>
            <w:pPr>
              <w:pStyle w:val="TableParagraph"/>
              <w:ind w:left="105"/>
              <w:rPr>
                <w:sz w:val="20"/>
              </w:rPr>
            </w:pPr>
            <w:r>
              <w:rPr>
                <w:spacing w:val="-2"/>
                <w:sz w:val="20"/>
              </w:rPr>
              <w:t>PS6(g)</w:t>
            </w:r>
          </w:p>
        </w:tc>
        <w:tc>
          <w:tcPr>
            <w:tcW w:w="1192" w:type="dxa"/>
          </w:tcPr>
          <w:p>
            <w:pPr>
              <w:pStyle w:val="TableParagraph"/>
              <w:ind w:left="106"/>
              <w:rPr>
                <w:sz w:val="20"/>
              </w:rPr>
            </w:pPr>
            <w:r>
              <w:rPr>
                <w:spacing w:val="-2"/>
                <w:sz w:val="20"/>
              </w:rPr>
              <w:t>PF(g)</w:t>
            </w:r>
          </w:p>
        </w:tc>
        <w:tc>
          <w:tcPr>
            <w:tcW w:w="1184" w:type="dxa"/>
          </w:tcPr>
          <w:p>
            <w:pPr>
              <w:pStyle w:val="TableParagraph"/>
              <w:ind w:left="106"/>
              <w:rPr>
                <w:sz w:val="20"/>
              </w:rPr>
            </w:pPr>
            <w:r>
              <w:rPr>
                <w:spacing w:val="-2"/>
                <w:sz w:val="20"/>
              </w:rPr>
              <w:t>GP(g)</w:t>
            </w:r>
          </w:p>
        </w:tc>
      </w:tr>
      <w:tr>
        <w:trPr>
          <w:trHeight w:val="230" w:hRule="atLeast"/>
        </w:trPr>
        <w:tc>
          <w:tcPr>
            <w:tcW w:w="1511" w:type="dxa"/>
          </w:tcPr>
          <w:p>
            <w:pPr>
              <w:pStyle w:val="TableParagraph"/>
              <w:ind w:left="107"/>
              <w:rPr>
                <w:sz w:val="20"/>
              </w:rPr>
            </w:pPr>
            <w:r>
              <w:rPr>
                <w:sz w:val="20"/>
              </w:rPr>
              <w:t>T0: 0% </w:t>
            </w:r>
            <w:r>
              <w:rPr>
                <w:spacing w:val="-5"/>
                <w:sz w:val="20"/>
              </w:rPr>
              <w:t>HSH</w:t>
            </w:r>
          </w:p>
        </w:tc>
        <w:tc>
          <w:tcPr>
            <w:tcW w:w="1192" w:type="dxa"/>
          </w:tcPr>
          <w:p>
            <w:pPr>
              <w:pStyle w:val="TableParagraph"/>
              <w:ind w:right="95"/>
              <w:jc w:val="right"/>
              <w:rPr>
                <w:sz w:val="20"/>
              </w:rPr>
            </w:pPr>
            <w:r>
              <w:rPr>
                <w:spacing w:val="-10"/>
                <w:sz w:val="20"/>
              </w:rPr>
              <w:t>1</w:t>
            </w:r>
          </w:p>
        </w:tc>
        <w:tc>
          <w:tcPr>
            <w:tcW w:w="1194" w:type="dxa"/>
          </w:tcPr>
          <w:p>
            <w:pPr>
              <w:pStyle w:val="TableParagraph"/>
              <w:ind w:right="97"/>
              <w:jc w:val="right"/>
              <w:rPr>
                <w:sz w:val="20"/>
              </w:rPr>
            </w:pPr>
            <w:r>
              <w:rPr>
                <w:spacing w:val="-2"/>
                <w:sz w:val="20"/>
              </w:rPr>
              <w:t>0,343</w:t>
            </w:r>
          </w:p>
        </w:tc>
        <w:tc>
          <w:tcPr>
            <w:tcW w:w="1192" w:type="dxa"/>
          </w:tcPr>
          <w:p>
            <w:pPr>
              <w:pStyle w:val="TableParagraph"/>
              <w:ind w:right="95"/>
              <w:jc w:val="right"/>
              <w:rPr>
                <w:sz w:val="20"/>
              </w:rPr>
            </w:pPr>
            <w:r>
              <w:rPr>
                <w:spacing w:val="-2"/>
                <w:sz w:val="20"/>
              </w:rPr>
              <w:t>0,675</w:t>
            </w:r>
          </w:p>
        </w:tc>
        <w:tc>
          <w:tcPr>
            <w:tcW w:w="1195" w:type="dxa"/>
          </w:tcPr>
          <w:p>
            <w:pPr>
              <w:pStyle w:val="TableParagraph"/>
              <w:ind w:right="99"/>
              <w:jc w:val="right"/>
              <w:rPr>
                <w:sz w:val="20"/>
              </w:rPr>
            </w:pPr>
            <w:r>
              <w:rPr>
                <w:spacing w:val="-2"/>
                <w:sz w:val="20"/>
              </w:rPr>
              <w:t>1,221</w:t>
            </w:r>
          </w:p>
        </w:tc>
        <w:tc>
          <w:tcPr>
            <w:tcW w:w="1192" w:type="dxa"/>
          </w:tcPr>
          <w:p>
            <w:pPr>
              <w:pStyle w:val="TableParagraph"/>
              <w:ind w:right="99"/>
              <w:jc w:val="right"/>
              <w:rPr>
                <w:sz w:val="20"/>
              </w:rPr>
            </w:pPr>
            <w:r>
              <w:rPr>
                <w:spacing w:val="-2"/>
                <w:sz w:val="20"/>
              </w:rPr>
              <w:t>1,922</w:t>
            </w:r>
          </w:p>
        </w:tc>
        <w:tc>
          <w:tcPr>
            <w:tcW w:w="1192" w:type="dxa"/>
          </w:tcPr>
          <w:p>
            <w:pPr>
              <w:pStyle w:val="TableParagraph"/>
              <w:ind w:right="99"/>
              <w:jc w:val="right"/>
              <w:rPr>
                <w:sz w:val="20"/>
              </w:rPr>
            </w:pPr>
            <w:r>
              <w:rPr>
                <w:spacing w:val="-2"/>
                <w:sz w:val="20"/>
              </w:rPr>
              <w:t>2,723</w:t>
            </w:r>
          </w:p>
        </w:tc>
        <w:tc>
          <w:tcPr>
            <w:tcW w:w="1192" w:type="dxa"/>
          </w:tcPr>
          <w:p>
            <w:pPr>
              <w:pStyle w:val="TableParagraph"/>
              <w:ind w:right="99"/>
              <w:jc w:val="right"/>
              <w:rPr>
                <w:sz w:val="20"/>
              </w:rPr>
            </w:pPr>
            <w:r>
              <w:rPr>
                <w:spacing w:val="-2"/>
                <w:sz w:val="20"/>
              </w:rPr>
              <w:t>3,698</w:t>
            </w:r>
          </w:p>
        </w:tc>
        <w:tc>
          <w:tcPr>
            <w:tcW w:w="1192" w:type="dxa"/>
          </w:tcPr>
          <w:p>
            <w:pPr>
              <w:pStyle w:val="TableParagraph"/>
              <w:ind w:right="97"/>
              <w:jc w:val="right"/>
              <w:rPr>
                <w:sz w:val="20"/>
              </w:rPr>
            </w:pPr>
            <w:r>
              <w:rPr>
                <w:spacing w:val="-2"/>
                <w:sz w:val="20"/>
              </w:rPr>
              <w:t>4,483</w:t>
            </w:r>
          </w:p>
        </w:tc>
        <w:tc>
          <w:tcPr>
            <w:tcW w:w="1192" w:type="dxa"/>
          </w:tcPr>
          <w:p>
            <w:pPr>
              <w:pStyle w:val="TableParagraph"/>
              <w:ind w:right="97"/>
              <w:jc w:val="right"/>
              <w:rPr>
                <w:sz w:val="20"/>
              </w:rPr>
            </w:pPr>
            <w:r>
              <w:rPr>
                <w:spacing w:val="-2"/>
                <w:sz w:val="20"/>
              </w:rPr>
              <w:t>4,938</w:t>
            </w:r>
          </w:p>
        </w:tc>
        <w:tc>
          <w:tcPr>
            <w:tcW w:w="1184" w:type="dxa"/>
          </w:tcPr>
          <w:p>
            <w:pPr>
              <w:pStyle w:val="TableParagraph"/>
              <w:ind w:right="97"/>
              <w:jc w:val="right"/>
              <w:rPr>
                <w:sz w:val="20"/>
              </w:rPr>
            </w:pPr>
            <w:r>
              <w:rPr>
                <w:spacing w:val="-2"/>
                <w:sz w:val="20"/>
              </w:rPr>
              <w:t>4,595</w:t>
            </w:r>
          </w:p>
        </w:tc>
      </w:tr>
      <w:tr>
        <w:trPr>
          <w:trHeight w:val="230" w:hRule="atLeast"/>
        </w:trPr>
        <w:tc>
          <w:tcPr>
            <w:tcW w:w="1511" w:type="dxa"/>
          </w:tcPr>
          <w:p>
            <w:pPr>
              <w:pStyle w:val="TableParagraph"/>
              <w:ind w:left="107"/>
              <w:rPr>
                <w:sz w:val="20"/>
              </w:rPr>
            </w:pPr>
            <w:r>
              <w:rPr>
                <w:sz w:val="20"/>
              </w:rPr>
              <w:t>T0: 0% </w:t>
            </w:r>
            <w:r>
              <w:rPr>
                <w:spacing w:val="-5"/>
                <w:sz w:val="20"/>
              </w:rPr>
              <w:t>HSH</w:t>
            </w:r>
          </w:p>
        </w:tc>
        <w:tc>
          <w:tcPr>
            <w:tcW w:w="1192" w:type="dxa"/>
          </w:tcPr>
          <w:p>
            <w:pPr>
              <w:pStyle w:val="TableParagraph"/>
              <w:ind w:right="95"/>
              <w:jc w:val="right"/>
              <w:rPr>
                <w:sz w:val="20"/>
              </w:rPr>
            </w:pPr>
            <w:r>
              <w:rPr>
                <w:spacing w:val="-10"/>
                <w:sz w:val="20"/>
              </w:rPr>
              <w:t>2</w:t>
            </w:r>
          </w:p>
        </w:tc>
        <w:tc>
          <w:tcPr>
            <w:tcW w:w="1194" w:type="dxa"/>
          </w:tcPr>
          <w:p>
            <w:pPr>
              <w:pStyle w:val="TableParagraph"/>
              <w:ind w:right="97"/>
              <w:jc w:val="right"/>
              <w:rPr>
                <w:sz w:val="20"/>
              </w:rPr>
            </w:pPr>
            <w:r>
              <w:rPr>
                <w:spacing w:val="-2"/>
                <w:sz w:val="20"/>
              </w:rPr>
              <w:t>0,228</w:t>
            </w:r>
          </w:p>
        </w:tc>
        <w:tc>
          <w:tcPr>
            <w:tcW w:w="1192" w:type="dxa"/>
          </w:tcPr>
          <w:p>
            <w:pPr>
              <w:pStyle w:val="TableParagraph"/>
              <w:ind w:right="95"/>
              <w:jc w:val="right"/>
              <w:rPr>
                <w:sz w:val="20"/>
              </w:rPr>
            </w:pPr>
            <w:r>
              <w:rPr>
                <w:spacing w:val="-2"/>
                <w:sz w:val="20"/>
              </w:rPr>
              <w:t>0,567</w:t>
            </w:r>
          </w:p>
        </w:tc>
        <w:tc>
          <w:tcPr>
            <w:tcW w:w="1195" w:type="dxa"/>
          </w:tcPr>
          <w:p>
            <w:pPr>
              <w:pStyle w:val="TableParagraph"/>
              <w:ind w:right="99"/>
              <w:jc w:val="right"/>
              <w:rPr>
                <w:sz w:val="20"/>
              </w:rPr>
            </w:pPr>
            <w:r>
              <w:rPr>
                <w:spacing w:val="-2"/>
                <w:sz w:val="20"/>
              </w:rPr>
              <w:t>1,029</w:t>
            </w:r>
          </w:p>
        </w:tc>
        <w:tc>
          <w:tcPr>
            <w:tcW w:w="1192" w:type="dxa"/>
          </w:tcPr>
          <w:p>
            <w:pPr>
              <w:pStyle w:val="TableParagraph"/>
              <w:ind w:right="99"/>
              <w:jc w:val="right"/>
              <w:rPr>
                <w:sz w:val="20"/>
              </w:rPr>
            </w:pPr>
            <w:r>
              <w:rPr>
                <w:spacing w:val="-2"/>
                <w:sz w:val="20"/>
              </w:rPr>
              <w:t>1,755</w:t>
            </w:r>
          </w:p>
        </w:tc>
        <w:tc>
          <w:tcPr>
            <w:tcW w:w="1192" w:type="dxa"/>
          </w:tcPr>
          <w:p>
            <w:pPr>
              <w:pStyle w:val="TableParagraph"/>
              <w:ind w:right="99"/>
              <w:jc w:val="right"/>
              <w:rPr>
                <w:sz w:val="20"/>
              </w:rPr>
            </w:pPr>
            <w:r>
              <w:rPr>
                <w:spacing w:val="-2"/>
                <w:sz w:val="20"/>
              </w:rPr>
              <w:t>2,459</w:t>
            </w:r>
          </w:p>
        </w:tc>
        <w:tc>
          <w:tcPr>
            <w:tcW w:w="1192" w:type="dxa"/>
          </w:tcPr>
          <w:p>
            <w:pPr>
              <w:pStyle w:val="TableParagraph"/>
              <w:ind w:right="99"/>
              <w:jc w:val="right"/>
              <w:rPr>
                <w:sz w:val="20"/>
              </w:rPr>
            </w:pPr>
            <w:r>
              <w:rPr>
                <w:spacing w:val="-2"/>
                <w:sz w:val="20"/>
              </w:rPr>
              <w:t>3,447</w:t>
            </w:r>
          </w:p>
        </w:tc>
        <w:tc>
          <w:tcPr>
            <w:tcW w:w="1192" w:type="dxa"/>
          </w:tcPr>
          <w:p>
            <w:pPr>
              <w:pStyle w:val="TableParagraph"/>
              <w:ind w:right="97"/>
              <w:jc w:val="right"/>
              <w:rPr>
                <w:sz w:val="20"/>
              </w:rPr>
            </w:pPr>
            <w:r>
              <w:rPr>
                <w:spacing w:val="-2"/>
                <w:sz w:val="20"/>
              </w:rPr>
              <w:t>4,185</w:t>
            </w:r>
          </w:p>
        </w:tc>
        <w:tc>
          <w:tcPr>
            <w:tcW w:w="1192" w:type="dxa"/>
          </w:tcPr>
          <w:p>
            <w:pPr>
              <w:pStyle w:val="TableParagraph"/>
              <w:ind w:right="97"/>
              <w:jc w:val="right"/>
              <w:rPr>
                <w:sz w:val="20"/>
              </w:rPr>
            </w:pPr>
            <w:r>
              <w:rPr>
                <w:spacing w:val="-2"/>
                <w:sz w:val="20"/>
              </w:rPr>
              <w:t>4,806</w:t>
            </w:r>
          </w:p>
        </w:tc>
        <w:tc>
          <w:tcPr>
            <w:tcW w:w="1184" w:type="dxa"/>
          </w:tcPr>
          <w:p>
            <w:pPr>
              <w:pStyle w:val="TableParagraph"/>
              <w:ind w:right="97"/>
              <w:jc w:val="right"/>
              <w:rPr>
                <w:sz w:val="20"/>
              </w:rPr>
            </w:pPr>
            <w:r>
              <w:rPr>
                <w:spacing w:val="-2"/>
                <w:sz w:val="20"/>
              </w:rPr>
              <w:t>4,578</w:t>
            </w:r>
          </w:p>
        </w:tc>
      </w:tr>
      <w:tr>
        <w:trPr>
          <w:trHeight w:val="230" w:hRule="atLeast"/>
        </w:trPr>
        <w:tc>
          <w:tcPr>
            <w:tcW w:w="1511" w:type="dxa"/>
          </w:tcPr>
          <w:p>
            <w:pPr>
              <w:pStyle w:val="TableParagraph"/>
              <w:ind w:left="107"/>
              <w:rPr>
                <w:sz w:val="20"/>
              </w:rPr>
            </w:pPr>
            <w:r>
              <w:rPr>
                <w:sz w:val="20"/>
              </w:rPr>
              <w:t>T0: 0% </w:t>
            </w:r>
            <w:r>
              <w:rPr>
                <w:spacing w:val="-5"/>
                <w:sz w:val="20"/>
              </w:rPr>
              <w:t>HSH</w:t>
            </w:r>
          </w:p>
        </w:tc>
        <w:tc>
          <w:tcPr>
            <w:tcW w:w="1192" w:type="dxa"/>
          </w:tcPr>
          <w:p>
            <w:pPr>
              <w:pStyle w:val="TableParagraph"/>
              <w:ind w:right="95"/>
              <w:jc w:val="right"/>
              <w:rPr>
                <w:sz w:val="20"/>
              </w:rPr>
            </w:pPr>
            <w:r>
              <w:rPr>
                <w:spacing w:val="-10"/>
                <w:sz w:val="20"/>
              </w:rPr>
              <w:t>3</w:t>
            </w:r>
          </w:p>
        </w:tc>
        <w:tc>
          <w:tcPr>
            <w:tcW w:w="1194" w:type="dxa"/>
          </w:tcPr>
          <w:p>
            <w:pPr>
              <w:pStyle w:val="TableParagraph"/>
              <w:ind w:right="97"/>
              <w:jc w:val="right"/>
              <w:rPr>
                <w:sz w:val="20"/>
              </w:rPr>
            </w:pPr>
            <w:r>
              <w:rPr>
                <w:spacing w:val="-2"/>
                <w:sz w:val="20"/>
              </w:rPr>
              <w:t>0,348</w:t>
            </w:r>
          </w:p>
        </w:tc>
        <w:tc>
          <w:tcPr>
            <w:tcW w:w="1192" w:type="dxa"/>
          </w:tcPr>
          <w:p>
            <w:pPr>
              <w:pStyle w:val="TableParagraph"/>
              <w:ind w:right="95"/>
              <w:jc w:val="right"/>
              <w:rPr>
                <w:sz w:val="20"/>
              </w:rPr>
            </w:pPr>
            <w:r>
              <w:rPr>
                <w:spacing w:val="-2"/>
                <w:sz w:val="20"/>
              </w:rPr>
              <w:t>0,619</w:t>
            </w:r>
          </w:p>
        </w:tc>
        <w:tc>
          <w:tcPr>
            <w:tcW w:w="1195" w:type="dxa"/>
          </w:tcPr>
          <w:p>
            <w:pPr>
              <w:pStyle w:val="TableParagraph"/>
              <w:ind w:right="99"/>
              <w:jc w:val="right"/>
              <w:rPr>
                <w:sz w:val="20"/>
              </w:rPr>
            </w:pPr>
            <w:r>
              <w:rPr>
                <w:spacing w:val="-2"/>
                <w:sz w:val="20"/>
              </w:rPr>
              <w:t>1,023</w:t>
            </w:r>
          </w:p>
        </w:tc>
        <w:tc>
          <w:tcPr>
            <w:tcW w:w="1192" w:type="dxa"/>
          </w:tcPr>
          <w:p>
            <w:pPr>
              <w:pStyle w:val="TableParagraph"/>
              <w:ind w:right="99"/>
              <w:jc w:val="right"/>
              <w:rPr>
                <w:sz w:val="20"/>
              </w:rPr>
            </w:pPr>
            <w:r>
              <w:rPr>
                <w:spacing w:val="-2"/>
                <w:sz w:val="20"/>
              </w:rPr>
              <w:t>1,797</w:t>
            </w:r>
          </w:p>
        </w:tc>
        <w:tc>
          <w:tcPr>
            <w:tcW w:w="1192" w:type="dxa"/>
          </w:tcPr>
          <w:p>
            <w:pPr>
              <w:pStyle w:val="TableParagraph"/>
              <w:ind w:right="99"/>
              <w:jc w:val="right"/>
              <w:rPr>
                <w:sz w:val="20"/>
              </w:rPr>
            </w:pPr>
            <w:r>
              <w:rPr>
                <w:spacing w:val="-2"/>
                <w:sz w:val="20"/>
              </w:rPr>
              <w:t>2,742</w:t>
            </w:r>
          </w:p>
        </w:tc>
        <w:tc>
          <w:tcPr>
            <w:tcW w:w="1192" w:type="dxa"/>
          </w:tcPr>
          <w:p>
            <w:pPr>
              <w:pStyle w:val="TableParagraph"/>
              <w:ind w:right="99"/>
              <w:jc w:val="right"/>
              <w:rPr>
                <w:sz w:val="20"/>
              </w:rPr>
            </w:pPr>
            <w:r>
              <w:rPr>
                <w:spacing w:val="-5"/>
                <w:sz w:val="20"/>
              </w:rPr>
              <w:t>3,5</w:t>
            </w:r>
          </w:p>
        </w:tc>
        <w:tc>
          <w:tcPr>
            <w:tcW w:w="1192" w:type="dxa"/>
          </w:tcPr>
          <w:p>
            <w:pPr>
              <w:pStyle w:val="TableParagraph"/>
              <w:ind w:right="97"/>
              <w:jc w:val="right"/>
              <w:rPr>
                <w:sz w:val="20"/>
              </w:rPr>
            </w:pPr>
            <w:r>
              <w:rPr>
                <w:spacing w:val="-2"/>
                <w:sz w:val="20"/>
              </w:rPr>
              <w:t>4,226</w:t>
            </w:r>
          </w:p>
        </w:tc>
        <w:tc>
          <w:tcPr>
            <w:tcW w:w="1192" w:type="dxa"/>
          </w:tcPr>
          <w:p>
            <w:pPr>
              <w:pStyle w:val="TableParagraph"/>
              <w:ind w:right="97"/>
              <w:jc w:val="right"/>
              <w:rPr>
                <w:sz w:val="20"/>
              </w:rPr>
            </w:pPr>
            <w:r>
              <w:rPr>
                <w:spacing w:val="-4"/>
                <w:sz w:val="20"/>
              </w:rPr>
              <w:t>4,61</w:t>
            </w:r>
          </w:p>
        </w:tc>
        <w:tc>
          <w:tcPr>
            <w:tcW w:w="1184" w:type="dxa"/>
          </w:tcPr>
          <w:p>
            <w:pPr>
              <w:pStyle w:val="TableParagraph"/>
              <w:ind w:right="97"/>
              <w:jc w:val="right"/>
              <w:rPr>
                <w:sz w:val="20"/>
              </w:rPr>
            </w:pPr>
            <w:r>
              <w:rPr>
                <w:spacing w:val="-2"/>
                <w:sz w:val="20"/>
              </w:rPr>
              <w:t>4,262</w:t>
            </w:r>
          </w:p>
        </w:tc>
      </w:tr>
      <w:tr>
        <w:trPr>
          <w:trHeight w:val="230" w:hRule="atLeast"/>
        </w:trPr>
        <w:tc>
          <w:tcPr>
            <w:tcW w:w="1511" w:type="dxa"/>
          </w:tcPr>
          <w:p>
            <w:pPr>
              <w:pStyle w:val="TableParagraph"/>
              <w:ind w:left="107"/>
              <w:rPr>
                <w:sz w:val="20"/>
              </w:rPr>
            </w:pPr>
            <w:r>
              <w:rPr>
                <w:sz w:val="20"/>
              </w:rPr>
              <w:t>T0: 0% </w:t>
            </w:r>
            <w:r>
              <w:rPr>
                <w:spacing w:val="-5"/>
                <w:sz w:val="20"/>
              </w:rPr>
              <w:t>HSH</w:t>
            </w:r>
          </w:p>
        </w:tc>
        <w:tc>
          <w:tcPr>
            <w:tcW w:w="1192" w:type="dxa"/>
          </w:tcPr>
          <w:p>
            <w:pPr>
              <w:pStyle w:val="TableParagraph"/>
              <w:ind w:right="95"/>
              <w:jc w:val="right"/>
              <w:rPr>
                <w:sz w:val="20"/>
              </w:rPr>
            </w:pPr>
            <w:r>
              <w:rPr>
                <w:spacing w:val="-10"/>
                <w:sz w:val="20"/>
              </w:rPr>
              <w:t>4</w:t>
            </w:r>
          </w:p>
        </w:tc>
        <w:tc>
          <w:tcPr>
            <w:tcW w:w="1194" w:type="dxa"/>
          </w:tcPr>
          <w:p>
            <w:pPr>
              <w:pStyle w:val="TableParagraph"/>
              <w:ind w:right="97"/>
              <w:jc w:val="right"/>
              <w:rPr>
                <w:sz w:val="20"/>
              </w:rPr>
            </w:pPr>
            <w:r>
              <w:rPr>
                <w:spacing w:val="-2"/>
                <w:sz w:val="20"/>
              </w:rPr>
              <w:t>0,361</w:t>
            </w:r>
          </w:p>
        </w:tc>
        <w:tc>
          <w:tcPr>
            <w:tcW w:w="1192" w:type="dxa"/>
          </w:tcPr>
          <w:p>
            <w:pPr>
              <w:pStyle w:val="TableParagraph"/>
              <w:ind w:right="95"/>
              <w:jc w:val="right"/>
              <w:rPr>
                <w:sz w:val="20"/>
              </w:rPr>
            </w:pPr>
            <w:r>
              <w:rPr>
                <w:spacing w:val="-2"/>
                <w:sz w:val="20"/>
              </w:rPr>
              <w:t>0,694</w:t>
            </w:r>
          </w:p>
        </w:tc>
        <w:tc>
          <w:tcPr>
            <w:tcW w:w="1195" w:type="dxa"/>
          </w:tcPr>
          <w:p>
            <w:pPr>
              <w:pStyle w:val="TableParagraph"/>
              <w:ind w:right="99"/>
              <w:jc w:val="right"/>
              <w:rPr>
                <w:sz w:val="20"/>
              </w:rPr>
            </w:pPr>
            <w:r>
              <w:rPr>
                <w:spacing w:val="-2"/>
                <w:sz w:val="20"/>
              </w:rPr>
              <w:t>1,091</w:t>
            </w:r>
          </w:p>
        </w:tc>
        <w:tc>
          <w:tcPr>
            <w:tcW w:w="1192" w:type="dxa"/>
          </w:tcPr>
          <w:p>
            <w:pPr>
              <w:pStyle w:val="TableParagraph"/>
              <w:ind w:right="99"/>
              <w:jc w:val="right"/>
              <w:rPr>
                <w:sz w:val="20"/>
              </w:rPr>
            </w:pPr>
            <w:r>
              <w:rPr>
                <w:spacing w:val="-2"/>
                <w:sz w:val="20"/>
              </w:rPr>
              <w:t>1,661</w:t>
            </w:r>
          </w:p>
        </w:tc>
        <w:tc>
          <w:tcPr>
            <w:tcW w:w="1192" w:type="dxa"/>
          </w:tcPr>
          <w:p>
            <w:pPr>
              <w:pStyle w:val="TableParagraph"/>
              <w:ind w:right="99"/>
              <w:jc w:val="right"/>
              <w:rPr>
                <w:sz w:val="20"/>
              </w:rPr>
            </w:pPr>
            <w:r>
              <w:rPr>
                <w:spacing w:val="-2"/>
                <w:sz w:val="20"/>
              </w:rPr>
              <w:t>2,538</w:t>
            </w:r>
          </w:p>
        </w:tc>
        <w:tc>
          <w:tcPr>
            <w:tcW w:w="1192" w:type="dxa"/>
          </w:tcPr>
          <w:p>
            <w:pPr>
              <w:pStyle w:val="TableParagraph"/>
              <w:ind w:right="99"/>
              <w:jc w:val="right"/>
              <w:rPr>
                <w:sz w:val="20"/>
              </w:rPr>
            </w:pPr>
            <w:r>
              <w:rPr>
                <w:spacing w:val="-4"/>
                <w:sz w:val="20"/>
              </w:rPr>
              <w:t>3,29</w:t>
            </w:r>
          </w:p>
        </w:tc>
        <w:tc>
          <w:tcPr>
            <w:tcW w:w="1192" w:type="dxa"/>
          </w:tcPr>
          <w:p>
            <w:pPr>
              <w:pStyle w:val="TableParagraph"/>
              <w:ind w:right="97"/>
              <w:jc w:val="right"/>
              <w:rPr>
                <w:sz w:val="20"/>
              </w:rPr>
            </w:pPr>
            <w:r>
              <w:rPr>
                <w:spacing w:val="-4"/>
                <w:sz w:val="20"/>
              </w:rPr>
              <w:t>3,88</w:t>
            </w:r>
          </w:p>
        </w:tc>
        <w:tc>
          <w:tcPr>
            <w:tcW w:w="1192" w:type="dxa"/>
          </w:tcPr>
          <w:p>
            <w:pPr>
              <w:pStyle w:val="TableParagraph"/>
              <w:ind w:right="97"/>
              <w:jc w:val="right"/>
              <w:rPr>
                <w:sz w:val="20"/>
              </w:rPr>
            </w:pPr>
            <w:r>
              <w:rPr>
                <w:spacing w:val="-2"/>
                <w:sz w:val="20"/>
              </w:rPr>
              <w:t>4,329</w:t>
            </w:r>
          </w:p>
        </w:tc>
        <w:tc>
          <w:tcPr>
            <w:tcW w:w="1184" w:type="dxa"/>
          </w:tcPr>
          <w:p>
            <w:pPr>
              <w:pStyle w:val="TableParagraph"/>
              <w:ind w:right="97"/>
              <w:jc w:val="right"/>
              <w:rPr>
                <w:sz w:val="20"/>
              </w:rPr>
            </w:pPr>
            <w:r>
              <w:rPr>
                <w:spacing w:val="-2"/>
                <w:sz w:val="20"/>
              </w:rPr>
              <w:t>3,968</w:t>
            </w:r>
          </w:p>
        </w:tc>
      </w:tr>
      <w:tr>
        <w:trPr>
          <w:trHeight w:val="230" w:hRule="atLeast"/>
        </w:trPr>
        <w:tc>
          <w:tcPr>
            <w:tcW w:w="1511" w:type="dxa"/>
          </w:tcPr>
          <w:p>
            <w:pPr>
              <w:pStyle w:val="TableParagraph"/>
              <w:ind w:left="107"/>
              <w:rPr>
                <w:sz w:val="20"/>
              </w:rPr>
            </w:pPr>
            <w:r>
              <w:rPr>
                <w:sz w:val="20"/>
              </w:rPr>
              <w:t>T0: 0% </w:t>
            </w:r>
            <w:r>
              <w:rPr>
                <w:spacing w:val="-5"/>
                <w:sz w:val="20"/>
              </w:rPr>
              <w:t>HSH</w:t>
            </w:r>
          </w:p>
        </w:tc>
        <w:tc>
          <w:tcPr>
            <w:tcW w:w="1192" w:type="dxa"/>
          </w:tcPr>
          <w:p>
            <w:pPr>
              <w:pStyle w:val="TableParagraph"/>
              <w:ind w:right="95"/>
              <w:jc w:val="right"/>
              <w:rPr>
                <w:sz w:val="20"/>
              </w:rPr>
            </w:pPr>
            <w:r>
              <w:rPr>
                <w:spacing w:val="-10"/>
                <w:sz w:val="20"/>
              </w:rPr>
              <w:t>5</w:t>
            </w:r>
          </w:p>
        </w:tc>
        <w:tc>
          <w:tcPr>
            <w:tcW w:w="1194" w:type="dxa"/>
          </w:tcPr>
          <w:p>
            <w:pPr>
              <w:pStyle w:val="TableParagraph"/>
              <w:ind w:right="97"/>
              <w:jc w:val="right"/>
              <w:rPr>
                <w:sz w:val="20"/>
              </w:rPr>
            </w:pPr>
            <w:r>
              <w:rPr>
                <w:spacing w:val="-2"/>
                <w:sz w:val="20"/>
              </w:rPr>
              <w:t>0,359</w:t>
            </w:r>
          </w:p>
        </w:tc>
        <w:tc>
          <w:tcPr>
            <w:tcW w:w="1192" w:type="dxa"/>
          </w:tcPr>
          <w:p>
            <w:pPr>
              <w:pStyle w:val="TableParagraph"/>
              <w:ind w:right="95"/>
              <w:jc w:val="right"/>
              <w:rPr>
                <w:sz w:val="20"/>
              </w:rPr>
            </w:pPr>
            <w:r>
              <w:rPr>
                <w:spacing w:val="-2"/>
                <w:sz w:val="20"/>
              </w:rPr>
              <w:t>0,695</w:t>
            </w:r>
          </w:p>
        </w:tc>
        <w:tc>
          <w:tcPr>
            <w:tcW w:w="1195" w:type="dxa"/>
          </w:tcPr>
          <w:p>
            <w:pPr>
              <w:pStyle w:val="TableParagraph"/>
              <w:ind w:right="99"/>
              <w:jc w:val="right"/>
              <w:rPr>
                <w:sz w:val="20"/>
              </w:rPr>
            </w:pPr>
            <w:r>
              <w:rPr>
                <w:spacing w:val="-2"/>
                <w:sz w:val="20"/>
              </w:rPr>
              <w:t>1,177</w:t>
            </w:r>
          </w:p>
        </w:tc>
        <w:tc>
          <w:tcPr>
            <w:tcW w:w="1192" w:type="dxa"/>
          </w:tcPr>
          <w:p>
            <w:pPr>
              <w:pStyle w:val="TableParagraph"/>
              <w:ind w:right="99"/>
              <w:jc w:val="right"/>
              <w:rPr>
                <w:sz w:val="20"/>
              </w:rPr>
            </w:pPr>
            <w:r>
              <w:rPr>
                <w:spacing w:val="-2"/>
                <w:sz w:val="20"/>
              </w:rPr>
              <w:t>1,892</w:t>
            </w:r>
          </w:p>
        </w:tc>
        <w:tc>
          <w:tcPr>
            <w:tcW w:w="1192" w:type="dxa"/>
          </w:tcPr>
          <w:p>
            <w:pPr>
              <w:pStyle w:val="TableParagraph"/>
              <w:ind w:right="99"/>
              <w:jc w:val="right"/>
              <w:rPr>
                <w:sz w:val="20"/>
              </w:rPr>
            </w:pPr>
            <w:r>
              <w:rPr>
                <w:spacing w:val="-2"/>
                <w:sz w:val="20"/>
              </w:rPr>
              <w:t>2,837</w:t>
            </w:r>
          </w:p>
        </w:tc>
        <w:tc>
          <w:tcPr>
            <w:tcW w:w="1192" w:type="dxa"/>
          </w:tcPr>
          <w:p>
            <w:pPr>
              <w:pStyle w:val="TableParagraph"/>
              <w:ind w:right="99"/>
              <w:jc w:val="right"/>
              <w:rPr>
                <w:sz w:val="20"/>
              </w:rPr>
            </w:pPr>
            <w:r>
              <w:rPr>
                <w:spacing w:val="-2"/>
                <w:sz w:val="20"/>
              </w:rPr>
              <w:t>3,647</w:t>
            </w:r>
          </w:p>
        </w:tc>
        <w:tc>
          <w:tcPr>
            <w:tcW w:w="1192" w:type="dxa"/>
          </w:tcPr>
          <w:p>
            <w:pPr>
              <w:pStyle w:val="TableParagraph"/>
              <w:ind w:right="97"/>
              <w:jc w:val="right"/>
              <w:rPr>
                <w:sz w:val="20"/>
              </w:rPr>
            </w:pPr>
            <w:r>
              <w:rPr>
                <w:spacing w:val="-2"/>
                <w:sz w:val="20"/>
              </w:rPr>
              <w:t>4,312</w:t>
            </w:r>
          </w:p>
        </w:tc>
        <w:tc>
          <w:tcPr>
            <w:tcW w:w="1192" w:type="dxa"/>
          </w:tcPr>
          <w:p>
            <w:pPr>
              <w:pStyle w:val="TableParagraph"/>
              <w:ind w:right="97"/>
              <w:jc w:val="right"/>
              <w:rPr>
                <w:sz w:val="20"/>
              </w:rPr>
            </w:pPr>
            <w:r>
              <w:rPr>
                <w:spacing w:val="-2"/>
                <w:sz w:val="20"/>
              </w:rPr>
              <w:t>4,792</w:t>
            </w:r>
          </w:p>
        </w:tc>
        <w:tc>
          <w:tcPr>
            <w:tcW w:w="1184" w:type="dxa"/>
          </w:tcPr>
          <w:p>
            <w:pPr>
              <w:pStyle w:val="TableParagraph"/>
              <w:ind w:right="97"/>
              <w:jc w:val="right"/>
              <w:rPr>
                <w:sz w:val="20"/>
              </w:rPr>
            </w:pPr>
            <w:r>
              <w:rPr>
                <w:spacing w:val="-2"/>
                <w:sz w:val="20"/>
              </w:rPr>
              <w:t>4,433</w:t>
            </w:r>
          </w:p>
        </w:tc>
      </w:tr>
      <w:tr>
        <w:trPr>
          <w:trHeight w:val="230" w:hRule="atLeast"/>
        </w:trPr>
        <w:tc>
          <w:tcPr>
            <w:tcW w:w="1511" w:type="dxa"/>
          </w:tcPr>
          <w:p>
            <w:pPr>
              <w:pStyle w:val="TableParagraph"/>
              <w:ind w:left="107"/>
              <w:rPr>
                <w:sz w:val="20"/>
              </w:rPr>
            </w:pPr>
            <w:r>
              <w:rPr>
                <w:sz w:val="20"/>
              </w:rPr>
              <w:t>T0: 0% </w:t>
            </w:r>
            <w:r>
              <w:rPr>
                <w:spacing w:val="-5"/>
                <w:sz w:val="20"/>
              </w:rPr>
              <w:t>HSH</w:t>
            </w:r>
          </w:p>
        </w:tc>
        <w:tc>
          <w:tcPr>
            <w:tcW w:w="1192" w:type="dxa"/>
          </w:tcPr>
          <w:p>
            <w:pPr>
              <w:pStyle w:val="TableParagraph"/>
              <w:ind w:right="95"/>
              <w:jc w:val="right"/>
              <w:rPr>
                <w:sz w:val="20"/>
              </w:rPr>
            </w:pPr>
            <w:r>
              <w:rPr>
                <w:spacing w:val="-10"/>
                <w:sz w:val="20"/>
              </w:rPr>
              <w:t>6</w:t>
            </w:r>
          </w:p>
        </w:tc>
        <w:tc>
          <w:tcPr>
            <w:tcW w:w="1194" w:type="dxa"/>
          </w:tcPr>
          <w:p>
            <w:pPr>
              <w:pStyle w:val="TableParagraph"/>
              <w:ind w:right="97"/>
              <w:jc w:val="right"/>
              <w:rPr>
                <w:sz w:val="20"/>
              </w:rPr>
            </w:pPr>
            <w:r>
              <w:rPr>
                <w:spacing w:val="-2"/>
                <w:sz w:val="20"/>
              </w:rPr>
              <w:t>0,368</w:t>
            </w:r>
          </w:p>
        </w:tc>
        <w:tc>
          <w:tcPr>
            <w:tcW w:w="1192" w:type="dxa"/>
          </w:tcPr>
          <w:p>
            <w:pPr>
              <w:pStyle w:val="TableParagraph"/>
              <w:ind w:right="95"/>
              <w:jc w:val="right"/>
              <w:rPr>
                <w:sz w:val="20"/>
              </w:rPr>
            </w:pPr>
            <w:r>
              <w:rPr>
                <w:spacing w:val="-2"/>
                <w:sz w:val="20"/>
              </w:rPr>
              <w:t>0,722</w:t>
            </w:r>
          </w:p>
        </w:tc>
        <w:tc>
          <w:tcPr>
            <w:tcW w:w="1195" w:type="dxa"/>
          </w:tcPr>
          <w:p>
            <w:pPr>
              <w:pStyle w:val="TableParagraph"/>
              <w:ind w:right="99"/>
              <w:jc w:val="right"/>
              <w:rPr>
                <w:sz w:val="20"/>
              </w:rPr>
            </w:pPr>
            <w:r>
              <w:rPr>
                <w:spacing w:val="-2"/>
                <w:sz w:val="20"/>
              </w:rPr>
              <w:t>1,168</w:t>
            </w:r>
          </w:p>
        </w:tc>
        <w:tc>
          <w:tcPr>
            <w:tcW w:w="1192" w:type="dxa"/>
          </w:tcPr>
          <w:p>
            <w:pPr>
              <w:pStyle w:val="TableParagraph"/>
              <w:ind w:right="99"/>
              <w:jc w:val="right"/>
              <w:rPr>
                <w:sz w:val="20"/>
              </w:rPr>
            </w:pPr>
            <w:r>
              <w:rPr>
                <w:spacing w:val="-2"/>
                <w:sz w:val="20"/>
              </w:rPr>
              <w:t>1,996</w:t>
            </w:r>
          </w:p>
        </w:tc>
        <w:tc>
          <w:tcPr>
            <w:tcW w:w="1192" w:type="dxa"/>
          </w:tcPr>
          <w:p>
            <w:pPr>
              <w:pStyle w:val="TableParagraph"/>
              <w:ind w:right="99"/>
              <w:jc w:val="right"/>
              <w:rPr>
                <w:sz w:val="20"/>
              </w:rPr>
            </w:pPr>
            <w:r>
              <w:rPr>
                <w:spacing w:val="-2"/>
                <w:sz w:val="20"/>
              </w:rPr>
              <w:t>2,541</w:t>
            </w:r>
          </w:p>
        </w:tc>
        <w:tc>
          <w:tcPr>
            <w:tcW w:w="1192" w:type="dxa"/>
          </w:tcPr>
          <w:p>
            <w:pPr>
              <w:pStyle w:val="TableParagraph"/>
              <w:ind w:right="99"/>
              <w:jc w:val="right"/>
              <w:rPr>
                <w:sz w:val="20"/>
              </w:rPr>
            </w:pPr>
            <w:r>
              <w:rPr>
                <w:spacing w:val="-2"/>
                <w:sz w:val="20"/>
              </w:rPr>
              <w:t>3,416</w:t>
            </w:r>
          </w:p>
        </w:tc>
        <w:tc>
          <w:tcPr>
            <w:tcW w:w="1192" w:type="dxa"/>
          </w:tcPr>
          <w:p>
            <w:pPr>
              <w:pStyle w:val="TableParagraph"/>
              <w:ind w:right="97"/>
              <w:jc w:val="right"/>
              <w:rPr>
                <w:sz w:val="20"/>
              </w:rPr>
            </w:pPr>
            <w:r>
              <w:rPr>
                <w:spacing w:val="-4"/>
                <w:sz w:val="20"/>
              </w:rPr>
              <w:t>4,12</w:t>
            </w:r>
          </w:p>
        </w:tc>
        <w:tc>
          <w:tcPr>
            <w:tcW w:w="1192" w:type="dxa"/>
          </w:tcPr>
          <w:p>
            <w:pPr>
              <w:pStyle w:val="TableParagraph"/>
              <w:ind w:right="97"/>
              <w:jc w:val="right"/>
              <w:rPr>
                <w:sz w:val="20"/>
              </w:rPr>
            </w:pPr>
            <w:r>
              <w:rPr>
                <w:spacing w:val="-2"/>
                <w:sz w:val="20"/>
              </w:rPr>
              <w:t>4,442</w:t>
            </w:r>
          </w:p>
        </w:tc>
        <w:tc>
          <w:tcPr>
            <w:tcW w:w="1184" w:type="dxa"/>
          </w:tcPr>
          <w:p>
            <w:pPr>
              <w:pStyle w:val="TableParagraph"/>
              <w:ind w:right="97"/>
              <w:jc w:val="right"/>
              <w:rPr>
                <w:sz w:val="20"/>
              </w:rPr>
            </w:pPr>
            <w:r>
              <w:rPr>
                <w:spacing w:val="-2"/>
                <w:sz w:val="20"/>
              </w:rPr>
              <w:t>4,074</w:t>
            </w:r>
          </w:p>
        </w:tc>
      </w:tr>
      <w:tr>
        <w:trPr>
          <w:trHeight w:val="230" w:hRule="atLeast"/>
        </w:trPr>
        <w:tc>
          <w:tcPr>
            <w:tcW w:w="1511" w:type="dxa"/>
          </w:tcPr>
          <w:p>
            <w:pPr>
              <w:pStyle w:val="TableParagraph"/>
              <w:ind w:left="107"/>
              <w:rPr>
                <w:sz w:val="20"/>
              </w:rPr>
            </w:pPr>
            <w:r>
              <w:rPr>
                <w:sz w:val="20"/>
              </w:rPr>
              <w:t>T0: 0% </w:t>
            </w:r>
            <w:r>
              <w:rPr>
                <w:spacing w:val="-5"/>
                <w:sz w:val="20"/>
              </w:rPr>
              <w:t>HSH</w:t>
            </w:r>
          </w:p>
        </w:tc>
        <w:tc>
          <w:tcPr>
            <w:tcW w:w="1192" w:type="dxa"/>
          </w:tcPr>
          <w:p>
            <w:pPr>
              <w:pStyle w:val="TableParagraph"/>
              <w:ind w:right="95"/>
              <w:jc w:val="right"/>
              <w:rPr>
                <w:sz w:val="20"/>
              </w:rPr>
            </w:pPr>
            <w:r>
              <w:rPr>
                <w:spacing w:val="-10"/>
                <w:sz w:val="20"/>
              </w:rPr>
              <w:t>7</w:t>
            </w:r>
          </w:p>
        </w:tc>
        <w:tc>
          <w:tcPr>
            <w:tcW w:w="1194" w:type="dxa"/>
          </w:tcPr>
          <w:p>
            <w:pPr>
              <w:pStyle w:val="TableParagraph"/>
              <w:ind w:right="97"/>
              <w:jc w:val="right"/>
              <w:rPr>
                <w:sz w:val="20"/>
              </w:rPr>
            </w:pPr>
            <w:r>
              <w:rPr>
                <w:spacing w:val="-2"/>
                <w:sz w:val="20"/>
              </w:rPr>
              <w:t>0,391</w:t>
            </w:r>
          </w:p>
        </w:tc>
        <w:tc>
          <w:tcPr>
            <w:tcW w:w="1192" w:type="dxa"/>
          </w:tcPr>
          <w:p>
            <w:pPr>
              <w:pStyle w:val="TableParagraph"/>
              <w:ind w:right="95"/>
              <w:jc w:val="right"/>
              <w:rPr>
                <w:sz w:val="20"/>
              </w:rPr>
            </w:pPr>
            <w:r>
              <w:rPr>
                <w:spacing w:val="-2"/>
                <w:sz w:val="20"/>
              </w:rPr>
              <w:t>0,731</w:t>
            </w:r>
          </w:p>
        </w:tc>
        <w:tc>
          <w:tcPr>
            <w:tcW w:w="1195" w:type="dxa"/>
          </w:tcPr>
          <w:p>
            <w:pPr>
              <w:pStyle w:val="TableParagraph"/>
              <w:ind w:right="99"/>
              <w:jc w:val="right"/>
              <w:rPr>
                <w:sz w:val="20"/>
              </w:rPr>
            </w:pPr>
            <w:r>
              <w:rPr>
                <w:spacing w:val="-2"/>
                <w:sz w:val="20"/>
              </w:rPr>
              <w:t>1,273</w:t>
            </w:r>
          </w:p>
        </w:tc>
        <w:tc>
          <w:tcPr>
            <w:tcW w:w="1192" w:type="dxa"/>
          </w:tcPr>
          <w:p>
            <w:pPr>
              <w:pStyle w:val="TableParagraph"/>
              <w:ind w:right="99"/>
              <w:jc w:val="right"/>
              <w:rPr>
                <w:sz w:val="20"/>
              </w:rPr>
            </w:pPr>
            <w:r>
              <w:rPr>
                <w:spacing w:val="-4"/>
                <w:sz w:val="20"/>
              </w:rPr>
              <w:t>1,99</w:t>
            </w:r>
          </w:p>
        </w:tc>
        <w:tc>
          <w:tcPr>
            <w:tcW w:w="1192" w:type="dxa"/>
          </w:tcPr>
          <w:p>
            <w:pPr>
              <w:pStyle w:val="TableParagraph"/>
              <w:ind w:right="99"/>
              <w:jc w:val="right"/>
              <w:rPr>
                <w:sz w:val="20"/>
              </w:rPr>
            </w:pPr>
            <w:r>
              <w:rPr>
                <w:spacing w:val="-2"/>
                <w:sz w:val="20"/>
              </w:rPr>
              <w:t>2,838</w:t>
            </w:r>
          </w:p>
        </w:tc>
        <w:tc>
          <w:tcPr>
            <w:tcW w:w="1192" w:type="dxa"/>
          </w:tcPr>
          <w:p>
            <w:pPr>
              <w:pStyle w:val="TableParagraph"/>
              <w:ind w:right="99"/>
              <w:jc w:val="right"/>
              <w:rPr>
                <w:sz w:val="20"/>
              </w:rPr>
            </w:pPr>
            <w:r>
              <w:rPr>
                <w:spacing w:val="-2"/>
                <w:sz w:val="20"/>
              </w:rPr>
              <w:t>3,574</w:t>
            </w:r>
          </w:p>
        </w:tc>
        <w:tc>
          <w:tcPr>
            <w:tcW w:w="1192" w:type="dxa"/>
          </w:tcPr>
          <w:p>
            <w:pPr>
              <w:pStyle w:val="TableParagraph"/>
              <w:ind w:right="97"/>
              <w:jc w:val="right"/>
              <w:rPr>
                <w:sz w:val="20"/>
              </w:rPr>
            </w:pPr>
            <w:r>
              <w:rPr>
                <w:spacing w:val="-2"/>
                <w:sz w:val="20"/>
              </w:rPr>
              <w:t>4,323</w:t>
            </w:r>
          </w:p>
        </w:tc>
        <w:tc>
          <w:tcPr>
            <w:tcW w:w="1192" w:type="dxa"/>
          </w:tcPr>
          <w:p>
            <w:pPr>
              <w:pStyle w:val="TableParagraph"/>
              <w:ind w:right="97"/>
              <w:jc w:val="right"/>
              <w:rPr>
                <w:sz w:val="20"/>
              </w:rPr>
            </w:pPr>
            <w:r>
              <w:rPr>
                <w:spacing w:val="-2"/>
                <w:sz w:val="20"/>
              </w:rPr>
              <w:t>4,865</w:t>
            </w:r>
          </w:p>
        </w:tc>
        <w:tc>
          <w:tcPr>
            <w:tcW w:w="1184" w:type="dxa"/>
          </w:tcPr>
          <w:p>
            <w:pPr>
              <w:pStyle w:val="TableParagraph"/>
              <w:ind w:right="97"/>
              <w:jc w:val="right"/>
              <w:rPr>
                <w:sz w:val="20"/>
              </w:rPr>
            </w:pPr>
            <w:r>
              <w:rPr>
                <w:spacing w:val="-2"/>
                <w:sz w:val="20"/>
              </w:rPr>
              <w:t>4,474</w:t>
            </w:r>
          </w:p>
        </w:tc>
      </w:tr>
      <w:tr>
        <w:trPr>
          <w:trHeight w:val="230" w:hRule="atLeast"/>
        </w:trPr>
        <w:tc>
          <w:tcPr>
            <w:tcW w:w="1511" w:type="dxa"/>
          </w:tcPr>
          <w:p>
            <w:pPr>
              <w:pStyle w:val="TableParagraph"/>
              <w:ind w:left="107"/>
              <w:rPr>
                <w:sz w:val="20"/>
              </w:rPr>
            </w:pPr>
            <w:r>
              <w:rPr>
                <w:sz w:val="20"/>
              </w:rPr>
              <w:t>T0: 0% </w:t>
            </w:r>
            <w:r>
              <w:rPr>
                <w:spacing w:val="-5"/>
                <w:sz w:val="20"/>
              </w:rPr>
              <w:t>HSH</w:t>
            </w:r>
          </w:p>
        </w:tc>
        <w:tc>
          <w:tcPr>
            <w:tcW w:w="1192" w:type="dxa"/>
          </w:tcPr>
          <w:p>
            <w:pPr>
              <w:pStyle w:val="TableParagraph"/>
              <w:ind w:right="95"/>
              <w:jc w:val="right"/>
              <w:rPr>
                <w:sz w:val="20"/>
              </w:rPr>
            </w:pPr>
            <w:r>
              <w:rPr>
                <w:spacing w:val="-10"/>
                <w:sz w:val="20"/>
              </w:rPr>
              <w:t>8</w:t>
            </w:r>
          </w:p>
        </w:tc>
        <w:tc>
          <w:tcPr>
            <w:tcW w:w="1194" w:type="dxa"/>
          </w:tcPr>
          <w:p>
            <w:pPr>
              <w:pStyle w:val="TableParagraph"/>
              <w:ind w:right="97"/>
              <w:jc w:val="right"/>
              <w:rPr>
                <w:sz w:val="20"/>
              </w:rPr>
            </w:pPr>
            <w:r>
              <w:rPr>
                <w:spacing w:val="-2"/>
                <w:sz w:val="20"/>
              </w:rPr>
              <w:t>0,414</w:t>
            </w:r>
          </w:p>
        </w:tc>
        <w:tc>
          <w:tcPr>
            <w:tcW w:w="1192" w:type="dxa"/>
          </w:tcPr>
          <w:p>
            <w:pPr>
              <w:pStyle w:val="TableParagraph"/>
              <w:ind w:right="95"/>
              <w:jc w:val="right"/>
              <w:rPr>
                <w:sz w:val="20"/>
              </w:rPr>
            </w:pPr>
            <w:r>
              <w:rPr>
                <w:spacing w:val="-2"/>
                <w:sz w:val="20"/>
              </w:rPr>
              <w:t>0,712</w:t>
            </w:r>
          </w:p>
        </w:tc>
        <w:tc>
          <w:tcPr>
            <w:tcW w:w="1195" w:type="dxa"/>
          </w:tcPr>
          <w:p>
            <w:pPr>
              <w:pStyle w:val="TableParagraph"/>
              <w:ind w:right="99"/>
              <w:jc w:val="right"/>
              <w:rPr>
                <w:sz w:val="20"/>
              </w:rPr>
            </w:pPr>
            <w:r>
              <w:rPr>
                <w:spacing w:val="-2"/>
                <w:sz w:val="20"/>
              </w:rPr>
              <w:t>1,031</w:t>
            </w:r>
          </w:p>
        </w:tc>
        <w:tc>
          <w:tcPr>
            <w:tcW w:w="1192" w:type="dxa"/>
          </w:tcPr>
          <w:p>
            <w:pPr>
              <w:pStyle w:val="TableParagraph"/>
              <w:ind w:right="99"/>
              <w:jc w:val="right"/>
              <w:rPr>
                <w:sz w:val="20"/>
              </w:rPr>
            </w:pPr>
            <w:r>
              <w:rPr>
                <w:spacing w:val="-2"/>
                <w:sz w:val="20"/>
              </w:rPr>
              <w:t>1,779</w:t>
            </w:r>
          </w:p>
        </w:tc>
        <w:tc>
          <w:tcPr>
            <w:tcW w:w="1192" w:type="dxa"/>
          </w:tcPr>
          <w:p>
            <w:pPr>
              <w:pStyle w:val="TableParagraph"/>
              <w:ind w:right="99"/>
              <w:jc w:val="right"/>
              <w:rPr>
                <w:sz w:val="20"/>
              </w:rPr>
            </w:pPr>
            <w:r>
              <w:rPr>
                <w:spacing w:val="-2"/>
                <w:sz w:val="20"/>
              </w:rPr>
              <w:t>2,563</w:t>
            </w:r>
          </w:p>
        </w:tc>
        <w:tc>
          <w:tcPr>
            <w:tcW w:w="1192" w:type="dxa"/>
          </w:tcPr>
          <w:p>
            <w:pPr>
              <w:pStyle w:val="TableParagraph"/>
              <w:ind w:right="99"/>
              <w:jc w:val="right"/>
              <w:rPr>
                <w:sz w:val="20"/>
              </w:rPr>
            </w:pPr>
            <w:r>
              <w:rPr>
                <w:spacing w:val="-2"/>
                <w:sz w:val="20"/>
              </w:rPr>
              <w:t>3,357</w:t>
            </w:r>
          </w:p>
        </w:tc>
        <w:tc>
          <w:tcPr>
            <w:tcW w:w="1192" w:type="dxa"/>
          </w:tcPr>
          <w:p>
            <w:pPr>
              <w:pStyle w:val="TableParagraph"/>
              <w:ind w:right="97"/>
              <w:jc w:val="right"/>
              <w:rPr>
                <w:sz w:val="20"/>
              </w:rPr>
            </w:pPr>
            <w:r>
              <w:rPr>
                <w:spacing w:val="-2"/>
                <w:sz w:val="20"/>
              </w:rPr>
              <w:t>4,114</w:t>
            </w:r>
          </w:p>
        </w:tc>
        <w:tc>
          <w:tcPr>
            <w:tcW w:w="1192" w:type="dxa"/>
          </w:tcPr>
          <w:p>
            <w:pPr>
              <w:pStyle w:val="TableParagraph"/>
              <w:ind w:right="97"/>
              <w:jc w:val="right"/>
              <w:rPr>
                <w:sz w:val="20"/>
              </w:rPr>
            </w:pPr>
            <w:r>
              <w:rPr>
                <w:spacing w:val="-2"/>
                <w:sz w:val="20"/>
              </w:rPr>
              <w:t>4,458</w:t>
            </w:r>
          </w:p>
        </w:tc>
        <w:tc>
          <w:tcPr>
            <w:tcW w:w="1184" w:type="dxa"/>
          </w:tcPr>
          <w:p>
            <w:pPr>
              <w:pStyle w:val="TableParagraph"/>
              <w:ind w:right="97"/>
              <w:jc w:val="right"/>
              <w:rPr>
                <w:sz w:val="20"/>
              </w:rPr>
            </w:pPr>
            <w:r>
              <w:rPr>
                <w:spacing w:val="-2"/>
                <w:sz w:val="20"/>
              </w:rPr>
              <w:t>4,044</w:t>
            </w:r>
          </w:p>
        </w:tc>
      </w:tr>
      <w:tr>
        <w:trPr>
          <w:trHeight w:val="230" w:hRule="atLeast"/>
        </w:trPr>
        <w:tc>
          <w:tcPr>
            <w:tcW w:w="1511" w:type="dxa"/>
          </w:tcPr>
          <w:p>
            <w:pPr>
              <w:pStyle w:val="TableParagraph"/>
              <w:ind w:left="107"/>
              <w:rPr>
                <w:sz w:val="20"/>
              </w:rPr>
            </w:pPr>
            <w:r>
              <w:rPr>
                <w:sz w:val="20"/>
              </w:rPr>
              <w:t>T0: 0% </w:t>
            </w:r>
            <w:r>
              <w:rPr>
                <w:spacing w:val="-5"/>
                <w:sz w:val="20"/>
              </w:rPr>
              <w:t>HSH</w:t>
            </w:r>
          </w:p>
        </w:tc>
        <w:tc>
          <w:tcPr>
            <w:tcW w:w="1192" w:type="dxa"/>
          </w:tcPr>
          <w:p>
            <w:pPr>
              <w:pStyle w:val="TableParagraph"/>
              <w:ind w:right="95"/>
              <w:jc w:val="right"/>
              <w:rPr>
                <w:sz w:val="20"/>
              </w:rPr>
            </w:pPr>
            <w:r>
              <w:rPr>
                <w:spacing w:val="-10"/>
                <w:sz w:val="20"/>
              </w:rPr>
              <w:t>9</w:t>
            </w:r>
          </w:p>
        </w:tc>
        <w:tc>
          <w:tcPr>
            <w:tcW w:w="1194" w:type="dxa"/>
          </w:tcPr>
          <w:p>
            <w:pPr>
              <w:pStyle w:val="TableParagraph"/>
              <w:ind w:right="97"/>
              <w:jc w:val="right"/>
              <w:rPr>
                <w:sz w:val="20"/>
              </w:rPr>
            </w:pPr>
            <w:r>
              <w:rPr>
                <w:spacing w:val="-2"/>
                <w:sz w:val="20"/>
              </w:rPr>
              <w:t>0,297</w:t>
            </w:r>
          </w:p>
        </w:tc>
        <w:tc>
          <w:tcPr>
            <w:tcW w:w="1192" w:type="dxa"/>
          </w:tcPr>
          <w:p>
            <w:pPr>
              <w:pStyle w:val="TableParagraph"/>
              <w:ind w:right="95"/>
              <w:jc w:val="right"/>
              <w:rPr>
                <w:sz w:val="20"/>
              </w:rPr>
            </w:pPr>
            <w:r>
              <w:rPr>
                <w:spacing w:val="-2"/>
                <w:sz w:val="20"/>
              </w:rPr>
              <w:t>0,584</w:t>
            </w:r>
          </w:p>
        </w:tc>
        <w:tc>
          <w:tcPr>
            <w:tcW w:w="1195" w:type="dxa"/>
          </w:tcPr>
          <w:p>
            <w:pPr>
              <w:pStyle w:val="TableParagraph"/>
              <w:ind w:right="99"/>
              <w:jc w:val="right"/>
              <w:rPr>
                <w:sz w:val="20"/>
              </w:rPr>
            </w:pPr>
            <w:r>
              <w:rPr>
                <w:spacing w:val="-2"/>
                <w:sz w:val="20"/>
              </w:rPr>
              <w:t>1,081</w:t>
            </w:r>
          </w:p>
        </w:tc>
        <w:tc>
          <w:tcPr>
            <w:tcW w:w="1192" w:type="dxa"/>
          </w:tcPr>
          <w:p>
            <w:pPr>
              <w:pStyle w:val="TableParagraph"/>
              <w:ind w:right="99"/>
              <w:jc w:val="right"/>
              <w:rPr>
                <w:sz w:val="20"/>
              </w:rPr>
            </w:pPr>
            <w:r>
              <w:rPr>
                <w:spacing w:val="-4"/>
                <w:sz w:val="20"/>
              </w:rPr>
              <w:t>1,81</w:t>
            </w:r>
          </w:p>
        </w:tc>
        <w:tc>
          <w:tcPr>
            <w:tcW w:w="1192" w:type="dxa"/>
          </w:tcPr>
          <w:p>
            <w:pPr>
              <w:pStyle w:val="TableParagraph"/>
              <w:ind w:right="99"/>
              <w:jc w:val="right"/>
              <w:rPr>
                <w:sz w:val="20"/>
              </w:rPr>
            </w:pPr>
            <w:r>
              <w:rPr>
                <w:spacing w:val="-2"/>
                <w:sz w:val="20"/>
              </w:rPr>
              <w:t>2,682</w:t>
            </w:r>
          </w:p>
        </w:tc>
        <w:tc>
          <w:tcPr>
            <w:tcW w:w="1192" w:type="dxa"/>
          </w:tcPr>
          <w:p>
            <w:pPr>
              <w:pStyle w:val="TableParagraph"/>
              <w:ind w:right="99"/>
              <w:jc w:val="right"/>
              <w:rPr>
                <w:sz w:val="20"/>
              </w:rPr>
            </w:pPr>
            <w:r>
              <w:rPr>
                <w:spacing w:val="-2"/>
                <w:sz w:val="20"/>
              </w:rPr>
              <w:t>3,514</w:t>
            </w:r>
          </w:p>
        </w:tc>
        <w:tc>
          <w:tcPr>
            <w:tcW w:w="1192" w:type="dxa"/>
          </w:tcPr>
          <w:p>
            <w:pPr>
              <w:pStyle w:val="TableParagraph"/>
              <w:ind w:right="97"/>
              <w:jc w:val="right"/>
              <w:rPr>
                <w:sz w:val="20"/>
              </w:rPr>
            </w:pPr>
            <w:r>
              <w:rPr>
                <w:spacing w:val="-2"/>
                <w:sz w:val="20"/>
              </w:rPr>
              <w:t>4,228</w:t>
            </w:r>
          </w:p>
        </w:tc>
        <w:tc>
          <w:tcPr>
            <w:tcW w:w="1192" w:type="dxa"/>
          </w:tcPr>
          <w:p>
            <w:pPr>
              <w:pStyle w:val="TableParagraph"/>
              <w:ind w:right="97"/>
              <w:jc w:val="right"/>
              <w:rPr>
                <w:sz w:val="20"/>
              </w:rPr>
            </w:pPr>
            <w:r>
              <w:rPr>
                <w:spacing w:val="-4"/>
                <w:sz w:val="20"/>
              </w:rPr>
              <w:t>4,65</w:t>
            </w:r>
          </w:p>
        </w:tc>
        <w:tc>
          <w:tcPr>
            <w:tcW w:w="1184" w:type="dxa"/>
          </w:tcPr>
          <w:p>
            <w:pPr>
              <w:pStyle w:val="TableParagraph"/>
              <w:ind w:right="97"/>
              <w:jc w:val="right"/>
              <w:rPr>
                <w:sz w:val="20"/>
              </w:rPr>
            </w:pPr>
            <w:r>
              <w:rPr>
                <w:spacing w:val="-2"/>
                <w:sz w:val="20"/>
              </w:rPr>
              <w:t>4,353</w:t>
            </w:r>
          </w:p>
        </w:tc>
      </w:tr>
      <w:tr>
        <w:trPr>
          <w:trHeight w:val="230" w:hRule="atLeast"/>
        </w:trPr>
        <w:tc>
          <w:tcPr>
            <w:tcW w:w="1511" w:type="dxa"/>
          </w:tcPr>
          <w:p>
            <w:pPr>
              <w:pStyle w:val="TableParagraph"/>
              <w:ind w:left="107"/>
              <w:rPr>
                <w:sz w:val="20"/>
              </w:rPr>
            </w:pPr>
            <w:r>
              <w:rPr>
                <w:sz w:val="20"/>
              </w:rPr>
              <w:t>T0: 0% </w:t>
            </w:r>
            <w:r>
              <w:rPr>
                <w:spacing w:val="-5"/>
                <w:sz w:val="20"/>
              </w:rPr>
              <w:t>HSH</w:t>
            </w:r>
          </w:p>
        </w:tc>
        <w:tc>
          <w:tcPr>
            <w:tcW w:w="1192" w:type="dxa"/>
          </w:tcPr>
          <w:p>
            <w:pPr>
              <w:pStyle w:val="TableParagraph"/>
              <w:ind w:right="95"/>
              <w:jc w:val="right"/>
              <w:rPr>
                <w:sz w:val="20"/>
              </w:rPr>
            </w:pPr>
            <w:r>
              <w:rPr>
                <w:spacing w:val="-5"/>
                <w:sz w:val="20"/>
              </w:rPr>
              <w:t>10</w:t>
            </w:r>
          </w:p>
        </w:tc>
        <w:tc>
          <w:tcPr>
            <w:tcW w:w="1194" w:type="dxa"/>
          </w:tcPr>
          <w:p>
            <w:pPr>
              <w:pStyle w:val="TableParagraph"/>
              <w:ind w:right="97"/>
              <w:jc w:val="right"/>
              <w:rPr>
                <w:sz w:val="20"/>
              </w:rPr>
            </w:pPr>
            <w:r>
              <w:rPr>
                <w:spacing w:val="-2"/>
                <w:sz w:val="20"/>
              </w:rPr>
              <w:t>0,386</w:t>
            </w:r>
          </w:p>
        </w:tc>
        <w:tc>
          <w:tcPr>
            <w:tcW w:w="1192" w:type="dxa"/>
          </w:tcPr>
          <w:p>
            <w:pPr>
              <w:pStyle w:val="TableParagraph"/>
              <w:ind w:right="95"/>
              <w:jc w:val="right"/>
              <w:rPr>
                <w:sz w:val="20"/>
              </w:rPr>
            </w:pPr>
            <w:r>
              <w:rPr>
                <w:spacing w:val="-2"/>
                <w:sz w:val="20"/>
              </w:rPr>
              <w:t>0,667</w:t>
            </w:r>
          </w:p>
        </w:tc>
        <w:tc>
          <w:tcPr>
            <w:tcW w:w="1195" w:type="dxa"/>
          </w:tcPr>
          <w:p>
            <w:pPr>
              <w:pStyle w:val="TableParagraph"/>
              <w:ind w:right="99"/>
              <w:jc w:val="right"/>
              <w:rPr>
                <w:sz w:val="20"/>
              </w:rPr>
            </w:pPr>
            <w:r>
              <w:rPr>
                <w:spacing w:val="-2"/>
                <w:sz w:val="20"/>
              </w:rPr>
              <w:t>1,141</w:t>
            </w:r>
          </w:p>
        </w:tc>
        <w:tc>
          <w:tcPr>
            <w:tcW w:w="1192" w:type="dxa"/>
          </w:tcPr>
          <w:p>
            <w:pPr>
              <w:pStyle w:val="TableParagraph"/>
              <w:ind w:right="99"/>
              <w:jc w:val="right"/>
              <w:rPr>
                <w:sz w:val="20"/>
              </w:rPr>
            </w:pPr>
            <w:r>
              <w:rPr>
                <w:spacing w:val="-2"/>
                <w:sz w:val="20"/>
              </w:rPr>
              <w:t>1,846</w:t>
            </w:r>
          </w:p>
        </w:tc>
        <w:tc>
          <w:tcPr>
            <w:tcW w:w="1192" w:type="dxa"/>
          </w:tcPr>
          <w:p>
            <w:pPr>
              <w:pStyle w:val="TableParagraph"/>
              <w:ind w:right="99"/>
              <w:jc w:val="right"/>
              <w:rPr>
                <w:sz w:val="20"/>
              </w:rPr>
            </w:pPr>
            <w:r>
              <w:rPr>
                <w:spacing w:val="-2"/>
                <w:sz w:val="20"/>
              </w:rPr>
              <w:t>2,771</w:t>
            </w:r>
          </w:p>
        </w:tc>
        <w:tc>
          <w:tcPr>
            <w:tcW w:w="1192" w:type="dxa"/>
          </w:tcPr>
          <w:p>
            <w:pPr>
              <w:pStyle w:val="TableParagraph"/>
              <w:ind w:right="99"/>
              <w:jc w:val="right"/>
              <w:rPr>
                <w:sz w:val="20"/>
              </w:rPr>
            </w:pPr>
            <w:r>
              <w:rPr>
                <w:spacing w:val="-2"/>
                <w:sz w:val="20"/>
              </w:rPr>
              <w:t>3,542</w:t>
            </w:r>
          </w:p>
        </w:tc>
        <w:tc>
          <w:tcPr>
            <w:tcW w:w="1192" w:type="dxa"/>
          </w:tcPr>
          <w:p>
            <w:pPr>
              <w:pStyle w:val="TableParagraph"/>
              <w:ind w:right="97"/>
              <w:jc w:val="right"/>
              <w:rPr>
                <w:sz w:val="20"/>
              </w:rPr>
            </w:pPr>
            <w:r>
              <w:rPr>
                <w:spacing w:val="-2"/>
                <w:sz w:val="20"/>
              </w:rPr>
              <w:t>4,212</w:t>
            </w:r>
          </w:p>
        </w:tc>
        <w:tc>
          <w:tcPr>
            <w:tcW w:w="1192" w:type="dxa"/>
          </w:tcPr>
          <w:p>
            <w:pPr>
              <w:pStyle w:val="TableParagraph"/>
              <w:ind w:right="97"/>
              <w:jc w:val="right"/>
              <w:rPr>
                <w:sz w:val="20"/>
              </w:rPr>
            </w:pPr>
            <w:r>
              <w:rPr>
                <w:spacing w:val="-2"/>
                <w:sz w:val="20"/>
              </w:rPr>
              <w:t>4,765</w:t>
            </w:r>
          </w:p>
        </w:tc>
        <w:tc>
          <w:tcPr>
            <w:tcW w:w="1184" w:type="dxa"/>
          </w:tcPr>
          <w:p>
            <w:pPr>
              <w:pStyle w:val="TableParagraph"/>
              <w:ind w:right="97"/>
              <w:jc w:val="right"/>
              <w:rPr>
                <w:sz w:val="20"/>
              </w:rPr>
            </w:pPr>
            <w:r>
              <w:rPr>
                <w:spacing w:val="-2"/>
                <w:sz w:val="20"/>
              </w:rPr>
              <w:t>4,379</w:t>
            </w:r>
          </w:p>
        </w:tc>
      </w:tr>
      <w:tr>
        <w:trPr>
          <w:trHeight w:val="230" w:hRule="atLeast"/>
        </w:trPr>
        <w:tc>
          <w:tcPr>
            <w:tcW w:w="1511" w:type="dxa"/>
          </w:tcPr>
          <w:p>
            <w:pPr>
              <w:pStyle w:val="TableParagraph"/>
              <w:ind w:left="107"/>
              <w:rPr>
                <w:sz w:val="20"/>
              </w:rPr>
            </w:pPr>
            <w:r>
              <w:rPr>
                <w:sz w:val="20"/>
              </w:rPr>
              <w:t>T1: 2% </w:t>
            </w:r>
            <w:r>
              <w:rPr>
                <w:spacing w:val="-5"/>
                <w:sz w:val="20"/>
              </w:rPr>
              <w:t>HSH</w:t>
            </w:r>
          </w:p>
        </w:tc>
        <w:tc>
          <w:tcPr>
            <w:tcW w:w="1192" w:type="dxa"/>
          </w:tcPr>
          <w:p>
            <w:pPr>
              <w:pStyle w:val="TableParagraph"/>
              <w:ind w:right="95"/>
              <w:jc w:val="right"/>
              <w:rPr>
                <w:sz w:val="20"/>
              </w:rPr>
            </w:pPr>
            <w:r>
              <w:rPr>
                <w:spacing w:val="-10"/>
                <w:sz w:val="20"/>
              </w:rPr>
              <w:t>1</w:t>
            </w:r>
          </w:p>
        </w:tc>
        <w:tc>
          <w:tcPr>
            <w:tcW w:w="1194" w:type="dxa"/>
          </w:tcPr>
          <w:p>
            <w:pPr>
              <w:pStyle w:val="TableParagraph"/>
              <w:ind w:right="97"/>
              <w:jc w:val="right"/>
              <w:rPr>
                <w:sz w:val="20"/>
              </w:rPr>
            </w:pPr>
            <w:r>
              <w:rPr>
                <w:spacing w:val="-2"/>
                <w:sz w:val="20"/>
              </w:rPr>
              <w:t>0,343</w:t>
            </w:r>
          </w:p>
        </w:tc>
        <w:tc>
          <w:tcPr>
            <w:tcW w:w="1192" w:type="dxa"/>
          </w:tcPr>
          <w:p>
            <w:pPr>
              <w:pStyle w:val="TableParagraph"/>
              <w:ind w:right="95"/>
              <w:jc w:val="right"/>
              <w:rPr>
                <w:sz w:val="20"/>
              </w:rPr>
            </w:pPr>
            <w:r>
              <w:rPr>
                <w:spacing w:val="-2"/>
                <w:sz w:val="20"/>
              </w:rPr>
              <w:t>0,639</w:t>
            </w:r>
          </w:p>
        </w:tc>
        <w:tc>
          <w:tcPr>
            <w:tcW w:w="1195" w:type="dxa"/>
          </w:tcPr>
          <w:p>
            <w:pPr>
              <w:pStyle w:val="TableParagraph"/>
              <w:ind w:right="99"/>
              <w:jc w:val="right"/>
              <w:rPr>
                <w:sz w:val="20"/>
              </w:rPr>
            </w:pPr>
            <w:r>
              <w:rPr>
                <w:spacing w:val="-2"/>
                <w:sz w:val="20"/>
              </w:rPr>
              <w:t>1,198</w:t>
            </w:r>
          </w:p>
        </w:tc>
        <w:tc>
          <w:tcPr>
            <w:tcW w:w="1192" w:type="dxa"/>
          </w:tcPr>
          <w:p>
            <w:pPr>
              <w:pStyle w:val="TableParagraph"/>
              <w:ind w:right="99"/>
              <w:jc w:val="right"/>
              <w:rPr>
                <w:sz w:val="20"/>
              </w:rPr>
            </w:pPr>
            <w:r>
              <w:rPr>
                <w:spacing w:val="-2"/>
                <w:sz w:val="20"/>
              </w:rPr>
              <w:t>1,915</w:t>
            </w:r>
          </w:p>
        </w:tc>
        <w:tc>
          <w:tcPr>
            <w:tcW w:w="1192" w:type="dxa"/>
          </w:tcPr>
          <w:p>
            <w:pPr>
              <w:pStyle w:val="TableParagraph"/>
              <w:ind w:right="99"/>
              <w:jc w:val="right"/>
              <w:rPr>
                <w:sz w:val="20"/>
              </w:rPr>
            </w:pPr>
            <w:r>
              <w:rPr>
                <w:spacing w:val="-2"/>
                <w:sz w:val="20"/>
              </w:rPr>
              <w:t>3,117</w:t>
            </w:r>
          </w:p>
        </w:tc>
        <w:tc>
          <w:tcPr>
            <w:tcW w:w="1192" w:type="dxa"/>
          </w:tcPr>
          <w:p>
            <w:pPr>
              <w:pStyle w:val="TableParagraph"/>
              <w:ind w:right="99"/>
              <w:jc w:val="right"/>
              <w:rPr>
                <w:sz w:val="20"/>
              </w:rPr>
            </w:pPr>
            <w:r>
              <w:rPr>
                <w:spacing w:val="-4"/>
                <w:sz w:val="20"/>
              </w:rPr>
              <w:t>3,93</w:t>
            </w:r>
          </w:p>
        </w:tc>
        <w:tc>
          <w:tcPr>
            <w:tcW w:w="1192" w:type="dxa"/>
          </w:tcPr>
          <w:p>
            <w:pPr>
              <w:pStyle w:val="TableParagraph"/>
              <w:ind w:right="97"/>
              <w:jc w:val="right"/>
              <w:rPr>
                <w:sz w:val="20"/>
              </w:rPr>
            </w:pPr>
            <w:r>
              <w:rPr>
                <w:spacing w:val="-2"/>
                <w:sz w:val="20"/>
              </w:rPr>
              <w:t>4,711</w:t>
            </w:r>
          </w:p>
        </w:tc>
        <w:tc>
          <w:tcPr>
            <w:tcW w:w="1192" w:type="dxa"/>
          </w:tcPr>
          <w:p>
            <w:pPr>
              <w:pStyle w:val="TableParagraph"/>
              <w:ind w:right="97"/>
              <w:jc w:val="right"/>
              <w:rPr>
                <w:sz w:val="20"/>
              </w:rPr>
            </w:pPr>
            <w:r>
              <w:rPr>
                <w:spacing w:val="-4"/>
                <w:sz w:val="20"/>
              </w:rPr>
              <w:t>5,42</w:t>
            </w:r>
          </w:p>
        </w:tc>
        <w:tc>
          <w:tcPr>
            <w:tcW w:w="1184" w:type="dxa"/>
          </w:tcPr>
          <w:p>
            <w:pPr>
              <w:pStyle w:val="TableParagraph"/>
              <w:ind w:right="97"/>
              <w:jc w:val="right"/>
              <w:rPr>
                <w:sz w:val="20"/>
              </w:rPr>
            </w:pPr>
            <w:r>
              <w:rPr>
                <w:spacing w:val="-2"/>
                <w:sz w:val="20"/>
              </w:rPr>
              <w:t>5,077</w:t>
            </w:r>
          </w:p>
        </w:tc>
      </w:tr>
      <w:tr>
        <w:trPr>
          <w:trHeight w:val="230" w:hRule="atLeast"/>
        </w:trPr>
        <w:tc>
          <w:tcPr>
            <w:tcW w:w="1511" w:type="dxa"/>
          </w:tcPr>
          <w:p>
            <w:pPr>
              <w:pStyle w:val="TableParagraph"/>
              <w:ind w:left="107"/>
              <w:rPr>
                <w:sz w:val="20"/>
              </w:rPr>
            </w:pPr>
            <w:r>
              <w:rPr>
                <w:sz w:val="20"/>
              </w:rPr>
              <w:t>T1: 2% </w:t>
            </w:r>
            <w:r>
              <w:rPr>
                <w:spacing w:val="-5"/>
                <w:sz w:val="20"/>
              </w:rPr>
              <w:t>HSH</w:t>
            </w:r>
          </w:p>
        </w:tc>
        <w:tc>
          <w:tcPr>
            <w:tcW w:w="1192" w:type="dxa"/>
          </w:tcPr>
          <w:p>
            <w:pPr>
              <w:pStyle w:val="TableParagraph"/>
              <w:ind w:right="95"/>
              <w:jc w:val="right"/>
              <w:rPr>
                <w:sz w:val="20"/>
              </w:rPr>
            </w:pPr>
            <w:r>
              <w:rPr>
                <w:spacing w:val="-10"/>
                <w:sz w:val="20"/>
              </w:rPr>
              <w:t>2</w:t>
            </w:r>
          </w:p>
        </w:tc>
        <w:tc>
          <w:tcPr>
            <w:tcW w:w="1194" w:type="dxa"/>
          </w:tcPr>
          <w:p>
            <w:pPr>
              <w:pStyle w:val="TableParagraph"/>
              <w:ind w:right="97"/>
              <w:jc w:val="right"/>
              <w:rPr>
                <w:sz w:val="20"/>
              </w:rPr>
            </w:pPr>
            <w:r>
              <w:rPr>
                <w:spacing w:val="-4"/>
                <w:sz w:val="20"/>
              </w:rPr>
              <w:t>0,39</w:t>
            </w:r>
          </w:p>
        </w:tc>
        <w:tc>
          <w:tcPr>
            <w:tcW w:w="1192" w:type="dxa"/>
          </w:tcPr>
          <w:p>
            <w:pPr>
              <w:pStyle w:val="TableParagraph"/>
              <w:ind w:right="95"/>
              <w:jc w:val="right"/>
              <w:rPr>
                <w:sz w:val="20"/>
              </w:rPr>
            </w:pPr>
            <w:r>
              <w:rPr>
                <w:spacing w:val="-2"/>
                <w:sz w:val="20"/>
              </w:rPr>
              <w:t>0,772</w:t>
            </w:r>
          </w:p>
        </w:tc>
        <w:tc>
          <w:tcPr>
            <w:tcW w:w="1195" w:type="dxa"/>
          </w:tcPr>
          <w:p>
            <w:pPr>
              <w:pStyle w:val="TableParagraph"/>
              <w:ind w:right="99"/>
              <w:jc w:val="right"/>
              <w:rPr>
                <w:sz w:val="20"/>
              </w:rPr>
            </w:pPr>
            <w:r>
              <w:rPr>
                <w:spacing w:val="-2"/>
                <w:sz w:val="20"/>
              </w:rPr>
              <w:t>1,303</w:t>
            </w:r>
          </w:p>
        </w:tc>
        <w:tc>
          <w:tcPr>
            <w:tcW w:w="1192" w:type="dxa"/>
          </w:tcPr>
          <w:p>
            <w:pPr>
              <w:pStyle w:val="TableParagraph"/>
              <w:ind w:right="99"/>
              <w:jc w:val="right"/>
              <w:rPr>
                <w:sz w:val="20"/>
              </w:rPr>
            </w:pPr>
            <w:r>
              <w:rPr>
                <w:spacing w:val="-5"/>
                <w:sz w:val="20"/>
              </w:rPr>
              <w:t>2,1</w:t>
            </w:r>
          </w:p>
        </w:tc>
        <w:tc>
          <w:tcPr>
            <w:tcW w:w="1192" w:type="dxa"/>
          </w:tcPr>
          <w:p>
            <w:pPr>
              <w:pStyle w:val="TableParagraph"/>
              <w:ind w:right="99"/>
              <w:jc w:val="right"/>
              <w:rPr>
                <w:sz w:val="20"/>
              </w:rPr>
            </w:pPr>
            <w:r>
              <w:rPr>
                <w:spacing w:val="-2"/>
                <w:sz w:val="20"/>
              </w:rPr>
              <w:t>3,294</w:t>
            </w:r>
          </w:p>
        </w:tc>
        <w:tc>
          <w:tcPr>
            <w:tcW w:w="1192" w:type="dxa"/>
          </w:tcPr>
          <w:p>
            <w:pPr>
              <w:pStyle w:val="TableParagraph"/>
              <w:ind w:right="99"/>
              <w:jc w:val="right"/>
              <w:rPr>
                <w:sz w:val="20"/>
              </w:rPr>
            </w:pPr>
            <w:r>
              <w:rPr>
                <w:spacing w:val="-2"/>
                <w:sz w:val="20"/>
              </w:rPr>
              <w:t>4,338</w:t>
            </w:r>
          </w:p>
        </w:tc>
        <w:tc>
          <w:tcPr>
            <w:tcW w:w="1192" w:type="dxa"/>
          </w:tcPr>
          <w:p>
            <w:pPr>
              <w:pStyle w:val="TableParagraph"/>
              <w:ind w:right="97"/>
              <w:jc w:val="right"/>
              <w:rPr>
                <w:sz w:val="20"/>
              </w:rPr>
            </w:pPr>
            <w:r>
              <w:rPr>
                <w:spacing w:val="-2"/>
                <w:sz w:val="20"/>
              </w:rPr>
              <w:t>5,196</w:t>
            </w:r>
          </w:p>
        </w:tc>
        <w:tc>
          <w:tcPr>
            <w:tcW w:w="1192" w:type="dxa"/>
          </w:tcPr>
          <w:p>
            <w:pPr>
              <w:pStyle w:val="TableParagraph"/>
              <w:ind w:right="97"/>
              <w:jc w:val="right"/>
              <w:rPr>
                <w:sz w:val="20"/>
              </w:rPr>
            </w:pPr>
            <w:r>
              <w:rPr>
                <w:spacing w:val="-2"/>
                <w:sz w:val="20"/>
              </w:rPr>
              <w:t>6,129</w:t>
            </w:r>
          </w:p>
        </w:tc>
        <w:tc>
          <w:tcPr>
            <w:tcW w:w="1184" w:type="dxa"/>
          </w:tcPr>
          <w:p>
            <w:pPr>
              <w:pStyle w:val="TableParagraph"/>
              <w:ind w:right="97"/>
              <w:jc w:val="right"/>
              <w:rPr>
                <w:sz w:val="20"/>
              </w:rPr>
            </w:pPr>
            <w:r>
              <w:rPr>
                <w:spacing w:val="-2"/>
                <w:sz w:val="20"/>
              </w:rPr>
              <w:t>5,739</w:t>
            </w:r>
          </w:p>
        </w:tc>
      </w:tr>
      <w:tr>
        <w:trPr>
          <w:trHeight w:val="230" w:hRule="atLeast"/>
        </w:trPr>
        <w:tc>
          <w:tcPr>
            <w:tcW w:w="1511" w:type="dxa"/>
          </w:tcPr>
          <w:p>
            <w:pPr>
              <w:pStyle w:val="TableParagraph"/>
              <w:ind w:left="107"/>
              <w:rPr>
                <w:sz w:val="20"/>
              </w:rPr>
            </w:pPr>
            <w:r>
              <w:rPr>
                <w:sz w:val="20"/>
              </w:rPr>
              <w:t>T1: 2% </w:t>
            </w:r>
            <w:r>
              <w:rPr>
                <w:spacing w:val="-5"/>
                <w:sz w:val="20"/>
              </w:rPr>
              <w:t>HSH</w:t>
            </w:r>
          </w:p>
        </w:tc>
        <w:tc>
          <w:tcPr>
            <w:tcW w:w="1192" w:type="dxa"/>
          </w:tcPr>
          <w:p>
            <w:pPr>
              <w:pStyle w:val="TableParagraph"/>
              <w:ind w:right="95"/>
              <w:jc w:val="right"/>
              <w:rPr>
                <w:sz w:val="20"/>
              </w:rPr>
            </w:pPr>
            <w:r>
              <w:rPr>
                <w:spacing w:val="-10"/>
                <w:sz w:val="20"/>
              </w:rPr>
              <w:t>3</w:t>
            </w:r>
          </w:p>
        </w:tc>
        <w:tc>
          <w:tcPr>
            <w:tcW w:w="1194" w:type="dxa"/>
          </w:tcPr>
          <w:p>
            <w:pPr>
              <w:pStyle w:val="TableParagraph"/>
              <w:ind w:right="97"/>
              <w:jc w:val="right"/>
              <w:rPr>
                <w:sz w:val="20"/>
              </w:rPr>
            </w:pPr>
            <w:r>
              <w:rPr>
                <w:spacing w:val="-2"/>
                <w:sz w:val="20"/>
              </w:rPr>
              <w:t>0,279</w:t>
            </w:r>
          </w:p>
        </w:tc>
        <w:tc>
          <w:tcPr>
            <w:tcW w:w="1192" w:type="dxa"/>
          </w:tcPr>
          <w:p>
            <w:pPr>
              <w:pStyle w:val="TableParagraph"/>
              <w:ind w:right="95"/>
              <w:jc w:val="right"/>
              <w:rPr>
                <w:sz w:val="20"/>
              </w:rPr>
            </w:pPr>
            <w:r>
              <w:rPr>
                <w:spacing w:val="-2"/>
                <w:sz w:val="20"/>
              </w:rPr>
              <w:t>0,711</w:t>
            </w:r>
          </w:p>
        </w:tc>
        <w:tc>
          <w:tcPr>
            <w:tcW w:w="1195" w:type="dxa"/>
          </w:tcPr>
          <w:p>
            <w:pPr>
              <w:pStyle w:val="TableParagraph"/>
              <w:ind w:right="99"/>
              <w:jc w:val="right"/>
              <w:rPr>
                <w:sz w:val="20"/>
              </w:rPr>
            </w:pPr>
            <w:r>
              <w:rPr>
                <w:spacing w:val="-2"/>
                <w:sz w:val="20"/>
              </w:rPr>
              <w:t>1,389</w:t>
            </w:r>
          </w:p>
        </w:tc>
        <w:tc>
          <w:tcPr>
            <w:tcW w:w="1192" w:type="dxa"/>
          </w:tcPr>
          <w:p>
            <w:pPr>
              <w:pStyle w:val="TableParagraph"/>
              <w:ind w:right="99"/>
              <w:jc w:val="right"/>
              <w:rPr>
                <w:sz w:val="20"/>
              </w:rPr>
            </w:pPr>
            <w:r>
              <w:rPr>
                <w:spacing w:val="-2"/>
                <w:sz w:val="20"/>
              </w:rPr>
              <w:t>2,378</w:t>
            </w:r>
          </w:p>
        </w:tc>
        <w:tc>
          <w:tcPr>
            <w:tcW w:w="1192" w:type="dxa"/>
          </w:tcPr>
          <w:p>
            <w:pPr>
              <w:pStyle w:val="TableParagraph"/>
              <w:ind w:right="99"/>
              <w:jc w:val="right"/>
              <w:rPr>
                <w:sz w:val="20"/>
              </w:rPr>
            </w:pPr>
            <w:r>
              <w:rPr>
                <w:spacing w:val="-2"/>
                <w:sz w:val="20"/>
              </w:rPr>
              <w:t>3,364</w:t>
            </w:r>
          </w:p>
        </w:tc>
        <w:tc>
          <w:tcPr>
            <w:tcW w:w="1192" w:type="dxa"/>
          </w:tcPr>
          <w:p>
            <w:pPr>
              <w:pStyle w:val="TableParagraph"/>
              <w:ind w:right="99"/>
              <w:jc w:val="right"/>
              <w:rPr>
                <w:sz w:val="20"/>
              </w:rPr>
            </w:pPr>
            <w:r>
              <w:rPr>
                <w:spacing w:val="-2"/>
                <w:sz w:val="20"/>
              </w:rPr>
              <w:t>4,284</w:t>
            </w:r>
          </w:p>
        </w:tc>
        <w:tc>
          <w:tcPr>
            <w:tcW w:w="1192" w:type="dxa"/>
          </w:tcPr>
          <w:p>
            <w:pPr>
              <w:pStyle w:val="TableParagraph"/>
              <w:ind w:right="97"/>
              <w:jc w:val="right"/>
              <w:rPr>
                <w:sz w:val="20"/>
              </w:rPr>
            </w:pPr>
            <w:r>
              <w:rPr>
                <w:spacing w:val="-2"/>
                <w:sz w:val="20"/>
              </w:rPr>
              <w:t>5,071</w:t>
            </w:r>
          </w:p>
        </w:tc>
        <w:tc>
          <w:tcPr>
            <w:tcW w:w="1192" w:type="dxa"/>
          </w:tcPr>
          <w:p>
            <w:pPr>
              <w:pStyle w:val="TableParagraph"/>
              <w:ind w:right="97"/>
              <w:jc w:val="right"/>
              <w:rPr>
                <w:sz w:val="20"/>
              </w:rPr>
            </w:pPr>
            <w:r>
              <w:rPr>
                <w:spacing w:val="-4"/>
                <w:sz w:val="20"/>
              </w:rPr>
              <w:t>5,89</w:t>
            </w:r>
          </w:p>
        </w:tc>
        <w:tc>
          <w:tcPr>
            <w:tcW w:w="1184" w:type="dxa"/>
          </w:tcPr>
          <w:p>
            <w:pPr>
              <w:pStyle w:val="TableParagraph"/>
              <w:ind w:right="97"/>
              <w:jc w:val="right"/>
              <w:rPr>
                <w:sz w:val="20"/>
              </w:rPr>
            </w:pPr>
            <w:r>
              <w:rPr>
                <w:spacing w:val="-2"/>
                <w:sz w:val="20"/>
              </w:rPr>
              <w:t>5,611</w:t>
            </w:r>
          </w:p>
        </w:tc>
      </w:tr>
      <w:tr>
        <w:trPr>
          <w:trHeight w:val="230" w:hRule="atLeast"/>
        </w:trPr>
        <w:tc>
          <w:tcPr>
            <w:tcW w:w="1511" w:type="dxa"/>
          </w:tcPr>
          <w:p>
            <w:pPr>
              <w:pStyle w:val="TableParagraph"/>
              <w:ind w:left="107"/>
              <w:rPr>
                <w:sz w:val="20"/>
              </w:rPr>
            </w:pPr>
            <w:r>
              <w:rPr>
                <w:sz w:val="20"/>
              </w:rPr>
              <w:t>T1: 2% </w:t>
            </w:r>
            <w:r>
              <w:rPr>
                <w:spacing w:val="-5"/>
                <w:sz w:val="20"/>
              </w:rPr>
              <w:t>HSH</w:t>
            </w:r>
          </w:p>
        </w:tc>
        <w:tc>
          <w:tcPr>
            <w:tcW w:w="1192" w:type="dxa"/>
          </w:tcPr>
          <w:p>
            <w:pPr>
              <w:pStyle w:val="TableParagraph"/>
              <w:ind w:right="95"/>
              <w:jc w:val="right"/>
              <w:rPr>
                <w:sz w:val="20"/>
              </w:rPr>
            </w:pPr>
            <w:r>
              <w:rPr>
                <w:spacing w:val="-10"/>
                <w:sz w:val="20"/>
              </w:rPr>
              <w:t>4</w:t>
            </w:r>
          </w:p>
        </w:tc>
        <w:tc>
          <w:tcPr>
            <w:tcW w:w="1194" w:type="dxa"/>
          </w:tcPr>
          <w:p>
            <w:pPr>
              <w:pStyle w:val="TableParagraph"/>
              <w:ind w:right="97"/>
              <w:jc w:val="right"/>
              <w:rPr>
                <w:sz w:val="20"/>
              </w:rPr>
            </w:pPr>
            <w:r>
              <w:rPr>
                <w:spacing w:val="-2"/>
                <w:sz w:val="20"/>
              </w:rPr>
              <w:t>0,386</w:t>
            </w:r>
          </w:p>
        </w:tc>
        <w:tc>
          <w:tcPr>
            <w:tcW w:w="1192" w:type="dxa"/>
          </w:tcPr>
          <w:p>
            <w:pPr>
              <w:pStyle w:val="TableParagraph"/>
              <w:ind w:right="95"/>
              <w:jc w:val="right"/>
              <w:rPr>
                <w:sz w:val="20"/>
              </w:rPr>
            </w:pPr>
            <w:r>
              <w:rPr>
                <w:spacing w:val="-2"/>
                <w:sz w:val="20"/>
              </w:rPr>
              <w:t>0,747</w:t>
            </w:r>
          </w:p>
        </w:tc>
        <w:tc>
          <w:tcPr>
            <w:tcW w:w="1195" w:type="dxa"/>
          </w:tcPr>
          <w:p>
            <w:pPr>
              <w:pStyle w:val="TableParagraph"/>
              <w:ind w:right="99"/>
              <w:jc w:val="right"/>
              <w:rPr>
                <w:sz w:val="20"/>
              </w:rPr>
            </w:pPr>
            <w:r>
              <w:rPr>
                <w:spacing w:val="-2"/>
                <w:sz w:val="20"/>
              </w:rPr>
              <w:t>1,166</w:t>
            </w:r>
          </w:p>
        </w:tc>
        <w:tc>
          <w:tcPr>
            <w:tcW w:w="1192" w:type="dxa"/>
          </w:tcPr>
          <w:p>
            <w:pPr>
              <w:pStyle w:val="TableParagraph"/>
              <w:ind w:right="99"/>
              <w:jc w:val="right"/>
              <w:rPr>
                <w:sz w:val="20"/>
              </w:rPr>
            </w:pPr>
            <w:r>
              <w:rPr>
                <w:spacing w:val="-2"/>
                <w:sz w:val="20"/>
              </w:rPr>
              <w:t>1,934</w:t>
            </w:r>
          </w:p>
        </w:tc>
        <w:tc>
          <w:tcPr>
            <w:tcW w:w="1192" w:type="dxa"/>
          </w:tcPr>
          <w:p>
            <w:pPr>
              <w:pStyle w:val="TableParagraph"/>
              <w:ind w:right="99"/>
              <w:jc w:val="right"/>
              <w:rPr>
                <w:sz w:val="20"/>
              </w:rPr>
            </w:pPr>
            <w:r>
              <w:rPr>
                <w:spacing w:val="-2"/>
                <w:sz w:val="20"/>
              </w:rPr>
              <w:t>3,164</w:t>
            </w:r>
          </w:p>
        </w:tc>
        <w:tc>
          <w:tcPr>
            <w:tcW w:w="1192" w:type="dxa"/>
          </w:tcPr>
          <w:p>
            <w:pPr>
              <w:pStyle w:val="TableParagraph"/>
              <w:ind w:right="99"/>
              <w:jc w:val="right"/>
              <w:rPr>
                <w:sz w:val="20"/>
              </w:rPr>
            </w:pPr>
            <w:r>
              <w:rPr>
                <w:spacing w:val="-2"/>
                <w:sz w:val="20"/>
              </w:rPr>
              <w:t>4,259</w:t>
            </w:r>
          </w:p>
        </w:tc>
        <w:tc>
          <w:tcPr>
            <w:tcW w:w="1192" w:type="dxa"/>
          </w:tcPr>
          <w:p>
            <w:pPr>
              <w:pStyle w:val="TableParagraph"/>
              <w:ind w:right="97"/>
              <w:jc w:val="right"/>
              <w:rPr>
                <w:sz w:val="20"/>
              </w:rPr>
            </w:pPr>
            <w:r>
              <w:rPr>
                <w:spacing w:val="-2"/>
                <w:sz w:val="20"/>
              </w:rPr>
              <w:t>5,078</w:t>
            </w:r>
          </w:p>
        </w:tc>
        <w:tc>
          <w:tcPr>
            <w:tcW w:w="1192" w:type="dxa"/>
          </w:tcPr>
          <w:p>
            <w:pPr>
              <w:pStyle w:val="TableParagraph"/>
              <w:ind w:right="97"/>
              <w:jc w:val="right"/>
              <w:rPr>
                <w:sz w:val="20"/>
              </w:rPr>
            </w:pPr>
            <w:r>
              <w:rPr>
                <w:spacing w:val="-2"/>
                <w:sz w:val="20"/>
              </w:rPr>
              <w:t>5,815</w:t>
            </w:r>
          </w:p>
        </w:tc>
        <w:tc>
          <w:tcPr>
            <w:tcW w:w="1184" w:type="dxa"/>
          </w:tcPr>
          <w:p>
            <w:pPr>
              <w:pStyle w:val="TableParagraph"/>
              <w:ind w:right="97"/>
              <w:jc w:val="right"/>
              <w:rPr>
                <w:sz w:val="20"/>
              </w:rPr>
            </w:pPr>
            <w:r>
              <w:rPr>
                <w:spacing w:val="-2"/>
                <w:sz w:val="20"/>
              </w:rPr>
              <w:t>5,429</w:t>
            </w:r>
          </w:p>
        </w:tc>
      </w:tr>
      <w:tr>
        <w:trPr>
          <w:trHeight w:val="230" w:hRule="atLeast"/>
        </w:trPr>
        <w:tc>
          <w:tcPr>
            <w:tcW w:w="1511" w:type="dxa"/>
          </w:tcPr>
          <w:p>
            <w:pPr>
              <w:pStyle w:val="TableParagraph"/>
              <w:ind w:left="107"/>
              <w:rPr>
                <w:sz w:val="20"/>
              </w:rPr>
            </w:pPr>
            <w:r>
              <w:rPr>
                <w:sz w:val="20"/>
              </w:rPr>
              <w:t>T1: 2% </w:t>
            </w:r>
            <w:r>
              <w:rPr>
                <w:spacing w:val="-5"/>
                <w:sz w:val="20"/>
              </w:rPr>
              <w:t>HSH</w:t>
            </w:r>
          </w:p>
        </w:tc>
        <w:tc>
          <w:tcPr>
            <w:tcW w:w="1192" w:type="dxa"/>
          </w:tcPr>
          <w:p>
            <w:pPr>
              <w:pStyle w:val="TableParagraph"/>
              <w:ind w:right="95"/>
              <w:jc w:val="right"/>
              <w:rPr>
                <w:sz w:val="20"/>
              </w:rPr>
            </w:pPr>
            <w:r>
              <w:rPr>
                <w:spacing w:val="-10"/>
                <w:sz w:val="20"/>
              </w:rPr>
              <w:t>5</w:t>
            </w:r>
          </w:p>
        </w:tc>
        <w:tc>
          <w:tcPr>
            <w:tcW w:w="1194" w:type="dxa"/>
          </w:tcPr>
          <w:p>
            <w:pPr>
              <w:pStyle w:val="TableParagraph"/>
              <w:ind w:right="97"/>
              <w:jc w:val="right"/>
              <w:rPr>
                <w:sz w:val="20"/>
              </w:rPr>
            </w:pPr>
            <w:r>
              <w:rPr>
                <w:spacing w:val="-2"/>
                <w:sz w:val="20"/>
              </w:rPr>
              <w:t>0,243</w:t>
            </w:r>
          </w:p>
        </w:tc>
        <w:tc>
          <w:tcPr>
            <w:tcW w:w="1192" w:type="dxa"/>
          </w:tcPr>
          <w:p>
            <w:pPr>
              <w:pStyle w:val="TableParagraph"/>
              <w:ind w:right="95"/>
              <w:jc w:val="right"/>
              <w:rPr>
                <w:sz w:val="20"/>
              </w:rPr>
            </w:pPr>
            <w:r>
              <w:rPr>
                <w:spacing w:val="-2"/>
                <w:sz w:val="20"/>
              </w:rPr>
              <w:t>0,652</w:t>
            </w:r>
          </w:p>
        </w:tc>
        <w:tc>
          <w:tcPr>
            <w:tcW w:w="1195" w:type="dxa"/>
          </w:tcPr>
          <w:p>
            <w:pPr>
              <w:pStyle w:val="TableParagraph"/>
              <w:ind w:right="99"/>
              <w:jc w:val="right"/>
              <w:rPr>
                <w:sz w:val="20"/>
              </w:rPr>
            </w:pPr>
            <w:r>
              <w:rPr>
                <w:spacing w:val="-2"/>
                <w:sz w:val="20"/>
              </w:rPr>
              <w:t>1,257</w:t>
            </w:r>
          </w:p>
        </w:tc>
        <w:tc>
          <w:tcPr>
            <w:tcW w:w="1192" w:type="dxa"/>
          </w:tcPr>
          <w:p>
            <w:pPr>
              <w:pStyle w:val="TableParagraph"/>
              <w:ind w:right="99"/>
              <w:jc w:val="right"/>
              <w:rPr>
                <w:sz w:val="20"/>
              </w:rPr>
            </w:pPr>
            <w:r>
              <w:rPr>
                <w:spacing w:val="-2"/>
                <w:sz w:val="20"/>
              </w:rPr>
              <w:t>2,166</w:t>
            </w:r>
          </w:p>
        </w:tc>
        <w:tc>
          <w:tcPr>
            <w:tcW w:w="1192" w:type="dxa"/>
          </w:tcPr>
          <w:p>
            <w:pPr>
              <w:pStyle w:val="TableParagraph"/>
              <w:ind w:right="99"/>
              <w:jc w:val="right"/>
              <w:rPr>
                <w:sz w:val="20"/>
              </w:rPr>
            </w:pPr>
            <w:r>
              <w:rPr>
                <w:spacing w:val="-2"/>
                <w:sz w:val="20"/>
              </w:rPr>
              <w:t>3,243</w:t>
            </w:r>
          </w:p>
        </w:tc>
        <w:tc>
          <w:tcPr>
            <w:tcW w:w="1192" w:type="dxa"/>
          </w:tcPr>
          <w:p>
            <w:pPr>
              <w:pStyle w:val="TableParagraph"/>
              <w:ind w:right="99"/>
              <w:jc w:val="right"/>
              <w:rPr>
                <w:sz w:val="20"/>
              </w:rPr>
            </w:pPr>
            <w:r>
              <w:rPr>
                <w:spacing w:val="-2"/>
                <w:sz w:val="20"/>
              </w:rPr>
              <w:t>4,206</w:t>
            </w:r>
          </w:p>
        </w:tc>
        <w:tc>
          <w:tcPr>
            <w:tcW w:w="1192" w:type="dxa"/>
          </w:tcPr>
          <w:p>
            <w:pPr>
              <w:pStyle w:val="TableParagraph"/>
              <w:ind w:right="97"/>
              <w:jc w:val="right"/>
              <w:rPr>
                <w:sz w:val="20"/>
              </w:rPr>
            </w:pPr>
            <w:r>
              <w:rPr>
                <w:spacing w:val="-2"/>
                <w:sz w:val="20"/>
              </w:rPr>
              <w:t>5,051</w:t>
            </w:r>
          </w:p>
        </w:tc>
        <w:tc>
          <w:tcPr>
            <w:tcW w:w="1192" w:type="dxa"/>
          </w:tcPr>
          <w:p>
            <w:pPr>
              <w:pStyle w:val="TableParagraph"/>
              <w:ind w:right="97"/>
              <w:jc w:val="right"/>
              <w:rPr>
                <w:sz w:val="20"/>
              </w:rPr>
            </w:pPr>
            <w:r>
              <w:rPr>
                <w:spacing w:val="-2"/>
                <w:sz w:val="20"/>
              </w:rPr>
              <w:t>5,667</w:t>
            </w:r>
          </w:p>
        </w:tc>
        <w:tc>
          <w:tcPr>
            <w:tcW w:w="1184" w:type="dxa"/>
          </w:tcPr>
          <w:p>
            <w:pPr>
              <w:pStyle w:val="TableParagraph"/>
              <w:ind w:right="97"/>
              <w:jc w:val="right"/>
              <w:rPr>
                <w:sz w:val="20"/>
              </w:rPr>
            </w:pPr>
            <w:r>
              <w:rPr>
                <w:spacing w:val="-2"/>
                <w:sz w:val="20"/>
              </w:rPr>
              <w:t>5,424</w:t>
            </w:r>
          </w:p>
        </w:tc>
      </w:tr>
      <w:tr>
        <w:trPr>
          <w:trHeight w:val="230" w:hRule="atLeast"/>
        </w:trPr>
        <w:tc>
          <w:tcPr>
            <w:tcW w:w="1511" w:type="dxa"/>
          </w:tcPr>
          <w:p>
            <w:pPr>
              <w:pStyle w:val="TableParagraph"/>
              <w:ind w:left="107"/>
              <w:rPr>
                <w:sz w:val="20"/>
              </w:rPr>
            </w:pPr>
            <w:r>
              <w:rPr>
                <w:sz w:val="20"/>
              </w:rPr>
              <w:t>T1: 2% </w:t>
            </w:r>
            <w:r>
              <w:rPr>
                <w:spacing w:val="-5"/>
                <w:sz w:val="20"/>
              </w:rPr>
              <w:t>HSH</w:t>
            </w:r>
          </w:p>
        </w:tc>
        <w:tc>
          <w:tcPr>
            <w:tcW w:w="1192" w:type="dxa"/>
          </w:tcPr>
          <w:p>
            <w:pPr>
              <w:pStyle w:val="TableParagraph"/>
              <w:ind w:right="95"/>
              <w:jc w:val="right"/>
              <w:rPr>
                <w:sz w:val="20"/>
              </w:rPr>
            </w:pPr>
            <w:r>
              <w:rPr>
                <w:spacing w:val="-10"/>
                <w:sz w:val="20"/>
              </w:rPr>
              <w:t>6</w:t>
            </w:r>
          </w:p>
        </w:tc>
        <w:tc>
          <w:tcPr>
            <w:tcW w:w="1194" w:type="dxa"/>
          </w:tcPr>
          <w:p>
            <w:pPr>
              <w:pStyle w:val="TableParagraph"/>
              <w:ind w:right="97"/>
              <w:jc w:val="right"/>
              <w:rPr>
                <w:sz w:val="20"/>
              </w:rPr>
            </w:pPr>
            <w:r>
              <w:rPr>
                <w:spacing w:val="-2"/>
                <w:sz w:val="20"/>
              </w:rPr>
              <w:t>0,289</w:t>
            </w:r>
          </w:p>
        </w:tc>
        <w:tc>
          <w:tcPr>
            <w:tcW w:w="1192" w:type="dxa"/>
          </w:tcPr>
          <w:p>
            <w:pPr>
              <w:pStyle w:val="TableParagraph"/>
              <w:ind w:right="95"/>
              <w:jc w:val="right"/>
              <w:rPr>
                <w:sz w:val="20"/>
              </w:rPr>
            </w:pPr>
            <w:r>
              <w:rPr>
                <w:spacing w:val="-2"/>
                <w:sz w:val="20"/>
              </w:rPr>
              <w:t>0,647</w:t>
            </w:r>
          </w:p>
        </w:tc>
        <w:tc>
          <w:tcPr>
            <w:tcW w:w="1195" w:type="dxa"/>
          </w:tcPr>
          <w:p>
            <w:pPr>
              <w:pStyle w:val="TableParagraph"/>
              <w:ind w:right="99"/>
              <w:jc w:val="right"/>
              <w:rPr>
                <w:sz w:val="20"/>
              </w:rPr>
            </w:pPr>
            <w:r>
              <w:rPr>
                <w:spacing w:val="-2"/>
                <w:sz w:val="20"/>
              </w:rPr>
              <w:t>1,307</w:t>
            </w:r>
          </w:p>
        </w:tc>
        <w:tc>
          <w:tcPr>
            <w:tcW w:w="1192" w:type="dxa"/>
          </w:tcPr>
          <w:p>
            <w:pPr>
              <w:pStyle w:val="TableParagraph"/>
              <w:ind w:right="99"/>
              <w:jc w:val="right"/>
              <w:rPr>
                <w:sz w:val="20"/>
              </w:rPr>
            </w:pPr>
            <w:r>
              <w:rPr>
                <w:spacing w:val="-2"/>
                <w:sz w:val="20"/>
              </w:rPr>
              <w:t>2,474</w:t>
            </w:r>
          </w:p>
        </w:tc>
        <w:tc>
          <w:tcPr>
            <w:tcW w:w="1192" w:type="dxa"/>
          </w:tcPr>
          <w:p>
            <w:pPr>
              <w:pStyle w:val="TableParagraph"/>
              <w:ind w:right="99"/>
              <w:jc w:val="right"/>
              <w:rPr>
                <w:sz w:val="20"/>
              </w:rPr>
            </w:pPr>
            <w:r>
              <w:rPr>
                <w:spacing w:val="-2"/>
                <w:sz w:val="20"/>
              </w:rPr>
              <w:t>3,578</w:t>
            </w:r>
          </w:p>
        </w:tc>
        <w:tc>
          <w:tcPr>
            <w:tcW w:w="1192" w:type="dxa"/>
          </w:tcPr>
          <w:p>
            <w:pPr>
              <w:pStyle w:val="TableParagraph"/>
              <w:ind w:right="99"/>
              <w:jc w:val="right"/>
              <w:rPr>
                <w:sz w:val="20"/>
              </w:rPr>
            </w:pPr>
            <w:r>
              <w:rPr>
                <w:spacing w:val="-2"/>
                <w:sz w:val="20"/>
              </w:rPr>
              <w:t>4,458</w:t>
            </w:r>
          </w:p>
        </w:tc>
        <w:tc>
          <w:tcPr>
            <w:tcW w:w="1192" w:type="dxa"/>
          </w:tcPr>
          <w:p>
            <w:pPr>
              <w:pStyle w:val="TableParagraph"/>
              <w:ind w:right="97"/>
              <w:jc w:val="right"/>
              <w:rPr>
                <w:sz w:val="20"/>
              </w:rPr>
            </w:pPr>
            <w:r>
              <w:rPr>
                <w:spacing w:val="-2"/>
                <w:sz w:val="20"/>
              </w:rPr>
              <w:t>5,504</w:t>
            </w:r>
          </w:p>
        </w:tc>
        <w:tc>
          <w:tcPr>
            <w:tcW w:w="1192" w:type="dxa"/>
          </w:tcPr>
          <w:p>
            <w:pPr>
              <w:pStyle w:val="TableParagraph"/>
              <w:ind w:right="97"/>
              <w:jc w:val="right"/>
              <w:rPr>
                <w:sz w:val="20"/>
              </w:rPr>
            </w:pPr>
            <w:r>
              <w:rPr>
                <w:spacing w:val="-4"/>
                <w:sz w:val="20"/>
              </w:rPr>
              <w:t>6,17</w:t>
            </w:r>
          </w:p>
        </w:tc>
        <w:tc>
          <w:tcPr>
            <w:tcW w:w="1184" w:type="dxa"/>
          </w:tcPr>
          <w:p>
            <w:pPr>
              <w:pStyle w:val="TableParagraph"/>
              <w:ind w:right="97"/>
              <w:jc w:val="right"/>
              <w:rPr>
                <w:sz w:val="20"/>
              </w:rPr>
            </w:pPr>
            <w:r>
              <w:rPr>
                <w:spacing w:val="-2"/>
                <w:sz w:val="20"/>
              </w:rPr>
              <w:t>5,881</w:t>
            </w:r>
          </w:p>
        </w:tc>
      </w:tr>
      <w:tr>
        <w:trPr>
          <w:trHeight w:val="230" w:hRule="atLeast"/>
        </w:trPr>
        <w:tc>
          <w:tcPr>
            <w:tcW w:w="1511" w:type="dxa"/>
          </w:tcPr>
          <w:p>
            <w:pPr>
              <w:pStyle w:val="TableParagraph"/>
              <w:ind w:left="107"/>
              <w:rPr>
                <w:sz w:val="20"/>
              </w:rPr>
            </w:pPr>
            <w:r>
              <w:rPr>
                <w:sz w:val="20"/>
              </w:rPr>
              <w:t>T1: 2% </w:t>
            </w:r>
            <w:r>
              <w:rPr>
                <w:spacing w:val="-5"/>
                <w:sz w:val="20"/>
              </w:rPr>
              <w:t>HSH</w:t>
            </w:r>
          </w:p>
        </w:tc>
        <w:tc>
          <w:tcPr>
            <w:tcW w:w="1192" w:type="dxa"/>
          </w:tcPr>
          <w:p>
            <w:pPr>
              <w:pStyle w:val="TableParagraph"/>
              <w:ind w:right="95"/>
              <w:jc w:val="right"/>
              <w:rPr>
                <w:sz w:val="20"/>
              </w:rPr>
            </w:pPr>
            <w:r>
              <w:rPr>
                <w:spacing w:val="-10"/>
                <w:sz w:val="20"/>
              </w:rPr>
              <w:t>7</w:t>
            </w:r>
          </w:p>
        </w:tc>
        <w:tc>
          <w:tcPr>
            <w:tcW w:w="1194" w:type="dxa"/>
          </w:tcPr>
          <w:p>
            <w:pPr>
              <w:pStyle w:val="TableParagraph"/>
              <w:ind w:right="97"/>
              <w:jc w:val="right"/>
              <w:rPr>
                <w:sz w:val="20"/>
              </w:rPr>
            </w:pPr>
            <w:r>
              <w:rPr>
                <w:spacing w:val="-2"/>
                <w:sz w:val="20"/>
              </w:rPr>
              <w:t>0,265</w:t>
            </w:r>
          </w:p>
        </w:tc>
        <w:tc>
          <w:tcPr>
            <w:tcW w:w="1192" w:type="dxa"/>
          </w:tcPr>
          <w:p>
            <w:pPr>
              <w:pStyle w:val="TableParagraph"/>
              <w:ind w:right="95"/>
              <w:jc w:val="right"/>
              <w:rPr>
                <w:sz w:val="20"/>
              </w:rPr>
            </w:pPr>
            <w:r>
              <w:rPr>
                <w:spacing w:val="-2"/>
                <w:sz w:val="20"/>
              </w:rPr>
              <w:t>0,626</w:t>
            </w:r>
          </w:p>
        </w:tc>
        <w:tc>
          <w:tcPr>
            <w:tcW w:w="1195" w:type="dxa"/>
          </w:tcPr>
          <w:p>
            <w:pPr>
              <w:pStyle w:val="TableParagraph"/>
              <w:ind w:right="99"/>
              <w:jc w:val="right"/>
              <w:rPr>
                <w:sz w:val="20"/>
              </w:rPr>
            </w:pPr>
            <w:r>
              <w:rPr>
                <w:spacing w:val="-2"/>
                <w:sz w:val="20"/>
              </w:rPr>
              <w:t>1,106</w:t>
            </w:r>
          </w:p>
        </w:tc>
        <w:tc>
          <w:tcPr>
            <w:tcW w:w="1192" w:type="dxa"/>
          </w:tcPr>
          <w:p>
            <w:pPr>
              <w:pStyle w:val="TableParagraph"/>
              <w:ind w:right="99"/>
              <w:jc w:val="right"/>
              <w:rPr>
                <w:sz w:val="20"/>
              </w:rPr>
            </w:pPr>
            <w:r>
              <w:rPr>
                <w:spacing w:val="-2"/>
                <w:sz w:val="20"/>
              </w:rPr>
              <w:t>1,939</w:t>
            </w:r>
          </w:p>
        </w:tc>
        <w:tc>
          <w:tcPr>
            <w:tcW w:w="1192" w:type="dxa"/>
          </w:tcPr>
          <w:p>
            <w:pPr>
              <w:pStyle w:val="TableParagraph"/>
              <w:ind w:right="99"/>
              <w:jc w:val="right"/>
              <w:rPr>
                <w:sz w:val="20"/>
              </w:rPr>
            </w:pPr>
            <w:r>
              <w:rPr>
                <w:spacing w:val="-2"/>
                <w:sz w:val="20"/>
              </w:rPr>
              <w:t>2,892</w:t>
            </w:r>
          </w:p>
        </w:tc>
        <w:tc>
          <w:tcPr>
            <w:tcW w:w="1192" w:type="dxa"/>
          </w:tcPr>
          <w:p>
            <w:pPr>
              <w:pStyle w:val="TableParagraph"/>
              <w:ind w:right="99"/>
              <w:jc w:val="right"/>
              <w:rPr>
                <w:sz w:val="20"/>
              </w:rPr>
            </w:pPr>
            <w:r>
              <w:rPr>
                <w:spacing w:val="-2"/>
                <w:sz w:val="20"/>
              </w:rPr>
              <w:t>3,608</w:t>
            </w:r>
          </w:p>
        </w:tc>
        <w:tc>
          <w:tcPr>
            <w:tcW w:w="1192" w:type="dxa"/>
          </w:tcPr>
          <w:p>
            <w:pPr>
              <w:pStyle w:val="TableParagraph"/>
              <w:ind w:right="97"/>
              <w:jc w:val="right"/>
              <w:rPr>
                <w:sz w:val="20"/>
              </w:rPr>
            </w:pPr>
            <w:r>
              <w:rPr>
                <w:spacing w:val="-2"/>
                <w:sz w:val="20"/>
              </w:rPr>
              <w:t>4,484</w:t>
            </w:r>
          </w:p>
        </w:tc>
        <w:tc>
          <w:tcPr>
            <w:tcW w:w="1192" w:type="dxa"/>
          </w:tcPr>
          <w:p>
            <w:pPr>
              <w:pStyle w:val="TableParagraph"/>
              <w:ind w:right="97"/>
              <w:jc w:val="right"/>
              <w:rPr>
                <w:sz w:val="20"/>
              </w:rPr>
            </w:pPr>
            <w:r>
              <w:rPr>
                <w:spacing w:val="-2"/>
                <w:sz w:val="20"/>
              </w:rPr>
              <w:t>5,031</w:t>
            </w:r>
          </w:p>
        </w:tc>
        <w:tc>
          <w:tcPr>
            <w:tcW w:w="1184" w:type="dxa"/>
          </w:tcPr>
          <w:p>
            <w:pPr>
              <w:pStyle w:val="TableParagraph"/>
              <w:ind w:right="97"/>
              <w:jc w:val="right"/>
              <w:rPr>
                <w:sz w:val="20"/>
              </w:rPr>
            </w:pPr>
            <w:r>
              <w:rPr>
                <w:spacing w:val="-2"/>
                <w:sz w:val="20"/>
              </w:rPr>
              <w:t>4,766</w:t>
            </w:r>
          </w:p>
        </w:tc>
      </w:tr>
      <w:tr>
        <w:trPr>
          <w:trHeight w:val="230" w:hRule="atLeast"/>
        </w:trPr>
        <w:tc>
          <w:tcPr>
            <w:tcW w:w="1511" w:type="dxa"/>
          </w:tcPr>
          <w:p>
            <w:pPr>
              <w:pStyle w:val="TableParagraph"/>
              <w:ind w:left="107"/>
              <w:rPr>
                <w:sz w:val="20"/>
              </w:rPr>
            </w:pPr>
            <w:r>
              <w:rPr>
                <w:sz w:val="20"/>
              </w:rPr>
              <w:t>T1: 2% </w:t>
            </w:r>
            <w:r>
              <w:rPr>
                <w:spacing w:val="-5"/>
                <w:sz w:val="20"/>
              </w:rPr>
              <w:t>HSH</w:t>
            </w:r>
          </w:p>
        </w:tc>
        <w:tc>
          <w:tcPr>
            <w:tcW w:w="1192" w:type="dxa"/>
          </w:tcPr>
          <w:p>
            <w:pPr>
              <w:pStyle w:val="TableParagraph"/>
              <w:ind w:right="95"/>
              <w:jc w:val="right"/>
              <w:rPr>
                <w:sz w:val="20"/>
              </w:rPr>
            </w:pPr>
            <w:r>
              <w:rPr>
                <w:spacing w:val="-10"/>
                <w:sz w:val="20"/>
              </w:rPr>
              <w:t>8</w:t>
            </w:r>
          </w:p>
        </w:tc>
        <w:tc>
          <w:tcPr>
            <w:tcW w:w="1194" w:type="dxa"/>
          </w:tcPr>
          <w:p>
            <w:pPr>
              <w:pStyle w:val="TableParagraph"/>
              <w:ind w:right="97"/>
              <w:jc w:val="right"/>
              <w:rPr>
                <w:sz w:val="20"/>
              </w:rPr>
            </w:pPr>
            <w:r>
              <w:rPr>
                <w:spacing w:val="-2"/>
                <w:sz w:val="20"/>
              </w:rPr>
              <w:t>0,401</w:t>
            </w:r>
          </w:p>
        </w:tc>
        <w:tc>
          <w:tcPr>
            <w:tcW w:w="1192" w:type="dxa"/>
          </w:tcPr>
          <w:p>
            <w:pPr>
              <w:pStyle w:val="TableParagraph"/>
              <w:ind w:right="95"/>
              <w:jc w:val="right"/>
              <w:rPr>
                <w:sz w:val="20"/>
              </w:rPr>
            </w:pPr>
            <w:r>
              <w:rPr>
                <w:spacing w:val="-4"/>
                <w:sz w:val="20"/>
              </w:rPr>
              <w:t>0,79</w:t>
            </w:r>
          </w:p>
        </w:tc>
        <w:tc>
          <w:tcPr>
            <w:tcW w:w="1195" w:type="dxa"/>
          </w:tcPr>
          <w:p>
            <w:pPr>
              <w:pStyle w:val="TableParagraph"/>
              <w:ind w:right="99"/>
              <w:jc w:val="right"/>
              <w:rPr>
                <w:sz w:val="20"/>
              </w:rPr>
            </w:pPr>
            <w:r>
              <w:rPr>
                <w:spacing w:val="-2"/>
                <w:sz w:val="20"/>
              </w:rPr>
              <w:t>1,368</w:t>
            </w:r>
          </w:p>
        </w:tc>
        <w:tc>
          <w:tcPr>
            <w:tcW w:w="1192" w:type="dxa"/>
          </w:tcPr>
          <w:p>
            <w:pPr>
              <w:pStyle w:val="TableParagraph"/>
              <w:ind w:right="99"/>
              <w:jc w:val="right"/>
              <w:rPr>
                <w:sz w:val="20"/>
              </w:rPr>
            </w:pPr>
            <w:r>
              <w:rPr>
                <w:spacing w:val="-2"/>
                <w:sz w:val="20"/>
              </w:rPr>
              <w:t>2,165</w:t>
            </w:r>
          </w:p>
        </w:tc>
        <w:tc>
          <w:tcPr>
            <w:tcW w:w="1192" w:type="dxa"/>
          </w:tcPr>
          <w:p>
            <w:pPr>
              <w:pStyle w:val="TableParagraph"/>
              <w:ind w:right="99"/>
              <w:jc w:val="right"/>
              <w:rPr>
                <w:sz w:val="20"/>
              </w:rPr>
            </w:pPr>
            <w:r>
              <w:rPr>
                <w:spacing w:val="-2"/>
                <w:sz w:val="20"/>
              </w:rPr>
              <w:t>3,209</w:t>
            </w:r>
          </w:p>
        </w:tc>
        <w:tc>
          <w:tcPr>
            <w:tcW w:w="1192" w:type="dxa"/>
          </w:tcPr>
          <w:p>
            <w:pPr>
              <w:pStyle w:val="TableParagraph"/>
              <w:ind w:right="99"/>
              <w:jc w:val="right"/>
              <w:rPr>
                <w:sz w:val="20"/>
              </w:rPr>
            </w:pPr>
            <w:r>
              <w:rPr>
                <w:spacing w:val="-5"/>
                <w:sz w:val="20"/>
              </w:rPr>
              <w:t>4,3</w:t>
            </w:r>
          </w:p>
        </w:tc>
        <w:tc>
          <w:tcPr>
            <w:tcW w:w="1192" w:type="dxa"/>
          </w:tcPr>
          <w:p>
            <w:pPr>
              <w:pStyle w:val="TableParagraph"/>
              <w:ind w:right="97"/>
              <w:jc w:val="right"/>
              <w:rPr>
                <w:sz w:val="20"/>
              </w:rPr>
            </w:pPr>
            <w:r>
              <w:rPr>
                <w:spacing w:val="-2"/>
                <w:sz w:val="20"/>
              </w:rPr>
              <w:t>5,095</w:t>
            </w:r>
          </w:p>
        </w:tc>
        <w:tc>
          <w:tcPr>
            <w:tcW w:w="1192" w:type="dxa"/>
          </w:tcPr>
          <w:p>
            <w:pPr>
              <w:pStyle w:val="TableParagraph"/>
              <w:ind w:right="97"/>
              <w:jc w:val="right"/>
              <w:rPr>
                <w:sz w:val="20"/>
              </w:rPr>
            </w:pPr>
            <w:r>
              <w:rPr>
                <w:spacing w:val="-2"/>
                <w:sz w:val="20"/>
              </w:rPr>
              <w:t>5,714</w:t>
            </w:r>
          </w:p>
        </w:tc>
        <w:tc>
          <w:tcPr>
            <w:tcW w:w="1184" w:type="dxa"/>
          </w:tcPr>
          <w:p>
            <w:pPr>
              <w:pStyle w:val="TableParagraph"/>
              <w:ind w:right="97"/>
              <w:jc w:val="right"/>
              <w:rPr>
                <w:sz w:val="20"/>
              </w:rPr>
            </w:pPr>
            <w:r>
              <w:rPr>
                <w:spacing w:val="-2"/>
                <w:sz w:val="20"/>
              </w:rPr>
              <w:t>5,313</w:t>
            </w:r>
          </w:p>
        </w:tc>
      </w:tr>
      <w:tr>
        <w:trPr>
          <w:trHeight w:val="230" w:hRule="atLeast"/>
        </w:trPr>
        <w:tc>
          <w:tcPr>
            <w:tcW w:w="1511" w:type="dxa"/>
          </w:tcPr>
          <w:p>
            <w:pPr>
              <w:pStyle w:val="TableParagraph"/>
              <w:ind w:left="107"/>
              <w:rPr>
                <w:sz w:val="20"/>
              </w:rPr>
            </w:pPr>
            <w:r>
              <w:rPr>
                <w:sz w:val="20"/>
              </w:rPr>
              <w:t>T1: 2% </w:t>
            </w:r>
            <w:r>
              <w:rPr>
                <w:spacing w:val="-5"/>
                <w:sz w:val="20"/>
              </w:rPr>
              <w:t>HSH</w:t>
            </w:r>
          </w:p>
        </w:tc>
        <w:tc>
          <w:tcPr>
            <w:tcW w:w="1192" w:type="dxa"/>
          </w:tcPr>
          <w:p>
            <w:pPr>
              <w:pStyle w:val="TableParagraph"/>
              <w:ind w:right="95"/>
              <w:jc w:val="right"/>
              <w:rPr>
                <w:sz w:val="20"/>
              </w:rPr>
            </w:pPr>
            <w:r>
              <w:rPr>
                <w:spacing w:val="-10"/>
                <w:sz w:val="20"/>
              </w:rPr>
              <w:t>9</w:t>
            </w:r>
          </w:p>
        </w:tc>
        <w:tc>
          <w:tcPr>
            <w:tcW w:w="1194" w:type="dxa"/>
          </w:tcPr>
          <w:p>
            <w:pPr>
              <w:pStyle w:val="TableParagraph"/>
              <w:ind w:right="97"/>
              <w:jc w:val="right"/>
              <w:rPr>
                <w:sz w:val="20"/>
              </w:rPr>
            </w:pPr>
            <w:r>
              <w:rPr>
                <w:spacing w:val="-2"/>
                <w:sz w:val="20"/>
              </w:rPr>
              <w:t>0,307</w:t>
            </w:r>
          </w:p>
        </w:tc>
        <w:tc>
          <w:tcPr>
            <w:tcW w:w="1192" w:type="dxa"/>
          </w:tcPr>
          <w:p>
            <w:pPr>
              <w:pStyle w:val="TableParagraph"/>
              <w:ind w:right="95"/>
              <w:jc w:val="right"/>
              <w:rPr>
                <w:sz w:val="20"/>
              </w:rPr>
            </w:pPr>
            <w:r>
              <w:rPr>
                <w:spacing w:val="-2"/>
                <w:sz w:val="20"/>
              </w:rPr>
              <w:t>0,757</w:t>
            </w:r>
          </w:p>
        </w:tc>
        <w:tc>
          <w:tcPr>
            <w:tcW w:w="1195" w:type="dxa"/>
          </w:tcPr>
          <w:p>
            <w:pPr>
              <w:pStyle w:val="TableParagraph"/>
              <w:ind w:right="99"/>
              <w:jc w:val="right"/>
              <w:rPr>
                <w:sz w:val="20"/>
              </w:rPr>
            </w:pPr>
            <w:r>
              <w:rPr>
                <w:spacing w:val="-2"/>
                <w:sz w:val="20"/>
              </w:rPr>
              <w:t>1,349</w:t>
            </w:r>
          </w:p>
        </w:tc>
        <w:tc>
          <w:tcPr>
            <w:tcW w:w="1192" w:type="dxa"/>
          </w:tcPr>
          <w:p>
            <w:pPr>
              <w:pStyle w:val="TableParagraph"/>
              <w:ind w:right="99"/>
              <w:jc w:val="right"/>
              <w:rPr>
                <w:sz w:val="20"/>
              </w:rPr>
            </w:pPr>
            <w:r>
              <w:rPr>
                <w:spacing w:val="-2"/>
                <w:sz w:val="20"/>
              </w:rPr>
              <w:t>2,087</w:t>
            </w:r>
          </w:p>
        </w:tc>
        <w:tc>
          <w:tcPr>
            <w:tcW w:w="1192" w:type="dxa"/>
          </w:tcPr>
          <w:p>
            <w:pPr>
              <w:pStyle w:val="TableParagraph"/>
              <w:ind w:right="99"/>
              <w:jc w:val="right"/>
              <w:rPr>
                <w:sz w:val="20"/>
              </w:rPr>
            </w:pPr>
            <w:r>
              <w:rPr>
                <w:spacing w:val="-2"/>
                <w:sz w:val="20"/>
              </w:rPr>
              <w:t>3,277</w:t>
            </w:r>
          </w:p>
        </w:tc>
        <w:tc>
          <w:tcPr>
            <w:tcW w:w="1192" w:type="dxa"/>
          </w:tcPr>
          <w:p>
            <w:pPr>
              <w:pStyle w:val="TableParagraph"/>
              <w:ind w:right="99"/>
              <w:jc w:val="right"/>
              <w:rPr>
                <w:sz w:val="20"/>
              </w:rPr>
            </w:pPr>
            <w:r>
              <w:rPr>
                <w:spacing w:val="-2"/>
                <w:sz w:val="20"/>
              </w:rPr>
              <w:t>4,503</w:t>
            </w:r>
          </w:p>
        </w:tc>
        <w:tc>
          <w:tcPr>
            <w:tcW w:w="1192" w:type="dxa"/>
          </w:tcPr>
          <w:p>
            <w:pPr>
              <w:pStyle w:val="TableParagraph"/>
              <w:ind w:right="97"/>
              <w:jc w:val="right"/>
              <w:rPr>
                <w:sz w:val="20"/>
              </w:rPr>
            </w:pPr>
            <w:r>
              <w:rPr>
                <w:spacing w:val="-2"/>
                <w:sz w:val="20"/>
              </w:rPr>
              <w:t>5,489</w:t>
            </w:r>
          </w:p>
        </w:tc>
        <w:tc>
          <w:tcPr>
            <w:tcW w:w="1192" w:type="dxa"/>
          </w:tcPr>
          <w:p>
            <w:pPr>
              <w:pStyle w:val="TableParagraph"/>
              <w:ind w:right="97"/>
              <w:jc w:val="right"/>
              <w:rPr>
                <w:sz w:val="20"/>
              </w:rPr>
            </w:pPr>
            <w:r>
              <w:rPr>
                <w:spacing w:val="-2"/>
                <w:sz w:val="20"/>
              </w:rPr>
              <w:t>6,137</w:t>
            </w:r>
          </w:p>
        </w:tc>
        <w:tc>
          <w:tcPr>
            <w:tcW w:w="1184" w:type="dxa"/>
          </w:tcPr>
          <w:p>
            <w:pPr>
              <w:pStyle w:val="TableParagraph"/>
              <w:ind w:right="97"/>
              <w:jc w:val="right"/>
              <w:rPr>
                <w:sz w:val="20"/>
              </w:rPr>
            </w:pPr>
            <w:r>
              <w:rPr>
                <w:spacing w:val="-4"/>
                <w:sz w:val="20"/>
              </w:rPr>
              <w:t>5,83</w:t>
            </w:r>
          </w:p>
        </w:tc>
      </w:tr>
      <w:tr>
        <w:trPr>
          <w:trHeight w:val="230" w:hRule="atLeast"/>
        </w:trPr>
        <w:tc>
          <w:tcPr>
            <w:tcW w:w="1511" w:type="dxa"/>
          </w:tcPr>
          <w:p>
            <w:pPr>
              <w:pStyle w:val="TableParagraph"/>
              <w:spacing w:line="211" w:lineRule="exact"/>
              <w:ind w:left="107"/>
              <w:rPr>
                <w:sz w:val="20"/>
              </w:rPr>
            </w:pPr>
            <w:r>
              <w:rPr>
                <w:sz w:val="20"/>
              </w:rPr>
              <w:t>T1: 2% </w:t>
            </w:r>
            <w:r>
              <w:rPr>
                <w:spacing w:val="-5"/>
                <w:sz w:val="20"/>
              </w:rPr>
              <w:t>HSH</w:t>
            </w:r>
          </w:p>
        </w:tc>
        <w:tc>
          <w:tcPr>
            <w:tcW w:w="1192" w:type="dxa"/>
          </w:tcPr>
          <w:p>
            <w:pPr>
              <w:pStyle w:val="TableParagraph"/>
              <w:spacing w:line="211" w:lineRule="exact"/>
              <w:ind w:right="95"/>
              <w:jc w:val="right"/>
              <w:rPr>
                <w:sz w:val="20"/>
              </w:rPr>
            </w:pPr>
            <w:r>
              <w:rPr>
                <w:spacing w:val="-5"/>
                <w:sz w:val="20"/>
              </w:rPr>
              <w:t>10</w:t>
            </w:r>
          </w:p>
        </w:tc>
        <w:tc>
          <w:tcPr>
            <w:tcW w:w="1194" w:type="dxa"/>
          </w:tcPr>
          <w:p>
            <w:pPr>
              <w:pStyle w:val="TableParagraph"/>
              <w:spacing w:line="211" w:lineRule="exact"/>
              <w:ind w:right="97"/>
              <w:jc w:val="right"/>
              <w:rPr>
                <w:sz w:val="20"/>
              </w:rPr>
            </w:pPr>
            <w:r>
              <w:rPr>
                <w:spacing w:val="-2"/>
                <w:sz w:val="20"/>
              </w:rPr>
              <w:t>0,375</w:t>
            </w:r>
          </w:p>
        </w:tc>
        <w:tc>
          <w:tcPr>
            <w:tcW w:w="1192" w:type="dxa"/>
          </w:tcPr>
          <w:p>
            <w:pPr>
              <w:pStyle w:val="TableParagraph"/>
              <w:spacing w:line="211" w:lineRule="exact"/>
              <w:ind w:right="95"/>
              <w:jc w:val="right"/>
              <w:rPr>
                <w:sz w:val="20"/>
              </w:rPr>
            </w:pPr>
            <w:r>
              <w:rPr>
                <w:spacing w:val="-2"/>
                <w:sz w:val="20"/>
              </w:rPr>
              <w:t>0,825</w:t>
            </w:r>
          </w:p>
        </w:tc>
        <w:tc>
          <w:tcPr>
            <w:tcW w:w="1195" w:type="dxa"/>
          </w:tcPr>
          <w:p>
            <w:pPr>
              <w:pStyle w:val="TableParagraph"/>
              <w:spacing w:line="211" w:lineRule="exact"/>
              <w:ind w:right="99"/>
              <w:jc w:val="right"/>
              <w:rPr>
                <w:sz w:val="20"/>
              </w:rPr>
            </w:pPr>
            <w:r>
              <w:rPr>
                <w:spacing w:val="-2"/>
                <w:sz w:val="20"/>
              </w:rPr>
              <w:t>1,437</w:t>
            </w:r>
          </w:p>
        </w:tc>
        <w:tc>
          <w:tcPr>
            <w:tcW w:w="1192" w:type="dxa"/>
          </w:tcPr>
          <w:p>
            <w:pPr>
              <w:pStyle w:val="TableParagraph"/>
              <w:spacing w:line="211" w:lineRule="exact"/>
              <w:ind w:right="99"/>
              <w:jc w:val="right"/>
              <w:rPr>
                <w:sz w:val="20"/>
              </w:rPr>
            </w:pPr>
            <w:r>
              <w:rPr>
                <w:spacing w:val="-2"/>
                <w:sz w:val="20"/>
              </w:rPr>
              <w:t>2,212</w:t>
            </w:r>
          </w:p>
        </w:tc>
        <w:tc>
          <w:tcPr>
            <w:tcW w:w="1192" w:type="dxa"/>
          </w:tcPr>
          <w:p>
            <w:pPr>
              <w:pStyle w:val="TableParagraph"/>
              <w:spacing w:line="211" w:lineRule="exact"/>
              <w:ind w:right="99"/>
              <w:jc w:val="right"/>
              <w:rPr>
                <w:sz w:val="20"/>
              </w:rPr>
            </w:pPr>
            <w:r>
              <w:rPr>
                <w:spacing w:val="-4"/>
                <w:sz w:val="20"/>
              </w:rPr>
              <w:t>3,38</w:t>
            </w:r>
          </w:p>
        </w:tc>
        <w:tc>
          <w:tcPr>
            <w:tcW w:w="1192" w:type="dxa"/>
          </w:tcPr>
          <w:p>
            <w:pPr>
              <w:pStyle w:val="TableParagraph"/>
              <w:spacing w:line="211" w:lineRule="exact"/>
              <w:ind w:right="99"/>
              <w:jc w:val="right"/>
              <w:rPr>
                <w:sz w:val="20"/>
              </w:rPr>
            </w:pPr>
            <w:r>
              <w:rPr>
                <w:spacing w:val="-2"/>
                <w:sz w:val="20"/>
              </w:rPr>
              <w:t>4,509</w:t>
            </w:r>
          </w:p>
        </w:tc>
        <w:tc>
          <w:tcPr>
            <w:tcW w:w="1192" w:type="dxa"/>
          </w:tcPr>
          <w:p>
            <w:pPr>
              <w:pStyle w:val="TableParagraph"/>
              <w:spacing w:line="211" w:lineRule="exact"/>
              <w:ind w:right="97"/>
              <w:jc w:val="right"/>
              <w:rPr>
                <w:sz w:val="20"/>
              </w:rPr>
            </w:pPr>
            <w:r>
              <w:rPr>
                <w:spacing w:val="-4"/>
                <w:sz w:val="20"/>
              </w:rPr>
              <w:t>5,51</w:t>
            </w:r>
          </w:p>
        </w:tc>
        <w:tc>
          <w:tcPr>
            <w:tcW w:w="1192" w:type="dxa"/>
          </w:tcPr>
          <w:p>
            <w:pPr>
              <w:pStyle w:val="TableParagraph"/>
              <w:spacing w:line="211" w:lineRule="exact"/>
              <w:ind w:right="97"/>
              <w:jc w:val="right"/>
              <w:rPr>
                <w:sz w:val="20"/>
              </w:rPr>
            </w:pPr>
            <w:r>
              <w:rPr>
                <w:spacing w:val="-2"/>
                <w:sz w:val="20"/>
              </w:rPr>
              <w:t>6,404</w:t>
            </w:r>
          </w:p>
        </w:tc>
        <w:tc>
          <w:tcPr>
            <w:tcW w:w="1184" w:type="dxa"/>
          </w:tcPr>
          <w:p>
            <w:pPr>
              <w:pStyle w:val="TableParagraph"/>
              <w:spacing w:line="211" w:lineRule="exact"/>
              <w:ind w:right="97"/>
              <w:jc w:val="right"/>
              <w:rPr>
                <w:sz w:val="20"/>
              </w:rPr>
            </w:pPr>
            <w:r>
              <w:rPr>
                <w:spacing w:val="-2"/>
                <w:sz w:val="20"/>
              </w:rPr>
              <w:t>6,029</w:t>
            </w:r>
          </w:p>
        </w:tc>
      </w:tr>
      <w:tr>
        <w:trPr>
          <w:trHeight w:val="230" w:hRule="atLeast"/>
        </w:trPr>
        <w:tc>
          <w:tcPr>
            <w:tcW w:w="1511" w:type="dxa"/>
          </w:tcPr>
          <w:p>
            <w:pPr>
              <w:pStyle w:val="TableParagraph"/>
              <w:ind w:left="107"/>
              <w:rPr>
                <w:sz w:val="20"/>
              </w:rPr>
            </w:pPr>
            <w:r>
              <w:rPr>
                <w:sz w:val="20"/>
              </w:rPr>
              <w:t>T2: 4% </w:t>
            </w:r>
            <w:r>
              <w:rPr>
                <w:spacing w:val="-5"/>
                <w:sz w:val="20"/>
              </w:rPr>
              <w:t>HSH</w:t>
            </w:r>
          </w:p>
        </w:tc>
        <w:tc>
          <w:tcPr>
            <w:tcW w:w="1192" w:type="dxa"/>
          </w:tcPr>
          <w:p>
            <w:pPr>
              <w:pStyle w:val="TableParagraph"/>
              <w:ind w:right="95"/>
              <w:jc w:val="right"/>
              <w:rPr>
                <w:sz w:val="20"/>
              </w:rPr>
            </w:pPr>
            <w:r>
              <w:rPr>
                <w:spacing w:val="-10"/>
                <w:sz w:val="20"/>
              </w:rPr>
              <w:t>1</w:t>
            </w:r>
          </w:p>
        </w:tc>
        <w:tc>
          <w:tcPr>
            <w:tcW w:w="1194" w:type="dxa"/>
          </w:tcPr>
          <w:p>
            <w:pPr>
              <w:pStyle w:val="TableParagraph"/>
              <w:ind w:right="97"/>
              <w:jc w:val="right"/>
              <w:rPr>
                <w:sz w:val="20"/>
              </w:rPr>
            </w:pPr>
            <w:r>
              <w:rPr>
                <w:spacing w:val="-2"/>
                <w:sz w:val="20"/>
              </w:rPr>
              <w:t>0,366</w:t>
            </w:r>
          </w:p>
        </w:tc>
        <w:tc>
          <w:tcPr>
            <w:tcW w:w="1192" w:type="dxa"/>
          </w:tcPr>
          <w:p>
            <w:pPr>
              <w:pStyle w:val="TableParagraph"/>
              <w:ind w:right="95"/>
              <w:jc w:val="right"/>
              <w:rPr>
                <w:sz w:val="20"/>
              </w:rPr>
            </w:pPr>
            <w:r>
              <w:rPr>
                <w:spacing w:val="-2"/>
                <w:sz w:val="20"/>
              </w:rPr>
              <w:t>0,707</w:t>
            </w:r>
          </w:p>
        </w:tc>
        <w:tc>
          <w:tcPr>
            <w:tcW w:w="1195" w:type="dxa"/>
          </w:tcPr>
          <w:p>
            <w:pPr>
              <w:pStyle w:val="TableParagraph"/>
              <w:ind w:right="99"/>
              <w:jc w:val="right"/>
              <w:rPr>
                <w:sz w:val="20"/>
              </w:rPr>
            </w:pPr>
            <w:r>
              <w:rPr>
                <w:spacing w:val="-2"/>
                <w:sz w:val="20"/>
              </w:rPr>
              <w:t>1,625</w:t>
            </w:r>
          </w:p>
        </w:tc>
        <w:tc>
          <w:tcPr>
            <w:tcW w:w="1192" w:type="dxa"/>
          </w:tcPr>
          <w:p>
            <w:pPr>
              <w:pStyle w:val="TableParagraph"/>
              <w:ind w:right="99"/>
              <w:jc w:val="right"/>
              <w:rPr>
                <w:sz w:val="20"/>
              </w:rPr>
            </w:pPr>
            <w:r>
              <w:rPr>
                <w:spacing w:val="-2"/>
                <w:sz w:val="20"/>
              </w:rPr>
              <w:t>2,831</w:t>
            </w:r>
          </w:p>
        </w:tc>
        <w:tc>
          <w:tcPr>
            <w:tcW w:w="1192" w:type="dxa"/>
          </w:tcPr>
          <w:p>
            <w:pPr>
              <w:pStyle w:val="TableParagraph"/>
              <w:ind w:right="99"/>
              <w:jc w:val="right"/>
              <w:rPr>
                <w:sz w:val="20"/>
              </w:rPr>
            </w:pPr>
            <w:r>
              <w:rPr>
                <w:spacing w:val="-4"/>
                <w:sz w:val="20"/>
              </w:rPr>
              <w:t>4,64</w:t>
            </w:r>
          </w:p>
        </w:tc>
        <w:tc>
          <w:tcPr>
            <w:tcW w:w="1192" w:type="dxa"/>
          </w:tcPr>
          <w:p>
            <w:pPr>
              <w:pStyle w:val="TableParagraph"/>
              <w:ind w:right="99"/>
              <w:jc w:val="right"/>
              <w:rPr>
                <w:sz w:val="20"/>
              </w:rPr>
            </w:pPr>
            <w:r>
              <w:rPr>
                <w:spacing w:val="-4"/>
                <w:sz w:val="20"/>
              </w:rPr>
              <w:t>6,21</w:t>
            </w:r>
          </w:p>
        </w:tc>
        <w:tc>
          <w:tcPr>
            <w:tcW w:w="1192" w:type="dxa"/>
          </w:tcPr>
          <w:p>
            <w:pPr>
              <w:pStyle w:val="TableParagraph"/>
              <w:ind w:right="97"/>
              <w:jc w:val="right"/>
              <w:rPr>
                <w:sz w:val="20"/>
              </w:rPr>
            </w:pPr>
            <w:r>
              <w:rPr>
                <w:spacing w:val="-2"/>
                <w:sz w:val="20"/>
              </w:rPr>
              <w:t>7,676</w:t>
            </w:r>
          </w:p>
        </w:tc>
        <w:tc>
          <w:tcPr>
            <w:tcW w:w="1192" w:type="dxa"/>
          </w:tcPr>
          <w:p>
            <w:pPr>
              <w:pStyle w:val="TableParagraph"/>
              <w:ind w:right="97"/>
              <w:jc w:val="right"/>
              <w:rPr>
                <w:sz w:val="20"/>
              </w:rPr>
            </w:pPr>
            <w:r>
              <w:rPr>
                <w:spacing w:val="-2"/>
                <w:sz w:val="20"/>
              </w:rPr>
              <w:t>9,055</w:t>
            </w:r>
          </w:p>
        </w:tc>
        <w:tc>
          <w:tcPr>
            <w:tcW w:w="1184" w:type="dxa"/>
          </w:tcPr>
          <w:p>
            <w:pPr>
              <w:pStyle w:val="TableParagraph"/>
              <w:ind w:right="97"/>
              <w:jc w:val="right"/>
              <w:rPr>
                <w:sz w:val="20"/>
              </w:rPr>
            </w:pPr>
            <w:r>
              <w:rPr>
                <w:spacing w:val="-2"/>
                <w:sz w:val="20"/>
              </w:rPr>
              <w:t>8,689</w:t>
            </w:r>
          </w:p>
        </w:tc>
      </w:tr>
      <w:tr>
        <w:trPr>
          <w:trHeight w:val="230" w:hRule="atLeast"/>
        </w:trPr>
        <w:tc>
          <w:tcPr>
            <w:tcW w:w="1511" w:type="dxa"/>
          </w:tcPr>
          <w:p>
            <w:pPr>
              <w:pStyle w:val="TableParagraph"/>
              <w:ind w:left="107"/>
              <w:rPr>
                <w:sz w:val="20"/>
              </w:rPr>
            </w:pPr>
            <w:r>
              <w:rPr>
                <w:sz w:val="20"/>
              </w:rPr>
              <w:t>T2: 4% </w:t>
            </w:r>
            <w:r>
              <w:rPr>
                <w:spacing w:val="-5"/>
                <w:sz w:val="20"/>
              </w:rPr>
              <w:t>HSH</w:t>
            </w:r>
          </w:p>
        </w:tc>
        <w:tc>
          <w:tcPr>
            <w:tcW w:w="1192" w:type="dxa"/>
          </w:tcPr>
          <w:p>
            <w:pPr>
              <w:pStyle w:val="TableParagraph"/>
              <w:ind w:right="95"/>
              <w:jc w:val="right"/>
              <w:rPr>
                <w:sz w:val="20"/>
              </w:rPr>
            </w:pPr>
            <w:r>
              <w:rPr>
                <w:spacing w:val="-10"/>
                <w:sz w:val="20"/>
              </w:rPr>
              <w:t>2</w:t>
            </w:r>
          </w:p>
        </w:tc>
        <w:tc>
          <w:tcPr>
            <w:tcW w:w="1194" w:type="dxa"/>
          </w:tcPr>
          <w:p>
            <w:pPr>
              <w:pStyle w:val="TableParagraph"/>
              <w:ind w:right="97"/>
              <w:jc w:val="right"/>
              <w:rPr>
                <w:sz w:val="20"/>
              </w:rPr>
            </w:pPr>
            <w:r>
              <w:rPr>
                <w:spacing w:val="-2"/>
                <w:sz w:val="20"/>
              </w:rPr>
              <w:t>0,308</w:t>
            </w:r>
          </w:p>
        </w:tc>
        <w:tc>
          <w:tcPr>
            <w:tcW w:w="1192" w:type="dxa"/>
          </w:tcPr>
          <w:p>
            <w:pPr>
              <w:pStyle w:val="TableParagraph"/>
              <w:ind w:right="95"/>
              <w:jc w:val="right"/>
              <w:rPr>
                <w:sz w:val="20"/>
              </w:rPr>
            </w:pPr>
            <w:r>
              <w:rPr>
                <w:spacing w:val="-2"/>
                <w:sz w:val="20"/>
              </w:rPr>
              <w:t>0,816</w:t>
            </w:r>
          </w:p>
        </w:tc>
        <w:tc>
          <w:tcPr>
            <w:tcW w:w="1195" w:type="dxa"/>
          </w:tcPr>
          <w:p>
            <w:pPr>
              <w:pStyle w:val="TableParagraph"/>
              <w:ind w:right="99"/>
              <w:jc w:val="right"/>
              <w:rPr>
                <w:sz w:val="20"/>
              </w:rPr>
            </w:pPr>
            <w:r>
              <w:rPr>
                <w:spacing w:val="-2"/>
                <w:sz w:val="20"/>
              </w:rPr>
              <w:t>1,667</w:t>
            </w:r>
          </w:p>
        </w:tc>
        <w:tc>
          <w:tcPr>
            <w:tcW w:w="1192" w:type="dxa"/>
          </w:tcPr>
          <w:p>
            <w:pPr>
              <w:pStyle w:val="TableParagraph"/>
              <w:ind w:right="99"/>
              <w:jc w:val="right"/>
              <w:rPr>
                <w:sz w:val="20"/>
              </w:rPr>
            </w:pPr>
            <w:r>
              <w:rPr>
                <w:spacing w:val="-2"/>
                <w:sz w:val="20"/>
              </w:rPr>
              <w:t>2,969</w:t>
            </w:r>
          </w:p>
        </w:tc>
        <w:tc>
          <w:tcPr>
            <w:tcW w:w="1192" w:type="dxa"/>
          </w:tcPr>
          <w:p>
            <w:pPr>
              <w:pStyle w:val="TableParagraph"/>
              <w:ind w:right="99"/>
              <w:jc w:val="right"/>
              <w:rPr>
                <w:sz w:val="20"/>
              </w:rPr>
            </w:pPr>
            <w:r>
              <w:rPr>
                <w:spacing w:val="-2"/>
                <w:sz w:val="20"/>
              </w:rPr>
              <w:t>4,068</w:t>
            </w:r>
          </w:p>
        </w:tc>
        <w:tc>
          <w:tcPr>
            <w:tcW w:w="1192" w:type="dxa"/>
          </w:tcPr>
          <w:p>
            <w:pPr>
              <w:pStyle w:val="TableParagraph"/>
              <w:ind w:right="99"/>
              <w:jc w:val="right"/>
              <w:rPr>
                <w:sz w:val="20"/>
              </w:rPr>
            </w:pPr>
            <w:r>
              <w:rPr>
                <w:spacing w:val="-2"/>
                <w:sz w:val="20"/>
              </w:rPr>
              <w:t>5,773</w:t>
            </w:r>
          </w:p>
        </w:tc>
        <w:tc>
          <w:tcPr>
            <w:tcW w:w="1192" w:type="dxa"/>
          </w:tcPr>
          <w:p>
            <w:pPr>
              <w:pStyle w:val="TableParagraph"/>
              <w:ind w:right="97"/>
              <w:jc w:val="right"/>
              <w:rPr>
                <w:sz w:val="20"/>
              </w:rPr>
            </w:pPr>
            <w:r>
              <w:rPr>
                <w:spacing w:val="-2"/>
                <w:sz w:val="20"/>
              </w:rPr>
              <w:t>7,559</w:t>
            </w:r>
          </w:p>
        </w:tc>
        <w:tc>
          <w:tcPr>
            <w:tcW w:w="1192" w:type="dxa"/>
          </w:tcPr>
          <w:p>
            <w:pPr>
              <w:pStyle w:val="TableParagraph"/>
              <w:ind w:right="97"/>
              <w:jc w:val="right"/>
              <w:rPr>
                <w:sz w:val="20"/>
              </w:rPr>
            </w:pPr>
            <w:r>
              <w:rPr>
                <w:spacing w:val="-2"/>
                <w:sz w:val="20"/>
              </w:rPr>
              <w:t>9,214</w:t>
            </w:r>
          </w:p>
        </w:tc>
        <w:tc>
          <w:tcPr>
            <w:tcW w:w="1184" w:type="dxa"/>
          </w:tcPr>
          <w:p>
            <w:pPr>
              <w:pStyle w:val="TableParagraph"/>
              <w:ind w:right="97"/>
              <w:jc w:val="right"/>
              <w:rPr>
                <w:sz w:val="20"/>
              </w:rPr>
            </w:pPr>
            <w:r>
              <w:rPr>
                <w:spacing w:val="-2"/>
                <w:sz w:val="20"/>
              </w:rPr>
              <w:t>8,906</w:t>
            </w:r>
          </w:p>
        </w:tc>
      </w:tr>
      <w:tr>
        <w:trPr>
          <w:trHeight w:val="230" w:hRule="atLeast"/>
        </w:trPr>
        <w:tc>
          <w:tcPr>
            <w:tcW w:w="1511" w:type="dxa"/>
          </w:tcPr>
          <w:p>
            <w:pPr>
              <w:pStyle w:val="TableParagraph"/>
              <w:ind w:left="107"/>
              <w:rPr>
                <w:sz w:val="20"/>
              </w:rPr>
            </w:pPr>
            <w:r>
              <w:rPr>
                <w:sz w:val="20"/>
              </w:rPr>
              <w:t>T2: 4% </w:t>
            </w:r>
            <w:r>
              <w:rPr>
                <w:spacing w:val="-5"/>
                <w:sz w:val="20"/>
              </w:rPr>
              <w:t>HSH</w:t>
            </w:r>
          </w:p>
        </w:tc>
        <w:tc>
          <w:tcPr>
            <w:tcW w:w="1192" w:type="dxa"/>
          </w:tcPr>
          <w:p>
            <w:pPr>
              <w:pStyle w:val="TableParagraph"/>
              <w:ind w:right="95"/>
              <w:jc w:val="right"/>
              <w:rPr>
                <w:sz w:val="20"/>
              </w:rPr>
            </w:pPr>
            <w:r>
              <w:rPr>
                <w:spacing w:val="-10"/>
                <w:sz w:val="20"/>
              </w:rPr>
              <w:t>3</w:t>
            </w:r>
          </w:p>
        </w:tc>
        <w:tc>
          <w:tcPr>
            <w:tcW w:w="1194" w:type="dxa"/>
          </w:tcPr>
          <w:p>
            <w:pPr>
              <w:pStyle w:val="TableParagraph"/>
              <w:ind w:right="97"/>
              <w:jc w:val="right"/>
              <w:rPr>
                <w:sz w:val="20"/>
              </w:rPr>
            </w:pPr>
            <w:r>
              <w:rPr>
                <w:spacing w:val="-2"/>
                <w:sz w:val="20"/>
              </w:rPr>
              <w:t>0,304</w:t>
            </w:r>
          </w:p>
        </w:tc>
        <w:tc>
          <w:tcPr>
            <w:tcW w:w="1192" w:type="dxa"/>
          </w:tcPr>
          <w:p>
            <w:pPr>
              <w:pStyle w:val="TableParagraph"/>
              <w:ind w:right="95"/>
              <w:jc w:val="right"/>
              <w:rPr>
                <w:sz w:val="20"/>
              </w:rPr>
            </w:pPr>
            <w:r>
              <w:rPr>
                <w:spacing w:val="-5"/>
                <w:sz w:val="20"/>
              </w:rPr>
              <w:t>0,7</w:t>
            </w:r>
          </w:p>
        </w:tc>
        <w:tc>
          <w:tcPr>
            <w:tcW w:w="1195" w:type="dxa"/>
          </w:tcPr>
          <w:p>
            <w:pPr>
              <w:pStyle w:val="TableParagraph"/>
              <w:ind w:right="99"/>
              <w:jc w:val="right"/>
              <w:rPr>
                <w:sz w:val="20"/>
              </w:rPr>
            </w:pPr>
            <w:r>
              <w:rPr>
                <w:spacing w:val="-2"/>
                <w:sz w:val="20"/>
              </w:rPr>
              <w:t>1,578</w:t>
            </w:r>
          </w:p>
        </w:tc>
        <w:tc>
          <w:tcPr>
            <w:tcW w:w="1192" w:type="dxa"/>
          </w:tcPr>
          <w:p>
            <w:pPr>
              <w:pStyle w:val="TableParagraph"/>
              <w:ind w:right="99"/>
              <w:jc w:val="right"/>
              <w:rPr>
                <w:sz w:val="20"/>
              </w:rPr>
            </w:pPr>
            <w:r>
              <w:rPr>
                <w:spacing w:val="-4"/>
                <w:sz w:val="20"/>
              </w:rPr>
              <w:t>2,98</w:t>
            </w:r>
          </w:p>
        </w:tc>
        <w:tc>
          <w:tcPr>
            <w:tcW w:w="1192" w:type="dxa"/>
          </w:tcPr>
          <w:p>
            <w:pPr>
              <w:pStyle w:val="TableParagraph"/>
              <w:ind w:right="99"/>
              <w:jc w:val="right"/>
              <w:rPr>
                <w:sz w:val="20"/>
              </w:rPr>
            </w:pPr>
            <w:r>
              <w:rPr>
                <w:spacing w:val="-2"/>
                <w:sz w:val="20"/>
              </w:rPr>
              <w:t>4,066</w:t>
            </w:r>
          </w:p>
        </w:tc>
        <w:tc>
          <w:tcPr>
            <w:tcW w:w="1192" w:type="dxa"/>
          </w:tcPr>
          <w:p>
            <w:pPr>
              <w:pStyle w:val="TableParagraph"/>
              <w:ind w:right="99"/>
              <w:jc w:val="right"/>
              <w:rPr>
                <w:sz w:val="20"/>
              </w:rPr>
            </w:pPr>
            <w:r>
              <w:rPr>
                <w:spacing w:val="-2"/>
                <w:sz w:val="20"/>
              </w:rPr>
              <w:t>5,118</w:t>
            </w:r>
          </w:p>
        </w:tc>
        <w:tc>
          <w:tcPr>
            <w:tcW w:w="1192" w:type="dxa"/>
          </w:tcPr>
          <w:p>
            <w:pPr>
              <w:pStyle w:val="TableParagraph"/>
              <w:ind w:right="97"/>
              <w:jc w:val="right"/>
              <w:rPr>
                <w:sz w:val="20"/>
              </w:rPr>
            </w:pPr>
            <w:r>
              <w:rPr>
                <w:spacing w:val="-2"/>
                <w:sz w:val="20"/>
              </w:rPr>
              <w:t>6,569</w:t>
            </w:r>
          </w:p>
        </w:tc>
        <w:tc>
          <w:tcPr>
            <w:tcW w:w="1192" w:type="dxa"/>
          </w:tcPr>
          <w:p>
            <w:pPr>
              <w:pStyle w:val="TableParagraph"/>
              <w:ind w:right="97"/>
              <w:jc w:val="right"/>
              <w:rPr>
                <w:sz w:val="20"/>
              </w:rPr>
            </w:pPr>
            <w:r>
              <w:rPr>
                <w:spacing w:val="-2"/>
                <w:sz w:val="20"/>
              </w:rPr>
              <w:t>7,801</w:t>
            </w:r>
          </w:p>
        </w:tc>
        <w:tc>
          <w:tcPr>
            <w:tcW w:w="1184" w:type="dxa"/>
          </w:tcPr>
          <w:p>
            <w:pPr>
              <w:pStyle w:val="TableParagraph"/>
              <w:ind w:right="97"/>
              <w:jc w:val="right"/>
              <w:rPr>
                <w:sz w:val="20"/>
              </w:rPr>
            </w:pPr>
            <w:r>
              <w:rPr>
                <w:spacing w:val="-2"/>
                <w:sz w:val="20"/>
              </w:rPr>
              <w:t>7,497</w:t>
            </w:r>
          </w:p>
        </w:tc>
      </w:tr>
      <w:tr>
        <w:trPr>
          <w:trHeight w:val="230" w:hRule="atLeast"/>
        </w:trPr>
        <w:tc>
          <w:tcPr>
            <w:tcW w:w="1511" w:type="dxa"/>
          </w:tcPr>
          <w:p>
            <w:pPr>
              <w:pStyle w:val="TableParagraph"/>
              <w:ind w:left="107"/>
              <w:rPr>
                <w:sz w:val="20"/>
              </w:rPr>
            </w:pPr>
            <w:r>
              <w:rPr>
                <w:sz w:val="20"/>
              </w:rPr>
              <w:t>T2: 4% </w:t>
            </w:r>
            <w:r>
              <w:rPr>
                <w:spacing w:val="-5"/>
                <w:sz w:val="20"/>
              </w:rPr>
              <w:t>HSH</w:t>
            </w:r>
          </w:p>
        </w:tc>
        <w:tc>
          <w:tcPr>
            <w:tcW w:w="1192" w:type="dxa"/>
          </w:tcPr>
          <w:p>
            <w:pPr>
              <w:pStyle w:val="TableParagraph"/>
              <w:ind w:right="95"/>
              <w:jc w:val="right"/>
              <w:rPr>
                <w:sz w:val="20"/>
              </w:rPr>
            </w:pPr>
            <w:r>
              <w:rPr>
                <w:spacing w:val="-10"/>
                <w:sz w:val="20"/>
              </w:rPr>
              <w:t>4</w:t>
            </w:r>
          </w:p>
        </w:tc>
        <w:tc>
          <w:tcPr>
            <w:tcW w:w="1194" w:type="dxa"/>
          </w:tcPr>
          <w:p>
            <w:pPr>
              <w:pStyle w:val="TableParagraph"/>
              <w:ind w:right="97"/>
              <w:jc w:val="right"/>
              <w:rPr>
                <w:sz w:val="20"/>
              </w:rPr>
            </w:pPr>
            <w:r>
              <w:rPr>
                <w:spacing w:val="-2"/>
                <w:sz w:val="20"/>
              </w:rPr>
              <w:t>0,319</w:t>
            </w:r>
          </w:p>
        </w:tc>
        <w:tc>
          <w:tcPr>
            <w:tcW w:w="1192" w:type="dxa"/>
          </w:tcPr>
          <w:p>
            <w:pPr>
              <w:pStyle w:val="TableParagraph"/>
              <w:ind w:right="95"/>
              <w:jc w:val="right"/>
              <w:rPr>
                <w:sz w:val="20"/>
              </w:rPr>
            </w:pPr>
            <w:r>
              <w:rPr>
                <w:spacing w:val="-2"/>
                <w:sz w:val="20"/>
              </w:rPr>
              <w:t>0,895</w:t>
            </w:r>
          </w:p>
        </w:tc>
        <w:tc>
          <w:tcPr>
            <w:tcW w:w="1195" w:type="dxa"/>
          </w:tcPr>
          <w:p>
            <w:pPr>
              <w:pStyle w:val="TableParagraph"/>
              <w:ind w:right="99"/>
              <w:jc w:val="right"/>
              <w:rPr>
                <w:sz w:val="20"/>
              </w:rPr>
            </w:pPr>
            <w:r>
              <w:rPr>
                <w:spacing w:val="-2"/>
                <w:sz w:val="20"/>
              </w:rPr>
              <w:t>1,666</w:t>
            </w:r>
          </w:p>
        </w:tc>
        <w:tc>
          <w:tcPr>
            <w:tcW w:w="1192" w:type="dxa"/>
          </w:tcPr>
          <w:p>
            <w:pPr>
              <w:pStyle w:val="TableParagraph"/>
              <w:ind w:right="99"/>
              <w:jc w:val="right"/>
              <w:rPr>
                <w:sz w:val="20"/>
              </w:rPr>
            </w:pPr>
            <w:r>
              <w:rPr>
                <w:spacing w:val="-2"/>
                <w:sz w:val="20"/>
              </w:rPr>
              <w:t>2,886</w:t>
            </w:r>
          </w:p>
        </w:tc>
        <w:tc>
          <w:tcPr>
            <w:tcW w:w="1192" w:type="dxa"/>
          </w:tcPr>
          <w:p>
            <w:pPr>
              <w:pStyle w:val="TableParagraph"/>
              <w:ind w:right="99"/>
              <w:jc w:val="right"/>
              <w:rPr>
                <w:sz w:val="20"/>
              </w:rPr>
            </w:pPr>
            <w:r>
              <w:rPr>
                <w:spacing w:val="-2"/>
                <w:sz w:val="20"/>
              </w:rPr>
              <w:t>4,651</w:t>
            </w:r>
          </w:p>
        </w:tc>
        <w:tc>
          <w:tcPr>
            <w:tcW w:w="1192" w:type="dxa"/>
          </w:tcPr>
          <w:p>
            <w:pPr>
              <w:pStyle w:val="TableParagraph"/>
              <w:ind w:right="99"/>
              <w:jc w:val="right"/>
              <w:rPr>
                <w:sz w:val="20"/>
              </w:rPr>
            </w:pPr>
            <w:r>
              <w:rPr>
                <w:spacing w:val="-2"/>
                <w:sz w:val="20"/>
              </w:rPr>
              <w:t>6,354</w:t>
            </w:r>
          </w:p>
        </w:tc>
        <w:tc>
          <w:tcPr>
            <w:tcW w:w="1192" w:type="dxa"/>
          </w:tcPr>
          <w:p>
            <w:pPr>
              <w:pStyle w:val="TableParagraph"/>
              <w:ind w:right="97"/>
              <w:jc w:val="right"/>
              <w:rPr>
                <w:sz w:val="20"/>
              </w:rPr>
            </w:pPr>
            <w:r>
              <w:rPr>
                <w:spacing w:val="-2"/>
                <w:sz w:val="20"/>
              </w:rPr>
              <w:t>8,029</w:t>
            </w:r>
          </w:p>
        </w:tc>
        <w:tc>
          <w:tcPr>
            <w:tcW w:w="1192" w:type="dxa"/>
          </w:tcPr>
          <w:p>
            <w:pPr>
              <w:pStyle w:val="TableParagraph"/>
              <w:ind w:right="97"/>
              <w:jc w:val="right"/>
              <w:rPr>
                <w:sz w:val="20"/>
              </w:rPr>
            </w:pPr>
            <w:r>
              <w:rPr>
                <w:spacing w:val="-2"/>
                <w:sz w:val="20"/>
              </w:rPr>
              <w:t>9,513</w:t>
            </w:r>
          </w:p>
        </w:tc>
        <w:tc>
          <w:tcPr>
            <w:tcW w:w="1184" w:type="dxa"/>
          </w:tcPr>
          <w:p>
            <w:pPr>
              <w:pStyle w:val="TableParagraph"/>
              <w:ind w:right="97"/>
              <w:jc w:val="right"/>
              <w:rPr>
                <w:sz w:val="20"/>
              </w:rPr>
            </w:pPr>
            <w:r>
              <w:rPr>
                <w:spacing w:val="-2"/>
                <w:sz w:val="20"/>
              </w:rPr>
              <w:t>9,194</w:t>
            </w:r>
          </w:p>
        </w:tc>
      </w:tr>
      <w:tr>
        <w:trPr>
          <w:trHeight w:val="230" w:hRule="atLeast"/>
        </w:trPr>
        <w:tc>
          <w:tcPr>
            <w:tcW w:w="1511" w:type="dxa"/>
          </w:tcPr>
          <w:p>
            <w:pPr>
              <w:pStyle w:val="TableParagraph"/>
              <w:ind w:left="107"/>
              <w:rPr>
                <w:sz w:val="20"/>
              </w:rPr>
            </w:pPr>
            <w:r>
              <w:rPr>
                <w:sz w:val="20"/>
              </w:rPr>
              <w:t>T2: 4% </w:t>
            </w:r>
            <w:r>
              <w:rPr>
                <w:spacing w:val="-5"/>
                <w:sz w:val="20"/>
              </w:rPr>
              <w:t>HSH</w:t>
            </w:r>
          </w:p>
        </w:tc>
        <w:tc>
          <w:tcPr>
            <w:tcW w:w="1192" w:type="dxa"/>
          </w:tcPr>
          <w:p>
            <w:pPr>
              <w:pStyle w:val="TableParagraph"/>
              <w:ind w:right="95"/>
              <w:jc w:val="right"/>
              <w:rPr>
                <w:sz w:val="20"/>
              </w:rPr>
            </w:pPr>
            <w:r>
              <w:rPr>
                <w:spacing w:val="-10"/>
                <w:sz w:val="20"/>
              </w:rPr>
              <w:t>5</w:t>
            </w:r>
          </w:p>
        </w:tc>
        <w:tc>
          <w:tcPr>
            <w:tcW w:w="1194" w:type="dxa"/>
          </w:tcPr>
          <w:p>
            <w:pPr>
              <w:pStyle w:val="TableParagraph"/>
              <w:ind w:right="97"/>
              <w:jc w:val="right"/>
              <w:rPr>
                <w:sz w:val="20"/>
              </w:rPr>
            </w:pPr>
            <w:r>
              <w:rPr>
                <w:spacing w:val="-2"/>
                <w:sz w:val="20"/>
              </w:rPr>
              <w:t>0,344</w:t>
            </w:r>
          </w:p>
        </w:tc>
        <w:tc>
          <w:tcPr>
            <w:tcW w:w="1192" w:type="dxa"/>
          </w:tcPr>
          <w:p>
            <w:pPr>
              <w:pStyle w:val="TableParagraph"/>
              <w:ind w:right="95"/>
              <w:jc w:val="right"/>
              <w:rPr>
                <w:sz w:val="20"/>
              </w:rPr>
            </w:pPr>
            <w:r>
              <w:rPr>
                <w:spacing w:val="-2"/>
                <w:sz w:val="20"/>
              </w:rPr>
              <w:t>0,764</w:t>
            </w:r>
          </w:p>
        </w:tc>
        <w:tc>
          <w:tcPr>
            <w:tcW w:w="1195" w:type="dxa"/>
          </w:tcPr>
          <w:p>
            <w:pPr>
              <w:pStyle w:val="TableParagraph"/>
              <w:ind w:right="99"/>
              <w:jc w:val="right"/>
              <w:rPr>
                <w:sz w:val="20"/>
              </w:rPr>
            </w:pPr>
            <w:r>
              <w:rPr>
                <w:spacing w:val="-2"/>
                <w:sz w:val="20"/>
              </w:rPr>
              <w:t>1,444</w:t>
            </w:r>
          </w:p>
        </w:tc>
        <w:tc>
          <w:tcPr>
            <w:tcW w:w="1192" w:type="dxa"/>
          </w:tcPr>
          <w:p>
            <w:pPr>
              <w:pStyle w:val="TableParagraph"/>
              <w:ind w:right="99"/>
              <w:jc w:val="right"/>
              <w:rPr>
                <w:sz w:val="20"/>
              </w:rPr>
            </w:pPr>
            <w:r>
              <w:rPr>
                <w:spacing w:val="-2"/>
                <w:sz w:val="20"/>
              </w:rPr>
              <w:t>2,509</w:t>
            </w:r>
          </w:p>
        </w:tc>
        <w:tc>
          <w:tcPr>
            <w:tcW w:w="1192" w:type="dxa"/>
          </w:tcPr>
          <w:p>
            <w:pPr>
              <w:pStyle w:val="TableParagraph"/>
              <w:ind w:right="99"/>
              <w:jc w:val="right"/>
              <w:rPr>
                <w:sz w:val="20"/>
              </w:rPr>
            </w:pPr>
            <w:r>
              <w:rPr>
                <w:spacing w:val="-2"/>
                <w:sz w:val="20"/>
              </w:rPr>
              <w:t>3,881</w:t>
            </w:r>
          </w:p>
        </w:tc>
        <w:tc>
          <w:tcPr>
            <w:tcW w:w="1192" w:type="dxa"/>
          </w:tcPr>
          <w:p>
            <w:pPr>
              <w:pStyle w:val="TableParagraph"/>
              <w:ind w:right="99"/>
              <w:jc w:val="right"/>
              <w:rPr>
                <w:sz w:val="20"/>
              </w:rPr>
            </w:pPr>
            <w:r>
              <w:rPr>
                <w:spacing w:val="-2"/>
                <w:sz w:val="20"/>
              </w:rPr>
              <w:t>5,253</w:t>
            </w:r>
          </w:p>
        </w:tc>
        <w:tc>
          <w:tcPr>
            <w:tcW w:w="1192" w:type="dxa"/>
          </w:tcPr>
          <w:p>
            <w:pPr>
              <w:pStyle w:val="TableParagraph"/>
              <w:ind w:right="97"/>
              <w:jc w:val="right"/>
              <w:rPr>
                <w:sz w:val="20"/>
              </w:rPr>
            </w:pPr>
            <w:r>
              <w:rPr>
                <w:spacing w:val="-2"/>
                <w:sz w:val="20"/>
              </w:rPr>
              <w:t>6,498</w:t>
            </w:r>
          </w:p>
        </w:tc>
        <w:tc>
          <w:tcPr>
            <w:tcW w:w="1192" w:type="dxa"/>
          </w:tcPr>
          <w:p>
            <w:pPr>
              <w:pStyle w:val="TableParagraph"/>
              <w:ind w:right="97"/>
              <w:jc w:val="right"/>
              <w:rPr>
                <w:sz w:val="20"/>
              </w:rPr>
            </w:pPr>
            <w:r>
              <w:rPr>
                <w:spacing w:val="-2"/>
                <w:sz w:val="20"/>
              </w:rPr>
              <w:t>7,546</w:t>
            </w:r>
          </w:p>
        </w:tc>
        <w:tc>
          <w:tcPr>
            <w:tcW w:w="1184" w:type="dxa"/>
          </w:tcPr>
          <w:p>
            <w:pPr>
              <w:pStyle w:val="TableParagraph"/>
              <w:ind w:right="97"/>
              <w:jc w:val="right"/>
              <w:rPr>
                <w:sz w:val="20"/>
              </w:rPr>
            </w:pPr>
            <w:r>
              <w:rPr>
                <w:spacing w:val="-2"/>
                <w:sz w:val="20"/>
              </w:rPr>
              <w:t>7,202</w:t>
            </w:r>
          </w:p>
        </w:tc>
      </w:tr>
      <w:tr>
        <w:trPr>
          <w:trHeight w:val="229" w:hRule="atLeast"/>
        </w:trPr>
        <w:tc>
          <w:tcPr>
            <w:tcW w:w="1511" w:type="dxa"/>
          </w:tcPr>
          <w:p>
            <w:pPr>
              <w:pStyle w:val="TableParagraph"/>
              <w:ind w:left="107"/>
              <w:rPr>
                <w:sz w:val="20"/>
              </w:rPr>
            </w:pPr>
            <w:r>
              <w:rPr>
                <w:sz w:val="20"/>
              </w:rPr>
              <w:t>T2: 4% </w:t>
            </w:r>
            <w:r>
              <w:rPr>
                <w:spacing w:val="-5"/>
                <w:sz w:val="20"/>
              </w:rPr>
              <w:t>HSH</w:t>
            </w:r>
          </w:p>
        </w:tc>
        <w:tc>
          <w:tcPr>
            <w:tcW w:w="1192" w:type="dxa"/>
          </w:tcPr>
          <w:p>
            <w:pPr>
              <w:pStyle w:val="TableParagraph"/>
              <w:ind w:right="95"/>
              <w:jc w:val="right"/>
              <w:rPr>
                <w:sz w:val="20"/>
              </w:rPr>
            </w:pPr>
            <w:r>
              <w:rPr>
                <w:spacing w:val="-10"/>
                <w:sz w:val="20"/>
              </w:rPr>
              <w:t>6</w:t>
            </w:r>
          </w:p>
        </w:tc>
        <w:tc>
          <w:tcPr>
            <w:tcW w:w="1194" w:type="dxa"/>
          </w:tcPr>
          <w:p>
            <w:pPr>
              <w:pStyle w:val="TableParagraph"/>
              <w:ind w:right="97"/>
              <w:jc w:val="right"/>
              <w:rPr>
                <w:sz w:val="20"/>
              </w:rPr>
            </w:pPr>
            <w:r>
              <w:rPr>
                <w:spacing w:val="-2"/>
                <w:sz w:val="20"/>
              </w:rPr>
              <w:t>0,376</w:t>
            </w:r>
          </w:p>
        </w:tc>
        <w:tc>
          <w:tcPr>
            <w:tcW w:w="1192" w:type="dxa"/>
          </w:tcPr>
          <w:p>
            <w:pPr>
              <w:pStyle w:val="TableParagraph"/>
              <w:ind w:right="95"/>
              <w:jc w:val="right"/>
              <w:rPr>
                <w:sz w:val="20"/>
              </w:rPr>
            </w:pPr>
            <w:r>
              <w:rPr>
                <w:spacing w:val="-2"/>
                <w:sz w:val="20"/>
              </w:rPr>
              <w:t>0,905</w:t>
            </w:r>
          </w:p>
        </w:tc>
        <w:tc>
          <w:tcPr>
            <w:tcW w:w="1195" w:type="dxa"/>
          </w:tcPr>
          <w:p>
            <w:pPr>
              <w:pStyle w:val="TableParagraph"/>
              <w:ind w:right="99"/>
              <w:jc w:val="right"/>
              <w:rPr>
                <w:sz w:val="20"/>
              </w:rPr>
            </w:pPr>
            <w:r>
              <w:rPr>
                <w:spacing w:val="-2"/>
                <w:sz w:val="20"/>
              </w:rPr>
              <w:t>1,817</w:t>
            </w:r>
          </w:p>
        </w:tc>
        <w:tc>
          <w:tcPr>
            <w:tcW w:w="1192" w:type="dxa"/>
          </w:tcPr>
          <w:p>
            <w:pPr>
              <w:pStyle w:val="TableParagraph"/>
              <w:ind w:right="99"/>
              <w:jc w:val="right"/>
              <w:rPr>
                <w:sz w:val="20"/>
              </w:rPr>
            </w:pPr>
            <w:r>
              <w:rPr>
                <w:spacing w:val="-2"/>
                <w:sz w:val="20"/>
              </w:rPr>
              <w:t>3,145</w:t>
            </w:r>
          </w:p>
        </w:tc>
        <w:tc>
          <w:tcPr>
            <w:tcW w:w="1192" w:type="dxa"/>
          </w:tcPr>
          <w:p>
            <w:pPr>
              <w:pStyle w:val="TableParagraph"/>
              <w:ind w:right="99"/>
              <w:jc w:val="right"/>
              <w:rPr>
                <w:sz w:val="20"/>
              </w:rPr>
            </w:pPr>
            <w:r>
              <w:rPr>
                <w:spacing w:val="-2"/>
                <w:sz w:val="20"/>
              </w:rPr>
              <w:t>4,656</w:t>
            </w:r>
          </w:p>
        </w:tc>
        <w:tc>
          <w:tcPr>
            <w:tcW w:w="1192" w:type="dxa"/>
          </w:tcPr>
          <w:p>
            <w:pPr>
              <w:pStyle w:val="TableParagraph"/>
              <w:ind w:right="99"/>
              <w:jc w:val="right"/>
              <w:rPr>
                <w:sz w:val="20"/>
              </w:rPr>
            </w:pPr>
            <w:r>
              <w:rPr>
                <w:spacing w:val="-2"/>
                <w:sz w:val="20"/>
              </w:rPr>
              <w:t>6,002</w:t>
            </w:r>
          </w:p>
        </w:tc>
        <w:tc>
          <w:tcPr>
            <w:tcW w:w="1192" w:type="dxa"/>
          </w:tcPr>
          <w:p>
            <w:pPr>
              <w:pStyle w:val="TableParagraph"/>
              <w:ind w:right="97"/>
              <w:jc w:val="right"/>
              <w:rPr>
                <w:sz w:val="20"/>
              </w:rPr>
            </w:pPr>
            <w:r>
              <w:rPr>
                <w:spacing w:val="-2"/>
                <w:sz w:val="20"/>
              </w:rPr>
              <w:t>7,513</w:t>
            </w:r>
          </w:p>
        </w:tc>
        <w:tc>
          <w:tcPr>
            <w:tcW w:w="1192" w:type="dxa"/>
          </w:tcPr>
          <w:p>
            <w:pPr>
              <w:pStyle w:val="TableParagraph"/>
              <w:ind w:right="97"/>
              <w:jc w:val="right"/>
              <w:rPr>
                <w:sz w:val="20"/>
              </w:rPr>
            </w:pPr>
            <w:r>
              <w:rPr>
                <w:spacing w:val="-2"/>
                <w:sz w:val="20"/>
              </w:rPr>
              <w:t>8,811</w:t>
            </w:r>
          </w:p>
        </w:tc>
        <w:tc>
          <w:tcPr>
            <w:tcW w:w="1184" w:type="dxa"/>
          </w:tcPr>
          <w:p>
            <w:pPr>
              <w:pStyle w:val="TableParagraph"/>
              <w:ind w:right="97"/>
              <w:jc w:val="right"/>
              <w:rPr>
                <w:sz w:val="20"/>
              </w:rPr>
            </w:pPr>
            <w:r>
              <w:rPr>
                <w:spacing w:val="-2"/>
                <w:sz w:val="20"/>
              </w:rPr>
              <w:t>8,435</w:t>
            </w:r>
          </w:p>
        </w:tc>
      </w:tr>
      <w:tr>
        <w:trPr>
          <w:trHeight w:val="230" w:hRule="atLeast"/>
        </w:trPr>
        <w:tc>
          <w:tcPr>
            <w:tcW w:w="1511" w:type="dxa"/>
          </w:tcPr>
          <w:p>
            <w:pPr>
              <w:pStyle w:val="TableParagraph"/>
              <w:ind w:left="107"/>
              <w:rPr>
                <w:sz w:val="20"/>
              </w:rPr>
            </w:pPr>
            <w:r>
              <w:rPr>
                <w:sz w:val="20"/>
              </w:rPr>
              <w:t>T2: 4% </w:t>
            </w:r>
            <w:r>
              <w:rPr>
                <w:spacing w:val="-5"/>
                <w:sz w:val="20"/>
              </w:rPr>
              <w:t>HSH</w:t>
            </w:r>
          </w:p>
        </w:tc>
        <w:tc>
          <w:tcPr>
            <w:tcW w:w="1192" w:type="dxa"/>
          </w:tcPr>
          <w:p>
            <w:pPr>
              <w:pStyle w:val="TableParagraph"/>
              <w:ind w:right="95"/>
              <w:jc w:val="right"/>
              <w:rPr>
                <w:sz w:val="20"/>
              </w:rPr>
            </w:pPr>
            <w:r>
              <w:rPr>
                <w:spacing w:val="-10"/>
                <w:sz w:val="20"/>
              </w:rPr>
              <w:t>7</w:t>
            </w:r>
          </w:p>
        </w:tc>
        <w:tc>
          <w:tcPr>
            <w:tcW w:w="1194" w:type="dxa"/>
          </w:tcPr>
          <w:p>
            <w:pPr>
              <w:pStyle w:val="TableParagraph"/>
              <w:ind w:right="97"/>
              <w:jc w:val="right"/>
              <w:rPr>
                <w:sz w:val="20"/>
              </w:rPr>
            </w:pPr>
            <w:r>
              <w:rPr>
                <w:spacing w:val="-4"/>
                <w:sz w:val="20"/>
              </w:rPr>
              <w:t>0,34</w:t>
            </w:r>
          </w:p>
        </w:tc>
        <w:tc>
          <w:tcPr>
            <w:tcW w:w="1192" w:type="dxa"/>
          </w:tcPr>
          <w:p>
            <w:pPr>
              <w:pStyle w:val="TableParagraph"/>
              <w:ind w:right="95"/>
              <w:jc w:val="right"/>
              <w:rPr>
                <w:sz w:val="20"/>
              </w:rPr>
            </w:pPr>
            <w:r>
              <w:rPr>
                <w:spacing w:val="-2"/>
                <w:sz w:val="20"/>
              </w:rPr>
              <w:t>0,789</w:t>
            </w:r>
          </w:p>
        </w:tc>
        <w:tc>
          <w:tcPr>
            <w:tcW w:w="1195" w:type="dxa"/>
          </w:tcPr>
          <w:p>
            <w:pPr>
              <w:pStyle w:val="TableParagraph"/>
              <w:ind w:right="99"/>
              <w:jc w:val="right"/>
              <w:rPr>
                <w:sz w:val="20"/>
              </w:rPr>
            </w:pPr>
            <w:r>
              <w:rPr>
                <w:spacing w:val="-2"/>
                <w:sz w:val="20"/>
              </w:rPr>
              <w:t>1,592</w:t>
            </w:r>
          </w:p>
        </w:tc>
        <w:tc>
          <w:tcPr>
            <w:tcW w:w="1192" w:type="dxa"/>
          </w:tcPr>
          <w:p>
            <w:pPr>
              <w:pStyle w:val="TableParagraph"/>
              <w:ind w:right="99"/>
              <w:jc w:val="right"/>
              <w:rPr>
                <w:sz w:val="20"/>
              </w:rPr>
            </w:pPr>
            <w:r>
              <w:rPr>
                <w:spacing w:val="-2"/>
                <w:sz w:val="20"/>
              </w:rPr>
              <w:t>2,908</w:t>
            </w:r>
          </w:p>
        </w:tc>
        <w:tc>
          <w:tcPr>
            <w:tcW w:w="1192" w:type="dxa"/>
          </w:tcPr>
          <w:p>
            <w:pPr>
              <w:pStyle w:val="TableParagraph"/>
              <w:ind w:right="99"/>
              <w:jc w:val="right"/>
              <w:rPr>
                <w:sz w:val="20"/>
              </w:rPr>
            </w:pPr>
            <w:r>
              <w:rPr>
                <w:spacing w:val="-2"/>
                <w:sz w:val="20"/>
              </w:rPr>
              <w:t>4,236</w:t>
            </w:r>
          </w:p>
        </w:tc>
        <w:tc>
          <w:tcPr>
            <w:tcW w:w="1192" w:type="dxa"/>
          </w:tcPr>
          <w:p>
            <w:pPr>
              <w:pStyle w:val="TableParagraph"/>
              <w:ind w:right="99"/>
              <w:jc w:val="right"/>
              <w:rPr>
                <w:sz w:val="20"/>
              </w:rPr>
            </w:pPr>
            <w:r>
              <w:rPr>
                <w:spacing w:val="-2"/>
                <w:sz w:val="20"/>
              </w:rPr>
              <w:t>5,698</w:t>
            </w:r>
          </w:p>
        </w:tc>
        <w:tc>
          <w:tcPr>
            <w:tcW w:w="1192" w:type="dxa"/>
          </w:tcPr>
          <w:p>
            <w:pPr>
              <w:pStyle w:val="TableParagraph"/>
              <w:ind w:right="97"/>
              <w:jc w:val="right"/>
              <w:rPr>
                <w:sz w:val="20"/>
              </w:rPr>
            </w:pPr>
            <w:r>
              <w:rPr>
                <w:spacing w:val="-4"/>
                <w:sz w:val="20"/>
              </w:rPr>
              <w:t>7,24</w:t>
            </w:r>
          </w:p>
        </w:tc>
        <w:tc>
          <w:tcPr>
            <w:tcW w:w="1192" w:type="dxa"/>
          </w:tcPr>
          <w:p>
            <w:pPr>
              <w:pStyle w:val="TableParagraph"/>
              <w:ind w:right="97"/>
              <w:jc w:val="right"/>
              <w:rPr>
                <w:sz w:val="20"/>
              </w:rPr>
            </w:pPr>
            <w:r>
              <w:rPr>
                <w:spacing w:val="-2"/>
                <w:sz w:val="20"/>
              </w:rPr>
              <w:t>9,002</w:t>
            </w:r>
          </w:p>
        </w:tc>
        <w:tc>
          <w:tcPr>
            <w:tcW w:w="1184" w:type="dxa"/>
          </w:tcPr>
          <w:p>
            <w:pPr>
              <w:pStyle w:val="TableParagraph"/>
              <w:ind w:right="97"/>
              <w:jc w:val="right"/>
              <w:rPr>
                <w:sz w:val="20"/>
              </w:rPr>
            </w:pPr>
            <w:r>
              <w:rPr>
                <w:spacing w:val="-2"/>
                <w:sz w:val="20"/>
              </w:rPr>
              <w:t>8,662</w:t>
            </w:r>
          </w:p>
        </w:tc>
      </w:tr>
    </w:tbl>
    <w:p>
      <w:pPr>
        <w:pStyle w:val="TableParagraph"/>
        <w:spacing w:after="0"/>
        <w:jc w:val="right"/>
        <w:rPr>
          <w:sz w:val="20"/>
        </w:rPr>
        <w:sectPr>
          <w:footerReference w:type="default" r:id="rId51"/>
          <w:pgSz w:w="16840" w:h="11910" w:orient="landscape"/>
          <w:pgMar w:header="0" w:footer="0" w:top="1340" w:bottom="280" w:left="1700" w:right="1559"/>
        </w:sectPr>
      </w:pPr>
    </w:p>
    <w:p>
      <w:pPr>
        <w:pStyle w:val="BodyText"/>
        <w:rPr>
          <w:b/>
          <w:sz w:val="20"/>
        </w:rPr>
      </w:pPr>
    </w:p>
    <w:p>
      <w:pPr>
        <w:pStyle w:val="BodyText"/>
        <w:rPr>
          <w:b/>
          <w:sz w:val="20"/>
        </w:rPr>
      </w:pPr>
    </w:p>
    <w:p>
      <w:pPr>
        <w:pStyle w:val="BodyText"/>
        <w:rPr>
          <w:b/>
          <w:sz w:val="20"/>
        </w:rPr>
      </w:pPr>
    </w:p>
    <w:p>
      <w:pPr>
        <w:pStyle w:val="BodyText"/>
        <w:spacing w:before="2"/>
        <w:rPr>
          <w:b/>
          <w:sz w:val="20"/>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11"/>
        <w:gridCol w:w="1192"/>
        <w:gridCol w:w="1194"/>
        <w:gridCol w:w="1192"/>
        <w:gridCol w:w="1195"/>
        <w:gridCol w:w="1192"/>
        <w:gridCol w:w="1192"/>
        <w:gridCol w:w="1192"/>
        <w:gridCol w:w="1192"/>
        <w:gridCol w:w="1192"/>
        <w:gridCol w:w="1184"/>
      </w:tblGrid>
      <w:tr>
        <w:trPr>
          <w:trHeight w:val="230" w:hRule="atLeast"/>
        </w:trPr>
        <w:tc>
          <w:tcPr>
            <w:tcW w:w="1511" w:type="dxa"/>
          </w:tcPr>
          <w:p>
            <w:pPr>
              <w:pStyle w:val="TableParagraph"/>
              <w:ind w:left="107"/>
              <w:rPr>
                <w:sz w:val="20"/>
              </w:rPr>
            </w:pPr>
            <w:r>
              <w:rPr>
                <w:sz w:val="20"/>
              </w:rPr>
              <w:t>T2: 4% </w:t>
            </w:r>
            <w:r>
              <w:rPr>
                <w:spacing w:val="-5"/>
                <w:sz w:val="20"/>
              </w:rPr>
              <w:t>HSH</w:t>
            </w:r>
          </w:p>
        </w:tc>
        <w:tc>
          <w:tcPr>
            <w:tcW w:w="1192" w:type="dxa"/>
          </w:tcPr>
          <w:p>
            <w:pPr>
              <w:pStyle w:val="TableParagraph"/>
              <w:ind w:right="95"/>
              <w:jc w:val="right"/>
              <w:rPr>
                <w:sz w:val="20"/>
              </w:rPr>
            </w:pPr>
            <w:r>
              <w:rPr>
                <w:spacing w:val="-10"/>
                <w:sz w:val="20"/>
              </w:rPr>
              <w:t>8</w:t>
            </w:r>
          </w:p>
        </w:tc>
        <w:tc>
          <w:tcPr>
            <w:tcW w:w="1194" w:type="dxa"/>
          </w:tcPr>
          <w:p>
            <w:pPr>
              <w:pStyle w:val="TableParagraph"/>
              <w:ind w:right="97"/>
              <w:jc w:val="right"/>
              <w:rPr>
                <w:sz w:val="20"/>
              </w:rPr>
            </w:pPr>
            <w:r>
              <w:rPr>
                <w:spacing w:val="-2"/>
                <w:sz w:val="20"/>
              </w:rPr>
              <w:t>0,311</w:t>
            </w:r>
          </w:p>
        </w:tc>
        <w:tc>
          <w:tcPr>
            <w:tcW w:w="1192" w:type="dxa"/>
          </w:tcPr>
          <w:p>
            <w:pPr>
              <w:pStyle w:val="TableParagraph"/>
              <w:ind w:right="95"/>
              <w:jc w:val="right"/>
              <w:rPr>
                <w:sz w:val="20"/>
              </w:rPr>
            </w:pPr>
            <w:r>
              <w:rPr>
                <w:spacing w:val="-2"/>
                <w:sz w:val="20"/>
              </w:rPr>
              <w:t>0,731</w:t>
            </w:r>
          </w:p>
        </w:tc>
        <w:tc>
          <w:tcPr>
            <w:tcW w:w="1195" w:type="dxa"/>
          </w:tcPr>
          <w:p>
            <w:pPr>
              <w:pStyle w:val="TableParagraph"/>
              <w:ind w:right="99"/>
              <w:jc w:val="right"/>
              <w:rPr>
                <w:sz w:val="20"/>
              </w:rPr>
            </w:pPr>
            <w:r>
              <w:rPr>
                <w:spacing w:val="-2"/>
                <w:sz w:val="20"/>
              </w:rPr>
              <w:t>1,434</w:t>
            </w:r>
          </w:p>
        </w:tc>
        <w:tc>
          <w:tcPr>
            <w:tcW w:w="1192" w:type="dxa"/>
          </w:tcPr>
          <w:p>
            <w:pPr>
              <w:pStyle w:val="TableParagraph"/>
              <w:ind w:right="99"/>
              <w:jc w:val="right"/>
              <w:rPr>
                <w:sz w:val="20"/>
              </w:rPr>
            </w:pPr>
            <w:r>
              <w:rPr>
                <w:spacing w:val="-2"/>
                <w:sz w:val="20"/>
              </w:rPr>
              <w:t>2,996</w:t>
            </w:r>
          </w:p>
        </w:tc>
        <w:tc>
          <w:tcPr>
            <w:tcW w:w="1192" w:type="dxa"/>
          </w:tcPr>
          <w:p>
            <w:pPr>
              <w:pStyle w:val="TableParagraph"/>
              <w:ind w:right="99"/>
              <w:jc w:val="right"/>
              <w:rPr>
                <w:sz w:val="20"/>
              </w:rPr>
            </w:pPr>
            <w:r>
              <w:rPr>
                <w:spacing w:val="-2"/>
                <w:sz w:val="20"/>
              </w:rPr>
              <w:t>4,351</w:t>
            </w:r>
          </w:p>
        </w:tc>
        <w:tc>
          <w:tcPr>
            <w:tcW w:w="1192" w:type="dxa"/>
          </w:tcPr>
          <w:p>
            <w:pPr>
              <w:pStyle w:val="TableParagraph"/>
              <w:ind w:right="99"/>
              <w:jc w:val="right"/>
              <w:rPr>
                <w:sz w:val="20"/>
              </w:rPr>
            </w:pPr>
            <w:r>
              <w:rPr>
                <w:spacing w:val="-2"/>
                <w:sz w:val="20"/>
              </w:rPr>
              <w:t>5,686</w:t>
            </w:r>
          </w:p>
        </w:tc>
        <w:tc>
          <w:tcPr>
            <w:tcW w:w="1192" w:type="dxa"/>
          </w:tcPr>
          <w:p>
            <w:pPr>
              <w:pStyle w:val="TableParagraph"/>
              <w:ind w:right="97"/>
              <w:jc w:val="right"/>
              <w:rPr>
                <w:sz w:val="20"/>
              </w:rPr>
            </w:pPr>
            <w:r>
              <w:rPr>
                <w:spacing w:val="-2"/>
                <w:sz w:val="20"/>
              </w:rPr>
              <w:t>6,945</w:t>
            </w:r>
          </w:p>
        </w:tc>
        <w:tc>
          <w:tcPr>
            <w:tcW w:w="1192" w:type="dxa"/>
          </w:tcPr>
          <w:p>
            <w:pPr>
              <w:pStyle w:val="TableParagraph"/>
              <w:ind w:right="97"/>
              <w:jc w:val="right"/>
              <w:rPr>
                <w:sz w:val="20"/>
              </w:rPr>
            </w:pPr>
            <w:r>
              <w:rPr>
                <w:spacing w:val="-2"/>
                <w:sz w:val="20"/>
              </w:rPr>
              <w:t>8,192</w:t>
            </w:r>
          </w:p>
        </w:tc>
        <w:tc>
          <w:tcPr>
            <w:tcW w:w="1184" w:type="dxa"/>
          </w:tcPr>
          <w:p>
            <w:pPr>
              <w:pStyle w:val="TableParagraph"/>
              <w:ind w:right="97"/>
              <w:jc w:val="right"/>
              <w:rPr>
                <w:sz w:val="20"/>
              </w:rPr>
            </w:pPr>
            <w:r>
              <w:rPr>
                <w:spacing w:val="-2"/>
                <w:sz w:val="20"/>
              </w:rPr>
              <w:t>7,881</w:t>
            </w:r>
          </w:p>
        </w:tc>
      </w:tr>
      <w:tr>
        <w:trPr>
          <w:trHeight w:val="230" w:hRule="atLeast"/>
        </w:trPr>
        <w:tc>
          <w:tcPr>
            <w:tcW w:w="1511" w:type="dxa"/>
          </w:tcPr>
          <w:p>
            <w:pPr>
              <w:pStyle w:val="TableParagraph"/>
              <w:ind w:left="107"/>
              <w:rPr>
                <w:sz w:val="20"/>
              </w:rPr>
            </w:pPr>
            <w:r>
              <w:rPr>
                <w:sz w:val="20"/>
              </w:rPr>
              <w:t>T2: 4% </w:t>
            </w:r>
            <w:r>
              <w:rPr>
                <w:spacing w:val="-5"/>
                <w:sz w:val="20"/>
              </w:rPr>
              <w:t>HSH</w:t>
            </w:r>
          </w:p>
        </w:tc>
        <w:tc>
          <w:tcPr>
            <w:tcW w:w="1192" w:type="dxa"/>
          </w:tcPr>
          <w:p>
            <w:pPr>
              <w:pStyle w:val="TableParagraph"/>
              <w:ind w:right="95"/>
              <w:jc w:val="right"/>
              <w:rPr>
                <w:sz w:val="20"/>
              </w:rPr>
            </w:pPr>
            <w:r>
              <w:rPr>
                <w:spacing w:val="-10"/>
                <w:sz w:val="20"/>
              </w:rPr>
              <w:t>9</w:t>
            </w:r>
          </w:p>
        </w:tc>
        <w:tc>
          <w:tcPr>
            <w:tcW w:w="1194" w:type="dxa"/>
          </w:tcPr>
          <w:p>
            <w:pPr>
              <w:pStyle w:val="TableParagraph"/>
              <w:ind w:right="97"/>
              <w:jc w:val="right"/>
              <w:rPr>
                <w:sz w:val="20"/>
              </w:rPr>
            </w:pPr>
            <w:r>
              <w:rPr>
                <w:spacing w:val="-2"/>
                <w:sz w:val="20"/>
              </w:rPr>
              <w:t>0,392</w:t>
            </w:r>
          </w:p>
        </w:tc>
        <w:tc>
          <w:tcPr>
            <w:tcW w:w="1192" w:type="dxa"/>
          </w:tcPr>
          <w:p>
            <w:pPr>
              <w:pStyle w:val="TableParagraph"/>
              <w:ind w:right="95"/>
              <w:jc w:val="right"/>
              <w:rPr>
                <w:sz w:val="20"/>
              </w:rPr>
            </w:pPr>
            <w:r>
              <w:rPr>
                <w:spacing w:val="-2"/>
                <w:sz w:val="20"/>
              </w:rPr>
              <w:t>0,848</w:t>
            </w:r>
          </w:p>
        </w:tc>
        <w:tc>
          <w:tcPr>
            <w:tcW w:w="1195" w:type="dxa"/>
          </w:tcPr>
          <w:p>
            <w:pPr>
              <w:pStyle w:val="TableParagraph"/>
              <w:ind w:right="99"/>
              <w:jc w:val="right"/>
              <w:rPr>
                <w:sz w:val="20"/>
              </w:rPr>
            </w:pPr>
            <w:r>
              <w:rPr>
                <w:spacing w:val="-2"/>
                <w:sz w:val="20"/>
              </w:rPr>
              <w:t>1,626</w:t>
            </w:r>
          </w:p>
        </w:tc>
        <w:tc>
          <w:tcPr>
            <w:tcW w:w="1192" w:type="dxa"/>
          </w:tcPr>
          <w:p>
            <w:pPr>
              <w:pStyle w:val="TableParagraph"/>
              <w:ind w:right="99"/>
              <w:jc w:val="right"/>
              <w:rPr>
                <w:sz w:val="20"/>
              </w:rPr>
            </w:pPr>
            <w:r>
              <w:rPr>
                <w:spacing w:val="-2"/>
                <w:sz w:val="20"/>
              </w:rPr>
              <w:t>2,682</w:t>
            </w:r>
          </w:p>
        </w:tc>
        <w:tc>
          <w:tcPr>
            <w:tcW w:w="1192" w:type="dxa"/>
          </w:tcPr>
          <w:p>
            <w:pPr>
              <w:pStyle w:val="TableParagraph"/>
              <w:ind w:right="99"/>
              <w:jc w:val="right"/>
              <w:rPr>
                <w:sz w:val="20"/>
              </w:rPr>
            </w:pPr>
            <w:r>
              <w:rPr>
                <w:spacing w:val="-2"/>
                <w:sz w:val="20"/>
              </w:rPr>
              <w:t>4,104</w:t>
            </w:r>
          </w:p>
        </w:tc>
        <w:tc>
          <w:tcPr>
            <w:tcW w:w="1192" w:type="dxa"/>
          </w:tcPr>
          <w:p>
            <w:pPr>
              <w:pStyle w:val="TableParagraph"/>
              <w:ind w:right="99"/>
              <w:jc w:val="right"/>
              <w:rPr>
                <w:sz w:val="20"/>
              </w:rPr>
            </w:pPr>
            <w:r>
              <w:rPr>
                <w:spacing w:val="-2"/>
                <w:sz w:val="20"/>
              </w:rPr>
              <w:t>5,729</w:t>
            </w:r>
          </w:p>
        </w:tc>
        <w:tc>
          <w:tcPr>
            <w:tcW w:w="1192" w:type="dxa"/>
          </w:tcPr>
          <w:p>
            <w:pPr>
              <w:pStyle w:val="TableParagraph"/>
              <w:ind w:right="97"/>
              <w:jc w:val="right"/>
              <w:rPr>
                <w:sz w:val="20"/>
              </w:rPr>
            </w:pPr>
            <w:r>
              <w:rPr>
                <w:spacing w:val="-2"/>
                <w:sz w:val="20"/>
              </w:rPr>
              <w:t>7,044</w:t>
            </w:r>
          </w:p>
        </w:tc>
        <w:tc>
          <w:tcPr>
            <w:tcW w:w="1192" w:type="dxa"/>
          </w:tcPr>
          <w:p>
            <w:pPr>
              <w:pStyle w:val="TableParagraph"/>
              <w:ind w:right="97"/>
              <w:jc w:val="right"/>
              <w:rPr>
                <w:sz w:val="20"/>
              </w:rPr>
            </w:pPr>
            <w:r>
              <w:rPr>
                <w:spacing w:val="-2"/>
                <w:sz w:val="20"/>
              </w:rPr>
              <w:t>8,498</w:t>
            </w:r>
          </w:p>
        </w:tc>
        <w:tc>
          <w:tcPr>
            <w:tcW w:w="1184" w:type="dxa"/>
          </w:tcPr>
          <w:p>
            <w:pPr>
              <w:pStyle w:val="TableParagraph"/>
              <w:ind w:right="97"/>
              <w:jc w:val="right"/>
              <w:rPr>
                <w:sz w:val="20"/>
              </w:rPr>
            </w:pPr>
            <w:r>
              <w:rPr>
                <w:spacing w:val="-2"/>
                <w:sz w:val="20"/>
              </w:rPr>
              <w:t>8,106</w:t>
            </w:r>
          </w:p>
        </w:tc>
      </w:tr>
      <w:tr>
        <w:trPr>
          <w:trHeight w:val="230" w:hRule="atLeast"/>
        </w:trPr>
        <w:tc>
          <w:tcPr>
            <w:tcW w:w="1511" w:type="dxa"/>
          </w:tcPr>
          <w:p>
            <w:pPr>
              <w:pStyle w:val="TableParagraph"/>
              <w:ind w:left="107"/>
              <w:rPr>
                <w:sz w:val="20"/>
              </w:rPr>
            </w:pPr>
            <w:r>
              <w:rPr>
                <w:sz w:val="20"/>
              </w:rPr>
              <w:t>T2: 4% </w:t>
            </w:r>
            <w:r>
              <w:rPr>
                <w:spacing w:val="-5"/>
                <w:sz w:val="20"/>
              </w:rPr>
              <w:t>HSH</w:t>
            </w:r>
          </w:p>
        </w:tc>
        <w:tc>
          <w:tcPr>
            <w:tcW w:w="1192" w:type="dxa"/>
          </w:tcPr>
          <w:p>
            <w:pPr>
              <w:pStyle w:val="TableParagraph"/>
              <w:ind w:right="95"/>
              <w:jc w:val="right"/>
              <w:rPr>
                <w:sz w:val="20"/>
              </w:rPr>
            </w:pPr>
            <w:r>
              <w:rPr>
                <w:spacing w:val="-5"/>
                <w:sz w:val="20"/>
              </w:rPr>
              <w:t>10</w:t>
            </w:r>
          </w:p>
        </w:tc>
        <w:tc>
          <w:tcPr>
            <w:tcW w:w="1194" w:type="dxa"/>
          </w:tcPr>
          <w:p>
            <w:pPr>
              <w:pStyle w:val="TableParagraph"/>
              <w:ind w:right="97"/>
              <w:jc w:val="right"/>
              <w:rPr>
                <w:sz w:val="20"/>
              </w:rPr>
            </w:pPr>
            <w:r>
              <w:rPr>
                <w:spacing w:val="-2"/>
                <w:sz w:val="20"/>
              </w:rPr>
              <w:t>0,237</w:t>
            </w:r>
          </w:p>
        </w:tc>
        <w:tc>
          <w:tcPr>
            <w:tcW w:w="1192" w:type="dxa"/>
          </w:tcPr>
          <w:p>
            <w:pPr>
              <w:pStyle w:val="TableParagraph"/>
              <w:ind w:right="95"/>
              <w:jc w:val="right"/>
              <w:rPr>
                <w:sz w:val="20"/>
              </w:rPr>
            </w:pPr>
            <w:r>
              <w:rPr>
                <w:spacing w:val="-2"/>
                <w:sz w:val="20"/>
              </w:rPr>
              <w:t>0,643</w:t>
            </w:r>
          </w:p>
        </w:tc>
        <w:tc>
          <w:tcPr>
            <w:tcW w:w="1195" w:type="dxa"/>
          </w:tcPr>
          <w:p>
            <w:pPr>
              <w:pStyle w:val="TableParagraph"/>
              <w:ind w:right="99"/>
              <w:jc w:val="right"/>
              <w:rPr>
                <w:sz w:val="20"/>
              </w:rPr>
            </w:pPr>
            <w:r>
              <w:rPr>
                <w:spacing w:val="-4"/>
                <w:sz w:val="20"/>
              </w:rPr>
              <w:t>1,46</w:t>
            </w:r>
          </w:p>
        </w:tc>
        <w:tc>
          <w:tcPr>
            <w:tcW w:w="1192" w:type="dxa"/>
          </w:tcPr>
          <w:p>
            <w:pPr>
              <w:pStyle w:val="TableParagraph"/>
              <w:ind w:right="99"/>
              <w:jc w:val="right"/>
              <w:rPr>
                <w:sz w:val="20"/>
              </w:rPr>
            </w:pPr>
            <w:r>
              <w:rPr>
                <w:spacing w:val="-2"/>
                <w:sz w:val="20"/>
              </w:rPr>
              <w:t>2,794</w:t>
            </w:r>
          </w:p>
        </w:tc>
        <w:tc>
          <w:tcPr>
            <w:tcW w:w="1192" w:type="dxa"/>
          </w:tcPr>
          <w:p>
            <w:pPr>
              <w:pStyle w:val="TableParagraph"/>
              <w:ind w:right="99"/>
              <w:jc w:val="right"/>
              <w:rPr>
                <w:sz w:val="20"/>
              </w:rPr>
            </w:pPr>
            <w:r>
              <w:rPr>
                <w:spacing w:val="-2"/>
                <w:sz w:val="20"/>
              </w:rPr>
              <w:t>4,341</w:t>
            </w:r>
          </w:p>
        </w:tc>
        <w:tc>
          <w:tcPr>
            <w:tcW w:w="1192" w:type="dxa"/>
          </w:tcPr>
          <w:p>
            <w:pPr>
              <w:pStyle w:val="TableParagraph"/>
              <w:ind w:right="99"/>
              <w:jc w:val="right"/>
              <w:rPr>
                <w:sz w:val="20"/>
              </w:rPr>
            </w:pPr>
            <w:r>
              <w:rPr>
                <w:spacing w:val="-2"/>
                <w:sz w:val="20"/>
              </w:rPr>
              <w:t>5,895</w:t>
            </w:r>
          </w:p>
        </w:tc>
        <w:tc>
          <w:tcPr>
            <w:tcW w:w="1192" w:type="dxa"/>
          </w:tcPr>
          <w:p>
            <w:pPr>
              <w:pStyle w:val="TableParagraph"/>
              <w:ind w:right="97"/>
              <w:jc w:val="right"/>
              <w:rPr>
                <w:sz w:val="20"/>
              </w:rPr>
            </w:pPr>
            <w:r>
              <w:rPr>
                <w:spacing w:val="-2"/>
                <w:sz w:val="20"/>
              </w:rPr>
              <w:t>7,653</w:t>
            </w:r>
          </w:p>
        </w:tc>
        <w:tc>
          <w:tcPr>
            <w:tcW w:w="1192" w:type="dxa"/>
          </w:tcPr>
          <w:p>
            <w:pPr>
              <w:pStyle w:val="TableParagraph"/>
              <w:ind w:right="97"/>
              <w:jc w:val="right"/>
              <w:rPr>
                <w:sz w:val="20"/>
              </w:rPr>
            </w:pPr>
            <w:r>
              <w:rPr>
                <w:spacing w:val="-2"/>
                <w:sz w:val="20"/>
              </w:rPr>
              <w:t>8,967</w:t>
            </w:r>
          </w:p>
        </w:tc>
        <w:tc>
          <w:tcPr>
            <w:tcW w:w="1184" w:type="dxa"/>
          </w:tcPr>
          <w:p>
            <w:pPr>
              <w:pStyle w:val="TableParagraph"/>
              <w:ind w:right="97"/>
              <w:jc w:val="right"/>
              <w:rPr>
                <w:sz w:val="20"/>
              </w:rPr>
            </w:pPr>
            <w:r>
              <w:rPr>
                <w:spacing w:val="-4"/>
                <w:sz w:val="20"/>
              </w:rPr>
              <w:t>8,73</w:t>
            </w:r>
          </w:p>
        </w:tc>
      </w:tr>
      <w:tr>
        <w:trPr>
          <w:trHeight w:val="230" w:hRule="atLeast"/>
        </w:trPr>
        <w:tc>
          <w:tcPr>
            <w:tcW w:w="1511" w:type="dxa"/>
          </w:tcPr>
          <w:p>
            <w:pPr>
              <w:pStyle w:val="TableParagraph"/>
              <w:ind w:left="107"/>
              <w:rPr>
                <w:sz w:val="20"/>
              </w:rPr>
            </w:pPr>
            <w:r>
              <w:rPr>
                <w:sz w:val="20"/>
              </w:rPr>
              <w:t>T3: 6% </w:t>
            </w:r>
            <w:r>
              <w:rPr>
                <w:spacing w:val="-5"/>
                <w:sz w:val="20"/>
              </w:rPr>
              <w:t>HSH</w:t>
            </w:r>
          </w:p>
        </w:tc>
        <w:tc>
          <w:tcPr>
            <w:tcW w:w="1192" w:type="dxa"/>
          </w:tcPr>
          <w:p>
            <w:pPr>
              <w:pStyle w:val="TableParagraph"/>
              <w:ind w:right="95"/>
              <w:jc w:val="right"/>
              <w:rPr>
                <w:sz w:val="20"/>
              </w:rPr>
            </w:pPr>
            <w:r>
              <w:rPr>
                <w:spacing w:val="-10"/>
                <w:sz w:val="20"/>
              </w:rPr>
              <w:t>1</w:t>
            </w:r>
          </w:p>
        </w:tc>
        <w:tc>
          <w:tcPr>
            <w:tcW w:w="1194" w:type="dxa"/>
          </w:tcPr>
          <w:p>
            <w:pPr>
              <w:pStyle w:val="TableParagraph"/>
              <w:ind w:right="97"/>
              <w:jc w:val="right"/>
              <w:rPr>
                <w:sz w:val="20"/>
              </w:rPr>
            </w:pPr>
            <w:r>
              <w:rPr>
                <w:spacing w:val="-2"/>
                <w:sz w:val="20"/>
              </w:rPr>
              <w:t>0,335</w:t>
            </w:r>
          </w:p>
        </w:tc>
        <w:tc>
          <w:tcPr>
            <w:tcW w:w="1192" w:type="dxa"/>
          </w:tcPr>
          <w:p>
            <w:pPr>
              <w:pStyle w:val="TableParagraph"/>
              <w:ind w:right="95"/>
              <w:jc w:val="right"/>
              <w:rPr>
                <w:sz w:val="20"/>
              </w:rPr>
            </w:pPr>
            <w:r>
              <w:rPr>
                <w:spacing w:val="-2"/>
                <w:sz w:val="20"/>
              </w:rPr>
              <w:t>0,727</w:t>
            </w:r>
          </w:p>
        </w:tc>
        <w:tc>
          <w:tcPr>
            <w:tcW w:w="1195" w:type="dxa"/>
          </w:tcPr>
          <w:p>
            <w:pPr>
              <w:pStyle w:val="TableParagraph"/>
              <w:ind w:right="99"/>
              <w:jc w:val="right"/>
              <w:rPr>
                <w:sz w:val="20"/>
              </w:rPr>
            </w:pPr>
            <w:r>
              <w:rPr>
                <w:spacing w:val="-2"/>
                <w:sz w:val="20"/>
              </w:rPr>
              <w:t>1,504</w:t>
            </w:r>
          </w:p>
        </w:tc>
        <w:tc>
          <w:tcPr>
            <w:tcW w:w="1192" w:type="dxa"/>
          </w:tcPr>
          <w:p>
            <w:pPr>
              <w:pStyle w:val="TableParagraph"/>
              <w:ind w:right="99"/>
              <w:jc w:val="right"/>
              <w:rPr>
                <w:sz w:val="20"/>
              </w:rPr>
            </w:pPr>
            <w:r>
              <w:rPr>
                <w:spacing w:val="-2"/>
                <w:sz w:val="20"/>
              </w:rPr>
              <w:t>2,468</w:t>
            </w:r>
          </w:p>
        </w:tc>
        <w:tc>
          <w:tcPr>
            <w:tcW w:w="1192" w:type="dxa"/>
          </w:tcPr>
          <w:p>
            <w:pPr>
              <w:pStyle w:val="TableParagraph"/>
              <w:ind w:right="99"/>
              <w:jc w:val="right"/>
              <w:rPr>
                <w:sz w:val="20"/>
              </w:rPr>
            </w:pPr>
            <w:r>
              <w:rPr>
                <w:spacing w:val="-2"/>
                <w:sz w:val="20"/>
              </w:rPr>
              <w:t>3,832</w:t>
            </w:r>
          </w:p>
        </w:tc>
        <w:tc>
          <w:tcPr>
            <w:tcW w:w="1192" w:type="dxa"/>
          </w:tcPr>
          <w:p>
            <w:pPr>
              <w:pStyle w:val="TableParagraph"/>
              <w:ind w:right="99"/>
              <w:jc w:val="right"/>
              <w:rPr>
                <w:sz w:val="20"/>
              </w:rPr>
            </w:pPr>
            <w:r>
              <w:rPr>
                <w:spacing w:val="-5"/>
                <w:sz w:val="20"/>
              </w:rPr>
              <w:t>4,9</w:t>
            </w:r>
          </w:p>
        </w:tc>
        <w:tc>
          <w:tcPr>
            <w:tcW w:w="1192" w:type="dxa"/>
          </w:tcPr>
          <w:p>
            <w:pPr>
              <w:pStyle w:val="TableParagraph"/>
              <w:ind w:right="97"/>
              <w:jc w:val="right"/>
              <w:rPr>
                <w:sz w:val="20"/>
              </w:rPr>
            </w:pPr>
            <w:r>
              <w:rPr>
                <w:spacing w:val="-2"/>
                <w:sz w:val="20"/>
              </w:rPr>
              <w:t>6,206</w:t>
            </w:r>
          </w:p>
        </w:tc>
        <w:tc>
          <w:tcPr>
            <w:tcW w:w="1192" w:type="dxa"/>
          </w:tcPr>
          <w:p>
            <w:pPr>
              <w:pStyle w:val="TableParagraph"/>
              <w:ind w:right="97"/>
              <w:jc w:val="right"/>
              <w:rPr>
                <w:sz w:val="20"/>
              </w:rPr>
            </w:pPr>
            <w:r>
              <w:rPr>
                <w:spacing w:val="-2"/>
                <w:sz w:val="20"/>
              </w:rPr>
              <w:t>7,092</w:t>
            </w:r>
          </w:p>
        </w:tc>
        <w:tc>
          <w:tcPr>
            <w:tcW w:w="1184" w:type="dxa"/>
          </w:tcPr>
          <w:p>
            <w:pPr>
              <w:pStyle w:val="TableParagraph"/>
              <w:ind w:right="97"/>
              <w:jc w:val="right"/>
              <w:rPr>
                <w:sz w:val="20"/>
              </w:rPr>
            </w:pPr>
            <w:r>
              <w:rPr>
                <w:spacing w:val="-2"/>
                <w:sz w:val="20"/>
              </w:rPr>
              <w:t>6,757</w:t>
            </w:r>
          </w:p>
        </w:tc>
      </w:tr>
      <w:tr>
        <w:trPr>
          <w:trHeight w:val="230" w:hRule="atLeast"/>
        </w:trPr>
        <w:tc>
          <w:tcPr>
            <w:tcW w:w="1511" w:type="dxa"/>
          </w:tcPr>
          <w:p>
            <w:pPr>
              <w:pStyle w:val="TableParagraph"/>
              <w:ind w:left="107"/>
              <w:rPr>
                <w:sz w:val="20"/>
              </w:rPr>
            </w:pPr>
            <w:r>
              <w:rPr>
                <w:sz w:val="20"/>
              </w:rPr>
              <w:t>T3: 6% </w:t>
            </w:r>
            <w:r>
              <w:rPr>
                <w:spacing w:val="-5"/>
                <w:sz w:val="20"/>
              </w:rPr>
              <w:t>HSH</w:t>
            </w:r>
          </w:p>
        </w:tc>
        <w:tc>
          <w:tcPr>
            <w:tcW w:w="1192" w:type="dxa"/>
          </w:tcPr>
          <w:p>
            <w:pPr>
              <w:pStyle w:val="TableParagraph"/>
              <w:ind w:right="95"/>
              <w:jc w:val="right"/>
              <w:rPr>
                <w:sz w:val="20"/>
              </w:rPr>
            </w:pPr>
            <w:r>
              <w:rPr>
                <w:spacing w:val="-10"/>
                <w:sz w:val="20"/>
              </w:rPr>
              <w:t>2</w:t>
            </w:r>
          </w:p>
        </w:tc>
        <w:tc>
          <w:tcPr>
            <w:tcW w:w="1194" w:type="dxa"/>
          </w:tcPr>
          <w:p>
            <w:pPr>
              <w:pStyle w:val="TableParagraph"/>
              <w:ind w:right="97"/>
              <w:jc w:val="right"/>
              <w:rPr>
                <w:sz w:val="20"/>
              </w:rPr>
            </w:pPr>
            <w:r>
              <w:rPr>
                <w:spacing w:val="-4"/>
                <w:sz w:val="20"/>
              </w:rPr>
              <w:t>0,36</w:t>
            </w:r>
          </w:p>
        </w:tc>
        <w:tc>
          <w:tcPr>
            <w:tcW w:w="1192" w:type="dxa"/>
          </w:tcPr>
          <w:p>
            <w:pPr>
              <w:pStyle w:val="TableParagraph"/>
              <w:ind w:right="95"/>
              <w:jc w:val="right"/>
              <w:rPr>
                <w:sz w:val="20"/>
              </w:rPr>
            </w:pPr>
            <w:r>
              <w:rPr>
                <w:spacing w:val="-2"/>
                <w:sz w:val="20"/>
              </w:rPr>
              <w:t>0,795</w:t>
            </w:r>
          </w:p>
        </w:tc>
        <w:tc>
          <w:tcPr>
            <w:tcW w:w="1195" w:type="dxa"/>
          </w:tcPr>
          <w:p>
            <w:pPr>
              <w:pStyle w:val="TableParagraph"/>
              <w:ind w:right="99"/>
              <w:jc w:val="right"/>
              <w:rPr>
                <w:sz w:val="20"/>
              </w:rPr>
            </w:pPr>
            <w:r>
              <w:rPr>
                <w:spacing w:val="-2"/>
                <w:sz w:val="20"/>
              </w:rPr>
              <w:t>1,624</w:t>
            </w:r>
          </w:p>
        </w:tc>
        <w:tc>
          <w:tcPr>
            <w:tcW w:w="1192" w:type="dxa"/>
          </w:tcPr>
          <w:p>
            <w:pPr>
              <w:pStyle w:val="TableParagraph"/>
              <w:ind w:right="99"/>
              <w:jc w:val="right"/>
              <w:rPr>
                <w:sz w:val="20"/>
              </w:rPr>
            </w:pPr>
            <w:r>
              <w:rPr>
                <w:spacing w:val="-2"/>
                <w:sz w:val="20"/>
              </w:rPr>
              <w:t>2,859</w:t>
            </w:r>
          </w:p>
        </w:tc>
        <w:tc>
          <w:tcPr>
            <w:tcW w:w="1192" w:type="dxa"/>
          </w:tcPr>
          <w:p>
            <w:pPr>
              <w:pStyle w:val="TableParagraph"/>
              <w:ind w:right="99"/>
              <w:jc w:val="right"/>
              <w:rPr>
                <w:sz w:val="20"/>
              </w:rPr>
            </w:pPr>
            <w:r>
              <w:rPr>
                <w:spacing w:val="-2"/>
                <w:sz w:val="20"/>
              </w:rPr>
              <w:t>4,032</w:t>
            </w:r>
          </w:p>
        </w:tc>
        <w:tc>
          <w:tcPr>
            <w:tcW w:w="1192" w:type="dxa"/>
          </w:tcPr>
          <w:p>
            <w:pPr>
              <w:pStyle w:val="TableParagraph"/>
              <w:ind w:right="99"/>
              <w:jc w:val="right"/>
              <w:rPr>
                <w:sz w:val="20"/>
              </w:rPr>
            </w:pPr>
            <w:r>
              <w:rPr>
                <w:spacing w:val="-2"/>
                <w:sz w:val="20"/>
              </w:rPr>
              <w:t>5,238</w:t>
            </w:r>
          </w:p>
        </w:tc>
        <w:tc>
          <w:tcPr>
            <w:tcW w:w="1192" w:type="dxa"/>
          </w:tcPr>
          <w:p>
            <w:pPr>
              <w:pStyle w:val="TableParagraph"/>
              <w:ind w:right="97"/>
              <w:jc w:val="right"/>
              <w:rPr>
                <w:sz w:val="20"/>
              </w:rPr>
            </w:pPr>
            <w:r>
              <w:rPr>
                <w:spacing w:val="-2"/>
                <w:sz w:val="20"/>
              </w:rPr>
              <w:t>6,588</w:t>
            </w:r>
          </w:p>
        </w:tc>
        <w:tc>
          <w:tcPr>
            <w:tcW w:w="1192" w:type="dxa"/>
          </w:tcPr>
          <w:p>
            <w:pPr>
              <w:pStyle w:val="TableParagraph"/>
              <w:ind w:right="97"/>
              <w:jc w:val="right"/>
              <w:rPr>
                <w:sz w:val="20"/>
              </w:rPr>
            </w:pPr>
            <w:r>
              <w:rPr>
                <w:spacing w:val="-2"/>
                <w:sz w:val="20"/>
              </w:rPr>
              <w:t>7,749</w:t>
            </w:r>
          </w:p>
        </w:tc>
        <w:tc>
          <w:tcPr>
            <w:tcW w:w="1184" w:type="dxa"/>
          </w:tcPr>
          <w:p>
            <w:pPr>
              <w:pStyle w:val="TableParagraph"/>
              <w:ind w:right="97"/>
              <w:jc w:val="right"/>
              <w:rPr>
                <w:sz w:val="20"/>
              </w:rPr>
            </w:pPr>
            <w:r>
              <w:rPr>
                <w:spacing w:val="-2"/>
                <w:sz w:val="20"/>
              </w:rPr>
              <w:t>7,389</w:t>
            </w:r>
          </w:p>
        </w:tc>
      </w:tr>
      <w:tr>
        <w:trPr>
          <w:trHeight w:val="230" w:hRule="atLeast"/>
        </w:trPr>
        <w:tc>
          <w:tcPr>
            <w:tcW w:w="1511" w:type="dxa"/>
          </w:tcPr>
          <w:p>
            <w:pPr>
              <w:pStyle w:val="TableParagraph"/>
              <w:ind w:left="107"/>
              <w:rPr>
                <w:sz w:val="20"/>
              </w:rPr>
            </w:pPr>
            <w:r>
              <w:rPr>
                <w:sz w:val="20"/>
              </w:rPr>
              <w:t>T3: 6% </w:t>
            </w:r>
            <w:r>
              <w:rPr>
                <w:spacing w:val="-5"/>
                <w:sz w:val="20"/>
              </w:rPr>
              <w:t>HSH</w:t>
            </w:r>
          </w:p>
        </w:tc>
        <w:tc>
          <w:tcPr>
            <w:tcW w:w="1192" w:type="dxa"/>
          </w:tcPr>
          <w:p>
            <w:pPr>
              <w:pStyle w:val="TableParagraph"/>
              <w:ind w:right="95"/>
              <w:jc w:val="right"/>
              <w:rPr>
                <w:sz w:val="20"/>
              </w:rPr>
            </w:pPr>
            <w:r>
              <w:rPr>
                <w:spacing w:val="-10"/>
                <w:sz w:val="20"/>
              </w:rPr>
              <w:t>3</w:t>
            </w:r>
          </w:p>
        </w:tc>
        <w:tc>
          <w:tcPr>
            <w:tcW w:w="1194" w:type="dxa"/>
          </w:tcPr>
          <w:p>
            <w:pPr>
              <w:pStyle w:val="TableParagraph"/>
              <w:ind w:right="97"/>
              <w:jc w:val="right"/>
              <w:rPr>
                <w:sz w:val="20"/>
              </w:rPr>
            </w:pPr>
            <w:r>
              <w:rPr>
                <w:spacing w:val="-2"/>
                <w:sz w:val="20"/>
              </w:rPr>
              <w:t>0,347</w:t>
            </w:r>
          </w:p>
        </w:tc>
        <w:tc>
          <w:tcPr>
            <w:tcW w:w="1192" w:type="dxa"/>
          </w:tcPr>
          <w:p>
            <w:pPr>
              <w:pStyle w:val="TableParagraph"/>
              <w:ind w:right="95"/>
              <w:jc w:val="right"/>
              <w:rPr>
                <w:sz w:val="20"/>
              </w:rPr>
            </w:pPr>
            <w:r>
              <w:rPr>
                <w:spacing w:val="-2"/>
                <w:sz w:val="20"/>
              </w:rPr>
              <w:t>0,725</w:t>
            </w:r>
          </w:p>
        </w:tc>
        <w:tc>
          <w:tcPr>
            <w:tcW w:w="1195" w:type="dxa"/>
          </w:tcPr>
          <w:p>
            <w:pPr>
              <w:pStyle w:val="TableParagraph"/>
              <w:ind w:right="99"/>
              <w:jc w:val="right"/>
              <w:rPr>
                <w:sz w:val="20"/>
              </w:rPr>
            </w:pPr>
            <w:r>
              <w:rPr>
                <w:spacing w:val="-2"/>
                <w:sz w:val="20"/>
              </w:rPr>
              <w:t>1,306</w:t>
            </w:r>
          </w:p>
        </w:tc>
        <w:tc>
          <w:tcPr>
            <w:tcW w:w="1192" w:type="dxa"/>
          </w:tcPr>
          <w:p>
            <w:pPr>
              <w:pStyle w:val="TableParagraph"/>
              <w:ind w:right="99"/>
              <w:jc w:val="right"/>
              <w:rPr>
                <w:sz w:val="20"/>
              </w:rPr>
            </w:pPr>
            <w:r>
              <w:rPr>
                <w:spacing w:val="-2"/>
                <w:sz w:val="20"/>
              </w:rPr>
              <w:t>1,956</w:t>
            </w:r>
          </w:p>
        </w:tc>
        <w:tc>
          <w:tcPr>
            <w:tcW w:w="1192" w:type="dxa"/>
          </w:tcPr>
          <w:p>
            <w:pPr>
              <w:pStyle w:val="TableParagraph"/>
              <w:ind w:right="99"/>
              <w:jc w:val="right"/>
              <w:rPr>
                <w:sz w:val="20"/>
              </w:rPr>
            </w:pPr>
            <w:r>
              <w:rPr>
                <w:spacing w:val="-2"/>
                <w:sz w:val="20"/>
              </w:rPr>
              <w:t>3,021</w:t>
            </w:r>
          </w:p>
        </w:tc>
        <w:tc>
          <w:tcPr>
            <w:tcW w:w="1192" w:type="dxa"/>
          </w:tcPr>
          <w:p>
            <w:pPr>
              <w:pStyle w:val="TableParagraph"/>
              <w:ind w:right="99"/>
              <w:jc w:val="right"/>
              <w:rPr>
                <w:sz w:val="20"/>
              </w:rPr>
            </w:pPr>
            <w:r>
              <w:rPr>
                <w:spacing w:val="-2"/>
                <w:sz w:val="20"/>
              </w:rPr>
              <w:t>3,836</w:t>
            </w:r>
          </w:p>
        </w:tc>
        <w:tc>
          <w:tcPr>
            <w:tcW w:w="1192" w:type="dxa"/>
          </w:tcPr>
          <w:p>
            <w:pPr>
              <w:pStyle w:val="TableParagraph"/>
              <w:ind w:right="97"/>
              <w:jc w:val="right"/>
              <w:rPr>
                <w:sz w:val="20"/>
              </w:rPr>
            </w:pPr>
            <w:r>
              <w:rPr>
                <w:spacing w:val="-4"/>
                <w:sz w:val="20"/>
              </w:rPr>
              <w:t>5,01</w:t>
            </w:r>
          </w:p>
        </w:tc>
        <w:tc>
          <w:tcPr>
            <w:tcW w:w="1192" w:type="dxa"/>
          </w:tcPr>
          <w:p>
            <w:pPr>
              <w:pStyle w:val="TableParagraph"/>
              <w:ind w:right="97"/>
              <w:jc w:val="right"/>
              <w:rPr>
                <w:sz w:val="20"/>
              </w:rPr>
            </w:pPr>
            <w:r>
              <w:rPr>
                <w:spacing w:val="-2"/>
                <w:sz w:val="20"/>
              </w:rPr>
              <w:t>5,808</w:t>
            </w:r>
          </w:p>
        </w:tc>
        <w:tc>
          <w:tcPr>
            <w:tcW w:w="1184" w:type="dxa"/>
          </w:tcPr>
          <w:p>
            <w:pPr>
              <w:pStyle w:val="TableParagraph"/>
              <w:ind w:right="97"/>
              <w:jc w:val="right"/>
              <w:rPr>
                <w:sz w:val="20"/>
              </w:rPr>
            </w:pPr>
            <w:r>
              <w:rPr>
                <w:spacing w:val="-2"/>
                <w:sz w:val="20"/>
              </w:rPr>
              <w:t>5,461</w:t>
            </w:r>
          </w:p>
        </w:tc>
      </w:tr>
      <w:tr>
        <w:trPr>
          <w:trHeight w:val="230" w:hRule="atLeast"/>
        </w:trPr>
        <w:tc>
          <w:tcPr>
            <w:tcW w:w="1511" w:type="dxa"/>
          </w:tcPr>
          <w:p>
            <w:pPr>
              <w:pStyle w:val="TableParagraph"/>
              <w:ind w:left="107"/>
              <w:rPr>
                <w:sz w:val="20"/>
              </w:rPr>
            </w:pPr>
            <w:r>
              <w:rPr>
                <w:sz w:val="20"/>
              </w:rPr>
              <w:t>T3: 6% </w:t>
            </w:r>
            <w:r>
              <w:rPr>
                <w:spacing w:val="-5"/>
                <w:sz w:val="20"/>
              </w:rPr>
              <w:t>HSH</w:t>
            </w:r>
          </w:p>
        </w:tc>
        <w:tc>
          <w:tcPr>
            <w:tcW w:w="1192" w:type="dxa"/>
          </w:tcPr>
          <w:p>
            <w:pPr>
              <w:pStyle w:val="TableParagraph"/>
              <w:ind w:right="95"/>
              <w:jc w:val="right"/>
              <w:rPr>
                <w:sz w:val="20"/>
              </w:rPr>
            </w:pPr>
            <w:r>
              <w:rPr>
                <w:spacing w:val="-10"/>
                <w:sz w:val="20"/>
              </w:rPr>
              <w:t>4</w:t>
            </w:r>
          </w:p>
        </w:tc>
        <w:tc>
          <w:tcPr>
            <w:tcW w:w="1194" w:type="dxa"/>
          </w:tcPr>
          <w:p>
            <w:pPr>
              <w:pStyle w:val="TableParagraph"/>
              <w:ind w:right="97"/>
              <w:jc w:val="right"/>
              <w:rPr>
                <w:sz w:val="20"/>
              </w:rPr>
            </w:pPr>
            <w:r>
              <w:rPr>
                <w:spacing w:val="-2"/>
                <w:sz w:val="20"/>
              </w:rPr>
              <w:t>0,282</w:t>
            </w:r>
          </w:p>
        </w:tc>
        <w:tc>
          <w:tcPr>
            <w:tcW w:w="1192" w:type="dxa"/>
          </w:tcPr>
          <w:p>
            <w:pPr>
              <w:pStyle w:val="TableParagraph"/>
              <w:ind w:right="95"/>
              <w:jc w:val="right"/>
              <w:rPr>
                <w:sz w:val="20"/>
              </w:rPr>
            </w:pPr>
            <w:r>
              <w:rPr>
                <w:spacing w:val="-2"/>
                <w:sz w:val="20"/>
              </w:rPr>
              <w:t>0,699</w:t>
            </w:r>
          </w:p>
        </w:tc>
        <w:tc>
          <w:tcPr>
            <w:tcW w:w="1195" w:type="dxa"/>
          </w:tcPr>
          <w:p>
            <w:pPr>
              <w:pStyle w:val="TableParagraph"/>
              <w:ind w:right="99"/>
              <w:jc w:val="right"/>
              <w:rPr>
                <w:sz w:val="20"/>
              </w:rPr>
            </w:pPr>
            <w:r>
              <w:rPr>
                <w:spacing w:val="-2"/>
                <w:sz w:val="20"/>
              </w:rPr>
              <w:t>1,297</w:t>
            </w:r>
          </w:p>
        </w:tc>
        <w:tc>
          <w:tcPr>
            <w:tcW w:w="1192" w:type="dxa"/>
          </w:tcPr>
          <w:p>
            <w:pPr>
              <w:pStyle w:val="TableParagraph"/>
              <w:ind w:right="99"/>
              <w:jc w:val="right"/>
              <w:rPr>
                <w:sz w:val="20"/>
              </w:rPr>
            </w:pPr>
            <w:r>
              <w:rPr>
                <w:spacing w:val="-2"/>
                <w:sz w:val="20"/>
              </w:rPr>
              <w:t>2,403</w:t>
            </w:r>
          </w:p>
        </w:tc>
        <w:tc>
          <w:tcPr>
            <w:tcW w:w="1192" w:type="dxa"/>
          </w:tcPr>
          <w:p>
            <w:pPr>
              <w:pStyle w:val="TableParagraph"/>
              <w:ind w:right="99"/>
              <w:jc w:val="right"/>
              <w:rPr>
                <w:sz w:val="20"/>
              </w:rPr>
            </w:pPr>
            <w:r>
              <w:rPr>
                <w:spacing w:val="-2"/>
                <w:sz w:val="20"/>
              </w:rPr>
              <w:t>3,546</w:t>
            </w:r>
          </w:p>
        </w:tc>
        <w:tc>
          <w:tcPr>
            <w:tcW w:w="1192" w:type="dxa"/>
          </w:tcPr>
          <w:p>
            <w:pPr>
              <w:pStyle w:val="TableParagraph"/>
              <w:ind w:right="99"/>
              <w:jc w:val="right"/>
              <w:rPr>
                <w:sz w:val="20"/>
              </w:rPr>
            </w:pPr>
            <w:r>
              <w:rPr>
                <w:spacing w:val="-2"/>
                <w:sz w:val="20"/>
              </w:rPr>
              <w:t>4,615</w:t>
            </w:r>
          </w:p>
        </w:tc>
        <w:tc>
          <w:tcPr>
            <w:tcW w:w="1192" w:type="dxa"/>
          </w:tcPr>
          <w:p>
            <w:pPr>
              <w:pStyle w:val="TableParagraph"/>
              <w:ind w:right="97"/>
              <w:jc w:val="right"/>
              <w:rPr>
                <w:sz w:val="20"/>
              </w:rPr>
            </w:pPr>
            <w:r>
              <w:rPr>
                <w:spacing w:val="-2"/>
                <w:sz w:val="20"/>
              </w:rPr>
              <w:t>6,034</w:t>
            </w:r>
          </w:p>
        </w:tc>
        <w:tc>
          <w:tcPr>
            <w:tcW w:w="1192" w:type="dxa"/>
          </w:tcPr>
          <w:p>
            <w:pPr>
              <w:pStyle w:val="TableParagraph"/>
              <w:ind w:right="97"/>
              <w:jc w:val="right"/>
              <w:rPr>
                <w:sz w:val="20"/>
              </w:rPr>
            </w:pPr>
            <w:r>
              <w:rPr>
                <w:spacing w:val="-2"/>
                <w:sz w:val="20"/>
              </w:rPr>
              <w:t>7,159</w:t>
            </w:r>
          </w:p>
        </w:tc>
        <w:tc>
          <w:tcPr>
            <w:tcW w:w="1184" w:type="dxa"/>
          </w:tcPr>
          <w:p>
            <w:pPr>
              <w:pStyle w:val="TableParagraph"/>
              <w:ind w:right="97"/>
              <w:jc w:val="right"/>
              <w:rPr>
                <w:sz w:val="20"/>
              </w:rPr>
            </w:pPr>
            <w:r>
              <w:rPr>
                <w:spacing w:val="-2"/>
                <w:sz w:val="20"/>
              </w:rPr>
              <w:t>6,877</w:t>
            </w:r>
          </w:p>
        </w:tc>
      </w:tr>
      <w:tr>
        <w:trPr>
          <w:trHeight w:val="230" w:hRule="atLeast"/>
        </w:trPr>
        <w:tc>
          <w:tcPr>
            <w:tcW w:w="1511" w:type="dxa"/>
          </w:tcPr>
          <w:p>
            <w:pPr>
              <w:pStyle w:val="TableParagraph"/>
              <w:ind w:left="107"/>
              <w:rPr>
                <w:sz w:val="20"/>
              </w:rPr>
            </w:pPr>
            <w:r>
              <w:rPr>
                <w:sz w:val="20"/>
              </w:rPr>
              <w:t>T3: 6% </w:t>
            </w:r>
            <w:r>
              <w:rPr>
                <w:spacing w:val="-5"/>
                <w:sz w:val="20"/>
              </w:rPr>
              <w:t>HSH</w:t>
            </w:r>
          </w:p>
        </w:tc>
        <w:tc>
          <w:tcPr>
            <w:tcW w:w="1192" w:type="dxa"/>
          </w:tcPr>
          <w:p>
            <w:pPr>
              <w:pStyle w:val="TableParagraph"/>
              <w:ind w:right="95"/>
              <w:jc w:val="right"/>
              <w:rPr>
                <w:sz w:val="20"/>
              </w:rPr>
            </w:pPr>
            <w:r>
              <w:rPr>
                <w:spacing w:val="-10"/>
                <w:sz w:val="20"/>
              </w:rPr>
              <w:t>5</w:t>
            </w:r>
          </w:p>
        </w:tc>
        <w:tc>
          <w:tcPr>
            <w:tcW w:w="1194" w:type="dxa"/>
          </w:tcPr>
          <w:p>
            <w:pPr>
              <w:pStyle w:val="TableParagraph"/>
              <w:ind w:right="97"/>
              <w:jc w:val="right"/>
              <w:rPr>
                <w:sz w:val="20"/>
              </w:rPr>
            </w:pPr>
            <w:r>
              <w:rPr>
                <w:spacing w:val="-4"/>
                <w:sz w:val="20"/>
              </w:rPr>
              <w:t>0,41</w:t>
            </w:r>
          </w:p>
        </w:tc>
        <w:tc>
          <w:tcPr>
            <w:tcW w:w="1192" w:type="dxa"/>
          </w:tcPr>
          <w:p>
            <w:pPr>
              <w:pStyle w:val="TableParagraph"/>
              <w:ind w:right="95"/>
              <w:jc w:val="right"/>
              <w:rPr>
                <w:sz w:val="20"/>
              </w:rPr>
            </w:pPr>
            <w:r>
              <w:rPr>
                <w:spacing w:val="-2"/>
                <w:sz w:val="20"/>
              </w:rPr>
              <w:t>0,863</w:t>
            </w:r>
          </w:p>
        </w:tc>
        <w:tc>
          <w:tcPr>
            <w:tcW w:w="1195" w:type="dxa"/>
          </w:tcPr>
          <w:p>
            <w:pPr>
              <w:pStyle w:val="TableParagraph"/>
              <w:ind w:right="99"/>
              <w:jc w:val="right"/>
              <w:rPr>
                <w:sz w:val="20"/>
              </w:rPr>
            </w:pPr>
            <w:r>
              <w:rPr>
                <w:spacing w:val="-2"/>
                <w:sz w:val="20"/>
              </w:rPr>
              <w:t>1,485</w:t>
            </w:r>
          </w:p>
        </w:tc>
        <w:tc>
          <w:tcPr>
            <w:tcW w:w="1192" w:type="dxa"/>
          </w:tcPr>
          <w:p>
            <w:pPr>
              <w:pStyle w:val="TableParagraph"/>
              <w:ind w:right="99"/>
              <w:jc w:val="right"/>
              <w:rPr>
                <w:sz w:val="20"/>
              </w:rPr>
            </w:pPr>
            <w:r>
              <w:rPr>
                <w:spacing w:val="-2"/>
                <w:sz w:val="20"/>
              </w:rPr>
              <w:t>2,428</w:t>
            </w:r>
          </w:p>
        </w:tc>
        <w:tc>
          <w:tcPr>
            <w:tcW w:w="1192" w:type="dxa"/>
          </w:tcPr>
          <w:p>
            <w:pPr>
              <w:pStyle w:val="TableParagraph"/>
              <w:ind w:right="99"/>
              <w:jc w:val="right"/>
              <w:rPr>
                <w:sz w:val="20"/>
              </w:rPr>
            </w:pPr>
            <w:r>
              <w:rPr>
                <w:spacing w:val="-2"/>
                <w:sz w:val="20"/>
              </w:rPr>
              <w:t>3,748</w:t>
            </w:r>
          </w:p>
        </w:tc>
        <w:tc>
          <w:tcPr>
            <w:tcW w:w="1192" w:type="dxa"/>
          </w:tcPr>
          <w:p>
            <w:pPr>
              <w:pStyle w:val="TableParagraph"/>
              <w:ind w:right="99"/>
              <w:jc w:val="right"/>
              <w:rPr>
                <w:sz w:val="20"/>
              </w:rPr>
            </w:pPr>
            <w:r>
              <w:rPr>
                <w:spacing w:val="-4"/>
                <w:sz w:val="20"/>
              </w:rPr>
              <w:t>4,81</w:t>
            </w:r>
          </w:p>
        </w:tc>
        <w:tc>
          <w:tcPr>
            <w:tcW w:w="1192" w:type="dxa"/>
          </w:tcPr>
          <w:p>
            <w:pPr>
              <w:pStyle w:val="TableParagraph"/>
              <w:ind w:right="97"/>
              <w:jc w:val="right"/>
              <w:rPr>
                <w:sz w:val="20"/>
              </w:rPr>
            </w:pPr>
            <w:r>
              <w:rPr>
                <w:spacing w:val="-4"/>
                <w:sz w:val="20"/>
              </w:rPr>
              <w:t>5,87</w:t>
            </w:r>
          </w:p>
        </w:tc>
        <w:tc>
          <w:tcPr>
            <w:tcW w:w="1192" w:type="dxa"/>
          </w:tcPr>
          <w:p>
            <w:pPr>
              <w:pStyle w:val="TableParagraph"/>
              <w:ind w:right="97"/>
              <w:jc w:val="right"/>
              <w:rPr>
                <w:sz w:val="20"/>
              </w:rPr>
            </w:pPr>
            <w:r>
              <w:rPr>
                <w:spacing w:val="-2"/>
                <w:sz w:val="20"/>
              </w:rPr>
              <w:t>7,001</w:t>
            </w:r>
          </w:p>
        </w:tc>
        <w:tc>
          <w:tcPr>
            <w:tcW w:w="1184" w:type="dxa"/>
          </w:tcPr>
          <w:p>
            <w:pPr>
              <w:pStyle w:val="TableParagraph"/>
              <w:ind w:right="97"/>
              <w:jc w:val="right"/>
              <w:rPr>
                <w:sz w:val="20"/>
              </w:rPr>
            </w:pPr>
            <w:r>
              <w:rPr>
                <w:spacing w:val="-2"/>
                <w:sz w:val="20"/>
              </w:rPr>
              <w:t>6,591</w:t>
            </w:r>
          </w:p>
        </w:tc>
      </w:tr>
      <w:tr>
        <w:trPr>
          <w:trHeight w:val="230" w:hRule="atLeast"/>
        </w:trPr>
        <w:tc>
          <w:tcPr>
            <w:tcW w:w="1511" w:type="dxa"/>
          </w:tcPr>
          <w:p>
            <w:pPr>
              <w:pStyle w:val="TableParagraph"/>
              <w:ind w:left="107"/>
              <w:rPr>
                <w:sz w:val="20"/>
              </w:rPr>
            </w:pPr>
            <w:r>
              <w:rPr>
                <w:sz w:val="20"/>
              </w:rPr>
              <w:t>T3: 6% </w:t>
            </w:r>
            <w:r>
              <w:rPr>
                <w:spacing w:val="-5"/>
                <w:sz w:val="20"/>
              </w:rPr>
              <w:t>HSH</w:t>
            </w:r>
          </w:p>
        </w:tc>
        <w:tc>
          <w:tcPr>
            <w:tcW w:w="1192" w:type="dxa"/>
          </w:tcPr>
          <w:p>
            <w:pPr>
              <w:pStyle w:val="TableParagraph"/>
              <w:ind w:right="95"/>
              <w:jc w:val="right"/>
              <w:rPr>
                <w:sz w:val="20"/>
              </w:rPr>
            </w:pPr>
            <w:r>
              <w:rPr>
                <w:spacing w:val="-10"/>
                <w:sz w:val="20"/>
              </w:rPr>
              <w:t>6</w:t>
            </w:r>
          </w:p>
        </w:tc>
        <w:tc>
          <w:tcPr>
            <w:tcW w:w="1194" w:type="dxa"/>
          </w:tcPr>
          <w:p>
            <w:pPr>
              <w:pStyle w:val="TableParagraph"/>
              <w:ind w:right="97"/>
              <w:jc w:val="right"/>
              <w:rPr>
                <w:sz w:val="20"/>
              </w:rPr>
            </w:pPr>
            <w:r>
              <w:rPr>
                <w:spacing w:val="-2"/>
                <w:sz w:val="20"/>
              </w:rPr>
              <w:t>0,301</w:t>
            </w:r>
          </w:p>
        </w:tc>
        <w:tc>
          <w:tcPr>
            <w:tcW w:w="1192" w:type="dxa"/>
          </w:tcPr>
          <w:p>
            <w:pPr>
              <w:pStyle w:val="TableParagraph"/>
              <w:ind w:right="95"/>
              <w:jc w:val="right"/>
              <w:rPr>
                <w:sz w:val="20"/>
              </w:rPr>
            </w:pPr>
            <w:r>
              <w:rPr>
                <w:spacing w:val="-2"/>
                <w:sz w:val="20"/>
              </w:rPr>
              <w:t>0,712</w:t>
            </w:r>
          </w:p>
        </w:tc>
        <w:tc>
          <w:tcPr>
            <w:tcW w:w="1195" w:type="dxa"/>
          </w:tcPr>
          <w:p>
            <w:pPr>
              <w:pStyle w:val="TableParagraph"/>
              <w:ind w:right="99"/>
              <w:jc w:val="right"/>
              <w:rPr>
                <w:sz w:val="20"/>
              </w:rPr>
            </w:pPr>
            <w:r>
              <w:rPr>
                <w:spacing w:val="-2"/>
                <w:sz w:val="20"/>
              </w:rPr>
              <w:t>1,493</w:t>
            </w:r>
          </w:p>
        </w:tc>
        <w:tc>
          <w:tcPr>
            <w:tcW w:w="1192" w:type="dxa"/>
          </w:tcPr>
          <w:p>
            <w:pPr>
              <w:pStyle w:val="TableParagraph"/>
              <w:ind w:right="99"/>
              <w:jc w:val="right"/>
              <w:rPr>
                <w:sz w:val="20"/>
              </w:rPr>
            </w:pPr>
            <w:r>
              <w:rPr>
                <w:spacing w:val="-2"/>
                <w:sz w:val="20"/>
              </w:rPr>
              <w:t>2,217</w:t>
            </w:r>
          </w:p>
        </w:tc>
        <w:tc>
          <w:tcPr>
            <w:tcW w:w="1192" w:type="dxa"/>
          </w:tcPr>
          <w:p>
            <w:pPr>
              <w:pStyle w:val="TableParagraph"/>
              <w:ind w:right="99"/>
              <w:jc w:val="right"/>
              <w:rPr>
                <w:sz w:val="20"/>
              </w:rPr>
            </w:pPr>
            <w:r>
              <w:rPr>
                <w:spacing w:val="-2"/>
                <w:sz w:val="20"/>
              </w:rPr>
              <w:t>3,323</w:t>
            </w:r>
          </w:p>
        </w:tc>
        <w:tc>
          <w:tcPr>
            <w:tcW w:w="1192" w:type="dxa"/>
          </w:tcPr>
          <w:p>
            <w:pPr>
              <w:pStyle w:val="TableParagraph"/>
              <w:ind w:right="99"/>
              <w:jc w:val="right"/>
              <w:rPr>
                <w:sz w:val="20"/>
              </w:rPr>
            </w:pPr>
            <w:r>
              <w:rPr>
                <w:spacing w:val="-2"/>
                <w:sz w:val="20"/>
              </w:rPr>
              <w:t>4,324</w:t>
            </w:r>
          </w:p>
        </w:tc>
        <w:tc>
          <w:tcPr>
            <w:tcW w:w="1192" w:type="dxa"/>
          </w:tcPr>
          <w:p>
            <w:pPr>
              <w:pStyle w:val="TableParagraph"/>
              <w:ind w:right="97"/>
              <w:jc w:val="right"/>
              <w:rPr>
                <w:sz w:val="20"/>
              </w:rPr>
            </w:pPr>
            <w:r>
              <w:rPr>
                <w:spacing w:val="-2"/>
                <w:sz w:val="20"/>
              </w:rPr>
              <w:t>5,519</w:t>
            </w:r>
          </w:p>
        </w:tc>
        <w:tc>
          <w:tcPr>
            <w:tcW w:w="1192" w:type="dxa"/>
          </w:tcPr>
          <w:p>
            <w:pPr>
              <w:pStyle w:val="TableParagraph"/>
              <w:ind w:right="97"/>
              <w:jc w:val="right"/>
              <w:rPr>
                <w:sz w:val="20"/>
              </w:rPr>
            </w:pPr>
            <w:r>
              <w:rPr>
                <w:spacing w:val="-2"/>
                <w:sz w:val="20"/>
              </w:rPr>
              <w:t>6,368</w:t>
            </w:r>
          </w:p>
        </w:tc>
        <w:tc>
          <w:tcPr>
            <w:tcW w:w="1184" w:type="dxa"/>
          </w:tcPr>
          <w:p>
            <w:pPr>
              <w:pStyle w:val="TableParagraph"/>
              <w:ind w:right="97"/>
              <w:jc w:val="right"/>
              <w:rPr>
                <w:sz w:val="20"/>
              </w:rPr>
            </w:pPr>
            <w:r>
              <w:rPr>
                <w:spacing w:val="-2"/>
                <w:sz w:val="20"/>
              </w:rPr>
              <w:t>6,067</w:t>
            </w:r>
          </w:p>
        </w:tc>
      </w:tr>
      <w:tr>
        <w:trPr>
          <w:trHeight w:val="230" w:hRule="atLeast"/>
        </w:trPr>
        <w:tc>
          <w:tcPr>
            <w:tcW w:w="1511" w:type="dxa"/>
          </w:tcPr>
          <w:p>
            <w:pPr>
              <w:pStyle w:val="TableParagraph"/>
              <w:ind w:left="107"/>
              <w:rPr>
                <w:sz w:val="20"/>
              </w:rPr>
            </w:pPr>
            <w:r>
              <w:rPr>
                <w:sz w:val="20"/>
              </w:rPr>
              <w:t>T3: 6% </w:t>
            </w:r>
            <w:r>
              <w:rPr>
                <w:spacing w:val="-5"/>
                <w:sz w:val="20"/>
              </w:rPr>
              <w:t>HSH</w:t>
            </w:r>
          </w:p>
        </w:tc>
        <w:tc>
          <w:tcPr>
            <w:tcW w:w="1192" w:type="dxa"/>
          </w:tcPr>
          <w:p>
            <w:pPr>
              <w:pStyle w:val="TableParagraph"/>
              <w:ind w:right="95"/>
              <w:jc w:val="right"/>
              <w:rPr>
                <w:sz w:val="20"/>
              </w:rPr>
            </w:pPr>
            <w:r>
              <w:rPr>
                <w:spacing w:val="-10"/>
                <w:sz w:val="20"/>
              </w:rPr>
              <w:t>7</w:t>
            </w:r>
          </w:p>
        </w:tc>
        <w:tc>
          <w:tcPr>
            <w:tcW w:w="1194" w:type="dxa"/>
          </w:tcPr>
          <w:p>
            <w:pPr>
              <w:pStyle w:val="TableParagraph"/>
              <w:ind w:right="97"/>
              <w:jc w:val="right"/>
              <w:rPr>
                <w:sz w:val="20"/>
              </w:rPr>
            </w:pPr>
            <w:r>
              <w:rPr>
                <w:spacing w:val="-4"/>
                <w:sz w:val="20"/>
              </w:rPr>
              <w:t>0,33</w:t>
            </w:r>
          </w:p>
        </w:tc>
        <w:tc>
          <w:tcPr>
            <w:tcW w:w="1192" w:type="dxa"/>
          </w:tcPr>
          <w:p>
            <w:pPr>
              <w:pStyle w:val="TableParagraph"/>
              <w:ind w:right="95"/>
              <w:jc w:val="right"/>
              <w:rPr>
                <w:sz w:val="20"/>
              </w:rPr>
            </w:pPr>
            <w:r>
              <w:rPr>
                <w:spacing w:val="-2"/>
                <w:sz w:val="20"/>
              </w:rPr>
              <w:t>0,663</w:t>
            </w:r>
          </w:p>
        </w:tc>
        <w:tc>
          <w:tcPr>
            <w:tcW w:w="1195" w:type="dxa"/>
          </w:tcPr>
          <w:p>
            <w:pPr>
              <w:pStyle w:val="TableParagraph"/>
              <w:ind w:right="99"/>
              <w:jc w:val="right"/>
              <w:rPr>
                <w:sz w:val="20"/>
              </w:rPr>
            </w:pPr>
            <w:r>
              <w:rPr>
                <w:spacing w:val="-2"/>
                <w:sz w:val="20"/>
              </w:rPr>
              <w:t>1,398</w:t>
            </w:r>
          </w:p>
        </w:tc>
        <w:tc>
          <w:tcPr>
            <w:tcW w:w="1192" w:type="dxa"/>
          </w:tcPr>
          <w:p>
            <w:pPr>
              <w:pStyle w:val="TableParagraph"/>
              <w:ind w:right="99"/>
              <w:jc w:val="right"/>
              <w:rPr>
                <w:sz w:val="20"/>
              </w:rPr>
            </w:pPr>
            <w:r>
              <w:rPr>
                <w:spacing w:val="-2"/>
                <w:sz w:val="20"/>
              </w:rPr>
              <w:t>2,455</w:t>
            </w:r>
          </w:p>
        </w:tc>
        <w:tc>
          <w:tcPr>
            <w:tcW w:w="1192" w:type="dxa"/>
          </w:tcPr>
          <w:p>
            <w:pPr>
              <w:pStyle w:val="TableParagraph"/>
              <w:ind w:right="99"/>
              <w:jc w:val="right"/>
              <w:rPr>
                <w:sz w:val="20"/>
              </w:rPr>
            </w:pPr>
            <w:r>
              <w:rPr>
                <w:spacing w:val="-2"/>
                <w:sz w:val="20"/>
              </w:rPr>
              <w:t>3,578</w:t>
            </w:r>
          </w:p>
        </w:tc>
        <w:tc>
          <w:tcPr>
            <w:tcW w:w="1192" w:type="dxa"/>
          </w:tcPr>
          <w:p>
            <w:pPr>
              <w:pStyle w:val="TableParagraph"/>
              <w:ind w:right="99"/>
              <w:jc w:val="right"/>
              <w:rPr>
                <w:sz w:val="20"/>
              </w:rPr>
            </w:pPr>
            <w:r>
              <w:rPr>
                <w:spacing w:val="-2"/>
                <w:sz w:val="20"/>
              </w:rPr>
              <w:t>4,809</w:t>
            </w:r>
          </w:p>
        </w:tc>
        <w:tc>
          <w:tcPr>
            <w:tcW w:w="1192" w:type="dxa"/>
          </w:tcPr>
          <w:p>
            <w:pPr>
              <w:pStyle w:val="TableParagraph"/>
              <w:ind w:right="97"/>
              <w:jc w:val="right"/>
              <w:rPr>
                <w:sz w:val="20"/>
              </w:rPr>
            </w:pPr>
            <w:r>
              <w:rPr>
                <w:spacing w:val="-2"/>
                <w:sz w:val="20"/>
              </w:rPr>
              <w:t>6,053</w:t>
            </w:r>
          </w:p>
        </w:tc>
        <w:tc>
          <w:tcPr>
            <w:tcW w:w="1192" w:type="dxa"/>
          </w:tcPr>
          <w:p>
            <w:pPr>
              <w:pStyle w:val="TableParagraph"/>
              <w:ind w:right="97"/>
              <w:jc w:val="right"/>
              <w:rPr>
                <w:sz w:val="20"/>
              </w:rPr>
            </w:pPr>
            <w:r>
              <w:rPr>
                <w:spacing w:val="-2"/>
                <w:sz w:val="20"/>
              </w:rPr>
              <w:t>6,687</w:t>
            </w:r>
          </w:p>
        </w:tc>
        <w:tc>
          <w:tcPr>
            <w:tcW w:w="1184" w:type="dxa"/>
          </w:tcPr>
          <w:p>
            <w:pPr>
              <w:pStyle w:val="TableParagraph"/>
              <w:ind w:right="97"/>
              <w:jc w:val="right"/>
              <w:rPr>
                <w:sz w:val="20"/>
              </w:rPr>
            </w:pPr>
            <w:r>
              <w:rPr>
                <w:spacing w:val="-2"/>
                <w:sz w:val="20"/>
              </w:rPr>
              <w:t>6,357</w:t>
            </w:r>
          </w:p>
        </w:tc>
      </w:tr>
      <w:tr>
        <w:trPr>
          <w:trHeight w:val="230" w:hRule="atLeast"/>
        </w:trPr>
        <w:tc>
          <w:tcPr>
            <w:tcW w:w="1511" w:type="dxa"/>
          </w:tcPr>
          <w:p>
            <w:pPr>
              <w:pStyle w:val="TableParagraph"/>
              <w:ind w:left="107"/>
              <w:rPr>
                <w:sz w:val="20"/>
              </w:rPr>
            </w:pPr>
            <w:r>
              <w:rPr>
                <w:sz w:val="20"/>
              </w:rPr>
              <w:t>T3: 6% </w:t>
            </w:r>
            <w:r>
              <w:rPr>
                <w:spacing w:val="-5"/>
                <w:sz w:val="20"/>
              </w:rPr>
              <w:t>HSH</w:t>
            </w:r>
          </w:p>
        </w:tc>
        <w:tc>
          <w:tcPr>
            <w:tcW w:w="1192" w:type="dxa"/>
          </w:tcPr>
          <w:p>
            <w:pPr>
              <w:pStyle w:val="TableParagraph"/>
              <w:ind w:right="95"/>
              <w:jc w:val="right"/>
              <w:rPr>
                <w:sz w:val="20"/>
              </w:rPr>
            </w:pPr>
            <w:r>
              <w:rPr>
                <w:spacing w:val="-10"/>
                <w:sz w:val="20"/>
              </w:rPr>
              <w:t>8</w:t>
            </w:r>
          </w:p>
        </w:tc>
        <w:tc>
          <w:tcPr>
            <w:tcW w:w="1194" w:type="dxa"/>
          </w:tcPr>
          <w:p>
            <w:pPr>
              <w:pStyle w:val="TableParagraph"/>
              <w:ind w:right="97"/>
              <w:jc w:val="right"/>
              <w:rPr>
                <w:sz w:val="20"/>
              </w:rPr>
            </w:pPr>
            <w:r>
              <w:rPr>
                <w:spacing w:val="-2"/>
                <w:sz w:val="20"/>
              </w:rPr>
              <w:t>0,319</w:t>
            </w:r>
          </w:p>
        </w:tc>
        <w:tc>
          <w:tcPr>
            <w:tcW w:w="1192" w:type="dxa"/>
          </w:tcPr>
          <w:p>
            <w:pPr>
              <w:pStyle w:val="TableParagraph"/>
              <w:ind w:right="95"/>
              <w:jc w:val="right"/>
              <w:rPr>
                <w:sz w:val="20"/>
              </w:rPr>
            </w:pPr>
            <w:r>
              <w:rPr>
                <w:spacing w:val="-2"/>
                <w:sz w:val="20"/>
              </w:rPr>
              <w:t>0,619</w:t>
            </w:r>
          </w:p>
        </w:tc>
        <w:tc>
          <w:tcPr>
            <w:tcW w:w="1195" w:type="dxa"/>
          </w:tcPr>
          <w:p>
            <w:pPr>
              <w:pStyle w:val="TableParagraph"/>
              <w:ind w:right="99"/>
              <w:jc w:val="right"/>
              <w:rPr>
                <w:sz w:val="20"/>
              </w:rPr>
            </w:pPr>
            <w:r>
              <w:rPr>
                <w:spacing w:val="-2"/>
                <w:sz w:val="20"/>
              </w:rPr>
              <w:t>1,298</w:t>
            </w:r>
          </w:p>
        </w:tc>
        <w:tc>
          <w:tcPr>
            <w:tcW w:w="1192" w:type="dxa"/>
          </w:tcPr>
          <w:p>
            <w:pPr>
              <w:pStyle w:val="TableParagraph"/>
              <w:ind w:right="99"/>
              <w:jc w:val="right"/>
              <w:rPr>
                <w:sz w:val="20"/>
              </w:rPr>
            </w:pPr>
            <w:r>
              <w:rPr>
                <w:spacing w:val="-2"/>
                <w:sz w:val="20"/>
              </w:rPr>
              <w:t>2,195</w:t>
            </w:r>
          </w:p>
        </w:tc>
        <w:tc>
          <w:tcPr>
            <w:tcW w:w="1192" w:type="dxa"/>
          </w:tcPr>
          <w:p>
            <w:pPr>
              <w:pStyle w:val="TableParagraph"/>
              <w:ind w:right="99"/>
              <w:jc w:val="right"/>
              <w:rPr>
                <w:sz w:val="20"/>
              </w:rPr>
            </w:pPr>
            <w:r>
              <w:rPr>
                <w:spacing w:val="-2"/>
                <w:sz w:val="20"/>
              </w:rPr>
              <w:t>3,302</w:t>
            </w:r>
          </w:p>
        </w:tc>
        <w:tc>
          <w:tcPr>
            <w:tcW w:w="1192" w:type="dxa"/>
          </w:tcPr>
          <w:p>
            <w:pPr>
              <w:pStyle w:val="TableParagraph"/>
              <w:ind w:right="99"/>
              <w:jc w:val="right"/>
              <w:rPr>
                <w:sz w:val="20"/>
              </w:rPr>
            </w:pPr>
            <w:r>
              <w:rPr>
                <w:spacing w:val="-2"/>
                <w:sz w:val="20"/>
              </w:rPr>
              <w:t>4,414</w:t>
            </w:r>
          </w:p>
        </w:tc>
        <w:tc>
          <w:tcPr>
            <w:tcW w:w="1192" w:type="dxa"/>
          </w:tcPr>
          <w:p>
            <w:pPr>
              <w:pStyle w:val="TableParagraph"/>
              <w:ind w:right="97"/>
              <w:jc w:val="right"/>
              <w:rPr>
                <w:sz w:val="20"/>
              </w:rPr>
            </w:pPr>
            <w:r>
              <w:rPr>
                <w:spacing w:val="-2"/>
                <w:sz w:val="20"/>
              </w:rPr>
              <w:t>5,495</w:t>
            </w:r>
          </w:p>
        </w:tc>
        <w:tc>
          <w:tcPr>
            <w:tcW w:w="1192" w:type="dxa"/>
          </w:tcPr>
          <w:p>
            <w:pPr>
              <w:pStyle w:val="TableParagraph"/>
              <w:ind w:right="97"/>
              <w:jc w:val="right"/>
              <w:rPr>
                <w:sz w:val="20"/>
              </w:rPr>
            </w:pPr>
            <w:r>
              <w:rPr>
                <w:spacing w:val="-2"/>
                <w:sz w:val="20"/>
              </w:rPr>
              <w:t>6,408</w:t>
            </w:r>
          </w:p>
        </w:tc>
        <w:tc>
          <w:tcPr>
            <w:tcW w:w="1184" w:type="dxa"/>
          </w:tcPr>
          <w:p>
            <w:pPr>
              <w:pStyle w:val="TableParagraph"/>
              <w:ind w:right="97"/>
              <w:jc w:val="right"/>
              <w:rPr>
                <w:sz w:val="20"/>
              </w:rPr>
            </w:pPr>
            <w:r>
              <w:rPr>
                <w:spacing w:val="-2"/>
                <w:sz w:val="20"/>
              </w:rPr>
              <w:t>6,089</w:t>
            </w:r>
          </w:p>
        </w:tc>
      </w:tr>
      <w:tr>
        <w:trPr>
          <w:trHeight w:val="230" w:hRule="atLeast"/>
        </w:trPr>
        <w:tc>
          <w:tcPr>
            <w:tcW w:w="1511" w:type="dxa"/>
          </w:tcPr>
          <w:p>
            <w:pPr>
              <w:pStyle w:val="TableParagraph"/>
              <w:spacing w:line="211" w:lineRule="exact"/>
              <w:ind w:left="107"/>
              <w:rPr>
                <w:sz w:val="20"/>
              </w:rPr>
            </w:pPr>
            <w:r>
              <w:rPr>
                <w:sz w:val="20"/>
              </w:rPr>
              <w:t>T3: 6% </w:t>
            </w:r>
            <w:r>
              <w:rPr>
                <w:spacing w:val="-5"/>
                <w:sz w:val="20"/>
              </w:rPr>
              <w:t>HSH</w:t>
            </w:r>
          </w:p>
        </w:tc>
        <w:tc>
          <w:tcPr>
            <w:tcW w:w="1192" w:type="dxa"/>
          </w:tcPr>
          <w:p>
            <w:pPr>
              <w:pStyle w:val="TableParagraph"/>
              <w:spacing w:line="211" w:lineRule="exact"/>
              <w:ind w:right="95"/>
              <w:jc w:val="right"/>
              <w:rPr>
                <w:sz w:val="20"/>
              </w:rPr>
            </w:pPr>
            <w:r>
              <w:rPr>
                <w:spacing w:val="-10"/>
                <w:sz w:val="20"/>
              </w:rPr>
              <w:t>9</w:t>
            </w:r>
          </w:p>
        </w:tc>
        <w:tc>
          <w:tcPr>
            <w:tcW w:w="1194" w:type="dxa"/>
          </w:tcPr>
          <w:p>
            <w:pPr>
              <w:pStyle w:val="TableParagraph"/>
              <w:spacing w:line="211" w:lineRule="exact"/>
              <w:ind w:right="97"/>
              <w:jc w:val="right"/>
              <w:rPr>
                <w:sz w:val="20"/>
              </w:rPr>
            </w:pPr>
            <w:r>
              <w:rPr>
                <w:spacing w:val="-2"/>
                <w:sz w:val="20"/>
              </w:rPr>
              <w:t>0,379</w:t>
            </w:r>
          </w:p>
        </w:tc>
        <w:tc>
          <w:tcPr>
            <w:tcW w:w="1192" w:type="dxa"/>
          </w:tcPr>
          <w:p>
            <w:pPr>
              <w:pStyle w:val="TableParagraph"/>
              <w:spacing w:line="211" w:lineRule="exact"/>
              <w:ind w:right="95"/>
              <w:jc w:val="right"/>
              <w:rPr>
                <w:sz w:val="20"/>
              </w:rPr>
            </w:pPr>
            <w:r>
              <w:rPr>
                <w:spacing w:val="-2"/>
                <w:sz w:val="20"/>
              </w:rPr>
              <w:t>0,726</w:t>
            </w:r>
          </w:p>
        </w:tc>
        <w:tc>
          <w:tcPr>
            <w:tcW w:w="1195" w:type="dxa"/>
          </w:tcPr>
          <w:p>
            <w:pPr>
              <w:pStyle w:val="TableParagraph"/>
              <w:spacing w:line="211" w:lineRule="exact"/>
              <w:ind w:right="99"/>
              <w:jc w:val="right"/>
              <w:rPr>
                <w:sz w:val="20"/>
              </w:rPr>
            </w:pPr>
            <w:r>
              <w:rPr>
                <w:spacing w:val="-2"/>
                <w:sz w:val="20"/>
              </w:rPr>
              <w:t>1,209</w:t>
            </w:r>
          </w:p>
        </w:tc>
        <w:tc>
          <w:tcPr>
            <w:tcW w:w="1192" w:type="dxa"/>
          </w:tcPr>
          <w:p>
            <w:pPr>
              <w:pStyle w:val="TableParagraph"/>
              <w:spacing w:line="211" w:lineRule="exact"/>
              <w:ind w:right="99"/>
              <w:jc w:val="right"/>
              <w:rPr>
                <w:sz w:val="20"/>
              </w:rPr>
            </w:pPr>
            <w:r>
              <w:rPr>
                <w:spacing w:val="-2"/>
                <w:sz w:val="20"/>
              </w:rPr>
              <w:t>1,974</w:t>
            </w:r>
          </w:p>
        </w:tc>
        <w:tc>
          <w:tcPr>
            <w:tcW w:w="1192" w:type="dxa"/>
          </w:tcPr>
          <w:p>
            <w:pPr>
              <w:pStyle w:val="TableParagraph"/>
              <w:spacing w:line="211" w:lineRule="exact"/>
              <w:ind w:right="99"/>
              <w:jc w:val="right"/>
              <w:rPr>
                <w:sz w:val="20"/>
              </w:rPr>
            </w:pPr>
            <w:r>
              <w:rPr>
                <w:spacing w:val="-2"/>
                <w:sz w:val="20"/>
              </w:rPr>
              <w:t>3,133</w:t>
            </w:r>
          </w:p>
        </w:tc>
        <w:tc>
          <w:tcPr>
            <w:tcW w:w="1192" w:type="dxa"/>
          </w:tcPr>
          <w:p>
            <w:pPr>
              <w:pStyle w:val="TableParagraph"/>
              <w:spacing w:line="211" w:lineRule="exact"/>
              <w:ind w:right="99"/>
              <w:jc w:val="right"/>
              <w:rPr>
                <w:sz w:val="20"/>
              </w:rPr>
            </w:pPr>
            <w:r>
              <w:rPr>
                <w:spacing w:val="-2"/>
                <w:sz w:val="20"/>
              </w:rPr>
              <w:t>4,224</w:t>
            </w:r>
          </w:p>
        </w:tc>
        <w:tc>
          <w:tcPr>
            <w:tcW w:w="1192" w:type="dxa"/>
          </w:tcPr>
          <w:p>
            <w:pPr>
              <w:pStyle w:val="TableParagraph"/>
              <w:spacing w:line="211" w:lineRule="exact"/>
              <w:ind w:right="97"/>
              <w:jc w:val="right"/>
              <w:rPr>
                <w:sz w:val="20"/>
              </w:rPr>
            </w:pPr>
            <w:r>
              <w:rPr>
                <w:spacing w:val="-2"/>
                <w:sz w:val="20"/>
              </w:rPr>
              <w:t>5,246</w:t>
            </w:r>
          </w:p>
        </w:tc>
        <w:tc>
          <w:tcPr>
            <w:tcW w:w="1192" w:type="dxa"/>
          </w:tcPr>
          <w:p>
            <w:pPr>
              <w:pStyle w:val="TableParagraph"/>
              <w:spacing w:line="211" w:lineRule="exact"/>
              <w:ind w:right="97"/>
              <w:jc w:val="right"/>
              <w:rPr>
                <w:sz w:val="20"/>
              </w:rPr>
            </w:pPr>
            <w:r>
              <w:rPr>
                <w:spacing w:val="-2"/>
                <w:sz w:val="20"/>
              </w:rPr>
              <w:t>6,157</w:t>
            </w:r>
          </w:p>
        </w:tc>
        <w:tc>
          <w:tcPr>
            <w:tcW w:w="1184" w:type="dxa"/>
          </w:tcPr>
          <w:p>
            <w:pPr>
              <w:pStyle w:val="TableParagraph"/>
              <w:spacing w:line="211" w:lineRule="exact"/>
              <w:ind w:right="97"/>
              <w:jc w:val="right"/>
              <w:rPr>
                <w:sz w:val="20"/>
              </w:rPr>
            </w:pPr>
            <w:r>
              <w:rPr>
                <w:spacing w:val="-2"/>
                <w:sz w:val="20"/>
              </w:rPr>
              <w:t>5,778</w:t>
            </w:r>
          </w:p>
        </w:tc>
      </w:tr>
      <w:tr>
        <w:trPr>
          <w:trHeight w:val="230" w:hRule="atLeast"/>
        </w:trPr>
        <w:tc>
          <w:tcPr>
            <w:tcW w:w="1511" w:type="dxa"/>
          </w:tcPr>
          <w:p>
            <w:pPr>
              <w:pStyle w:val="TableParagraph"/>
              <w:ind w:left="107"/>
              <w:rPr>
                <w:sz w:val="20"/>
              </w:rPr>
            </w:pPr>
            <w:r>
              <w:rPr>
                <w:sz w:val="20"/>
              </w:rPr>
              <w:t>T3: 6% </w:t>
            </w:r>
            <w:r>
              <w:rPr>
                <w:spacing w:val="-5"/>
                <w:sz w:val="20"/>
              </w:rPr>
              <w:t>HSH</w:t>
            </w:r>
          </w:p>
        </w:tc>
        <w:tc>
          <w:tcPr>
            <w:tcW w:w="1192" w:type="dxa"/>
          </w:tcPr>
          <w:p>
            <w:pPr>
              <w:pStyle w:val="TableParagraph"/>
              <w:ind w:right="95"/>
              <w:jc w:val="right"/>
              <w:rPr>
                <w:sz w:val="20"/>
              </w:rPr>
            </w:pPr>
            <w:r>
              <w:rPr>
                <w:spacing w:val="-5"/>
                <w:sz w:val="20"/>
              </w:rPr>
              <w:t>10</w:t>
            </w:r>
          </w:p>
        </w:tc>
        <w:tc>
          <w:tcPr>
            <w:tcW w:w="1194" w:type="dxa"/>
          </w:tcPr>
          <w:p>
            <w:pPr>
              <w:pStyle w:val="TableParagraph"/>
              <w:ind w:right="97"/>
              <w:jc w:val="right"/>
              <w:rPr>
                <w:sz w:val="20"/>
              </w:rPr>
            </w:pPr>
            <w:r>
              <w:rPr>
                <w:spacing w:val="-4"/>
                <w:sz w:val="20"/>
              </w:rPr>
              <w:t>0,45</w:t>
            </w:r>
          </w:p>
        </w:tc>
        <w:tc>
          <w:tcPr>
            <w:tcW w:w="1192" w:type="dxa"/>
          </w:tcPr>
          <w:p>
            <w:pPr>
              <w:pStyle w:val="TableParagraph"/>
              <w:ind w:right="95"/>
              <w:jc w:val="right"/>
              <w:rPr>
                <w:sz w:val="20"/>
              </w:rPr>
            </w:pPr>
            <w:r>
              <w:rPr>
                <w:spacing w:val="-2"/>
                <w:sz w:val="20"/>
              </w:rPr>
              <w:t>0,935</w:t>
            </w:r>
          </w:p>
        </w:tc>
        <w:tc>
          <w:tcPr>
            <w:tcW w:w="1195" w:type="dxa"/>
          </w:tcPr>
          <w:p>
            <w:pPr>
              <w:pStyle w:val="TableParagraph"/>
              <w:ind w:right="99"/>
              <w:jc w:val="right"/>
              <w:rPr>
                <w:sz w:val="20"/>
              </w:rPr>
            </w:pPr>
            <w:r>
              <w:rPr>
                <w:spacing w:val="-2"/>
                <w:sz w:val="20"/>
              </w:rPr>
              <w:t>1,618</w:t>
            </w:r>
          </w:p>
        </w:tc>
        <w:tc>
          <w:tcPr>
            <w:tcW w:w="1192" w:type="dxa"/>
          </w:tcPr>
          <w:p>
            <w:pPr>
              <w:pStyle w:val="TableParagraph"/>
              <w:ind w:right="99"/>
              <w:jc w:val="right"/>
              <w:rPr>
                <w:sz w:val="20"/>
              </w:rPr>
            </w:pPr>
            <w:r>
              <w:rPr>
                <w:spacing w:val="-2"/>
                <w:sz w:val="20"/>
              </w:rPr>
              <w:t>2,472</w:t>
            </w:r>
          </w:p>
        </w:tc>
        <w:tc>
          <w:tcPr>
            <w:tcW w:w="1192" w:type="dxa"/>
          </w:tcPr>
          <w:p>
            <w:pPr>
              <w:pStyle w:val="TableParagraph"/>
              <w:ind w:right="99"/>
              <w:jc w:val="right"/>
              <w:rPr>
                <w:sz w:val="20"/>
              </w:rPr>
            </w:pPr>
            <w:r>
              <w:rPr>
                <w:spacing w:val="-2"/>
                <w:sz w:val="20"/>
              </w:rPr>
              <w:t>3,987</w:t>
            </w:r>
          </w:p>
        </w:tc>
        <w:tc>
          <w:tcPr>
            <w:tcW w:w="1192" w:type="dxa"/>
          </w:tcPr>
          <w:p>
            <w:pPr>
              <w:pStyle w:val="TableParagraph"/>
              <w:ind w:right="99"/>
              <w:jc w:val="right"/>
              <w:rPr>
                <w:sz w:val="20"/>
              </w:rPr>
            </w:pPr>
            <w:r>
              <w:rPr>
                <w:spacing w:val="-4"/>
                <w:sz w:val="20"/>
              </w:rPr>
              <w:t>4,98</w:t>
            </w:r>
          </w:p>
        </w:tc>
        <w:tc>
          <w:tcPr>
            <w:tcW w:w="1192" w:type="dxa"/>
          </w:tcPr>
          <w:p>
            <w:pPr>
              <w:pStyle w:val="TableParagraph"/>
              <w:ind w:right="97"/>
              <w:jc w:val="right"/>
              <w:rPr>
                <w:sz w:val="20"/>
              </w:rPr>
            </w:pPr>
            <w:r>
              <w:rPr>
                <w:spacing w:val="-4"/>
                <w:sz w:val="20"/>
              </w:rPr>
              <w:t>6,12</w:t>
            </w:r>
          </w:p>
        </w:tc>
        <w:tc>
          <w:tcPr>
            <w:tcW w:w="1192" w:type="dxa"/>
          </w:tcPr>
          <w:p>
            <w:pPr>
              <w:pStyle w:val="TableParagraph"/>
              <w:ind w:right="97"/>
              <w:jc w:val="right"/>
              <w:rPr>
                <w:sz w:val="20"/>
              </w:rPr>
            </w:pPr>
            <w:r>
              <w:rPr>
                <w:spacing w:val="-2"/>
                <w:sz w:val="20"/>
              </w:rPr>
              <w:t>7,072</w:t>
            </w:r>
          </w:p>
        </w:tc>
        <w:tc>
          <w:tcPr>
            <w:tcW w:w="1184" w:type="dxa"/>
          </w:tcPr>
          <w:p>
            <w:pPr>
              <w:pStyle w:val="TableParagraph"/>
              <w:ind w:right="97"/>
              <w:jc w:val="right"/>
              <w:rPr>
                <w:sz w:val="20"/>
              </w:rPr>
            </w:pPr>
            <w:r>
              <w:rPr>
                <w:spacing w:val="-2"/>
                <w:sz w:val="20"/>
              </w:rPr>
              <w:t>6,622</w:t>
            </w:r>
          </w:p>
        </w:tc>
      </w:tr>
    </w:tbl>
    <w:p>
      <w:pPr>
        <w:pStyle w:val="BodyText"/>
        <w:spacing w:before="174"/>
        <w:rPr>
          <w:b/>
        </w:rPr>
      </w:pPr>
    </w:p>
    <w:p>
      <w:pPr>
        <w:pStyle w:val="Heading2"/>
        <w:ind w:left="1" w:right="137"/>
        <w:jc w:val="center"/>
      </w:pPr>
      <w:r>
        <w:rPr>
          <w:spacing w:val="-2"/>
        </w:rPr>
        <w:t>LONGITUD</w:t>
      </w:r>
    </w:p>
    <w:p>
      <w:pPr>
        <w:pStyle w:val="BodyText"/>
        <w:spacing w:before="28"/>
        <w:rPr>
          <w:b/>
          <w:sz w:val="20"/>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49"/>
        <w:gridCol w:w="1192"/>
        <w:gridCol w:w="1190"/>
        <w:gridCol w:w="1192"/>
        <w:gridCol w:w="1190"/>
        <w:gridCol w:w="1192"/>
        <w:gridCol w:w="1190"/>
        <w:gridCol w:w="1192"/>
        <w:gridCol w:w="1191"/>
        <w:gridCol w:w="2386"/>
      </w:tblGrid>
      <w:tr>
        <w:trPr>
          <w:trHeight w:val="251" w:hRule="atLeast"/>
        </w:trPr>
        <w:tc>
          <w:tcPr>
            <w:tcW w:w="1549" w:type="dxa"/>
          </w:tcPr>
          <w:p>
            <w:pPr>
              <w:pStyle w:val="TableParagraph"/>
              <w:spacing w:line="229" w:lineRule="exact"/>
              <w:ind w:left="107"/>
              <w:rPr>
                <w:sz w:val="20"/>
              </w:rPr>
            </w:pPr>
            <w:r>
              <w:rPr>
                <w:spacing w:val="-2"/>
                <w:sz w:val="20"/>
              </w:rPr>
              <w:t>Tratamiento</w:t>
            </w:r>
          </w:p>
        </w:tc>
        <w:tc>
          <w:tcPr>
            <w:tcW w:w="1192" w:type="dxa"/>
          </w:tcPr>
          <w:p>
            <w:pPr>
              <w:pStyle w:val="TableParagraph"/>
              <w:spacing w:line="229" w:lineRule="exact"/>
              <w:ind w:left="106"/>
              <w:rPr>
                <w:sz w:val="20"/>
              </w:rPr>
            </w:pPr>
            <w:r>
              <w:rPr>
                <w:spacing w:val="-2"/>
                <w:sz w:val="20"/>
              </w:rPr>
              <w:t>Division</w:t>
            </w:r>
          </w:p>
        </w:tc>
        <w:tc>
          <w:tcPr>
            <w:tcW w:w="1190" w:type="dxa"/>
          </w:tcPr>
          <w:p>
            <w:pPr>
              <w:pStyle w:val="TableParagraph"/>
              <w:spacing w:line="232" w:lineRule="exact"/>
              <w:ind w:left="106"/>
              <w:rPr>
                <w:sz w:val="22"/>
              </w:rPr>
            </w:pPr>
            <w:r>
              <w:rPr>
                <w:spacing w:val="-5"/>
                <w:sz w:val="22"/>
              </w:rPr>
              <w:t>LI</w:t>
            </w:r>
          </w:p>
        </w:tc>
        <w:tc>
          <w:tcPr>
            <w:tcW w:w="1192" w:type="dxa"/>
          </w:tcPr>
          <w:p>
            <w:pPr>
              <w:pStyle w:val="TableParagraph"/>
              <w:spacing w:line="229" w:lineRule="exact"/>
              <w:ind w:left="108"/>
              <w:rPr>
                <w:sz w:val="20"/>
              </w:rPr>
            </w:pPr>
            <w:r>
              <w:rPr>
                <w:spacing w:val="-5"/>
                <w:sz w:val="20"/>
              </w:rPr>
              <w:t>LS1</w:t>
            </w:r>
          </w:p>
        </w:tc>
        <w:tc>
          <w:tcPr>
            <w:tcW w:w="1190" w:type="dxa"/>
          </w:tcPr>
          <w:p>
            <w:pPr>
              <w:pStyle w:val="TableParagraph"/>
              <w:spacing w:line="229" w:lineRule="exact"/>
              <w:ind w:left="106"/>
              <w:rPr>
                <w:sz w:val="20"/>
              </w:rPr>
            </w:pPr>
            <w:r>
              <w:rPr>
                <w:spacing w:val="-5"/>
                <w:sz w:val="20"/>
              </w:rPr>
              <w:t>LS2</w:t>
            </w:r>
          </w:p>
        </w:tc>
        <w:tc>
          <w:tcPr>
            <w:tcW w:w="1192" w:type="dxa"/>
          </w:tcPr>
          <w:p>
            <w:pPr>
              <w:pStyle w:val="TableParagraph"/>
              <w:spacing w:line="229" w:lineRule="exact"/>
              <w:ind w:left="107"/>
              <w:rPr>
                <w:sz w:val="20"/>
              </w:rPr>
            </w:pPr>
            <w:r>
              <w:rPr>
                <w:spacing w:val="-5"/>
                <w:sz w:val="20"/>
              </w:rPr>
              <w:t>LS3</w:t>
            </w:r>
          </w:p>
        </w:tc>
        <w:tc>
          <w:tcPr>
            <w:tcW w:w="1190" w:type="dxa"/>
          </w:tcPr>
          <w:p>
            <w:pPr>
              <w:pStyle w:val="TableParagraph"/>
              <w:spacing w:line="229" w:lineRule="exact"/>
              <w:ind w:left="106"/>
              <w:rPr>
                <w:sz w:val="20"/>
              </w:rPr>
            </w:pPr>
            <w:r>
              <w:rPr>
                <w:spacing w:val="-5"/>
                <w:sz w:val="20"/>
              </w:rPr>
              <w:t>LS4</w:t>
            </w:r>
          </w:p>
        </w:tc>
        <w:tc>
          <w:tcPr>
            <w:tcW w:w="1192" w:type="dxa"/>
          </w:tcPr>
          <w:p>
            <w:pPr>
              <w:pStyle w:val="TableParagraph"/>
              <w:spacing w:line="229" w:lineRule="exact"/>
              <w:ind w:left="107"/>
              <w:rPr>
                <w:sz w:val="20"/>
              </w:rPr>
            </w:pPr>
            <w:r>
              <w:rPr>
                <w:spacing w:val="-5"/>
                <w:sz w:val="20"/>
              </w:rPr>
              <w:t>LS5</w:t>
            </w:r>
          </w:p>
        </w:tc>
        <w:tc>
          <w:tcPr>
            <w:tcW w:w="1191" w:type="dxa"/>
          </w:tcPr>
          <w:p>
            <w:pPr>
              <w:pStyle w:val="TableParagraph"/>
              <w:spacing w:line="229" w:lineRule="exact"/>
              <w:ind w:left="106"/>
              <w:rPr>
                <w:sz w:val="20"/>
              </w:rPr>
            </w:pPr>
            <w:r>
              <w:rPr>
                <w:spacing w:val="-5"/>
                <w:sz w:val="20"/>
              </w:rPr>
              <w:t>LS6</w:t>
            </w:r>
          </w:p>
        </w:tc>
        <w:tc>
          <w:tcPr>
            <w:tcW w:w="2386" w:type="dxa"/>
          </w:tcPr>
          <w:p>
            <w:pPr>
              <w:pStyle w:val="TableParagraph"/>
              <w:spacing w:line="229" w:lineRule="exact"/>
              <w:ind w:left="108"/>
              <w:rPr>
                <w:sz w:val="20"/>
              </w:rPr>
            </w:pPr>
            <w:r>
              <w:rPr>
                <w:spacing w:val="-5"/>
                <w:sz w:val="20"/>
              </w:rPr>
              <w:t>LF</w:t>
            </w:r>
          </w:p>
        </w:tc>
      </w:tr>
      <w:tr>
        <w:trPr>
          <w:trHeight w:val="254" w:hRule="atLeast"/>
        </w:trPr>
        <w:tc>
          <w:tcPr>
            <w:tcW w:w="1549" w:type="dxa"/>
          </w:tcPr>
          <w:p>
            <w:pPr>
              <w:pStyle w:val="TableParagraph"/>
              <w:spacing w:line="229" w:lineRule="exact"/>
              <w:ind w:left="107"/>
              <w:rPr>
                <w:sz w:val="20"/>
              </w:rPr>
            </w:pPr>
            <w:r>
              <w:rPr>
                <w:sz w:val="20"/>
              </w:rPr>
              <w:t>T0: 0% </w:t>
            </w:r>
            <w:r>
              <w:rPr>
                <w:spacing w:val="-5"/>
                <w:sz w:val="20"/>
              </w:rPr>
              <w:t>HSH</w:t>
            </w:r>
          </w:p>
        </w:tc>
        <w:tc>
          <w:tcPr>
            <w:tcW w:w="1192" w:type="dxa"/>
          </w:tcPr>
          <w:p>
            <w:pPr>
              <w:pStyle w:val="TableParagraph"/>
              <w:spacing w:line="229" w:lineRule="exact"/>
              <w:ind w:left="106"/>
              <w:rPr>
                <w:sz w:val="20"/>
              </w:rPr>
            </w:pPr>
            <w:r>
              <w:rPr>
                <w:spacing w:val="-10"/>
                <w:sz w:val="20"/>
              </w:rPr>
              <w:t>1</w:t>
            </w:r>
          </w:p>
        </w:tc>
        <w:tc>
          <w:tcPr>
            <w:tcW w:w="1190" w:type="dxa"/>
          </w:tcPr>
          <w:p>
            <w:pPr>
              <w:pStyle w:val="TableParagraph"/>
              <w:spacing w:line="234" w:lineRule="exact"/>
              <w:ind w:left="106"/>
              <w:rPr>
                <w:sz w:val="22"/>
              </w:rPr>
            </w:pPr>
            <w:r>
              <w:rPr>
                <w:spacing w:val="-4"/>
                <w:sz w:val="22"/>
              </w:rPr>
              <w:t>4,20</w:t>
            </w:r>
          </w:p>
        </w:tc>
        <w:tc>
          <w:tcPr>
            <w:tcW w:w="1192" w:type="dxa"/>
          </w:tcPr>
          <w:p>
            <w:pPr>
              <w:pStyle w:val="TableParagraph"/>
              <w:spacing w:line="234" w:lineRule="exact"/>
              <w:ind w:left="108"/>
              <w:rPr>
                <w:sz w:val="22"/>
              </w:rPr>
            </w:pPr>
            <w:r>
              <w:rPr>
                <w:spacing w:val="-4"/>
                <w:sz w:val="22"/>
              </w:rPr>
              <w:t>4,50</w:t>
            </w:r>
          </w:p>
        </w:tc>
        <w:tc>
          <w:tcPr>
            <w:tcW w:w="1190" w:type="dxa"/>
          </w:tcPr>
          <w:p>
            <w:pPr>
              <w:pStyle w:val="TableParagraph"/>
              <w:spacing w:line="234" w:lineRule="exact"/>
              <w:ind w:left="106"/>
              <w:rPr>
                <w:sz w:val="22"/>
              </w:rPr>
            </w:pPr>
            <w:r>
              <w:rPr>
                <w:spacing w:val="-4"/>
                <w:sz w:val="22"/>
              </w:rPr>
              <w:t>5,00</w:t>
            </w:r>
          </w:p>
        </w:tc>
        <w:tc>
          <w:tcPr>
            <w:tcW w:w="1192" w:type="dxa"/>
          </w:tcPr>
          <w:p>
            <w:pPr>
              <w:pStyle w:val="TableParagraph"/>
              <w:spacing w:line="234" w:lineRule="exact"/>
              <w:ind w:left="107"/>
              <w:rPr>
                <w:sz w:val="22"/>
              </w:rPr>
            </w:pPr>
            <w:r>
              <w:rPr>
                <w:spacing w:val="-4"/>
                <w:sz w:val="22"/>
              </w:rPr>
              <w:t>5,50</w:t>
            </w:r>
          </w:p>
        </w:tc>
        <w:tc>
          <w:tcPr>
            <w:tcW w:w="1190" w:type="dxa"/>
          </w:tcPr>
          <w:p>
            <w:pPr>
              <w:pStyle w:val="TableParagraph"/>
              <w:spacing w:line="234" w:lineRule="exact"/>
              <w:ind w:left="106"/>
              <w:rPr>
                <w:sz w:val="22"/>
              </w:rPr>
            </w:pPr>
            <w:r>
              <w:rPr>
                <w:spacing w:val="-4"/>
                <w:sz w:val="22"/>
              </w:rPr>
              <w:t>6,00</w:t>
            </w:r>
          </w:p>
        </w:tc>
        <w:tc>
          <w:tcPr>
            <w:tcW w:w="1192" w:type="dxa"/>
          </w:tcPr>
          <w:p>
            <w:pPr>
              <w:pStyle w:val="TableParagraph"/>
              <w:spacing w:line="234" w:lineRule="exact"/>
              <w:ind w:left="107"/>
              <w:rPr>
                <w:sz w:val="22"/>
              </w:rPr>
            </w:pPr>
            <w:r>
              <w:rPr>
                <w:spacing w:val="-4"/>
                <w:sz w:val="22"/>
              </w:rPr>
              <w:t>6,70</w:t>
            </w:r>
          </w:p>
        </w:tc>
        <w:tc>
          <w:tcPr>
            <w:tcW w:w="1191" w:type="dxa"/>
          </w:tcPr>
          <w:p>
            <w:pPr>
              <w:pStyle w:val="TableParagraph"/>
              <w:spacing w:line="234" w:lineRule="exact"/>
              <w:ind w:left="106"/>
              <w:rPr>
                <w:sz w:val="22"/>
              </w:rPr>
            </w:pPr>
            <w:r>
              <w:rPr>
                <w:spacing w:val="-4"/>
                <w:sz w:val="22"/>
              </w:rPr>
              <w:t>7,40</w:t>
            </w:r>
          </w:p>
        </w:tc>
        <w:tc>
          <w:tcPr>
            <w:tcW w:w="2386" w:type="dxa"/>
          </w:tcPr>
          <w:p>
            <w:pPr>
              <w:pStyle w:val="TableParagraph"/>
              <w:spacing w:line="234" w:lineRule="exact"/>
              <w:ind w:left="108"/>
              <w:rPr>
                <w:sz w:val="22"/>
              </w:rPr>
            </w:pPr>
            <w:r>
              <w:rPr>
                <w:spacing w:val="-4"/>
                <w:sz w:val="22"/>
              </w:rPr>
              <w:t>8,20</w:t>
            </w:r>
          </w:p>
        </w:tc>
      </w:tr>
      <w:tr>
        <w:trPr>
          <w:trHeight w:val="251" w:hRule="atLeast"/>
        </w:trPr>
        <w:tc>
          <w:tcPr>
            <w:tcW w:w="1549" w:type="dxa"/>
          </w:tcPr>
          <w:p>
            <w:pPr>
              <w:pStyle w:val="TableParagraph"/>
              <w:spacing w:line="229" w:lineRule="exact"/>
              <w:ind w:left="107"/>
              <w:rPr>
                <w:sz w:val="20"/>
              </w:rPr>
            </w:pPr>
            <w:r>
              <w:rPr>
                <w:sz w:val="20"/>
              </w:rPr>
              <w:t>T0: 0% </w:t>
            </w:r>
            <w:r>
              <w:rPr>
                <w:spacing w:val="-5"/>
                <w:sz w:val="20"/>
              </w:rPr>
              <w:t>HSH</w:t>
            </w:r>
          </w:p>
        </w:tc>
        <w:tc>
          <w:tcPr>
            <w:tcW w:w="1192" w:type="dxa"/>
          </w:tcPr>
          <w:p>
            <w:pPr>
              <w:pStyle w:val="TableParagraph"/>
              <w:spacing w:line="229" w:lineRule="exact"/>
              <w:ind w:left="106"/>
              <w:rPr>
                <w:sz w:val="20"/>
              </w:rPr>
            </w:pPr>
            <w:r>
              <w:rPr>
                <w:spacing w:val="-10"/>
                <w:sz w:val="20"/>
              </w:rPr>
              <w:t>2</w:t>
            </w:r>
          </w:p>
        </w:tc>
        <w:tc>
          <w:tcPr>
            <w:tcW w:w="1190" w:type="dxa"/>
          </w:tcPr>
          <w:p>
            <w:pPr>
              <w:pStyle w:val="TableParagraph"/>
              <w:spacing w:line="232" w:lineRule="exact"/>
              <w:ind w:left="106"/>
              <w:rPr>
                <w:sz w:val="22"/>
              </w:rPr>
            </w:pPr>
            <w:r>
              <w:rPr>
                <w:spacing w:val="-4"/>
                <w:sz w:val="22"/>
              </w:rPr>
              <w:t>4,25</w:t>
            </w:r>
          </w:p>
        </w:tc>
        <w:tc>
          <w:tcPr>
            <w:tcW w:w="1192" w:type="dxa"/>
          </w:tcPr>
          <w:p>
            <w:pPr>
              <w:pStyle w:val="TableParagraph"/>
              <w:spacing w:line="232" w:lineRule="exact"/>
              <w:ind w:left="108"/>
              <w:rPr>
                <w:sz w:val="22"/>
              </w:rPr>
            </w:pPr>
            <w:r>
              <w:rPr>
                <w:spacing w:val="-4"/>
                <w:sz w:val="22"/>
              </w:rPr>
              <w:t>4,55</w:t>
            </w:r>
          </w:p>
        </w:tc>
        <w:tc>
          <w:tcPr>
            <w:tcW w:w="1190" w:type="dxa"/>
          </w:tcPr>
          <w:p>
            <w:pPr>
              <w:pStyle w:val="TableParagraph"/>
              <w:spacing w:line="232" w:lineRule="exact"/>
              <w:ind w:left="106"/>
              <w:rPr>
                <w:sz w:val="22"/>
              </w:rPr>
            </w:pPr>
            <w:r>
              <w:rPr>
                <w:spacing w:val="-4"/>
                <w:sz w:val="22"/>
              </w:rPr>
              <w:t>5,05</w:t>
            </w:r>
          </w:p>
        </w:tc>
        <w:tc>
          <w:tcPr>
            <w:tcW w:w="1192" w:type="dxa"/>
          </w:tcPr>
          <w:p>
            <w:pPr>
              <w:pStyle w:val="TableParagraph"/>
              <w:spacing w:line="232" w:lineRule="exact"/>
              <w:ind w:left="107"/>
              <w:rPr>
                <w:sz w:val="22"/>
              </w:rPr>
            </w:pPr>
            <w:r>
              <w:rPr>
                <w:spacing w:val="-4"/>
                <w:sz w:val="22"/>
              </w:rPr>
              <w:t>5,55</w:t>
            </w:r>
          </w:p>
        </w:tc>
        <w:tc>
          <w:tcPr>
            <w:tcW w:w="1190" w:type="dxa"/>
          </w:tcPr>
          <w:p>
            <w:pPr>
              <w:pStyle w:val="TableParagraph"/>
              <w:spacing w:line="232" w:lineRule="exact"/>
              <w:ind w:left="106"/>
              <w:rPr>
                <w:sz w:val="22"/>
              </w:rPr>
            </w:pPr>
            <w:r>
              <w:rPr>
                <w:spacing w:val="-4"/>
                <w:sz w:val="22"/>
              </w:rPr>
              <w:t>6,05</w:t>
            </w:r>
          </w:p>
        </w:tc>
        <w:tc>
          <w:tcPr>
            <w:tcW w:w="1192" w:type="dxa"/>
          </w:tcPr>
          <w:p>
            <w:pPr>
              <w:pStyle w:val="TableParagraph"/>
              <w:spacing w:line="232" w:lineRule="exact"/>
              <w:ind w:left="107"/>
              <w:rPr>
                <w:sz w:val="22"/>
              </w:rPr>
            </w:pPr>
            <w:r>
              <w:rPr>
                <w:spacing w:val="-4"/>
                <w:sz w:val="22"/>
              </w:rPr>
              <w:t>6,75</w:t>
            </w:r>
          </w:p>
        </w:tc>
        <w:tc>
          <w:tcPr>
            <w:tcW w:w="1191" w:type="dxa"/>
          </w:tcPr>
          <w:p>
            <w:pPr>
              <w:pStyle w:val="TableParagraph"/>
              <w:spacing w:line="232" w:lineRule="exact"/>
              <w:ind w:left="106"/>
              <w:rPr>
                <w:sz w:val="22"/>
              </w:rPr>
            </w:pPr>
            <w:r>
              <w:rPr>
                <w:spacing w:val="-4"/>
                <w:sz w:val="22"/>
              </w:rPr>
              <w:t>7,45</w:t>
            </w:r>
          </w:p>
        </w:tc>
        <w:tc>
          <w:tcPr>
            <w:tcW w:w="2386" w:type="dxa"/>
          </w:tcPr>
          <w:p>
            <w:pPr>
              <w:pStyle w:val="TableParagraph"/>
              <w:spacing w:line="232" w:lineRule="exact"/>
              <w:ind w:left="108"/>
              <w:rPr>
                <w:sz w:val="22"/>
              </w:rPr>
            </w:pPr>
            <w:r>
              <w:rPr>
                <w:spacing w:val="-4"/>
                <w:sz w:val="22"/>
              </w:rPr>
              <w:t>8,25</w:t>
            </w:r>
          </w:p>
        </w:tc>
      </w:tr>
      <w:tr>
        <w:trPr>
          <w:trHeight w:val="253" w:hRule="atLeast"/>
        </w:trPr>
        <w:tc>
          <w:tcPr>
            <w:tcW w:w="1549" w:type="dxa"/>
          </w:tcPr>
          <w:p>
            <w:pPr>
              <w:pStyle w:val="TableParagraph"/>
              <w:spacing w:line="229" w:lineRule="exact"/>
              <w:ind w:left="107"/>
              <w:rPr>
                <w:sz w:val="20"/>
              </w:rPr>
            </w:pPr>
            <w:r>
              <w:rPr>
                <w:sz w:val="20"/>
              </w:rPr>
              <w:t>T0: 0% </w:t>
            </w:r>
            <w:r>
              <w:rPr>
                <w:spacing w:val="-5"/>
                <w:sz w:val="20"/>
              </w:rPr>
              <w:t>HSH</w:t>
            </w:r>
          </w:p>
        </w:tc>
        <w:tc>
          <w:tcPr>
            <w:tcW w:w="1192" w:type="dxa"/>
          </w:tcPr>
          <w:p>
            <w:pPr>
              <w:pStyle w:val="TableParagraph"/>
              <w:spacing w:line="229" w:lineRule="exact"/>
              <w:ind w:left="106"/>
              <w:rPr>
                <w:sz w:val="20"/>
              </w:rPr>
            </w:pPr>
            <w:r>
              <w:rPr>
                <w:spacing w:val="-10"/>
                <w:sz w:val="20"/>
              </w:rPr>
              <w:t>3</w:t>
            </w:r>
          </w:p>
        </w:tc>
        <w:tc>
          <w:tcPr>
            <w:tcW w:w="1190" w:type="dxa"/>
          </w:tcPr>
          <w:p>
            <w:pPr>
              <w:pStyle w:val="TableParagraph"/>
              <w:spacing w:line="234" w:lineRule="exact"/>
              <w:ind w:left="106"/>
              <w:rPr>
                <w:sz w:val="22"/>
              </w:rPr>
            </w:pPr>
            <w:r>
              <w:rPr>
                <w:spacing w:val="-4"/>
                <w:sz w:val="22"/>
              </w:rPr>
              <w:t>4,30</w:t>
            </w:r>
          </w:p>
        </w:tc>
        <w:tc>
          <w:tcPr>
            <w:tcW w:w="1192" w:type="dxa"/>
          </w:tcPr>
          <w:p>
            <w:pPr>
              <w:pStyle w:val="TableParagraph"/>
              <w:spacing w:line="234" w:lineRule="exact"/>
              <w:ind w:left="108"/>
              <w:rPr>
                <w:sz w:val="22"/>
              </w:rPr>
            </w:pPr>
            <w:r>
              <w:rPr>
                <w:spacing w:val="-4"/>
                <w:sz w:val="22"/>
              </w:rPr>
              <w:t>4,60</w:t>
            </w:r>
          </w:p>
        </w:tc>
        <w:tc>
          <w:tcPr>
            <w:tcW w:w="1190" w:type="dxa"/>
          </w:tcPr>
          <w:p>
            <w:pPr>
              <w:pStyle w:val="TableParagraph"/>
              <w:spacing w:line="234" w:lineRule="exact"/>
              <w:ind w:left="106"/>
              <w:rPr>
                <w:sz w:val="22"/>
              </w:rPr>
            </w:pPr>
            <w:r>
              <w:rPr>
                <w:spacing w:val="-4"/>
                <w:sz w:val="22"/>
              </w:rPr>
              <w:t>5,10</w:t>
            </w:r>
          </w:p>
        </w:tc>
        <w:tc>
          <w:tcPr>
            <w:tcW w:w="1192" w:type="dxa"/>
          </w:tcPr>
          <w:p>
            <w:pPr>
              <w:pStyle w:val="TableParagraph"/>
              <w:spacing w:line="234" w:lineRule="exact"/>
              <w:ind w:left="107"/>
              <w:rPr>
                <w:sz w:val="22"/>
              </w:rPr>
            </w:pPr>
            <w:r>
              <w:rPr>
                <w:spacing w:val="-4"/>
                <w:sz w:val="22"/>
              </w:rPr>
              <w:t>5,60</w:t>
            </w:r>
          </w:p>
        </w:tc>
        <w:tc>
          <w:tcPr>
            <w:tcW w:w="1190" w:type="dxa"/>
          </w:tcPr>
          <w:p>
            <w:pPr>
              <w:pStyle w:val="TableParagraph"/>
              <w:spacing w:line="234" w:lineRule="exact"/>
              <w:ind w:left="106"/>
              <w:rPr>
                <w:sz w:val="22"/>
              </w:rPr>
            </w:pPr>
            <w:r>
              <w:rPr>
                <w:spacing w:val="-4"/>
                <w:sz w:val="22"/>
              </w:rPr>
              <w:t>6,10</w:t>
            </w:r>
          </w:p>
        </w:tc>
        <w:tc>
          <w:tcPr>
            <w:tcW w:w="1192" w:type="dxa"/>
          </w:tcPr>
          <w:p>
            <w:pPr>
              <w:pStyle w:val="TableParagraph"/>
              <w:spacing w:line="234" w:lineRule="exact"/>
              <w:ind w:left="107"/>
              <w:rPr>
                <w:sz w:val="22"/>
              </w:rPr>
            </w:pPr>
            <w:r>
              <w:rPr>
                <w:spacing w:val="-4"/>
                <w:sz w:val="22"/>
              </w:rPr>
              <w:t>6,80</w:t>
            </w:r>
          </w:p>
        </w:tc>
        <w:tc>
          <w:tcPr>
            <w:tcW w:w="1191" w:type="dxa"/>
          </w:tcPr>
          <w:p>
            <w:pPr>
              <w:pStyle w:val="TableParagraph"/>
              <w:spacing w:line="234" w:lineRule="exact"/>
              <w:ind w:left="106"/>
              <w:rPr>
                <w:sz w:val="22"/>
              </w:rPr>
            </w:pPr>
            <w:r>
              <w:rPr>
                <w:spacing w:val="-4"/>
                <w:sz w:val="22"/>
              </w:rPr>
              <w:t>7,50</w:t>
            </w:r>
          </w:p>
        </w:tc>
        <w:tc>
          <w:tcPr>
            <w:tcW w:w="2386" w:type="dxa"/>
          </w:tcPr>
          <w:p>
            <w:pPr>
              <w:pStyle w:val="TableParagraph"/>
              <w:spacing w:line="234" w:lineRule="exact"/>
              <w:ind w:left="108"/>
              <w:rPr>
                <w:sz w:val="22"/>
              </w:rPr>
            </w:pPr>
            <w:r>
              <w:rPr>
                <w:spacing w:val="-4"/>
                <w:sz w:val="22"/>
              </w:rPr>
              <w:t>8,30</w:t>
            </w:r>
          </w:p>
        </w:tc>
      </w:tr>
      <w:tr>
        <w:trPr>
          <w:trHeight w:val="252" w:hRule="atLeast"/>
        </w:trPr>
        <w:tc>
          <w:tcPr>
            <w:tcW w:w="1549" w:type="dxa"/>
          </w:tcPr>
          <w:p>
            <w:pPr>
              <w:pStyle w:val="TableParagraph"/>
              <w:spacing w:line="229" w:lineRule="exact"/>
              <w:ind w:left="107"/>
              <w:rPr>
                <w:sz w:val="20"/>
              </w:rPr>
            </w:pPr>
            <w:r>
              <w:rPr>
                <w:sz w:val="20"/>
              </w:rPr>
              <w:t>T0: 0% </w:t>
            </w:r>
            <w:r>
              <w:rPr>
                <w:spacing w:val="-5"/>
                <w:sz w:val="20"/>
              </w:rPr>
              <w:t>HSH</w:t>
            </w:r>
          </w:p>
        </w:tc>
        <w:tc>
          <w:tcPr>
            <w:tcW w:w="1192" w:type="dxa"/>
          </w:tcPr>
          <w:p>
            <w:pPr>
              <w:pStyle w:val="TableParagraph"/>
              <w:spacing w:line="229" w:lineRule="exact"/>
              <w:ind w:left="106"/>
              <w:rPr>
                <w:sz w:val="20"/>
              </w:rPr>
            </w:pPr>
            <w:r>
              <w:rPr>
                <w:spacing w:val="-10"/>
                <w:sz w:val="20"/>
              </w:rPr>
              <w:t>4</w:t>
            </w:r>
          </w:p>
        </w:tc>
        <w:tc>
          <w:tcPr>
            <w:tcW w:w="1190" w:type="dxa"/>
          </w:tcPr>
          <w:p>
            <w:pPr>
              <w:pStyle w:val="TableParagraph"/>
              <w:spacing w:line="232" w:lineRule="exact"/>
              <w:ind w:left="106"/>
              <w:rPr>
                <w:sz w:val="22"/>
              </w:rPr>
            </w:pPr>
            <w:r>
              <w:rPr>
                <w:spacing w:val="-4"/>
                <w:sz w:val="22"/>
              </w:rPr>
              <w:t>4,35</w:t>
            </w:r>
          </w:p>
        </w:tc>
        <w:tc>
          <w:tcPr>
            <w:tcW w:w="1192" w:type="dxa"/>
          </w:tcPr>
          <w:p>
            <w:pPr>
              <w:pStyle w:val="TableParagraph"/>
              <w:spacing w:line="232" w:lineRule="exact"/>
              <w:ind w:left="108"/>
              <w:rPr>
                <w:sz w:val="22"/>
              </w:rPr>
            </w:pPr>
            <w:r>
              <w:rPr>
                <w:spacing w:val="-4"/>
                <w:sz w:val="22"/>
              </w:rPr>
              <w:t>4,65</w:t>
            </w:r>
          </w:p>
        </w:tc>
        <w:tc>
          <w:tcPr>
            <w:tcW w:w="1190" w:type="dxa"/>
          </w:tcPr>
          <w:p>
            <w:pPr>
              <w:pStyle w:val="TableParagraph"/>
              <w:spacing w:line="232" w:lineRule="exact"/>
              <w:ind w:left="106"/>
              <w:rPr>
                <w:sz w:val="22"/>
              </w:rPr>
            </w:pPr>
            <w:r>
              <w:rPr>
                <w:spacing w:val="-4"/>
                <w:sz w:val="22"/>
              </w:rPr>
              <w:t>5,15</w:t>
            </w:r>
          </w:p>
        </w:tc>
        <w:tc>
          <w:tcPr>
            <w:tcW w:w="1192" w:type="dxa"/>
          </w:tcPr>
          <w:p>
            <w:pPr>
              <w:pStyle w:val="TableParagraph"/>
              <w:spacing w:line="232" w:lineRule="exact"/>
              <w:ind w:left="107"/>
              <w:rPr>
                <w:sz w:val="22"/>
              </w:rPr>
            </w:pPr>
            <w:r>
              <w:rPr>
                <w:spacing w:val="-4"/>
                <w:sz w:val="22"/>
              </w:rPr>
              <w:t>5,65</w:t>
            </w:r>
          </w:p>
        </w:tc>
        <w:tc>
          <w:tcPr>
            <w:tcW w:w="1190" w:type="dxa"/>
          </w:tcPr>
          <w:p>
            <w:pPr>
              <w:pStyle w:val="TableParagraph"/>
              <w:spacing w:line="232" w:lineRule="exact"/>
              <w:ind w:left="106"/>
              <w:rPr>
                <w:sz w:val="22"/>
              </w:rPr>
            </w:pPr>
            <w:r>
              <w:rPr>
                <w:spacing w:val="-4"/>
                <w:sz w:val="22"/>
              </w:rPr>
              <w:t>6,15</w:t>
            </w:r>
          </w:p>
        </w:tc>
        <w:tc>
          <w:tcPr>
            <w:tcW w:w="1192" w:type="dxa"/>
          </w:tcPr>
          <w:p>
            <w:pPr>
              <w:pStyle w:val="TableParagraph"/>
              <w:spacing w:line="232" w:lineRule="exact"/>
              <w:ind w:left="107"/>
              <w:rPr>
                <w:sz w:val="22"/>
              </w:rPr>
            </w:pPr>
            <w:r>
              <w:rPr>
                <w:spacing w:val="-4"/>
                <w:sz w:val="22"/>
              </w:rPr>
              <w:t>6,85</w:t>
            </w:r>
          </w:p>
        </w:tc>
        <w:tc>
          <w:tcPr>
            <w:tcW w:w="1191" w:type="dxa"/>
          </w:tcPr>
          <w:p>
            <w:pPr>
              <w:pStyle w:val="TableParagraph"/>
              <w:spacing w:line="232" w:lineRule="exact"/>
              <w:ind w:left="106"/>
              <w:rPr>
                <w:sz w:val="22"/>
              </w:rPr>
            </w:pPr>
            <w:r>
              <w:rPr>
                <w:spacing w:val="-4"/>
                <w:sz w:val="22"/>
              </w:rPr>
              <w:t>7,55</w:t>
            </w:r>
          </w:p>
        </w:tc>
        <w:tc>
          <w:tcPr>
            <w:tcW w:w="2386" w:type="dxa"/>
          </w:tcPr>
          <w:p>
            <w:pPr>
              <w:pStyle w:val="TableParagraph"/>
              <w:spacing w:line="232" w:lineRule="exact"/>
              <w:ind w:left="108"/>
              <w:rPr>
                <w:sz w:val="22"/>
              </w:rPr>
            </w:pPr>
            <w:r>
              <w:rPr>
                <w:spacing w:val="-4"/>
                <w:sz w:val="22"/>
              </w:rPr>
              <w:t>8,35</w:t>
            </w:r>
          </w:p>
        </w:tc>
      </w:tr>
      <w:tr>
        <w:trPr>
          <w:trHeight w:val="253" w:hRule="atLeast"/>
        </w:trPr>
        <w:tc>
          <w:tcPr>
            <w:tcW w:w="1549" w:type="dxa"/>
          </w:tcPr>
          <w:p>
            <w:pPr>
              <w:pStyle w:val="TableParagraph"/>
              <w:spacing w:line="229" w:lineRule="exact"/>
              <w:ind w:left="107"/>
              <w:rPr>
                <w:sz w:val="20"/>
              </w:rPr>
            </w:pPr>
            <w:r>
              <w:rPr>
                <w:sz w:val="20"/>
              </w:rPr>
              <w:t>T0: 0% </w:t>
            </w:r>
            <w:r>
              <w:rPr>
                <w:spacing w:val="-5"/>
                <w:sz w:val="20"/>
              </w:rPr>
              <w:t>HSH</w:t>
            </w:r>
          </w:p>
        </w:tc>
        <w:tc>
          <w:tcPr>
            <w:tcW w:w="1192" w:type="dxa"/>
          </w:tcPr>
          <w:p>
            <w:pPr>
              <w:pStyle w:val="TableParagraph"/>
              <w:spacing w:line="229" w:lineRule="exact"/>
              <w:ind w:left="106"/>
              <w:rPr>
                <w:sz w:val="20"/>
              </w:rPr>
            </w:pPr>
            <w:r>
              <w:rPr>
                <w:spacing w:val="-10"/>
                <w:sz w:val="20"/>
              </w:rPr>
              <w:t>5</w:t>
            </w:r>
          </w:p>
        </w:tc>
        <w:tc>
          <w:tcPr>
            <w:tcW w:w="1190" w:type="dxa"/>
          </w:tcPr>
          <w:p>
            <w:pPr>
              <w:pStyle w:val="TableParagraph"/>
              <w:spacing w:line="234" w:lineRule="exact"/>
              <w:ind w:left="106"/>
              <w:rPr>
                <w:sz w:val="22"/>
              </w:rPr>
            </w:pPr>
            <w:r>
              <w:rPr>
                <w:spacing w:val="-4"/>
                <w:sz w:val="22"/>
              </w:rPr>
              <w:t>4,40</w:t>
            </w:r>
          </w:p>
        </w:tc>
        <w:tc>
          <w:tcPr>
            <w:tcW w:w="1192" w:type="dxa"/>
          </w:tcPr>
          <w:p>
            <w:pPr>
              <w:pStyle w:val="TableParagraph"/>
              <w:spacing w:line="234" w:lineRule="exact"/>
              <w:ind w:left="108"/>
              <w:rPr>
                <w:sz w:val="22"/>
              </w:rPr>
            </w:pPr>
            <w:r>
              <w:rPr>
                <w:spacing w:val="-4"/>
                <w:sz w:val="22"/>
              </w:rPr>
              <w:t>4,70</w:t>
            </w:r>
          </w:p>
        </w:tc>
        <w:tc>
          <w:tcPr>
            <w:tcW w:w="1190" w:type="dxa"/>
          </w:tcPr>
          <w:p>
            <w:pPr>
              <w:pStyle w:val="TableParagraph"/>
              <w:spacing w:line="234" w:lineRule="exact"/>
              <w:ind w:left="106"/>
              <w:rPr>
                <w:sz w:val="22"/>
              </w:rPr>
            </w:pPr>
            <w:r>
              <w:rPr>
                <w:spacing w:val="-4"/>
                <w:sz w:val="22"/>
              </w:rPr>
              <w:t>5,20</w:t>
            </w:r>
          </w:p>
        </w:tc>
        <w:tc>
          <w:tcPr>
            <w:tcW w:w="1192" w:type="dxa"/>
          </w:tcPr>
          <w:p>
            <w:pPr>
              <w:pStyle w:val="TableParagraph"/>
              <w:spacing w:line="234" w:lineRule="exact"/>
              <w:ind w:left="107"/>
              <w:rPr>
                <w:sz w:val="22"/>
              </w:rPr>
            </w:pPr>
            <w:r>
              <w:rPr>
                <w:spacing w:val="-4"/>
                <w:sz w:val="22"/>
              </w:rPr>
              <w:t>5,70</w:t>
            </w:r>
          </w:p>
        </w:tc>
        <w:tc>
          <w:tcPr>
            <w:tcW w:w="1190" w:type="dxa"/>
          </w:tcPr>
          <w:p>
            <w:pPr>
              <w:pStyle w:val="TableParagraph"/>
              <w:spacing w:line="234" w:lineRule="exact"/>
              <w:ind w:left="106"/>
              <w:rPr>
                <w:sz w:val="22"/>
              </w:rPr>
            </w:pPr>
            <w:r>
              <w:rPr>
                <w:spacing w:val="-4"/>
                <w:sz w:val="22"/>
              </w:rPr>
              <w:t>6,20</w:t>
            </w:r>
          </w:p>
        </w:tc>
        <w:tc>
          <w:tcPr>
            <w:tcW w:w="1192" w:type="dxa"/>
          </w:tcPr>
          <w:p>
            <w:pPr>
              <w:pStyle w:val="TableParagraph"/>
              <w:spacing w:line="234" w:lineRule="exact"/>
              <w:ind w:left="107"/>
              <w:rPr>
                <w:sz w:val="22"/>
              </w:rPr>
            </w:pPr>
            <w:r>
              <w:rPr>
                <w:spacing w:val="-4"/>
                <w:sz w:val="22"/>
              </w:rPr>
              <w:t>6,90</w:t>
            </w:r>
          </w:p>
        </w:tc>
        <w:tc>
          <w:tcPr>
            <w:tcW w:w="1191" w:type="dxa"/>
          </w:tcPr>
          <w:p>
            <w:pPr>
              <w:pStyle w:val="TableParagraph"/>
              <w:spacing w:line="234" w:lineRule="exact"/>
              <w:ind w:left="106"/>
              <w:rPr>
                <w:sz w:val="22"/>
              </w:rPr>
            </w:pPr>
            <w:r>
              <w:rPr>
                <w:spacing w:val="-4"/>
                <w:sz w:val="22"/>
              </w:rPr>
              <w:t>7,60</w:t>
            </w:r>
          </w:p>
        </w:tc>
        <w:tc>
          <w:tcPr>
            <w:tcW w:w="2386" w:type="dxa"/>
          </w:tcPr>
          <w:p>
            <w:pPr>
              <w:pStyle w:val="TableParagraph"/>
              <w:spacing w:line="234" w:lineRule="exact"/>
              <w:ind w:left="108"/>
              <w:rPr>
                <w:sz w:val="22"/>
              </w:rPr>
            </w:pPr>
            <w:r>
              <w:rPr>
                <w:spacing w:val="-4"/>
                <w:sz w:val="22"/>
              </w:rPr>
              <w:t>8,40</w:t>
            </w:r>
          </w:p>
        </w:tc>
      </w:tr>
      <w:tr>
        <w:trPr>
          <w:trHeight w:val="251" w:hRule="atLeast"/>
        </w:trPr>
        <w:tc>
          <w:tcPr>
            <w:tcW w:w="1549" w:type="dxa"/>
          </w:tcPr>
          <w:p>
            <w:pPr>
              <w:pStyle w:val="TableParagraph"/>
              <w:spacing w:line="229" w:lineRule="exact"/>
              <w:ind w:left="107"/>
              <w:rPr>
                <w:sz w:val="20"/>
              </w:rPr>
            </w:pPr>
            <w:r>
              <w:rPr>
                <w:sz w:val="20"/>
              </w:rPr>
              <w:t>T0: 0% </w:t>
            </w:r>
            <w:r>
              <w:rPr>
                <w:spacing w:val="-5"/>
                <w:sz w:val="20"/>
              </w:rPr>
              <w:t>HSH</w:t>
            </w:r>
          </w:p>
        </w:tc>
        <w:tc>
          <w:tcPr>
            <w:tcW w:w="1192" w:type="dxa"/>
          </w:tcPr>
          <w:p>
            <w:pPr>
              <w:pStyle w:val="TableParagraph"/>
              <w:spacing w:line="229" w:lineRule="exact"/>
              <w:ind w:left="106"/>
              <w:rPr>
                <w:sz w:val="20"/>
              </w:rPr>
            </w:pPr>
            <w:r>
              <w:rPr>
                <w:spacing w:val="-10"/>
                <w:sz w:val="20"/>
              </w:rPr>
              <w:t>6</w:t>
            </w:r>
          </w:p>
        </w:tc>
        <w:tc>
          <w:tcPr>
            <w:tcW w:w="1190" w:type="dxa"/>
          </w:tcPr>
          <w:p>
            <w:pPr>
              <w:pStyle w:val="TableParagraph"/>
              <w:spacing w:line="232" w:lineRule="exact"/>
              <w:ind w:left="106"/>
              <w:rPr>
                <w:sz w:val="22"/>
              </w:rPr>
            </w:pPr>
            <w:r>
              <w:rPr>
                <w:spacing w:val="-4"/>
                <w:sz w:val="22"/>
              </w:rPr>
              <w:t>4,45</w:t>
            </w:r>
          </w:p>
        </w:tc>
        <w:tc>
          <w:tcPr>
            <w:tcW w:w="1192" w:type="dxa"/>
          </w:tcPr>
          <w:p>
            <w:pPr>
              <w:pStyle w:val="TableParagraph"/>
              <w:spacing w:line="232" w:lineRule="exact"/>
              <w:ind w:left="108"/>
              <w:rPr>
                <w:sz w:val="22"/>
              </w:rPr>
            </w:pPr>
            <w:r>
              <w:rPr>
                <w:spacing w:val="-4"/>
                <w:sz w:val="22"/>
              </w:rPr>
              <w:t>4,75</w:t>
            </w:r>
          </w:p>
        </w:tc>
        <w:tc>
          <w:tcPr>
            <w:tcW w:w="1190" w:type="dxa"/>
          </w:tcPr>
          <w:p>
            <w:pPr>
              <w:pStyle w:val="TableParagraph"/>
              <w:spacing w:line="232" w:lineRule="exact"/>
              <w:ind w:left="106"/>
              <w:rPr>
                <w:sz w:val="22"/>
              </w:rPr>
            </w:pPr>
            <w:r>
              <w:rPr>
                <w:spacing w:val="-4"/>
                <w:sz w:val="22"/>
              </w:rPr>
              <w:t>5,25</w:t>
            </w:r>
          </w:p>
        </w:tc>
        <w:tc>
          <w:tcPr>
            <w:tcW w:w="1192" w:type="dxa"/>
          </w:tcPr>
          <w:p>
            <w:pPr>
              <w:pStyle w:val="TableParagraph"/>
              <w:spacing w:line="232" w:lineRule="exact"/>
              <w:ind w:left="107"/>
              <w:rPr>
                <w:sz w:val="22"/>
              </w:rPr>
            </w:pPr>
            <w:r>
              <w:rPr>
                <w:spacing w:val="-4"/>
                <w:sz w:val="22"/>
              </w:rPr>
              <w:t>5,75</w:t>
            </w:r>
          </w:p>
        </w:tc>
        <w:tc>
          <w:tcPr>
            <w:tcW w:w="1190" w:type="dxa"/>
          </w:tcPr>
          <w:p>
            <w:pPr>
              <w:pStyle w:val="TableParagraph"/>
              <w:spacing w:line="232" w:lineRule="exact"/>
              <w:ind w:left="106"/>
              <w:rPr>
                <w:sz w:val="22"/>
              </w:rPr>
            </w:pPr>
            <w:r>
              <w:rPr>
                <w:spacing w:val="-4"/>
                <w:sz w:val="22"/>
              </w:rPr>
              <w:t>6,25</w:t>
            </w:r>
          </w:p>
        </w:tc>
        <w:tc>
          <w:tcPr>
            <w:tcW w:w="1192" w:type="dxa"/>
          </w:tcPr>
          <w:p>
            <w:pPr>
              <w:pStyle w:val="TableParagraph"/>
              <w:spacing w:line="232" w:lineRule="exact"/>
              <w:ind w:left="107"/>
              <w:rPr>
                <w:sz w:val="22"/>
              </w:rPr>
            </w:pPr>
            <w:r>
              <w:rPr>
                <w:spacing w:val="-4"/>
                <w:sz w:val="22"/>
              </w:rPr>
              <w:t>6,95</w:t>
            </w:r>
          </w:p>
        </w:tc>
        <w:tc>
          <w:tcPr>
            <w:tcW w:w="1191" w:type="dxa"/>
          </w:tcPr>
          <w:p>
            <w:pPr>
              <w:pStyle w:val="TableParagraph"/>
              <w:spacing w:line="232" w:lineRule="exact"/>
              <w:ind w:left="106"/>
              <w:rPr>
                <w:sz w:val="22"/>
              </w:rPr>
            </w:pPr>
            <w:r>
              <w:rPr>
                <w:spacing w:val="-4"/>
                <w:sz w:val="22"/>
              </w:rPr>
              <w:t>7,65</w:t>
            </w:r>
          </w:p>
        </w:tc>
        <w:tc>
          <w:tcPr>
            <w:tcW w:w="2386" w:type="dxa"/>
          </w:tcPr>
          <w:p>
            <w:pPr>
              <w:pStyle w:val="TableParagraph"/>
              <w:spacing w:line="232" w:lineRule="exact"/>
              <w:ind w:left="108"/>
              <w:rPr>
                <w:sz w:val="22"/>
              </w:rPr>
            </w:pPr>
            <w:r>
              <w:rPr>
                <w:spacing w:val="-4"/>
                <w:sz w:val="22"/>
              </w:rPr>
              <w:t>8,45</w:t>
            </w:r>
          </w:p>
        </w:tc>
      </w:tr>
      <w:tr>
        <w:trPr>
          <w:trHeight w:val="254" w:hRule="atLeast"/>
        </w:trPr>
        <w:tc>
          <w:tcPr>
            <w:tcW w:w="1549" w:type="dxa"/>
          </w:tcPr>
          <w:p>
            <w:pPr>
              <w:pStyle w:val="TableParagraph"/>
              <w:spacing w:line="229" w:lineRule="exact"/>
              <w:ind w:left="107"/>
              <w:rPr>
                <w:sz w:val="20"/>
              </w:rPr>
            </w:pPr>
            <w:r>
              <w:rPr>
                <w:sz w:val="20"/>
              </w:rPr>
              <w:t>T0: 0% </w:t>
            </w:r>
            <w:r>
              <w:rPr>
                <w:spacing w:val="-5"/>
                <w:sz w:val="20"/>
              </w:rPr>
              <w:t>HSH</w:t>
            </w:r>
          </w:p>
        </w:tc>
        <w:tc>
          <w:tcPr>
            <w:tcW w:w="1192" w:type="dxa"/>
          </w:tcPr>
          <w:p>
            <w:pPr>
              <w:pStyle w:val="TableParagraph"/>
              <w:spacing w:line="229" w:lineRule="exact"/>
              <w:ind w:left="106"/>
              <w:rPr>
                <w:sz w:val="20"/>
              </w:rPr>
            </w:pPr>
            <w:r>
              <w:rPr>
                <w:spacing w:val="-10"/>
                <w:sz w:val="20"/>
              </w:rPr>
              <w:t>7</w:t>
            </w:r>
          </w:p>
        </w:tc>
        <w:tc>
          <w:tcPr>
            <w:tcW w:w="1190" w:type="dxa"/>
          </w:tcPr>
          <w:p>
            <w:pPr>
              <w:pStyle w:val="TableParagraph"/>
              <w:spacing w:line="235" w:lineRule="exact"/>
              <w:ind w:left="106"/>
              <w:rPr>
                <w:sz w:val="22"/>
              </w:rPr>
            </w:pPr>
            <w:r>
              <w:rPr>
                <w:spacing w:val="-4"/>
                <w:sz w:val="22"/>
              </w:rPr>
              <w:t>4,50</w:t>
            </w:r>
          </w:p>
        </w:tc>
        <w:tc>
          <w:tcPr>
            <w:tcW w:w="1192" w:type="dxa"/>
          </w:tcPr>
          <w:p>
            <w:pPr>
              <w:pStyle w:val="TableParagraph"/>
              <w:spacing w:line="235" w:lineRule="exact"/>
              <w:ind w:left="108"/>
              <w:rPr>
                <w:sz w:val="22"/>
              </w:rPr>
            </w:pPr>
            <w:r>
              <w:rPr>
                <w:spacing w:val="-4"/>
                <w:sz w:val="22"/>
              </w:rPr>
              <w:t>4,80</w:t>
            </w:r>
          </w:p>
        </w:tc>
        <w:tc>
          <w:tcPr>
            <w:tcW w:w="1190" w:type="dxa"/>
          </w:tcPr>
          <w:p>
            <w:pPr>
              <w:pStyle w:val="TableParagraph"/>
              <w:spacing w:line="235" w:lineRule="exact"/>
              <w:ind w:left="106"/>
              <w:rPr>
                <w:sz w:val="22"/>
              </w:rPr>
            </w:pPr>
            <w:r>
              <w:rPr>
                <w:spacing w:val="-4"/>
                <w:sz w:val="22"/>
              </w:rPr>
              <w:t>5,30</w:t>
            </w:r>
          </w:p>
        </w:tc>
        <w:tc>
          <w:tcPr>
            <w:tcW w:w="1192" w:type="dxa"/>
          </w:tcPr>
          <w:p>
            <w:pPr>
              <w:pStyle w:val="TableParagraph"/>
              <w:spacing w:line="235" w:lineRule="exact"/>
              <w:ind w:left="107"/>
              <w:rPr>
                <w:sz w:val="22"/>
              </w:rPr>
            </w:pPr>
            <w:r>
              <w:rPr>
                <w:spacing w:val="-4"/>
                <w:sz w:val="22"/>
              </w:rPr>
              <w:t>5,80</w:t>
            </w:r>
          </w:p>
        </w:tc>
        <w:tc>
          <w:tcPr>
            <w:tcW w:w="1190" w:type="dxa"/>
          </w:tcPr>
          <w:p>
            <w:pPr>
              <w:pStyle w:val="TableParagraph"/>
              <w:spacing w:line="235" w:lineRule="exact"/>
              <w:ind w:left="106"/>
              <w:rPr>
                <w:sz w:val="22"/>
              </w:rPr>
            </w:pPr>
            <w:r>
              <w:rPr>
                <w:spacing w:val="-4"/>
                <w:sz w:val="22"/>
              </w:rPr>
              <w:t>6,30</w:t>
            </w:r>
          </w:p>
        </w:tc>
        <w:tc>
          <w:tcPr>
            <w:tcW w:w="1192" w:type="dxa"/>
          </w:tcPr>
          <w:p>
            <w:pPr>
              <w:pStyle w:val="TableParagraph"/>
              <w:spacing w:line="235" w:lineRule="exact"/>
              <w:ind w:left="107"/>
              <w:rPr>
                <w:sz w:val="22"/>
              </w:rPr>
            </w:pPr>
            <w:r>
              <w:rPr>
                <w:spacing w:val="-4"/>
                <w:sz w:val="22"/>
              </w:rPr>
              <w:t>7,00</w:t>
            </w:r>
          </w:p>
        </w:tc>
        <w:tc>
          <w:tcPr>
            <w:tcW w:w="1191" w:type="dxa"/>
          </w:tcPr>
          <w:p>
            <w:pPr>
              <w:pStyle w:val="TableParagraph"/>
              <w:spacing w:line="235" w:lineRule="exact"/>
              <w:ind w:left="106"/>
              <w:rPr>
                <w:sz w:val="22"/>
              </w:rPr>
            </w:pPr>
            <w:r>
              <w:rPr>
                <w:spacing w:val="-4"/>
                <w:sz w:val="22"/>
              </w:rPr>
              <w:t>7,70</w:t>
            </w:r>
          </w:p>
        </w:tc>
        <w:tc>
          <w:tcPr>
            <w:tcW w:w="2386" w:type="dxa"/>
          </w:tcPr>
          <w:p>
            <w:pPr>
              <w:pStyle w:val="TableParagraph"/>
              <w:spacing w:line="235" w:lineRule="exact"/>
              <w:ind w:left="108"/>
              <w:rPr>
                <w:sz w:val="22"/>
              </w:rPr>
            </w:pPr>
            <w:r>
              <w:rPr>
                <w:spacing w:val="-4"/>
                <w:sz w:val="22"/>
              </w:rPr>
              <w:t>8,50</w:t>
            </w:r>
          </w:p>
        </w:tc>
      </w:tr>
      <w:tr>
        <w:trPr>
          <w:trHeight w:val="251" w:hRule="atLeast"/>
        </w:trPr>
        <w:tc>
          <w:tcPr>
            <w:tcW w:w="1549" w:type="dxa"/>
          </w:tcPr>
          <w:p>
            <w:pPr>
              <w:pStyle w:val="TableParagraph"/>
              <w:spacing w:line="229" w:lineRule="exact"/>
              <w:ind w:left="107"/>
              <w:rPr>
                <w:sz w:val="20"/>
              </w:rPr>
            </w:pPr>
            <w:r>
              <w:rPr>
                <w:sz w:val="20"/>
              </w:rPr>
              <w:t>T0: 0% </w:t>
            </w:r>
            <w:r>
              <w:rPr>
                <w:spacing w:val="-5"/>
                <w:sz w:val="20"/>
              </w:rPr>
              <w:t>HSH</w:t>
            </w:r>
          </w:p>
        </w:tc>
        <w:tc>
          <w:tcPr>
            <w:tcW w:w="1192" w:type="dxa"/>
          </w:tcPr>
          <w:p>
            <w:pPr>
              <w:pStyle w:val="TableParagraph"/>
              <w:spacing w:line="229" w:lineRule="exact"/>
              <w:ind w:left="106"/>
              <w:rPr>
                <w:sz w:val="20"/>
              </w:rPr>
            </w:pPr>
            <w:r>
              <w:rPr>
                <w:spacing w:val="-10"/>
                <w:sz w:val="20"/>
              </w:rPr>
              <w:t>8</w:t>
            </w:r>
          </w:p>
        </w:tc>
        <w:tc>
          <w:tcPr>
            <w:tcW w:w="1190" w:type="dxa"/>
          </w:tcPr>
          <w:p>
            <w:pPr>
              <w:pStyle w:val="TableParagraph"/>
              <w:spacing w:line="232" w:lineRule="exact"/>
              <w:ind w:left="106"/>
              <w:rPr>
                <w:sz w:val="22"/>
              </w:rPr>
            </w:pPr>
            <w:r>
              <w:rPr>
                <w:spacing w:val="-4"/>
                <w:sz w:val="22"/>
              </w:rPr>
              <w:t>4,55</w:t>
            </w:r>
          </w:p>
        </w:tc>
        <w:tc>
          <w:tcPr>
            <w:tcW w:w="1192" w:type="dxa"/>
          </w:tcPr>
          <w:p>
            <w:pPr>
              <w:pStyle w:val="TableParagraph"/>
              <w:spacing w:line="232" w:lineRule="exact"/>
              <w:ind w:left="108"/>
              <w:rPr>
                <w:sz w:val="22"/>
              </w:rPr>
            </w:pPr>
            <w:r>
              <w:rPr>
                <w:spacing w:val="-4"/>
                <w:sz w:val="22"/>
              </w:rPr>
              <w:t>4,85</w:t>
            </w:r>
          </w:p>
        </w:tc>
        <w:tc>
          <w:tcPr>
            <w:tcW w:w="1190" w:type="dxa"/>
          </w:tcPr>
          <w:p>
            <w:pPr>
              <w:pStyle w:val="TableParagraph"/>
              <w:spacing w:line="232" w:lineRule="exact"/>
              <w:ind w:left="106"/>
              <w:rPr>
                <w:sz w:val="22"/>
              </w:rPr>
            </w:pPr>
            <w:r>
              <w:rPr>
                <w:spacing w:val="-4"/>
                <w:sz w:val="22"/>
              </w:rPr>
              <w:t>5,35</w:t>
            </w:r>
          </w:p>
        </w:tc>
        <w:tc>
          <w:tcPr>
            <w:tcW w:w="1192" w:type="dxa"/>
          </w:tcPr>
          <w:p>
            <w:pPr>
              <w:pStyle w:val="TableParagraph"/>
              <w:spacing w:line="232" w:lineRule="exact"/>
              <w:ind w:left="107"/>
              <w:rPr>
                <w:sz w:val="22"/>
              </w:rPr>
            </w:pPr>
            <w:r>
              <w:rPr>
                <w:spacing w:val="-4"/>
                <w:sz w:val="22"/>
              </w:rPr>
              <w:t>5,85</w:t>
            </w:r>
          </w:p>
        </w:tc>
        <w:tc>
          <w:tcPr>
            <w:tcW w:w="1190" w:type="dxa"/>
          </w:tcPr>
          <w:p>
            <w:pPr>
              <w:pStyle w:val="TableParagraph"/>
              <w:spacing w:line="232" w:lineRule="exact"/>
              <w:ind w:left="106"/>
              <w:rPr>
                <w:sz w:val="22"/>
              </w:rPr>
            </w:pPr>
            <w:r>
              <w:rPr>
                <w:spacing w:val="-4"/>
                <w:sz w:val="22"/>
              </w:rPr>
              <w:t>6,35</w:t>
            </w:r>
          </w:p>
        </w:tc>
        <w:tc>
          <w:tcPr>
            <w:tcW w:w="1192" w:type="dxa"/>
          </w:tcPr>
          <w:p>
            <w:pPr>
              <w:pStyle w:val="TableParagraph"/>
              <w:spacing w:line="232" w:lineRule="exact"/>
              <w:ind w:left="107"/>
              <w:rPr>
                <w:sz w:val="22"/>
              </w:rPr>
            </w:pPr>
            <w:r>
              <w:rPr>
                <w:spacing w:val="-4"/>
                <w:sz w:val="22"/>
              </w:rPr>
              <w:t>7,05</w:t>
            </w:r>
          </w:p>
        </w:tc>
        <w:tc>
          <w:tcPr>
            <w:tcW w:w="1191" w:type="dxa"/>
          </w:tcPr>
          <w:p>
            <w:pPr>
              <w:pStyle w:val="TableParagraph"/>
              <w:spacing w:line="232" w:lineRule="exact"/>
              <w:ind w:left="106"/>
              <w:rPr>
                <w:sz w:val="22"/>
              </w:rPr>
            </w:pPr>
            <w:r>
              <w:rPr>
                <w:spacing w:val="-4"/>
                <w:sz w:val="22"/>
              </w:rPr>
              <w:t>7,75</w:t>
            </w:r>
          </w:p>
        </w:tc>
        <w:tc>
          <w:tcPr>
            <w:tcW w:w="2386" w:type="dxa"/>
          </w:tcPr>
          <w:p>
            <w:pPr>
              <w:pStyle w:val="TableParagraph"/>
              <w:spacing w:line="232" w:lineRule="exact"/>
              <w:ind w:left="108"/>
              <w:rPr>
                <w:sz w:val="22"/>
              </w:rPr>
            </w:pPr>
            <w:r>
              <w:rPr>
                <w:spacing w:val="-4"/>
                <w:sz w:val="22"/>
              </w:rPr>
              <w:t>8,55</w:t>
            </w:r>
          </w:p>
        </w:tc>
      </w:tr>
      <w:tr>
        <w:trPr>
          <w:trHeight w:val="253" w:hRule="atLeast"/>
        </w:trPr>
        <w:tc>
          <w:tcPr>
            <w:tcW w:w="1549" w:type="dxa"/>
          </w:tcPr>
          <w:p>
            <w:pPr>
              <w:pStyle w:val="TableParagraph"/>
              <w:spacing w:line="229" w:lineRule="exact"/>
              <w:ind w:left="107"/>
              <w:rPr>
                <w:sz w:val="20"/>
              </w:rPr>
            </w:pPr>
            <w:r>
              <w:rPr>
                <w:sz w:val="20"/>
              </w:rPr>
              <w:t>T0: 0% </w:t>
            </w:r>
            <w:r>
              <w:rPr>
                <w:spacing w:val="-5"/>
                <w:sz w:val="20"/>
              </w:rPr>
              <w:t>HSH</w:t>
            </w:r>
          </w:p>
        </w:tc>
        <w:tc>
          <w:tcPr>
            <w:tcW w:w="1192" w:type="dxa"/>
          </w:tcPr>
          <w:p>
            <w:pPr>
              <w:pStyle w:val="TableParagraph"/>
              <w:spacing w:line="229" w:lineRule="exact"/>
              <w:ind w:left="106"/>
              <w:rPr>
                <w:sz w:val="20"/>
              </w:rPr>
            </w:pPr>
            <w:r>
              <w:rPr>
                <w:spacing w:val="-10"/>
                <w:sz w:val="20"/>
              </w:rPr>
              <w:t>9</w:t>
            </w:r>
          </w:p>
        </w:tc>
        <w:tc>
          <w:tcPr>
            <w:tcW w:w="1190" w:type="dxa"/>
          </w:tcPr>
          <w:p>
            <w:pPr>
              <w:pStyle w:val="TableParagraph"/>
              <w:spacing w:line="234" w:lineRule="exact"/>
              <w:ind w:left="106"/>
              <w:rPr>
                <w:sz w:val="22"/>
              </w:rPr>
            </w:pPr>
            <w:r>
              <w:rPr>
                <w:spacing w:val="-4"/>
                <w:sz w:val="22"/>
              </w:rPr>
              <w:t>4,60</w:t>
            </w:r>
          </w:p>
        </w:tc>
        <w:tc>
          <w:tcPr>
            <w:tcW w:w="1192" w:type="dxa"/>
          </w:tcPr>
          <w:p>
            <w:pPr>
              <w:pStyle w:val="TableParagraph"/>
              <w:spacing w:line="234" w:lineRule="exact"/>
              <w:ind w:left="108"/>
              <w:rPr>
                <w:sz w:val="22"/>
              </w:rPr>
            </w:pPr>
            <w:r>
              <w:rPr>
                <w:spacing w:val="-4"/>
                <w:sz w:val="22"/>
              </w:rPr>
              <w:t>4,90</w:t>
            </w:r>
          </w:p>
        </w:tc>
        <w:tc>
          <w:tcPr>
            <w:tcW w:w="1190" w:type="dxa"/>
          </w:tcPr>
          <w:p>
            <w:pPr>
              <w:pStyle w:val="TableParagraph"/>
              <w:spacing w:line="234" w:lineRule="exact"/>
              <w:ind w:left="106"/>
              <w:rPr>
                <w:sz w:val="22"/>
              </w:rPr>
            </w:pPr>
            <w:r>
              <w:rPr>
                <w:spacing w:val="-4"/>
                <w:sz w:val="22"/>
              </w:rPr>
              <w:t>5,40</w:t>
            </w:r>
          </w:p>
        </w:tc>
        <w:tc>
          <w:tcPr>
            <w:tcW w:w="1192" w:type="dxa"/>
          </w:tcPr>
          <w:p>
            <w:pPr>
              <w:pStyle w:val="TableParagraph"/>
              <w:spacing w:line="234" w:lineRule="exact"/>
              <w:ind w:left="107"/>
              <w:rPr>
                <w:sz w:val="22"/>
              </w:rPr>
            </w:pPr>
            <w:r>
              <w:rPr>
                <w:spacing w:val="-4"/>
                <w:sz w:val="22"/>
              </w:rPr>
              <w:t>5,90</w:t>
            </w:r>
          </w:p>
        </w:tc>
        <w:tc>
          <w:tcPr>
            <w:tcW w:w="1190" w:type="dxa"/>
          </w:tcPr>
          <w:p>
            <w:pPr>
              <w:pStyle w:val="TableParagraph"/>
              <w:spacing w:line="234" w:lineRule="exact"/>
              <w:ind w:left="106"/>
              <w:rPr>
                <w:sz w:val="22"/>
              </w:rPr>
            </w:pPr>
            <w:r>
              <w:rPr>
                <w:spacing w:val="-4"/>
                <w:sz w:val="22"/>
              </w:rPr>
              <w:t>6,40</w:t>
            </w:r>
          </w:p>
        </w:tc>
        <w:tc>
          <w:tcPr>
            <w:tcW w:w="1192" w:type="dxa"/>
          </w:tcPr>
          <w:p>
            <w:pPr>
              <w:pStyle w:val="TableParagraph"/>
              <w:spacing w:line="234" w:lineRule="exact"/>
              <w:ind w:left="107"/>
              <w:rPr>
                <w:sz w:val="22"/>
              </w:rPr>
            </w:pPr>
            <w:r>
              <w:rPr>
                <w:spacing w:val="-4"/>
                <w:sz w:val="22"/>
              </w:rPr>
              <w:t>7,10</w:t>
            </w:r>
          </w:p>
        </w:tc>
        <w:tc>
          <w:tcPr>
            <w:tcW w:w="1191" w:type="dxa"/>
          </w:tcPr>
          <w:p>
            <w:pPr>
              <w:pStyle w:val="TableParagraph"/>
              <w:spacing w:line="234" w:lineRule="exact"/>
              <w:ind w:left="106"/>
              <w:rPr>
                <w:sz w:val="22"/>
              </w:rPr>
            </w:pPr>
            <w:r>
              <w:rPr>
                <w:spacing w:val="-4"/>
                <w:sz w:val="22"/>
              </w:rPr>
              <w:t>7,80</w:t>
            </w:r>
          </w:p>
        </w:tc>
        <w:tc>
          <w:tcPr>
            <w:tcW w:w="2386" w:type="dxa"/>
          </w:tcPr>
          <w:p>
            <w:pPr>
              <w:pStyle w:val="TableParagraph"/>
              <w:spacing w:line="234" w:lineRule="exact"/>
              <w:ind w:left="108"/>
              <w:rPr>
                <w:sz w:val="22"/>
              </w:rPr>
            </w:pPr>
            <w:r>
              <w:rPr>
                <w:spacing w:val="-4"/>
                <w:sz w:val="22"/>
              </w:rPr>
              <w:t>8,60</w:t>
            </w:r>
          </w:p>
        </w:tc>
      </w:tr>
      <w:tr>
        <w:trPr>
          <w:trHeight w:val="251" w:hRule="atLeast"/>
        </w:trPr>
        <w:tc>
          <w:tcPr>
            <w:tcW w:w="1549" w:type="dxa"/>
          </w:tcPr>
          <w:p>
            <w:pPr>
              <w:pStyle w:val="TableParagraph"/>
              <w:spacing w:line="229" w:lineRule="exact"/>
              <w:ind w:left="107"/>
              <w:rPr>
                <w:sz w:val="20"/>
              </w:rPr>
            </w:pPr>
            <w:r>
              <w:rPr>
                <w:sz w:val="20"/>
              </w:rPr>
              <w:t>T0: 0% </w:t>
            </w:r>
            <w:r>
              <w:rPr>
                <w:spacing w:val="-5"/>
                <w:sz w:val="20"/>
              </w:rPr>
              <w:t>HSH</w:t>
            </w:r>
          </w:p>
        </w:tc>
        <w:tc>
          <w:tcPr>
            <w:tcW w:w="1192" w:type="dxa"/>
          </w:tcPr>
          <w:p>
            <w:pPr>
              <w:pStyle w:val="TableParagraph"/>
              <w:spacing w:line="229" w:lineRule="exact"/>
              <w:ind w:left="106"/>
              <w:rPr>
                <w:sz w:val="20"/>
              </w:rPr>
            </w:pPr>
            <w:r>
              <w:rPr>
                <w:spacing w:val="-5"/>
                <w:sz w:val="20"/>
              </w:rPr>
              <w:t>10</w:t>
            </w:r>
          </w:p>
        </w:tc>
        <w:tc>
          <w:tcPr>
            <w:tcW w:w="1190" w:type="dxa"/>
          </w:tcPr>
          <w:p>
            <w:pPr>
              <w:pStyle w:val="TableParagraph"/>
              <w:spacing w:line="232" w:lineRule="exact"/>
              <w:ind w:left="106"/>
              <w:rPr>
                <w:sz w:val="22"/>
              </w:rPr>
            </w:pPr>
            <w:r>
              <w:rPr>
                <w:spacing w:val="-4"/>
                <w:sz w:val="22"/>
              </w:rPr>
              <w:t>4,65</w:t>
            </w:r>
          </w:p>
        </w:tc>
        <w:tc>
          <w:tcPr>
            <w:tcW w:w="1192" w:type="dxa"/>
          </w:tcPr>
          <w:p>
            <w:pPr>
              <w:pStyle w:val="TableParagraph"/>
              <w:spacing w:line="232" w:lineRule="exact"/>
              <w:ind w:left="108"/>
              <w:rPr>
                <w:sz w:val="22"/>
              </w:rPr>
            </w:pPr>
            <w:r>
              <w:rPr>
                <w:spacing w:val="-4"/>
                <w:sz w:val="22"/>
              </w:rPr>
              <w:t>4,95</w:t>
            </w:r>
          </w:p>
        </w:tc>
        <w:tc>
          <w:tcPr>
            <w:tcW w:w="1190" w:type="dxa"/>
          </w:tcPr>
          <w:p>
            <w:pPr>
              <w:pStyle w:val="TableParagraph"/>
              <w:spacing w:line="232" w:lineRule="exact"/>
              <w:ind w:left="106"/>
              <w:rPr>
                <w:sz w:val="22"/>
              </w:rPr>
            </w:pPr>
            <w:r>
              <w:rPr>
                <w:spacing w:val="-4"/>
                <w:sz w:val="22"/>
              </w:rPr>
              <w:t>5,45</w:t>
            </w:r>
          </w:p>
        </w:tc>
        <w:tc>
          <w:tcPr>
            <w:tcW w:w="1192" w:type="dxa"/>
          </w:tcPr>
          <w:p>
            <w:pPr>
              <w:pStyle w:val="TableParagraph"/>
              <w:spacing w:line="232" w:lineRule="exact"/>
              <w:ind w:left="107"/>
              <w:rPr>
                <w:sz w:val="22"/>
              </w:rPr>
            </w:pPr>
            <w:r>
              <w:rPr>
                <w:spacing w:val="-4"/>
                <w:sz w:val="22"/>
              </w:rPr>
              <w:t>5,95</w:t>
            </w:r>
          </w:p>
        </w:tc>
        <w:tc>
          <w:tcPr>
            <w:tcW w:w="1190" w:type="dxa"/>
          </w:tcPr>
          <w:p>
            <w:pPr>
              <w:pStyle w:val="TableParagraph"/>
              <w:spacing w:line="232" w:lineRule="exact"/>
              <w:ind w:left="106"/>
              <w:rPr>
                <w:sz w:val="22"/>
              </w:rPr>
            </w:pPr>
            <w:r>
              <w:rPr>
                <w:spacing w:val="-4"/>
                <w:sz w:val="22"/>
              </w:rPr>
              <w:t>6,45</w:t>
            </w:r>
          </w:p>
        </w:tc>
        <w:tc>
          <w:tcPr>
            <w:tcW w:w="1192" w:type="dxa"/>
          </w:tcPr>
          <w:p>
            <w:pPr>
              <w:pStyle w:val="TableParagraph"/>
              <w:spacing w:line="232" w:lineRule="exact"/>
              <w:ind w:left="107"/>
              <w:rPr>
                <w:sz w:val="22"/>
              </w:rPr>
            </w:pPr>
            <w:r>
              <w:rPr>
                <w:spacing w:val="-4"/>
                <w:sz w:val="22"/>
              </w:rPr>
              <w:t>7,15</w:t>
            </w:r>
          </w:p>
        </w:tc>
        <w:tc>
          <w:tcPr>
            <w:tcW w:w="1191" w:type="dxa"/>
          </w:tcPr>
          <w:p>
            <w:pPr>
              <w:pStyle w:val="TableParagraph"/>
              <w:spacing w:line="232" w:lineRule="exact"/>
              <w:ind w:left="106"/>
              <w:rPr>
                <w:sz w:val="22"/>
              </w:rPr>
            </w:pPr>
            <w:r>
              <w:rPr>
                <w:spacing w:val="-4"/>
                <w:sz w:val="22"/>
              </w:rPr>
              <w:t>7,85</w:t>
            </w:r>
          </w:p>
        </w:tc>
        <w:tc>
          <w:tcPr>
            <w:tcW w:w="2386" w:type="dxa"/>
          </w:tcPr>
          <w:p>
            <w:pPr>
              <w:pStyle w:val="TableParagraph"/>
              <w:spacing w:line="232" w:lineRule="exact"/>
              <w:ind w:left="108"/>
              <w:rPr>
                <w:sz w:val="22"/>
              </w:rPr>
            </w:pPr>
            <w:r>
              <w:rPr>
                <w:spacing w:val="-4"/>
                <w:sz w:val="22"/>
              </w:rPr>
              <w:t>8,65</w:t>
            </w:r>
          </w:p>
        </w:tc>
      </w:tr>
      <w:tr>
        <w:trPr>
          <w:trHeight w:val="254" w:hRule="atLeast"/>
        </w:trPr>
        <w:tc>
          <w:tcPr>
            <w:tcW w:w="1549" w:type="dxa"/>
          </w:tcPr>
          <w:p>
            <w:pPr>
              <w:pStyle w:val="TableParagraph"/>
              <w:spacing w:line="229" w:lineRule="exact"/>
              <w:ind w:left="107"/>
              <w:rPr>
                <w:sz w:val="20"/>
              </w:rPr>
            </w:pPr>
            <w:r>
              <w:rPr>
                <w:sz w:val="20"/>
              </w:rPr>
              <w:t>T1: 2% </w:t>
            </w:r>
            <w:r>
              <w:rPr>
                <w:spacing w:val="-5"/>
                <w:sz w:val="20"/>
              </w:rPr>
              <w:t>HSH</w:t>
            </w:r>
          </w:p>
        </w:tc>
        <w:tc>
          <w:tcPr>
            <w:tcW w:w="1192" w:type="dxa"/>
          </w:tcPr>
          <w:p>
            <w:pPr>
              <w:pStyle w:val="TableParagraph"/>
              <w:spacing w:line="229" w:lineRule="exact"/>
              <w:ind w:left="106"/>
              <w:rPr>
                <w:sz w:val="20"/>
              </w:rPr>
            </w:pPr>
            <w:r>
              <w:rPr>
                <w:spacing w:val="-10"/>
                <w:sz w:val="20"/>
              </w:rPr>
              <w:t>1</w:t>
            </w:r>
          </w:p>
        </w:tc>
        <w:tc>
          <w:tcPr>
            <w:tcW w:w="1190" w:type="dxa"/>
          </w:tcPr>
          <w:p>
            <w:pPr>
              <w:pStyle w:val="TableParagraph"/>
              <w:spacing w:line="234" w:lineRule="exact"/>
              <w:ind w:left="106"/>
              <w:rPr>
                <w:sz w:val="22"/>
              </w:rPr>
            </w:pPr>
            <w:r>
              <w:rPr>
                <w:spacing w:val="-4"/>
                <w:sz w:val="22"/>
              </w:rPr>
              <w:t>4,30</w:t>
            </w:r>
          </w:p>
        </w:tc>
        <w:tc>
          <w:tcPr>
            <w:tcW w:w="1192" w:type="dxa"/>
          </w:tcPr>
          <w:p>
            <w:pPr>
              <w:pStyle w:val="TableParagraph"/>
              <w:spacing w:line="234" w:lineRule="exact"/>
              <w:ind w:left="108"/>
              <w:rPr>
                <w:sz w:val="22"/>
              </w:rPr>
            </w:pPr>
            <w:r>
              <w:rPr>
                <w:spacing w:val="-4"/>
                <w:sz w:val="22"/>
              </w:rPr>
              <w:t>4,70</w:t>
            </w:r>
          </w:p>
        </w:tc>
        <w:tc>
          <w:tcPr>
            <w:tcW w:w="1190" w:type="dxa"/>
          </w:tcPr>
          <w:p>
            <w:pPr>
              <w:pStyle w:val="TableParagraph"/>
              <w:spacing w:line="234" w:lineRule="exact"/>
              <w:ind w:left="106"/>
              <w:rPr>
                <w:sz w:val="22"/>
              </w:rPr>
            </w:pPr>
            <w:r>
              <w:rPr>
                <w:spacing w:val="-4"/>
                <w:sz w:val="22"/>
              </w:rPr>
              <w:t>5,30</w:t>
            </w:r>
          </w:p>
        </w:tc>
        <w:tc>
          <w:tcPr>
            <w:tcW w:w="1192" w:type="dxa"/>
          </w:tcPr>
          <w:p>
            <w:pPr>
              <w:pStyle w:val="TableParagraph"/>
              <w:spacing w:line="234" w:lineRule="exact"/>
              <w:ind w:left="107"/>
              <w:rPr>
                <w:sz w:val="22"/>
              </w:rPr>
            </w:pPr>
            <w:r>
              <w:rPr>
                <w:spacing w:val="-4"/>
                <w:sz w:val="22"/>
              </w:rPr>
              <w:t>5,90</w:t>
            </w:r>
          </w:p>
        </w:tc>
        <w:tc>
          <w:tcPr>
            <w:tcW w:w="1190" w:type="dxa"/>
          </w:tcPr>
          <w:p>
            <w:pPr>
              <w:pStyle w:val="TableParagraph"/>
              <w:spacing w:line="234" w:lineRule="exact"/>
              <w:ind w:left="106"/>
              <w:rPr>
                <w:sz w:val="22"/>
              </w:rPr>
            </w:pPr>
            <w:r>
              <w:rPr>
                <w:spacing w:val="-4"/>
                <w:sz w:val="22"/>
              </w:rPr>
              <w:t>6,60</w:t>
            </w:r>
          </w:p>
        </w:tc>
        <w:tc>
          <w:tcPr>
            <w:tcW w:w="1192" w:type="dxa"/>
          </w:tcPr>
          <w:p>
            <w:pPr>
              <w:pStyle w:val="TableParagraph"/>
              <w:spacing w:line="234" w:lineRule="exact"/>
              <w:ind w:left="107"/>
              <w:rPr>
                <w:sz w:val="22"/>
              </w:rPr>
            </w:pPr>
            <w:r>
              <w:rPr>
                <w:spacing w:val="-4"/>
                <w:sz w:val="22"/>
              </w:rPr>
              <w:t>7,30</w:t>
            </w:r>
          </w:p>
        </w:tc>
        <w:tc>
          <w:tcPr>
            <w:tcW w:w="1191" w:type="dxa"/>
          </w:tcPr>
          <w:p>
            <w:pPr>
              <w:pStyle w:val="TableParagraph"/>
              <w:spacing w:line="234" w:lineRule="exact"/>
              <w:ind w:left="106"/>
              <w:rPr>
                <w:sz w:val="22"/>
              </w:rPr>
            </w:pPr>
            <w:r>
              <w:rPr>
                <w:spacing w:val="-4"/>
                <w:sz w:val="22"/>
              </w:rPr>
              <w:t>8,10</w:t>
            </w:r>
          </w:p>
        </w:tc>
        <w:tc>
          <w:tcPr>
            <w:tcW w:w="2386" w:type="dxa"/>
          </w:tcPr>
          <w:p>
            <w:pPr>
              <w:pStyle w:val="TableParagraph"/>
              <w:spacing w:line="234" w:lineRule="exact"/>
              <w:ind w:left="108"/>
              <w:rPr>
                <w:sz w:val="22"/>
              </w:rPr>
            </w:pPr>
            <w:r>
              <w:rPr>
                <w:spacing w:val="-4"/>
                <w:sz w:val="22"/>
              </w:rPr>
              <w:t>8,80</w:t>
            </w:r>
          </w:p>
        </w:tc>
      </w:tr>
      <w:tr>
        <w:trPr>
          <w:trHeight w:val="251" w:hRule="atLeast"/>
        </w:trPr>
        <w:tc>
          <w:tcPr>
            <w:tcW w:w="1549" w:type="dxa"/>
          </w:tcPr>
          <w:p>
            <w:pPr>
              <w:pStyle w:val="TableParagraph"/>
              <w:spacing w:line="229" w:lineRule="exact"/>
              <w:ind w:left="107"/>
              <w:rPr>
                <w:sz w:val="20"/>
              </w:rPr>
            </w:pPr>
            <w:r>
              <w:rPr>
                <w:sz w:val="20"/>
              </w:rPr>
              <w:t>T1: 2% </w:t>
            </w:r>
            <w:r>
              <w:rPr>
                <w:spacing w:val="-5"/>
                <w:sz w:val="20"/>
              </w:rPr>
              <w:t>HSH</w:t>
            </w:r>
          </w:p>
        </w:tc>
        <w:tc>
          <w:tcPr>
            <w:tcW w:w="1192" w:type="dxa"/>
          </w:tcPr>
          <w:p>
            <w:pPr>
              <w:pStyle w:val="TableParagraph"/>
              <w:spacing w:line="229" w:lineRule="exact"/>
              <w:ind w:left="106"/>
              <w:rPr>
                <w:sz w:val="20"/>
              </w:rPr>
            </w:pPr>
            <w:r>
              <w:rPr>
                <w:spacing w:val="-10"/>
                <w:sz w:val="20"/>
              </w:rPr>
              <w:t>2</w:t>
            </w:r>
          </w:p>
        </w:tc>
        <w:tc>
          <w:tcPr>
            <w:tcW w:w="1190" w:type="dxa"/>
          </w:tcPr>
          <w:p>
            <w:pPr>
              <w:pStyle w:val="TableParagraph"/>
              <w:spacing w:line="232" w:lineRule="exact"/>
              <w:ind w:left="106"/>
              <w:rPr>
                <w:sz w:val="22"/>
              </w:rPr>
            </w:pPr>
            <w:r>
              <w:rPr>
                <w:spacing w:val="-4"/>
                <w:sz w:val="22"/>
              </w:rPr>
              <w:t>4,35</w:t>
            </w:r>
          </w:p>
        </w:tc>
        <w:tc>
          <w:tcPr>
            <w:tcW w:w="1192" w:type="dxa"/>
          </w:tcPr>
          <w:p>
            <w:pPr>
              <w:pStyle w:val="TableParagraph"/>
              <w:spacing w:line="232" w:lineRule="exact"/>
              <w:ind w:left="108"/>
              <w:rPr>
                <w:sz w:val="22"/>
              </w:rPr>
            </w:pPr>
            <w:r>
              <w:rPr>
                <w:spacing w:val="-4"/>
                <w:sz w:val="22"/>
              </w:rPr>
              <w:t>4,75</w:t>
            </w:r>
          </w:p>
        </w:tc>
        <w:tc>
          <w:tcPr>
            <w:tcW w:w="1190" w:type="dxa"/>
          </w:tcPr>
          <w:p>
            <w:pPr>
              <w:pStyle w:val="TableParagraph"/>
              <w:spacing w:line="232" w:lineRule="exact"/>
              <w:ind w:left="106"/>
              <w:rPr>
                <w:sz w:val="22"/>
              </w:rPr>
            </w:pPr>
            <w:r>
              <w:rPr>
                <w:spacing w:val="-4"/>
                <w:sz w:val="22"/>
              </w:rPr>
              <w:t>5,35</w:t>
            </w:r>
          </w:p>
        </w:tc>
        <w:tc>
          <w:tcPr>
            <w:tcW w:w="1192" w:type="dxa"/>
          </w:tcPr>
          <w:p>
            <w:pPr>
              <w:pStyle w:val="TableParagraph"/>
              <w:spacing w:line="232" w:lineRule="exact"/>
              <w:ind w:left="107"/>
              <w:rPr>
                <w:sz w:val="22"/>
              </w:rPr>
            </w:pPr>
            <w:r>
              <w:rPr>
                <w:spacing w:val="-4"/>
                <w:sz w:val="22"/>
              </w:rPr>
              <w:t>5,95</w:t>
            </w:r>
          </w:p>
        </w:tc>
        <w:tc>
          <w:tcPr>
            <w:tcW w:w="1190" w:type="dxa"/>
          </w:tcPr>
          <w:p>
            <w:pPr>
              <w:pStyle w:val="TableParagraph"/>
              <w:spacing w:line="232" w:lineRule="exact"/>
              <w:ind w:left="106"/>
              <w:rPr>
                <w:sz w:val="22"/>
              </w:rPr>
            </w:pPr>
            <w:r>
              <w:rPr>
                <w:spacing w:val="-4"/>
                <w:sz w:val="22"/>
              </w:rPr>
              <w:t>6,65</w:t>
            </w:r>
          </w:p>
        </w:tc>
        <w:tc>
          <w:tcPr>
            <w:tcW w:w="1192" w:type="dxa"/>
          </w:tcPr>
          <w:p>
            <w:pPr>
              <w:pStyle w:val="TableParagraph"/>
              <w:spacing w:line="232" w:lineRule="exact"/>
              <w:ind w:left="107"/>
              <w:rPr>
                <w:sz w:val="22"/>
              </w:rPr>
            </w:pPr>
            <w:r>
              <w:rPr>
                <w:spacing w:val="-4"/>
                <w:sz w:val="22"/>
              </w:rPr>
              <w:t>7,35</w:t>
            </w:r>
          </w:p>
        </w:tc>
        <w:tc>
          <w:tcPr>
            <w:tcW w:w="1191" w:type="dxa"/>
          </w:tcPr>
          <w:p>
            <w:pPr>
              <w:pStyle w:val="TableParagraph"/>
              <w:spacing w:line="232" w:lineRule="exact"/>
              <w:ind w:left="106"/>
              <w:rPr>
                <w:sz w:val="22"/>
              </w:rPr>
            </w:pPr>
            <w:r>
              <w:rPr>
                <w:spacing w:val="-4"/>
                <w:sz w:val="22"/>
              </w:rPr>
              <w:t>8,15</w:t>
            </w:r>
          </w:p>
        </w:tc>
        <w:tc>
          <w:tcPr>
            <w:tcW w:w="2386" w:type="dxa"/>
          </w:tcPr>
          <w:p>
            <w:pPr>
              <w:pStyle w:val="TableParagraph"/>
              <w:spacing w:line="232" w:lineRule="exact"/>
              <w:ind w:left="108"/>
              <w:rPr>
                <w:sz w:val="22"/>
              </w:rPr>
            </w:pPr>
            <w:r>
              <w:rPr>
                <w:spacing w:val="-4"/>
                <w:sz w:val="22"/>
              </w:rPr>
              <w:t>8,85</w:t>
            </w:r>
          </w:p>
        </w:tc>
      </w:tr>
      <w:tr>
        <w:trPr>
          <w:trHeight w:val="253" w:hRule="atLeast"/>
        </w:trPr>
        <w:tc>
          <w:tcPr>
            <w:tcW w:w="1549" w:type="dxa"/>
          </w:tcPr>
          <w:p>
            <w:pPr>
              <w:pStyle w:val="TableParagraph"/>
              <w:spacing w:line="229" w:lineRule="exact"/>
              <w:ind w:left="107"/>
              <w:rPr>
                <w:sz w:val="20"/>
              </w:rPr>
            </w:pPr>
            <w:r>
              <w:rPr>
                <w:sz w:val="20"/>
              </w:rPr>
              <w:t>T1: 2% </w:t>
            </w:r>
            <w:r>
              <w:rPr>
                <w:spacing w:val="-5"/>
                <w:sz w:val="20"/>
              </w:rPr>
              <w:t>HSH</w:t>
            </w:r>
          </w:p>
        </w:tc>
        <w:tc>
          <w:tcPr>
            <w:tcW w:w="1192" w:type="dxa"/>
          </w:tcPr>
          <w:p>
            <w:pPr>
              <w:pStyle w:val="TableParagraph"/>
              <w:spacing w:line="229" w:lineRule="exact"/>
              <w:ind w:left="106"/>
              <w:rPr>
                <w:sz w:val="20"/>
              </w:rPr>
            </w:pPr>
            <w:r>
              <w:rPr>
                <w:spacing w:val="-10"/>
                <w:sz w:val="20"/>
              </w:rPr>
              <w:t>3</w:t>
            </w:r>
          </w:p>
        </w:tc>
        <w:tc>
          <w:tcPr>
            <w:tcW w:w="1190" w:type="dxa"/>
          </w:tcPr>
          <w:p>
            <w:pPr>
              <w:pStyle w:val="TableParagraph"/>
              <w:spacing w:line="234" w:lineRule="exact"/>
              <w:ind w:left="106"/>
              <w:rPr>
                <w:sz w:val="22"/>
              </w:rPr>
            </w:pPr>
            <w:r>
              <w:rPr>
                <w:spacing w:val="-4"/>
                <w:sz w:val="22"/>
              </w:rPr>
              <w:t>4,40</w:t>
            </w:r>
          </w:p>
        </w:tc>
        <w:tc>
          <w:tcPr>
            <w:tcW w:w="1192" w:type="dxa"/>
          </w:tcPr>
          <w:p>
            <w:pPr>
              <w:pStyle w:val="TableParagraph"/>
              <w:spacing w:line="234" w:lineRule="exact"/>
              <w:ind w:left="108"/>
              <w:rPr>
                <w:sz w:val="22"/>
              </w:rPr>
            </w:pPr>
            <w:r>
              <w:rPr>
                <w:spacing w:val="-4"/>
                <w:sz w:val="22"/>
              </w:rPr>
              <w:t>4,80</w:t>
            </w:r>
          </w:p>
        </w:tc>
        <w:tc>
          <w:tcPr>
            <w:tcW w:w="1190" w:type="dxa"/>
          </w:tcPr>
          <w:p>
            <w:pPr>
              <w:pStyle w:val="TableParagraph"/>
              <w:spacing w:line="234" w:lineRule="exact"/>
              <w:ind w:left="106"/>
              <w:rPr>
                <w:sz w:val="22"/>
              </w:rPr>
            </w:pPr>
            <w:r>
              <w:rPr>
                <w:spacing w:val="-4"/>
                <w:sz w:val="22"/>
              </w:rPr>
              <w:t>5,40</w:t>
            </w:r>
          </w:p>
        </w:tc>
        <w:tc>
          <w:tcPr>
            <w:tcW w:w="1192" w:type="dxa"/>
          </w:tcPr>
          <w:p>
            <w:pPr>
              <w:pStyle w:val="TableParagraph"/>
              <w:spacing w:line="234" w:lineRule="exact"/>
              <w:ind w:left="107"/>
              <w:rPr>
                <w:sz w:val="22"/>
              </w:rPr>
            </w:pPr>
            <w:r>
              <w:rPr>
                <w:spacing w:val="-4"/>
                <w:sz w:val="22"/>
              </w:rPr>
              <w:t>6,00</w:t>
            </w:r>
          </w:p>
        </w:tc>
        <w:tc>
          <w:tcPr>
            <w:tcW w:w="1190" w:type="dxa"/>
          </w:tcPr>
          <w:p>
            <w:pPr>
              <w:pStyle w:val="TableParagraph"/>
              <w:spacing w:line="234" w:lineRule="exact"/>
              <w:ind w:left="106"/>
              <w:rPr>
                <w:sz w:val="22"/>
              </w:rPr>
            </w:pPr>
            <w:r>
              <w:rPr>
                <w:spacing w:val="-4"/>
                <w:sz w:val="22"/>
              </w:rPr>
              <w:t>6,70</w:t>
            </w:r>
          </w:p>
        </w:tc>
        <w:tc>
          <w:tcPr>
            <w:tcW w:w="1192" w:type="dxa"/>
          </w:tcPr>
          <w:p>
            <w:pPr>
              <w:pStyle w:val="TableParagraph"/>
              <w:spacing w:line="234" w:lineRule="exact"/>
              <w:ind w:left="107"/>
              <w:rPr>
                <w:sz w:val="22"/>
              </w:rPr>
            </w:pPr>
            <w:r>
              <w:rPr>
                <w:spacing w:val="-4"/>
                <w:sz w:val="22"/>
              </w:rPr>
              <w:t>7,40</w:t>
            </w:r>
          </w:p>
        </w:tc>
        <w:tc>
          <w:tcPr>
            <w:tcW w:w="1191" w:type="dxa"/>
          </w:tcPr>
          <w:p>
            <w:pPr>
              <w:pStyle w:val="TableParagraph"/>
              <w:spacing w:line="234" w:lineRule="exact"/>
              <w:ind w:left="106"/>
              <w:rPr>
                <w:sz w:val="22"/>
              </w:rPr>
            </w:pPr>
            <w:r>
              <w:rPr>
                <w:spacing w:val="-4"/>
                <w:sz w:val="22"/>
              </w:rPr>
              <w:t>8,20</w:t>
            </w:r>
          </w:p>
        </w:tc>
        <w:tc>
          <w:tcPr>
            <w:tcW w:w="2386" w:type="dxa"/>
          </w:tcPr>
          <w:p>
            <w:pPr>
              <w:pStyle w:val="TableParagraph"/>
              <w:spacing w:line="234" w:lineRule="exact"/>
              <w:ind w:left="108"/>
              <w:rPr>
                <w:sz w:val="22"/>
              </w:rPr>
            </w:pPr>
            <w:r>
              <w:rPr>
                <w:spacing w:val="-4"/>
                <w:sz w:val="22"/>
              </w:rPr>
              <w:t>8,90</w:t>
            </w:r>
          </w:p>
        </w:tc>
      </w:tr>
    </w:tbl>
    <w:p>
      <w:pPr>
        <w:pStyle w:val="TableParagraph"/>
        <w:spacing w:after="0" w:line="234" w:lineRule="exact"/>
        <w:rPr>
          <w:sz w:val="22"/>
        </w:rPr>
        <w:sectPr>
          <w:footerReference w:type="default" r:id="rId52"/>
          <w:pgSz w:w="16840" w:h="11910" w:orient="landscape"/>
          <w:pgMar w:header="0" w:footer="0" w:top="1340" w:bottom="280" w:left="1700" w:right="1559"/>
        </w:sectPr>
      </w:pPr>
    </w:p>
    <w:p>
      <w:pPr>
        <w:pStyle w:val="BodyText"/>
        <w:rPr>
          <w:b/>
          <w:sz w:val="20"/>
        </w:rPr>
      </w:pPr>
    </w:p>
    <w:p>
      <w:pPr>
        <w:pStyle w:val="BodyText"/>
        <w:rPr>
          <w:b/>
          <w:sz w:val="20"/>
        </w:rPr>
      </w:pPr>
    </w:p>
    <w:p>
      <w:pPr>
        <w:pStyle w:val="BodyText"/>
        <w:rPr>
          <w:b/>
          <w:sz w:val="20"/>
        </w:rPr>
      </w:pPr>
    </w:p>
    <w:p>
      <w:pPr>
        <w:pStyle w:val="BodyText"/>
        <w:spacing w:before="2"/>
        <w:rPr>
          <w:b/>
          <w:sz w:val="20"/>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49"/>
        <w:gridCol w:w="1192"/>
        <w:gridCol w:w="1190"/>
        <w:gridCol w:w="1192"/>
        <w:gridCol w:w="1190"/>
        <w:gridCol w:w="1192"/>
        <w:gridCol w:w="1190"/>
        <w:gridCol w:w="1192"/>
        <w:gridCol w:w="1191"/>
        <w:gridCol w:w="2386"/>
      </w:tblGrid>
      <w:tr>
        <w:trPr>
          <w:trHeight w:val="252" w:hRule="atLeast"/>
        </w:trPr>
        <w:tc>
          <w:tcPr>
            <w:tcW w:w="1549" w:type="dxa"/>
          </w:tcPr>
          <w:p>
            <w:pPr>
              <w:pStyle w:val="TableParagraph"/>
              <w:spacing w:line="229" w:lineRule="exact"/>
              <w:ind w:left="107"/>
              <w:rPr>
                <w:sz w:val="20"/>
              </w:rPr>
            </w:pPr>
            <w:r>
              <w:rPr>
                <w:sz w:val="20"/>
              </w:rPr>
              <w:t>T1: 2% </w:t>
            </w:r>
            <w:r>
              <w:rPr>
                <w:spacing w:val="-5"/>
                <w:sz w:val="20"/>
              </w:rPr>
              <w:t>HSH</w:t>
            </w:r>
          </w:p>
        </w:tc>
        <w:tc>
          <w:tcPr>
            <w:tcW w:w="1192" w:type="dxa"/>
          </w:tcPr>
          <w:p>
            <w:pPr>
              <w:pStyle w:val="TableParagraph"/>
              <w:spacing w:line="229" w:lineRule="exact"/>
              <w:ind w:left="106"/>
              <w:rPr>
                <w:sz w:val="20"/>
              </w:rPr>
            </w:pPr>
            <w:r>
              <w:rPr>
                <w:spacing w:val="-10"/>
                <w:sz w:val="20"/>
              </w:rPr>
              <w:t>4</w:t>
            </w:r>
          </w:p>
        </w:tc>
        <w:tc>
          <w:tcPr>
            <w:tcW w:w="1190" w:type="dxa"/>
          </w:tcPr>
          <w:p>
            <w:pPr>
              <w:pStyle w:val="TableParagraph"/>
              <w:spacing w:line="232" w:lineRule="exact"/>
              <w:ind w:left="106"/>
              <w:rPr>
                <w:sz w:val="22"/>
              </w:rPr>
            </w:pPr>
            <w:r>
              <w:rPr>
                <w:spacing w:val="-4"/>
                <w:sz w:val="22"/>
              </w:rPr>
              <w:t>4,45</w:t>
            </w:r>
          </w:p>
        </w:tc>
        <w:tc>
          <w:tcPr>
            <w:tcW w:w="1192" w:type="dxa"/>
          </w:tcPr>
          <w:p>
            <w:pPr>
              <w:pStyle w:val="TableParagraph"/>
              <w:spacing w:line="232" w:lineRule="exact"/>
              <w:ind w:left="108"/>
              <w:rPr>
                <w:sz w:val="22"/>
              </w:rPr>
            </w:pPr>
            <w:r>
              <w:rPr>
                <w:spacing w:val="-4"/>
                <w:sz w:val="22"/>
              </w:rPr>
              <w:t>4,85</w:t>
            </w:r>
          </w:p>
        </w:tc>
        <w:tc>
          <w:tcPr>
            <w:tcW w:w="1190" w:type="dxa"/>
          </w:tcPr>
          <w:p>
            <w:pPr>
              <w:pStyle w:val="TableParagraph"/>
              <w:spacing w:line="232" w:lineRule="exact"/>
              <w:ind w:left="106"/>
              <w:rPr>
                <w:sz w:val="22"/>
              </w:rPr>
            </w:pPr>
            <w:r>
              <w:rPr>
                <w:spacing w:val="-4"/>
                <w:sz w:val="22"/>
              </w:rPr>
              <w:t>5,45</w:t>
            </w:r>
          </w:p>
        </w:tc>
        <w:tc>
          <w:tcPr>
            <w:tcW w:w="1192" w:type="dxa"/>
          </w:tcPr>
          <w:p>
            <w:pPr>
              <w:pStyle w:val="TableParagraph"/>
              <w:spacing w:line="232" w:lineRule="exact"/>
              <w:ind w:left="107"/>
              <w:rPr>
                <w:sz w:val="22"/>
              </w:rPr>
            </w:pPr>
            <w:r>
              <w:rPr>
                <w:spacing w:val="-4"/>
                <w:sz w:val="22"/>
              </w:rPr>
              <w:t>6,05</w:t>
            </w:r>
          </w:p>
        </w:tc>
        <w:tc>
          <w:tcPr>
            <w:tcW w:w="1190" w:type="dxa"/>
          </w:tcPr>
          <w:p>
            <w:pPr>
              <w:pStyle w:val="TableParagraph"/>
              <w:spacing w:line="232" w:lineRule="exact"/>
              <w:ind w:left="106"/>
              <w:rPr>
                <w:sz w:val="22"/>
              </w:rPr>
            </w:pPr>
            <w:r>
              <w:rPr>
                <w:spacing w:val="-4"/>
                <w:sz w:val="22"/>
              </w:rPr>
              <w:t>6,75</w:t>
            </w:r>
          </w:p>
        </w:tc>
        <w:tc>
          <w:tcPr>
            <w:tcW w:w="1192" w:type="dxa"/>
          </w:tcPr>
          <w:p>
            <w:pPr>
              <w:pStyle w:val="TableParagraph"/>
              <w:spacing w:line="232" w:lineRule="exact"/>
              <w:ind w:left="107"/>
              <w:rPr>
                <w:sz w:val="22"/>
              </w:rPr>
            </w:pPr>
            <w:r>
              <w:rPr>
                <w:spacing w:val="-4"/>
                <w:sz w:val="22"/>
              </w:rPr>
              <w:t>7,45</w:t>
            </w:r>
          </w:p>
        </w:tc>
        <w:tc>
          <w:tcPr>
            <w:tcW w:w="1191" w:type="dxa"/>
          </w:tcPr>
          <w:p>
            <w:pPr>
              <w:pStyle w:val="TableParagraph"/>
              <w:spacing w:line="232" w:lineRule="exact"/>
              <w:ind w:left="106"/>
              <w:rPr>
                <w:sz w:val="22"/>
              </w:rPr>
            </w:pPr>
            <w:r>
              <w:rPr>
                <w:spacing w:val="-4"/>
                <w:sz w:val="22"/>
              </w:rPr>
              <w:t>8,25</w:t>
            </w:r>
          </w:p>
        </w:tc>
        <w:tc>
          <w:tcPr>
            <w:tcW w:w="2386" w:type="dxa"/>
          </w:tcPr>
          <w:p>
            <w:pPr>
              <w:pStyle w:val="TableParagraph"/>
              <w:spacing w:line="232" w:lineRule="exact"/>
              <w:ind w:left="108"/>
              <w:rPr>
                <w:sz w:val="22"/>
              </w:rPr>
            </w:pPr>
            <w:r>
              <w:rPr>
                <w:spacing w:val="-4"/>
                <w:sz w:val="22"/>
              </w:rPr>
              <w:t>8,95</w:t>
            </w:r>
          </w:p>
        </w:tc>
      </w:tr>
      <w:tr>
        <w:trPr>
          <w:trHeight w:val="253" w:hRule="atLeast"/>
        </w:trPr>
        <w:tc>
          <w:tcPr>
            <w:tcW w:w="1549" w:type="dxa"/>
          </w:tcPr>
          <w:p>
            <w:pPr>
              <w:pStyle w:val="TableParagraph"/>
              <w:spacing w:line="229" w:lineRule="exact"/>
              <w:ind w:left="107"/>
              <w:rPr>
                <w:sz w:val="20"/>
              </w:rPr>
            </w:pPr>
            <w:r>
              <w:rPr>
                <w:sz w:val="20"/>
              </w:rPr>
              <w:t>T1: 2% </w:t>
            </w:r>
            <w:r>
              <w:rPr>
                <w:spacing w:val="-5"/>
                <w:sz w:val="20"/>
              </w:rPr>
              <w:t>HSH</w:t>
            </w:r>
          </w:p>
        </w:tc>
        <w:tc>
          <w:tcPr>
            <w:tcW w:w="1192" w:type="dxa"/>
          </w:tcPr>
          <w:p>
            <w:pPr>
              <w:pStyle w:val="TableParagraph"/>
              <w:spacing w:line="229" w:lineRule="exact"/>
              <w:ind w:left="106"/>
              <w:rPr>
                <w:sz w:val="20"/>
              </w:rPr>
            </w:pPr>
            <w:r>
              <w:rPr>
                <w:spacing w:val="-10"/>
                <w:sz w:val="20"/>
              </w:rPr>
              <w:t>5</w:t>
            </w:r>
          </w:p>
        </w:tc>
        <w:tc>
          <w:tcPr>
            <w:tcW w:w="1190" w:type="dxa"/>
          </w:tcPr>
          <w:p>
            <w:pPr>
              <w:pStyle w:val="TableParagraph"/>
              <w:spacing w:line="234" w:lineRule="exact"/>
              <w:ind w:left="106"/>
              <w:rPr>
                <w:sz w:val="22"/>
              </w:rPr>
            </w:pPr>
            <w:r>
              <w:rPr>
                <w:spacing w:val="-4"/>
                <w:sz w:val="22"/>
              </w:rPr>
              <w:t>4,50</w:t>
            </w:r>
          </w:p>
        </w:tc>
        <w:tc>
          <w:tcPr>
            <w:tcW w:w="1192" w:type="dxa"/>
          </w:tcPr>
          <w:p>
            <w:pPr>
              <w:pStyle w:val="TableParagraph"/>
              <w:spacing w:line="234" w:lineRule="exact"/>
              <w:ind w:left="108"/>
              <w:rPr>
                <w:sz w:val="22"/>
              </w:rPr>
            </w:pPr>
            <w:r>
              <w:rPr>
                <w:spacing w:val="-4"/>
                <w:sz w:val="22"/>
              </w:rPr>
              <w:t>4,90</w:t>
            </w:r>
          </w:p>
        </w:tc>
        <w:tc>
          <w:tcPr>
            <w:tcW w:w="1190" w:type="dxa"/>
          </w:tcPr>
          <w:p>
            <w:pPr>
              <w:pStyle w:val="TableParagraph"/>
              <w:spacing w:line="234" w:lineRule="exact"/>
              <w:ind w:left="106"/>
              <w:rPr>
                <w:sz w:val="22"/>
              </w:rPr>
            </w:pPr>
            <w:r>
              <w:rPr>
                <w:spacing w:val="-4"/>
                <w:sz w:val="22"/>
              </w:rPr>
              <w:t>5,50</w:t>
            </w:r>
          </w:p>
        </w:tc>
        <w:tc>
          <w:tcPr>
            <w:tcW w:w="1192" w:type="dxa"/>
          </w:tcPr>
          <w:p>
            <w:pPr>
              <w:pStyle w:val="TableParagraph"/>
              <w:spacing w:line="234" w:lineRule="exact"/>
              <w:ind w:left="107"/>
              <w:rPr>
                <w:sz w:val="22"/>
              </w:rPr>
            </w:pPr>
            <w:r>
              <w:rPr>
                <w:spacing w:val="-4"/>
                <w:sz w:val="22"/>
              </w:rPr>
              <w:t>6,10</w:t>
            </w:r>
          </w:p>
        </w:tc>
        <w:tc>
          <w:tcPr>
            <w:tcW w:w="1190" w:type="dxa"/>
          </w:tcPr>
          <w:p>
            <w:pPr>
              <w:pStyle w:val="TableParagraph"/>
              <w:spacing w:line="234" w:lineRule="exact"/>
              <w:ind w:left="106"/>
              <w:rPr>
                <w:sz w:val="22"/>
              </w:rPr>
            </w:pPr>
            <w:r>
              <w:rPr>
                <w:spacing w:val="-4"/>
                <w:sz w:val="22"/>
              </w:rPr>
              <w:t>6,80</w:t>
            </w:r>
          </w:p>
        </w:tc>
        <w:tc>
          <w:tcPr>
            <w:tcW w:w="1192" w:type="dxa"/>
          </w:tcPr>
          <w:p>
            <w:pPr>
              <w:pStyle w:val="TableParagraph"/>
              <w:spacing w:line="234" w:lineRule="exact"/>
              <w:ind w:left="107"/>
              <w:rPr>
                <w:sz w:val="22"/>
              </w:rPr>
            </w:pPr>
            <w:r>
              <w:rPr>
                <w:spacing w:val="-4"/>
                <w:sz w:val="22"/>
              </w:rPr>
              <w:t>7,50</w:t>
            </w:r>
          </w:p>
        </w:tc>
        <w:tc>
          <w:tcPr>
            <w:tcW w:w="1191" w:type="dxa"/>
          </w:tcPr>
          <w:p>
            <w:pPr>
              <w:pStyle w:val="TableParagraph"/>
              <w:spacing w:line="234" w:lineRule="exact"/>
              <w:ind w:left="106"/>
              <w:rPr>
                <w:sz w:val="22"/>
              </w:rPr>
            </w:pPr>
            <w:r>
              <w:rPr>
                <w:spacing w:val="-4"/>
                <w:sz w:val="22"/>
              </w:rPr>
              <w:t>8,30</w:t>
            </w:r>
          </w:p>
        </w:tc>
        <w:tc>
          <w:tcPr>
            <w:tcW w:w="2386" w:type="dxa"/>
          </w:tcPr>
          <w:p>
            <w:pPr>
              <w:pStyle w:val="TableParagraph"/>
              <w:spacing w:line="234" w:lineRule="exact"/>
              <w:ind w:left="108"/>
              <w:rPr>
                <w:sz w:val="22"/>
              </w:rPr>
            </w:pPr>
            <w:r>
              <w:rPr>
                <w:spacing w:val="-4"/>
                <w:sz w:val="22"/>
              </w:rPr>
              <w:t>9,00</w:t>
            </w:r>
          </w:p>
        </w:tc>
      </w:tr>
      <w:tr>
        <w:trPr>
          <w:trHeight w:val="251" w:hRule="atLeast"/>
        </w:trPr>
        <w:tc>
          <w:tcPr>
            <w:tcW w:w="1549" w:type="dxa"/>
          </w:tcPr>
          <w:p>
            <w:pPr>
              <w:pStyle w:val="TableParagraph"/>
              <w:spacing w:line="229" w:lineRule="exact"/>
              <w:ind w:left="107"/>
              <w:rPr>
                <w:sz w:val="20"/>
              </w:rPr>
            </w:pPr>
            <w:r>
              <w:rPr>
                <w:sz w:val="20"/>
              </w:rPr>
              <w:t>T1: 2% </w:t>
            </w:r>
            <w:r>
              <w:rPr>
                <w:spacing w:val="-5"/>
                <w:sz w:val="20"/>
              </w:rPr>
              <w:t>HSH</w:t>
            </w:r>
          </w:p>
        </w:tc>
        <w:tc>
          <w:tcPr>
            <w:tcW w:w="1192" w:type="dxa"/>
          </w:tcPr>
          <w:p>
            <w:pPr>
              <w:pStyle w:val="TableParagraph"/>
              <w:spacing w:line="229" w:lineRule="exact"/>
              <w:ind w:left="106"/>
              <w:rPr>
                <w:sz w:val="20"/>
              </w:rPr>
            </w:pPr>
            <w:r>
              <w:rPr>
                <w:spacing w:val="-10"/>
                <w:sz w:val="20"/>
              </w:rPr>
              <w:t>6</w:t>
            </w:r>
          </w:p>
        </w:tc>
        <w:tc>
          <w:tcPr>
            <w:tcW w:w="1190" w:type="dxa"/>
          </w:tcPr>
          <w:p>
            <w:pPr>
              <w:pStyle w:val="TableParagraph"/>
              <w:spacing w:line="232" w:lineRule="exact"/>
              <w:ind w:left="106"/>
              <w:rPr>
                <w:sz w:val="22"/>
              </w:rPr>
            </w:pPr>
            <w:r>
              <w:rPr>
                <w:spacing w:val="-4"/>
                <w:sz w:val="22"/>
              </w:rPr>
              <w:t>4,55</w:t>
            </w:r>
          </w:p>
        </w:tc>
        <w:tc>
          <w:tcPr>
            <w:tcW w:w="1192" w:type="dxa"/>
          </w:tcPr>
          <w:p>
            <w:pPr>
              <w:pStyle w:val="TableParagraph"/>
              <w:spacing w:line="232" w:lineRule="exact"/>
              <w:ind w:left="108"/>
              <w:rPr>
                <w:sz w:val="22"/>
              </w:rPr>
            </w:pPr>
            <w:r>
              <w:rPr>
                <w:spacing w:val="-4"/>
                <w:sz w:val="22"/>
              </w:rPr>
              <w:t>4,95</w:t>
            </w:r>
          </w:p>
        </w:tc>
        <w:tc>
          <w:tcPr>
            <w:tcW w:w="1190" w:type="dxa"/>
          </w:tcPr>
          <w:p>
            <w:pPr>
              <w:pStyle w:val="TableParagraph"/>
              <w:spacing w:line="232" w:lineRule="exact"/>
              <w:ind w:left="106"/>
              <w:rPr>
                <w:sz w:val="22"/>
              </w:rPr>
            </w:pPr>
            <w:r>
              <w:rPr>
                <w:spacing w:val="-4"/>
                <w:sz w:val="22"/>
              </w:rPr>
              <w:t>5,55</w:t>
            </w:r>
          </w:p>
        </w:tc>
        <w:tc>
          <w:tcPr>
            <w:tcW w:w="1192" w:type="dxa"/>
          </w:tcPr>
          <w:p>
            <w:pPr>
              <w:pStyle w:val="TableParagraph"/>
              <w:spacing w:line="232" w:lineRule="exact"/>
              <w:ind w:left="107"/>
              <w:rPr>
                <w:sz w:val="22"/>
              </w:rPr>
            </w:pPr>
            <w:r>
              <w:rPr>
                <w:spacing w:val="-4"/>
                <w:sz w:val="22"/>
              </w:rPr>
              <w:t>6,15</w:t>
            </w:r>
          </w:p>
        </w:tc>
        <w:tc>
          <w:tcPr>
            <w:tcW w:w="1190" w:type="dxa"/>
          </w:tcPr>
          <w:p>
            <w:pPr>
              <w:pStyle w:val="TableParagraph"/>
              <w:spacing w:line="232" w:lineRule="exact"/>
              <w:ind w:left="106"/>
              <w:rPr>
                <w:sz w:val="22"/>
              </w:rPr>
            </w:pPr>
            <w:r>
              <w:rPr>
                <w:spacing w:val="-4"/>
                <w:sz w:val="22"/>
              </w:rPr>
              <w:t>6,85</w:t>
            </w:r>
          </w:p>
        </w:tc>
        <w:tc>
          <w:tcPr>
            <w:tcW w:w="1192" w:type="dxa"/>
          </w:tcPr>
          <w:p>
            <w:pPr>
              <w:pStyle w:val="TableParagraph"/>
              <w:spacing w:line="232" w:lineRule="exact"/>
              <w:ind w:left="107"/>
              <w:rPr>
                <w:sz w:val="22"/>
              </w:rPr>
            </w:pPr>
            <w:r>
              <w:rPr>
                <w:spacing w:val="-4"/>
                <w:sz w:val="22"/>
              </w:rPr>
              <w:t>7,55</w:t>
            </w:r>
          </w:p>
        </w:tc>
        <w:tc>
          <w:tcPr>
            <w:tcW w:w="1191" w:type="dxa"/>
          </w:tcPr>
          <w:p>
            <w:pPr>
              <w:pStyle w:val="TableParagraph"/>
              <w:spacing w:line="232" w:lineRule="exact"/>
              <w:ind w:left="106"/>
              <w:rPr>
                <w:sz w:val="22"/>
              </w:rPr>
            </w:pPr>
            <w:r>
              <w:rPr>
                <w:spacing w:val="-4"/>
                <w:sz w:val="22"/>
              </w:rPr>
              <w:t>8,35</w:t>
            </w:r>
          </w:p>
        </w:tc>
        <w:tc>
          <w:tcPr>
            <w:tcW w:w="2386" w:type="dxa"/>
          </w:tcPr>
          <w:p>
            <w:pPr>
              <w:pStyle w:val="TableParagraph"/>
              <w:spacing w:line="232" w:lineRule="exact"/>
              <w:ind w:left="108"/>
              <w:rPr>
                <w:sz w:val="22"/>
              </w:rPr>
            </w:pPr>
            <w:r>
              <w:rPr>
                <w:spacing w:val="-4"/>
                <w:sz w:val="22"/>
              </w:rPr>
              <w:t>9,05</w:t>
            </w:r>
          </w:p>
        </w:tc>
      </w:tr>
      <w:tr>
        <w:trPr>
          <w:trHeight w:val="254" w:hRule="atLeast"/>
        </w:trPr>
        <w:tc>
          <w:tcPr>
            <w:tcW w:w="1549" w:type="dxa"/>
          </w:tcPr>
          <w:p>
            <w:pPr>
              <w:pStyle w:val="TableParagraph"/>
              <w:spacing w:line="229" w:lineRule="exact"/>
              <w:ind w:left="107"/>
              <w:rPr>
                <w:sz w:val="20"/>
              </w:rPr>
            </w:pPr>
            <w:r>
              <w:rPr>
                <w:sz w:val="20"/>
              </w:rPr>
              <w:t>T1: 2% </w:t>
            </w:r>
            <w:r>
              <w:rPr>
                <w:spacing w:val="-5"/>
                <w:sz w:val="20"/>
              </w:rPr>
              <w:t>HSH</w:t>
            </w:r>
          </w:p>
        </w:tc>
        <w:tc>
          <w:tcPr>
            <w:tcW w:w="1192" w:type="dxa"/>
          </w:tcPr>
          <w:p>
            <w:pPr>
              <w:pStyle w:val="TableParagraph"/>
              <w:spacing w:line="229" w:lineRule="exact"/>
              <w:ind w:left="106"/>
              <w:rPr>
                <w:sz w:val="20"/>
              </w:rPr>
            </w:pPr>
            <w:r>
              <w:rPr>
                <w:spacing w:val="-10"/>
                <w:sz w:val="20"/>
              </w:rPr>
              <w:t>7</w:t>
            </w:r>
          </w:p>
        </w:tc>
        <w:tc>
          <w:tcPr>
            <w:tcW w:w="1190" w:type="dxa"/>
          </w:tcPr>
          <w:p>
            <w:pPr>
              <w:pStyle w:val="TableParagraph"/>
              <w:spacing w:line="234" w:lineRule="exact"/>
              <w:ind w:left="106"/>
              <w:rPr>
                <w:sz w:val="22"/>
              </w:rPr>
            </w:pPr>
            <w:r>
              <w:rPr>
                <w:spacing w:val="-4"/>
                <w:sz w:val="22"/>
              </w:rPr>
              <w:t>4,60</w:t>
            </w:r>
          </w:p>
        </w:tc>
        <w:tc>
          <w:tcPr>
            <w:tcW w:w="1192" w:type="dxa"/>
          </w:tcPr>
          <w:p>
            <w:pPr>
              <w:pStyle w:val="TableParagraph"/>
              <w:spacing w:line="234" w:lineRule="exact"/>
              <w:ind w:left="108"/>
              <w:rPr>
                <w:sz w:val="22"/>
              </w:rPr>
            </w:pPr>
            <w:r>
              <w:rPr>
                <w:spacing w:val="-4"/>
                <w:sz w:val="22"/>
              </w:rPr>
              <w:t>5,00</w:t>
            </w:r>
          </w:p>
        </w:tc>
        <w:tc>
          <w:tcPr>
            <w:tcW w:w="1190" w:type="dxa"/>
          </w:tcPr>
          <w:p>
            <w:pPr>
              <w:pStyle w:val="TableParagraph"/>
              <w:spacing w:line="234" w:lineRule="exact"/>
              <w:ind w:left="106"/>
              <w:rPr>
                <w:sz w:val="22"/>
              </w:rPr>
            </w:pPr>
            <w:r>
              <w:rPr>
                <w:spacing w:val="-4"/>
                <w:sz w:val="22"/>
              </w:rPr>
              <w:t>5,60</w:t>
            </w:r>
          </w:p>
        </w:tc>
        <w:tc>
          <w:tcPr>
            <w:tcW w:w="1192" w:type="dxa"/>
          </w:tcPr>
          <w:p>
            <w:pPr>
              <w:pStyle w:val="TableParagraph"/>
              <w:spacing w:line="234" w:lineRule="exact"/>
              <w:ind w:left="107"/>
              <w:rPr>
                <w:sz w:val="22"/>
              </w:rPr>
            </w:pPr>
            <w:r>
              <w:rPr>
                <w:spacing w:val="-4"/>
                <w:sz w:val="22"/>
              </w:rPr>
              <w:t>6,20</w:t>
            </w:r>
          </w:p>
        </w:tc>
        <w:tc>
          <w:tcPr>
            <w:tcW w:w="1190" w:type="dxa"/>
          </w:tcPr>
          <w:p>
            <w:pPr>
              <w:pStyle w:val="TableParagraph"/>
              <w:spacing w:line="234" w:lineRule="exact"/>
              <w:ind w:left="106"/>
              <w:rPr>
                <w:sz w:val="22"/>
              </w:rPr>
            </w:pPr>
            <w:r>
              <w:rPr>
                <w:spacing w:val="-4"/>
                <w:sz w:val="22"/>
              </w:rPr>
              <w:t>6,90</w:t>
            </w:r>
          </w:p>
        </w:tc>
        <w:tc>
          <w:tcPr>
            <w:tcW w:w="1192" w:type="dxa"/>
          </w:tcPr>
          <w:p>
            <w:pPr>
              <w:pStyle w:val="TableParagraph"/>
              <w:spacing w:line="234" w:lineRule="exact"/>
              <w:ind w:left="107"/>
              <w:rPr>
                <w:sz w:val="22"/>
              </w:rPr>
            </w:pPr>
            <w:r>
              <w:rPr>
                <w:spacing w:val="-4"/>
                <w:sz w:val="22"/>
              </w:rPr>
              <w:t>7,60</w:t>
            </w:r>
          </w:p>
        </w:tc>
        <w:tc>
          <w:tcPr>
            <w:tcW w:w="1191" w:type="dxa"/>
          </w:tcPr>
          <w:p>
            <w:pPr>
              <w:pStyle w:val="TableParagraph"/>
              <w:spacing w:line="234" w:lineRule="exact"/>
              <w:ind w:left="106"/>
              <w:rPr>
                <w:sz w:val="22"/>
              </w:rPr>
            </w:pPr>
            <w:r>
              <w:rPr>
                <w:spacing w:val="-4"/>
                <w:sz w:val="22"/>
              </w:rPr>
              <w:t>8,40</w:t>
            </w:r>
          </w:p>
        </w:tc>
        <w:tc>
          <w:tcPr>
            <w:tcW w:w="2386" w:type="dxa"/>
          </w:tcPr>
          <w:p>
            <w:pPr>
              <w:pStyle w:val="TableParagraph"/>
              <w:spacing w:line="234" w:lineRule="exact"/>
              <w:ind w:left="108"/>
              <w:rPr>
                <w:sz w:val="22"/>
              </w:rPr>
            </w:pPr>
            <w:r>
              <w:rPr>
                <w:spacing w:val="-4"/>
                <w:sz w:val="22"/>
              </w:rPr>
              <w:t>9,10</w:t>
            </w:r>
          </w:p>
        </w:tc>
      </w:tr>
      <w:tr>
        <w:trPr>
          <w:trHeight w:val="251" w:hRule="atLeast"/>
        </w:trPr>
        <w:tc>
          <w:tcPr>
            <w:tcW w:w="1549" w:type="dxa"/>
          </w:tcPr>
          <w:p>
            <w:pPr>
              <w:pStyle w:val="TableParagraph"/>
              <w:spacing w:line="229" w:lineRule="exact"/>
              <w:ind w:left="107"/>
              <w:rPr>
                <w:sz w:val="20"/>
              </w:rPr>
            </w:pPr>
            <w:r>
              <w:rPr>
                <w:sz w:val="20"/>
              </w:rPr>
              <w:t>T1: 2% </w:t>
            </w:r>
            <w:r>
              <w:rPr>
                <w:spacing w:val="-5"/>
                <w:sz w:val="20"/>
              </w:rPr>
              <w:t>HSH</w:t>
            </w:r>
          </w:p>
        </w:tc>
        <w:tc>
          <w:tcPr>
            <w:tcW w:w="1192" w:type="dxa"/>
          </w:tcPr>
          <w:p>
            <w:pPr>
              <w:pStyle w:val="TableParagraph"/>
              <w:spacing w:line="229" w:lineRule="exact"/>
              <w:ind w:left="106"/>
              <w:rPr>
                <w:sz w:val="20"/>
              </w:rPr>
            </w:pPr>
            <w:r>
              <w:rPr>
                <w:spacing w:val="-10"/>
                <w:sz w:val="20"/>
              </w:rPr>
              <w:t>8</w:t>
            </w:r>
          </w:p>
        </w:tc>
        <w:tc>
          <w:tcPr>
            <w:tcW w:w="1190" w:type="dxa"/>
          </w:tcPr>
          <w:p>
            <w:pPr>
              <w:pStyle w:val="TableParagraph"/>
              <w:spacing w:line="232" w:lineRule="exact"/>
              <w:ind w:left="106"/>
              <w:rPr>
                <w:sz w:val="22"/>
              </w:rPr>
            </w:pPr>
            <w:r>
              <w:rPr>
                <w:spacing w:val="-4"/>
                <w:sz w:val="22"/>
              </w:rPr>
              <w:t>4,65</w:t>
            </w:r>
          </w:p>
        </w:tc>
        <w:tc>
          <w:tcPr>
            <w:tcW w:w="1192" w:type="dxa"/>
          </w:tcPr>
          <w:p>
            <w:pPr>
              <w:pStyle w:val="TableParagraph"/>
              <w:spacing w:line="232" w:lineRule="exact"/>
              <w:ind w:left="108"/>
              <w:rPr>
                <w:sz w:val="22"/>
              </w:rPr>
            </w:pPr>
            <w:r>
              <w:rPr>
                <w:spacing w:val="-4"/>
                <w:sz w:val="22"/>
              </w:rPr>
              <w:t>5,05</w:t>
            </w:r>
          </w:p>
        </w:tc>
        <w:tc>
          <w:tcPr>
            <w:tcW w:w="1190" w:type="dxa"/>
          </w:tcPr>
          <w:p>
            <w:pPr>
              <w:pStyle w:val="TableParagraph"/>
              <w:spacing w:line="232" w:lineRule="exact"/>
              <w:ind w:left="106"/>
              <w:rPr>
                <w:sz w:val="22"/>
              </w:rPr>
            </w:pPr>
            <w:r>
              <w:rPr>
                <w:spacing w:val="-4"/>
                <w:sz w:val="22"/>
              </w:rPr>
              <w:t>5,65</w:t>
            </w:r>
          </w:p>
        </w:tc>
        <w:tc>
          <w:tcPr>
            <w:tcW w:w="1192" w:type="dxa"/>
          </w:tcPr>
          <w:p>
            <w:pPr>
              <w:pStyle w:val="TableParagraph"/>
              <w:spacing w:line="232" w:lineRule="exact"/>
              <w:ind w:left="107"/>
              <w:rPr>
                <w:sz w:val="22"/>
              </w:rPr>
            </w:pPr>
            <w:r>
              <w:rPr>
                <w:spacing w:val="-4"/>
                <w:sz w:val="22"/>
              </w:rPr>
              <w:t>6,25</w:t>
            </w:r>
          </w:p>
        </w:tc>
        <w:tc>
          <w:tcPr>
            <w:tcW w:w="1190" w:type="dxa"/>
          </w:tcPr>
          <w:p>
            <w:pPr>
              <w:pStyle w:val="TableParagraph"/>
              <w:spacing w:line="232" w:lineRule="exact"/>
              <w:ind w:left="106"/>
              <w:rPr>
                <w:sz w:val="22"/>
              </w:rPr>
            </w:pPr>
            <w:r>
              <w:rPr>
                <w:spacing w:val="-4"/>
                <w:sz w:val="22"/>
              </w:rPr>
              <w:t>6,95</w:t>
            </w:r>
          </w:p>
        </w:tc>
        <w:tc>
          <w:tcPr>
            <w:tcW w:w="1192" w:type="dxa"/>
          </w:tcPr>
          <w:p>
            <w:pPr>
              <w:pStyle w:val="TableParagraph"/>
              <w:spacing w:line="232" w:lineRule="exact"/>
              <w:ind w:left="107"/>
              <w:rPr>
                <w:sz w:val="22"/>
              </w:rPr>
            </w:pPr>
            <w:r>
              <w:rPr>
                <w:spacing w:val="-4"/>
                <w:sz w:val="22"/>
              </w:rPr>
              <w:t>7,65</w:t>
            </w:r>
          </w:p>
        </w:tc>
        <w:tc>
          <w:tcPr>
            <w:tcW w:w="1191" w:type="dxa"/>
          </w:tcPr>
          <w:p>
            <w:pPr>
              <w:pStyle w:val="TableParagraph"/>
              <w:spacing w:line="232" w:lineRule="exact"/>
              <w:ind w:left="106"/>
              <w:rPr>
                <w:sz w:val="22"/>
              </w:rPr>
            </w:pPr>
            <w:r>
              <w:rPr>
                <w:spacing w:val="-4"/>
                <w:sz w:val="22"/>
              </w:rPr>
              <w:t>8,45</w:t>
            </w:r>
          </w:p>
        </w:tc>
        <w:tc>
          <w:tcPr>
            <w:tcW w:w="2386" w:type="dxa"/>
          </w:tcPr>
          <w:p>
            <w:pPr>
              <w:pStyle w:val="TableParagraph"/>
              <w:spacing w:line="232" w:lineRule="exact"/>
              <w:ind w:left="108"/>
              <w:rPr>
                <w:sz w:val="22"/>
              </w:rPr>
            </w:pPr>
            <w:r>
              <w:rPr>
                <w:spacing w:val="-4"/>
                <w:sz w:val="22"/>
              </w:rPr>
              <w:t>9,15</w:t>
            </w:r>
          </w:p>
        </w:tc>
      </w:tr>
      <w:tr>
        <w:trPr>
          <w:trHeight w:val="253" w:hRule="atLeast"/>
        </w:trPr>
        <w:tc>
          <w:tcPr>
            <w:tcW w:w="1549" w:type="dxa"/>
          </w:tcPr>
          <w:p>
            <w:pPr>
              <w:pStyle w:val="TableParagraph"/>
              <w:spacing w:line="229" w:lineRule="exact"/>
              <w:ind w:left="107"/>
              <w:rPr>
                <w:sz w:val="20"/>
              </w:rPr>
            </w:pPr>
            <w:r>
              <w:rPr>
                <w:sz w:val="20"/>
              </w:rPr>
              <w:t>T1: 2% </w:t>
            </w:r>
            <w:r>
              <w:rPr>
                <w:spacing w:val="-5"/>
                <w:sz w:val="20"/>
              </w:rPr>
              <w:t>HSH</w:t>
            </w:r>
          </w:p>
        </w:tc>
        <w:tc>
          <w:tcPr>
            <w:tcW w:w="1192" w:type="dxa"/>
          </w:tcPr>
          <w:p>
            <w:pPr>
              <w:pStyle w:val="TableParagraph"/>
              <w:spacing w:line="229" w:lineRule="exact"/>
              <w:ind w:left="106"/>
              <w:rPr>
                <w:sz w:val="20"/>
              </w:rPr>
            </w:pPr>
            <w:r>
              <w:rPr>
                <w:spacing w:val="-10"/>
                <w:sz w:val="20"/>
              </w:rPr>
              <w:t>9</w:t>
            </w:r>
          </w:p>
        </w:tc>
        <w:tc>
          <w:tcPr>
            <w:tcW w:w="1190" w:type="dxa"/>
          </w:tcPr>
          <w:p>
            <w:pPr>
              <w:pStyle w:val="TableParagraph"/>
              <w:spacing w:line="234" w:lineRule="exact"/>
              <w:ind w:left="106"/>
              <w:rPr>
                <w:sz w:val="22"/>
              </w:rPr>
            </w:pPr>
            <w:r>
              <w:rPr>
                <w:spacing w:val="-4"/>
                <w:sz w:val="22"/>
              </w:rPr>
              <w:t>4,70</w:t>
            </w:r>
          </w:p>
        </w:tc>
        <w:tc>
          <w:tcPr>
            <w:tcW w:w="1192" w:type="dxa"/>
          </w:tcPr>
          <w:p>
            <w:pPr>
              <w:pStyle w:val="TableParagraph"/>
              <w:spacing w:line="234" w:lineRule="exact"/>
              <w:ind w:left="108"/>
              <w:rPr>
                <w:sz w:val="22"/>
              </w:rPr>
            </w:pPr>
            <w:r>
              <w:rPr>
                <w:spacing w:val="-4"/>
                <w:sz w:val="22"/>
              </w:rPr>
              <w:t>5,10</w:t>
            </w:r>
          </w:p>
        </w:tc>
        <w:tc>
          <w:tcPr>
            <w:tcW w:w="1190" w:type="dxa"/>
          </w:tcPr>
          <w:p>
            <w:pPr>
              <w:pStyle w:val="TableParagraph"/>
              <w:spacing w:line="234" w:lineRule="exact"/>
              <w:ind w:left="106"/>
              <w:rPr>
                <w:sz w:val="22"/>
              </w:rPr>
            </w:pPr>
            <w:r>
              <w:rPr>
                <w:spacing w:val="-4"/>
                <w:sz w:val="22"/>
              </w:rPr>
              <w:t>5,70</w:t>
            </w:r>
          </w:p>
        </w:tc>
        <w:tc>
          <w:tcPr>
            <w:tcW w:w="1192" w:type="dxa"/>
          </w:tcPr>
          <w:p>
            <w:pPr>
              <w:pStyle w:val="TableParagraph"/>
              <w:spacing w:line="234" w:lineRule="exact"/>
              <w:ind w:left="107"/>
              <w:rPr>
                <w:sz w:val="22"/>
              </w:rPr>
            </w:pPr>
            <w:r>
              <w:rPr>
                <w:spacing w:val="-4"/>
                <w:sz w:val="22"/>
              </w:rPr>
              <w:t>6,30</w:t>
            </w:r>
          </w:p>
        </w:tc>
        <w:tc>
          <w:tcPr>
            <w:tcW w:w="1190" w:type="dxa"/>
          </w:tcPr>
          <w:p>
            <w:pPr>
              <w:pStyle w:val="TableParagraph"/>
              <w:spacing w:line="234" w:lineRule="exact"/>
              <w:ind w:left="106"/>
              <w:rPr>
                <w:sz w:val="22"/>
              </w:rPr>
            </w:pPr>
            <w:r>
              <w:rPr>
                <w:spacing w:val="-4"/>
                <w:sz w:val="22"/>
              </w:rPr>
              <w:t>7,00</w:t>
            </w:r>
          </w:p>
        </w:tc>
        <w:tc>
          <w:tcPr>
            <w:tcW w:w="1192" w:type="dxa"/>
          </w:tcPr>
          <w:p>
            <w:pPr>
              <w:pStyle w:val="TableParagraph"/>
              <w:spacing w:line="234" w:lineRule="exact"/>
              <w:ind w:left="107"/>
              <w:rPr>
                <w:sz w:val="22"/>
              </w:rPr>
            </w:pPr>
            <w:r>
              <w:rPr>
                <w:spacing w:val="-4"/>
                <w:sz w:val="22"/>
              </w:rPr>
              <w:t>7,70</w:t>
            </w:r>
          </w:p>
        </w:tc>
        <w:tc>
          <w:tcPr>
            <w:tcW w:w="1191" w:type="dxa"/>
          </w:tcPr>
          <w:p>
            <w:pPr>
              <w:pStyle w:val="TableParagraph"/>
              <w:spacing w:line="234" w:lineRule="exact"/>
              <w:ind w:left="106"/>
              <w:rPr>
                <w:sz w:val="22"/>
              </w:rPr>
            </w:pPr>
            <w:r>
              <w:rPr>
                <w:spacing w:val="-4"/>
                <w:sz w:val="22"/>
              </w:rPr>
              <w:t>8,50</w:t>
            </w:r>
          </w:p>
        </w:tc>
        <w:tc>
          <w:tcPr>
            <w:tcW w:w="2386" w:type="dxa"/>
          </w:tcPr>
          <w:p>
            <w:pPr>
              <w:pStyle w:val="TableParagraph"/>
              <w:spacing w:line="234" w:lineRule="exact"/>
              <w:ind w:left="108"/>
              <w:rPr>
                <w:sz w:val="22"/>
              </w:rPr>
            </w:pPr>
            <w:r>
              <w:rPr>
                <w:spacing w:val="-4"/>
                <w:sz w:val="22"/>
              </w:rPr>
              <w:t>9,20</w:t>
            </w:r>
          </w:p>
        </w:tc>
      </w:tr>
      <w:tr>
        <w:trPr>
          <w:trHeight w:val="251" w:hRule="atLeast"/>
        </w:trPr>
        <w:tc>
          <w:tcPr>
            <w:tcW w:w="1549" w:type="dxa"/>
          </w:tcPr>
          <w:p>
            <w:pPr>
              <w:pStyle w:val="TableParagraph"/>
              <w:spacing w:line="229" w:lineRule="exact"/>
              <w:ind w:left="107"/>
              <w:rPr>
                <w:sz w:val="20"/>
              </w:rPr>
            </w:pPr>
            <w:r>
              <w:rPr>
                <w:sz w:val="20"/>
              </w:rPr>
              <w:t>T1: 2% </w:t>
            </w:r>
            <w:r>
              <w:rPr>
                <w:spacing w:val="-5"/>
                <w:sz w:val="20"/>
              </w:rPr>
              <w:t>HSH</w:t>
            </w:r>
          </w:p>
        </w:tc>
        <w:tc>
          <w:tcPr>
            <w:tcW w:w="1192" w:type="dxa"/>
          </w:tcPr>
          <w:p>
            <w:pPr>
              <w:pStyle w:val="TableParagraph"/>
              <w:spacing w:line="229" w:lineRule="exact"/>
              <w:ind w:left="106"/>
              <w:rPr>
                <w:sz w:val="20"/>
              </w:rPr>
            </w:pPr>
            <w:r>
              <w:rPr>
                <w:spacing w:val="-5"/>
                <w:sz w:val="20"/>
              </w:rPr>
              <w:t>10</w:t>
            </w:r>
          </w:p>
        </w:tc>
        <w:tc>
          <w:tcPr>
            <w:tcW w:w="1190" w:type="dxa"/>
          </w:tcPr>
          <w:p>
            <w:pPr>
              <w:pStyle w:val="TableParagraph"/>
              <w:spacing w:line="232" w:lineRule="exact"/>
              <w:ind w:left="106"/>
              <w:rPr>
                <w:sz w:val="22"/>
              </w:rPr>
            </w:pPr>
            <w:r>
              <w:rPr>
                <w:spacing w:val="-4"/>
                <w:sz w:val="22"/>
              </w:rPr>
              <w:t>4,75</w:t>
            </w:r>
          </w:p>
        </w:tc>
        <w:tc>
          <w:tcPr>
            <w:tcW w:w="1192" w:type="dxa"/>
          </w:tcPr>
          <w:p>
            <w:pPr>
              <w:pStyle w:val="TableParagraph"/>
              <w:spacing w:line="232" w:lineRule="exact"/>
              <w:ind w:left="108"/>
              <w:rPr>
                <w:sz w:val="22"/>
              </w:rPr>
            </w:pPr>
            <w:r>
              <w:rPr>
                <w:spacing w:val="-4"/>
                <w:sz w:val="22"/>
              </w:rPr>
              <w:t>5,15</w:t>
            </w:r>
          </w:p>
        </w:tc>
        <w:tc>
          <w:tcPr>
            <w:tcW w:w="1190" w:type="dxa"/>
          </w:tcPr>
          <w:p>
            <w:pPr>
              <w:pStyle w:val="TableParagraph"/>
              <w:spacing w:line="232" w:lineRule="exact"/>
              <w:ind w:left="106"/>
              <w:rPr>
                <w:sz w:val="22"/>
              </w:rPr>
            </w:pPr>
            <w:r>
              <w:rPr>
                <w:spacing w:val="-4"/>
                <w:sz w:val="22"/>
              </w:rPr>
              <w:t>5,75</w:t>
            </w:r>
          </w:p>
        </w:tc>
        <w:tc>
          <w:tcPr>
            <w:tcW w:w="1192" w:type="dxa"/>
          </w:tcPr>
          <w:p>
            <w:pPr>
              <w:pStyle w:val="TableParagraph"/>
              <w:spacing w:line="232" w:lineRule="exact"/>
              <w:ind w:left="107"/>
              <w:rPr>
                <w:sz w:val="22"/>
              </w:rPr>
            </w:pPr>
            <w:r>
              <w:rPr>
                <w:spacing w:val="-4"/>
                <w:sz w:val="22"/>
              </w:rPr>
              <w:t>6,35</w:t>
            </w:r>
          </w:p>
        </w:tc>
        <w:tc>
          <w:tcPr>
            <w:tcW w:w="1190" w:type="dxa"/>
          </w:tcPr>
          <w:p>
            <w:pPr>
              <w:pStyle w:val="TableParagraph"/>
              <w:spacing w:line="232" w:lineRule="exact"/>
              <w:ind w:left="106"/>
              <w:rPr>
                <w:sz w:val="22"/>
              </w:rPr>
            </w:pPr>
            <w:r>
              <w:rPr>
                <w:spacing w:val="-4"/>
                <w:sz w:val="22"/>
              </w:rPr>
              <w:t>7,05</w:t>
            </w:r>
          </w:p>
        </w:tc>
        <w:tc>
          <w:tcPr>
            <w:tcW w:w="1192" w:type="dxa"/>
          </w:tcPr>
          <w:p>
            <w:pPr>
              <w:pStyle w:val="TableParagraph"/>
              <w:spacing w:line="232" w:lineRule="exact"/>
              <w:ind w:left="107"/>
              <w:rPr>
                <w:sz w:val="22"/>
              </w:rPr>
            </w:pPr>
            <w:r>
              <w:rPr>
                <w:spacing w:val="-4"/>
                <w:sz w:val="22"/>
              </w:rPr>
              <w:t>7,75</w:t>
            </w:r>
          </w:p>
        </w:tc>
        <w:tc>
          <w:tcPr>
            <w:tcW w:w="1191" w:type="dxa"/>
          </w:tcPr>
          <w:p>
            <w:pPr>
              <w:pStyle w:val="TableParagraph"/>
              <w:spacing w:line="232" w:lineRule="exact"/>
              <w:ind w:left="106"/>
              <w:rPr>
                <w:sz w:val="22"/>
              </w:rPr>
            </w:pPr>
            <w:r>
              <w:rPr>
                <w:spacing w:val="-4"/>
                <w:sz w:val="22"/>
              </w:rPr>
              <w:t>8,55</w:t>
            </w:r>
          </w:p>
        </w:tc>
        <w:tc>
          <w:tcPr>
            <w:tcW w:w="2386" w:type="dxa"/>
          </w:tcPr>
          <w:p>
            <w:pPr>
              <w:pStyle w:val="TableParagraph"/>
              <w:spacing w:line="232" w:lineRule="exact"/>
              <w:ind w:left="108"/>
              <w:rPr>
                <w:sz w:val="22"/>
              </w:rPr>
            </w:pPr>
            <w:r>
              <w:rPr>
                <w:spacing w:val="-4"/>
                <w:sz w:val="22"/>
              </w:rPr>
              <w:t>9,25</w:t>
            </w:r>
          </w:p>
        </w:tc>
      </w:tr>
      <w:tr>
        <w:trPr>
          <w:trHeight w:val="254" w:hRule="atLeast"/>
        </w:trPr>
        <w:tc>
          <w:tcPr>
            <w:tcW w:w="1549" w:type="dxa"/>
          </w:tcPr>
          <w:p>
            <w:pPr>
              <w:pStyle w:val="TableParagraph"/>
              <w:spacing w:line="229" w:lineRule="exact"/>
              <w:ind w:left="107"/>
              <w:rPr>
                <w:sz w:val="20"/>
              </w:rPr>
            </w:pPr>
            <w:r>
              <w:rPr>
                <w:sz w:val="20"/>
              </w:rPr>
              <w:t>T2: 4% </w:t>
            </w:r>
            <w:r>
              <w:rPr>
                <w:spacing w:val="-5"/>
                <w:sz w:val="20"/>
              </w:rPr>
              <w:t>HSH</w:t>
            </w:r>
          </w:p>
        </w:tc>
        <w:tc>
          <w:tcPr>
            <w:tcW w:w="1192" w:type="dxa"/>
          </w:tcPr>
          <w:p>
            <w:pPr>
              <w:pStyle w:val="TableParagraph"/>
              <w:spacing w:line="229" w:lineRule="exact"/>
              <w:ind w:left="106"/>
              <w:rPr>
                <w:sz w:val="20"/>
              </w:rPr>
            </w:pPr>
            <w:r>
              <w:rPr>
                <w:spacing w:val="-10"/>
                <w:sz w:val="20"/>
              </w:rPr>
              <w:t>1</w:t>
            </w:r>
          </w:p>
        </w:tc>
        <w:tc>
          <w:tcPr>
            <w:tcW w:w="1190" w:type="dxa"/>
          </w:tcPr>
          <w:p>
            <w:pPr>
              <w:pStyle w:val="TableParagraph"/>
              <w:spacing w:line="234" w:lineRule="exact"/>
              <w:ind w:left="106"/>
              <w:rPr>
                <w:sz w:val="22"/>
              </w:rPr>
            </w:pPr>
            <w:r>
              <w:rPr>
                <w:spacing w:val="-4"/>
                <w:sz w:val="22"/>
              </w:rPr>
              <w:t>4,40</w:t>
            </w:r>
          </w:p>
        </w:tc>
        <w:tc>
          <w:tcPr>
            <w:tcW w:w="1192" w:type="dxa"/>
          </w:tcPr>
          <w:p>
            <w:pPr>
              <w:pStyle w:val="TableParagraph"/>
              <w:spacing w:line="234" w:lineRule="exact"/>
              <w:ind w:left="108"/>
              <w:rPr>
                <w:sz w:val="22"/>
              </w:rPr>
            </w:pPr>
            <w:r>
              <w:rPr>
                <w:spacing w:val="-4"/>
                <w:sz w:val="22"/>
              </w:rPr>
              <w:t>4,90</w:t>
            </w:r>
          </w:p>
        </w:tc>
        <w:tc>
          <w:tcPr>
            <w:tcW w:w="1190" w:type="dxa"/>
          </w:tcPr>
          <w:p>
            <w:pPr>
              <w:pStyle w:val="TableParagraph"/>
              <w:spacing w:line="234" w:lineRule="exact"/>
              <w:ind w:left="106"/>
              <w:rPr>
                <w:sz w:val="22"/>
              </w:rPr>
            </w:pPr>
            <w:r>
              <w:rPr>
                <w:spacing w:val="-4"/>
                <w:sz w:val="22"/>
              </w:rPr>
              <w:t>5,60</w:t>
            </w:r>
          </w:p>
        </w:tc>
        <w:tc>
          <w:tcPr>
            <w:tcW w:w="1192" w:type="dxa"/>
          </w:tcPr>
          <w:p>
            <w:pPr>
              <w:pStyle w:val="TableParagraph"/>
              <w:spacing w:line="234" w:lineRule="exact"/>
              <w:ind w:left="107"/>
              <w:rPr>
                <w:sz w:val="22"/>
              </w:rPr>
            </w:pPr>
            <w:r>
              <w:rPr>
                <w:spacing w:val="-4"/>
                <w:sz w:val="22"/>
              </w:rPr>
              <w:t>6,30</w:t>
            </w:r>
          </w:p>
        </w:tc>
        <w:tc>
          <w:tcPr>
            <w:tcW w:w="1190" w:type="dxa"/>
          </w:tcPr>
          <w:p>
            <w:pPr>
              <w:pStyle w:val="TableParagraph"/>
              <w:spacing w:line="234" w:lineRule="exact"/>
              <w:ind w:left="106"/>
              <w:rPr>
                <w:sz w:val="22"/>
              </w:rPr>
            </w:pPr>
            <w:r>
              <w:rPr>
                <w:spacing w:val="-4"/>
                <w:sz w:val="22"/>
              </w:rPr>
              <w:t>7,10</w:t>
            </w:r>
          </w:p>
        </w:tc>
        <w:tc>
          <w:tcPr>
            <w:tcW w:w="1192" w:type="dxa"/>
          </w:tcPr>
          <w:p>
            <w:pPr>
              <w:pStyle w:val="TableParagraph"/>
              <w:spacing w:line="234" w:lineRule="exact"/>
              <w:ind w:left="107"/>
              <w:rPr>
                <w:sz w:val="22"/>
              </w:rPr>
            </w:pPr>
            <w:r>
              <w:rPr>
                <w:spacing w:val="-4"/>
                <w:sz w:val="22"/>
              </w:rPr>
              <w:t>7,80</w:t>
            </w:r>
          </w:p>
        </w:tc>
        <w:tc>
          <w:tcPr>
            <w:tcW w:w="1191" w:type="dxa"/>
          </w:tcPr>
          <w:p>
            <w:pPr>
              <w:pStyle w:val="TableParagraph"/>
              <w:spacing w:line="234" w:lineRule="exact"/>
              <w:ind w:left="106"/>
              <w:rPr>
                <w:sz w:val="22"/>
              </w:rPr>
            </w:pPr>
            <w:r>
              <w:rPr>
                <w:spacing w:val="-4"/>
                <w:sz w:val="22"/>
              </w:rPr>
              <w:t>8,60</w:t>
            </w:r>
          </w:p>
        </w:tc>
        <w:tc>
          <w:tcPr>
            <w:tcW w:w="2386" w:type="dxa"/>
          </w:tcPr>
          <w:p>
            <w:pPr>
              <w:pStyle w:val="TableParagraph"/>
              <w:spacing w:line="234" w:lineRule="exact"/>
              <w:ind w:left="108"/>
              <w:rPr>
                <w:sz w:val="22"/>
              </w:rPr>
            </w:pPr>
            <w:r>
              <w:rPr>
                <w:spacing w:val="-4"/>
                <w:sz w:val="22"/>
              </w:rPr>
              <w:t>9,30</w:t>
            </w:r>
          </w:p>
        </w:tc>
      </w:tr>
      <w:tr>
        <w:trPr>
          <w:trHeight w:val="252" w:hRule="atLeast"/>
        </w:trPr>
        <w:tc>
          <w:tcPr>
            <w:tcW w:w="1549" w:type="dxa"/>
          </w:tcPr>
          <w:p>
            <w:pPr>
              <w:pStyle w:val="TableParagraph"/>
              <w:spacing w:line="229" w:lineRule="exact"/>
              <w:ind w:left="107"/>
              <w:rPr>
                <w:sz w:val="20"/>
              </w:rPr>
            </w:pPr>
            <w:r>
              <w:rPr>
                <w:sz w:val="20"/>
              </w:rPr>
              <w:t>T2: 4% </w:t>
            </w:r>
            <w:r>
              <w:rPr>
                <w:spacing w:val="-5"/>
                <w:sz w:val="20"/>
              </w:rPr>
              <w:t>HSH</w:t>
            </w:r>
          </w:p>
        </w:tc>
        <w:tc>
          <w:tcPr>
            <w:tcW w:w="1192" w:type="dxa"/>
          </w:tcPr>
          <w:p>
            <w:pPr>
              <w:pStyle w:val="TableParagraph"/>
              <w:spacing w:line="229" w:lineRule="exact"/>
              <w:ind w:left="106"/>
              <w:rPr>
                <w:sz w:val="20"/>
              </w:rPr>
            </w:pPr>
            <w:r>
              <w:rPr>
                <w:spacing w:val="-10"/>
                <w:sz w:val="20"/>
              </w:rPr>
              <w:t>2</w:t>
            </w:r>
          </w:p>
        </w:tc>
        <w:tc>
          <w:tcPr>
            <w:tcW w:w="1190" w:type="dxa"/>
          </w:tcPr>
          <w:p>
            <w:pPr>
              <w:pStyle w:val="TableParagraph"/>
              <w:spacing w:line="232" w:lineRule="exact"/>
              <w:ind w:left="106"/>
              <w:rPr>
                <w:sz w:val="22"/>
              </w:rPr>
            </w:pPr>
            <w:r>
              <w:rPr>
                <w:spacing w:val="-4"/>
                <w:sz w:val="22"/>
              </w:rPr>
              <w:t>4,45</w:t>
            </w:r>
          </w:p>
        </w:tc>
        <w:tc>
          <w:tcPr>
            <w:tcW w:w="1192" w:type="dxa"/>
          </w:tcPr>
          <w:p>
            <w:pPr>
              <w:pStyle w:val="TableParagraph"/>
              <w:spacing w:line="232" w:lineRule="exact"/>
              <w:ind w:left="108"/>
              <w:rPr>
                <w:sz w:val="22"/>
              </w:rPr>
            </w:pPr>
            <w:r>
              <w:rPr>
                <w:spacing w:val="-4"/>
                <w:sz w:val="22"/>
              </w:rPr>
              <w:t>4,95</w:t>
            </w:r>
          </w:p>
        </w:tc>
        <w:tc>
          <w:tcPr>
            <w:tcW w:w="1190" w:type="dxa"/>
          </w:tcPr>
          <w:p>
            <w:pPr>
              <w:pStyle w:val="TableParagraph"/>
              <w:spacing w:line="232" w:lineRule="exact"/>
              <w:ind w:left="106"/>
              <w:rPr>
                <w:sz w:val="22"/>
              </w:rPr>
            </w:pPr>
            <w:r>
              <w:rPr>
                <w:spacing w:val="-4"/>
                <w:sz w:val="22"/>
              </w:rPr>
              <w:t>5,65</w:t>
            </w:r>
          </w:p>
        </w:tc>
        <w:tc>
          <w:tcPr>
            <w:tcW w:w="1192" w:type="dxa"/>
          </w:tcPr>
          <w:p>
            <w:pPr>
              <w:pStyle w:val="TableParagraph"/>
              <w:spacing w:line="232" w:lineRule="exact"/>
              <w:ind w:left="107"/>
              <w:rPr>
                <w:sz w:val="22"/>
              </w:rPr>
            </w:pPr>
            <w:r>
              <w:rPr>
                <w:spacing w:val="-4"/>
                <w:sz w:val="22"/>
              </w:rPr>
              <w:t>6,35</w:t>
            </w:r>
          </w:p>
        </w:tc>
        <w:tc>
          <w:tcPr>
            <w:tcW w:w="1190" w:type="dxa"/>
          </w:tcPr>
          <w:p>
            <w:pPr>
              <w:pStyle w:val="TableParagraph"/>
              <w:spacing w:line="232" w:lineRule="exact"/>
              <w:ind w:left="106"/>
              <w:rPr>
                <w:sz w:val="22"/>
              </w:rPr>
            </w:pPr>
            <w:r>
              <w:rPr>
                <w:spacing w:val="-4"/>
                <w:sz w:val="22"/>
              </w:rPr>
              <w:t>7,15</w:t>
            </w:r>
          </w:p>
        </w:tc>
        <w:tc>
          <w:tcPr>
            <w:tcW w:w="1192" w:type="dxa"/>
          </w:tcPr>
          <w:p>
            <w:pPr>
              <w:pStyle w:val="TableParagraph"/>
              <w:spacing w:line="232" w:lineRule="exact"/>
              <w:ind w:left="107"/>
              <w:rPr>
                <w:sz w:val="22"/>
              </w:rPr>
            </w:pPr>
            <w:r>
              <w:rPr>
                <w:spacing w:val="-4"/>
                <w:sz w:val="22"/>
              </w:rPr>
              <w:t>7,85</w:t>
            </w:r>
          </w:p>
        </w:tc>
        <w:tc>
          <w:tcPr>
            <w:tcW w:w="1191" w:type="dxa"/>
          </w:tcPr>
          <w:p>
            <w:pPr>
              <w:pStyle w:val="TableParagraph"/>
              <w:spacing w:line="232" w:lineRule="exact"/>
              <w:ind w:left="106"/>
              <w:rPr>
                <w:sz w:val="22"/>
              </w:rPr>
            </w:pPr>
            <w:r>
              <w:rPr>
                <w:spacing w:val="-4"/>
                <w:sz w:val="22"/>
              </w:rPr>
              <w:t>8,65</w:t>
            </w:r>
          </w:p>
        </w:tc>
        <w:tc>
          <w:tcPr>
            <w:tcW w:w="2386" w:type="dxa"/>
          </w:tcPr>
          <w:p>
            <w:pPr>
              <w:pStyle w:val="TableParagraph"/>
              <w:spacing w:line="232" w:lineRule="exact"/>
              <w:ind w:left="108"/>
              <w:rPr>
                <w:sz w:val="22"/>
              </w:rPr>
            </w:pPr>
            <w:r>
              <w:rPr>
                <w:spacing w:val="-4"/>
                <w:sz w:val="22"/>
              </w:rPr>
              <w:t>9,35</w:t>
            </w:r>
          </w:p>
        </w:tc>
      </w:tr>
      <w:tr>
        <w:trPr>
          <w:trHeight w:val="253" w:hRule="atLeast"/>
        </w:trPr>
        <w:tc>
          <w:tcPr>
            <w:tcW w:w="1549" w:type="dxa"/>
          </w:tcPr>
          <w:p>
            <w:pPr>
              <w:pStyle w:val="TableParagraph"/>
              <w:spacing w:line="229" w:lineRule="exact"/>
              <w:ind w:left="107"/>
              <w:rPr>
                <w:sz w:val="20"/>
              </w:rPr>
            </w:pPr>
            <w:r>
              <w:rPr>
                <w:sz w:val="20"/>
              </w:rPr>
              <w:t>T2: 4% </w:t>
            </w:r>
            <w:r>
              <w:rPr>
                <w:spacing w:val="-5"/>
                <w:sz w:val="20"/>
              </w:rPr>
              <w:t>HSH</w:t>
            </w:r>
          </w:p>
        </w:tc>
        <w:tc>
          <w:tcPr>
            <w:tcW w:w="1192" w:type="dxa"/>
          </w:tcPr>
          <w:p>
            <w:pPr>
              <w:pStyle w:val="TableParagraph"/>
              <w:spacing w:line="229" w:lineRule="exact"/>
              <w:ind w:left="106"/>
              <w:rPr>
                <w:sz w:val="20"/>
              </w:rPr>
            </w:pPr>
            <w:r>
              <w:rPr>
                <w:spacing w:val="-10"/>
                <w:sz w:val="20"/>
              </w:rPr>
              <w:t>3</w:t>
            </w:r>
          </w:p>
        </w:tc>
        <w:tc>
          <w:tcPr>
            <w:tcW w:w="1190" w:type="dxa"/>
          </w:tcPr>
          <w:p>
            <w:pPr>
              <w:pStyle w:val="TableParagraph"/>
              <w:spacing w:line="234" w:lineRule="exact"/>
              <w:ind w:left="106"/>
              <w:rPr>
                <w:sz w:val="22"/>
              </w:rPr>
            </w:pPr>
            <w:r>
              <w:rPr>
                <w:spacing w:val="-4"/>
                <w:sz w:val="22"/>
              </w:rPr>
              <w:t>4,50</w:t>
            </w:r>
          </w:p>
        </w:tc>
        <w:tc>
          <w:tcPr>
            <w:tcW w:w="1192" w:type="dxa"/>
          </w:tcPr>
          <w:p>
            <w:pPr>
              <w:pStyle w:val="TableParagraph"/>
              <w:spacing w:line="234" w:lineRule="exact"/>
              <w:ind w:left="108"/>
              <w:rPr>
                <w:sz w:val="22"/>
              </w:rPr>
            </w:pPr>
            <w:r>
              <w:rPr>
                <w:spacing w:val="-4"/>
                <w:sz w:val="22"/>
              </w:rPr>
              <w:t>5,00</w:t>
            </w:r>
          </w:p>
        </w:tc>
        <w:tc>
          <w:tcPr>
            <w:tcW w:w="1190" w:type="dxa"/>
          </w:tcPr>
          <w:p>
            <w:pPr>
              <w:pStyle w:val="TableParagraph"/>
              <w:spacing w:line="234" w:lineRule="exact"/>
              <w:ind w:left="106"/>
              <w:rPr>
                <w:sz w:val="22"/>
              </w:rPr>
            </w:pPr>
            <w:r>
              <w:rPr>
                <w:spacing w:val="-4"/>
                <w:sz w:val="22"/>
              </w:rPr>
              <w:t>5,70</w:t>
            </w:r>
          </w:p>
        </w:tc>
        <w:tc>
          <w:tcPr>
            <w:tcW w:w="1192" w:type="dxa"/>
          </w:tcPr>
          <w:p>
            <w:pPr>
              <w:pStyle w:val="TableParagraph"/>
              <w:spacing w:line="234" w:lineRule="exact"/>
              <w:ind w:left="107"/>
              <w:rPr>
                <w:sz w:val="22"/>
              </w:rPr>
            </w:pPr>
            <w:r>
              <w:rPr>
                <w:spacing w:val="-4"/>
                <w:sz w:val="22"/>
              </w:rPr>
              <w:t>6,40</w:t>
            </w:r>
          </w:p>
        </w:tc>
        <w:tc>
          <w:tcPr>
            <w:tcW w:w="1190" w:type="dxa"/>
          </w:tcPr>
          <w:p>
            <w:pPr>
              <w:pStyle w:val="TableParagraph"/>
              <w:spacing w:line="234" w:lineRule="exact"/>
              <w:ind w:left="106"/>
              <w:rPr>
                <w:sz w:val="22"/>
              </w:rPr>
            </w:pPr>
            <w:r>
              <w:rPr>
                <w:spacing w:val="-4"/>
                <w:sz w:val="22"/>
              </w:rPr>
              <w:t>7,20</w:t>
            </w:r>
          </w:p>
        </w:tc>
        <w:tc>
          <w:tcPr>
            <w:tcW w:w="1192" w:type="dxa"/>
          </w:tcPr>
          <w:p>
            <w:pPr>
              <w:pStyle w:val="TableParagraph"/>
              <w:spacing w:line="234" w:lineRule="exact"/>
              <w:ind w:left="107"/>
              <w:rPr>
                <w:sz w:val="22"/>
              </w:rPr>
            </w:pPr>
            <w:r>
              <w:rPr>
                <w:spacing w:val="-4"/>
                <w:sz w:val="22"/>
              </w:rPr>
              <w:t>7,90</w:t>
            </w:r>
          </w:p>
        </w:tc>
        <w:tc>
          <w:tcPr>
            <w:tcW w:w="1191" w:type="dxa"/>
          </w:tcPr>
          <w:p>
            <w:pPr>
              <w:pStyle w:val="TableParagraph"/>
              <w:spacing w:line="234" w:lineRule="exact"/>
              <w:ind w:left="106"/>
              <w:rPr>
                <w:sz w:val="22"/>
              </w:rPr>
            </w:pPr>
            <w:r>
              <w:rPr>
                <w:spacing w:val="-4"/>
                <w:sz w:val="22"/>
              </w:rPr>
              <w:t>8,70</w:t>
            </w:r>
          </w:p>
        </w:tc>
        <w:tc>
          <w:tcPr>
            <w:tcW w:w="2386" w:type="dxa"/>
          </w:tcPr>
          <w:p>
            <w:pPr>
              <w:pStyle w:val="TableParagraph"/>
              <w:spacing w:line="234" w:lineRule="exact"/>
              <w:ind w:left="108"/>
              <w:rPr>
                <w:sz w:val="22"/>
              </w:rPr>
            </w:pPr>
            <w:r>
              <w:rPr>
                <w:spacing w:val="-4"/>
                <w:sz w:val="22"/>
              </w:rPr>
              <w:t>9,40</w:t>
            </w:r>
          </w:p>
        </w:tc>
      </w:tr>
      <w:tr>
        <w:trPr>
          <w:trHeight w:val="252" w:hRule="atLeast"/>
        </w:trPr>
        <w:tc>
          <w:tcPr>
            <w:tcW w:w="1549" w:type="dxa"/>
          </w:tcPr>
          <w:p>
            <w:pPr>
              <w:pStyle w:val="TableParagraph"/>
              <w:spacing w:line="240" w:lineRule="auto"/>
              <w:ind w:left="107"/>
              <w:rPr>
                <w:sz w:val="20"/>
              </w:rPr>
            </w:pPr>
            <w:r>
              <w:rPr>
                <w:sz w:val="20"/>
              </w:rPr>
              <w:t>T2: 4% </w:t>
            </w:r>
            <w:r>
              <w:rPr>
                <w:spacing w:val="-5"/>
                <w:sz w:val="20"/>
              </w:rPr>
              <w:t>HSH</w:t>
            </w:r>
          </w:p>
        </w:tc>
        <w:tc>
          <w:tcPr>
            <w:tcW w:w="1192" w:type="dxa"/>
          </w:tcPr>
          <w:p>
            <w:pPr>
              <w:pStyle w:val="TableParagraph"/>
              <w:spacing w:line="240" w:lineRule="auto"/>
              <w:ind w:left="106"/>
              <w:rPr>
                <w:sz w:val="20"/>
              </w:rPr>
            </w:pPr>
            <w:r>
              <w:rPr>
                <w:spacing w:val="-10"/>
                <w:sz w:val="20"/>
              </w:rPr>
              <w:t>4</w:t>
            </w:r>
          </w:p>
        </w:tc>
        <w:tc>
          <w:tcPr>
            <w:tcW w:w="1190" w:type="dxa"/>
          </w:tcPr>
          <w:p>
            <w:pPr>
              <w:pStyle w:val="TableParagraph"/>
              <w:spacing w:line="233" w:lineRule="exact"/>
              <w:ind w:left="106"/>
              <w:rPr>
                <w:sz w:val="22"/>
              </w:rPr>
            </w:pPr>
            <w:r>
              <w:rPr>
                <w:spacing w:val="-4"/>
                <w:sz w:val="22"/>
              </w:rPr>
              <w:t>4,55</w:t>
            </w:r>
          </w:p>
        </w:tc>
        <w:tc>
          <w:tcPr>
            <w:tcW w:w="1192" w:type="dxa"/>
          </w:tcPr>
          <w:p>
            <w:pPr>
              <w:pStyle w:val="TableParagraph"/>
              <w:spacing w:line="233" w:lineRule="exact"/>
              <w:ind w:left="108"/>
              <w:rPr>
                <w:sz w:val="22"/>
              </w:rPr>
            </w:pPr>
            <w:r>
              <w:rPr>
                <w:spacing w:val="-4"/>
                <w:sz w:val="22"/>
              </w:rPr>
              <w:t>5,05</w:t>
            </w:r>
          </w:p>
        </w:tc>
        <w:tc>
          <w:tcPr>
            <w:tcW w:w="1190" w:type="dxa"/>
          </w:tcPr>
          <w:p>
            <w:pPr>
              <w:pStyle w:val="TableParagraph"/>
              <w:spacing w:line="233" w:lineRule="exact"/>
              <w:ind w:left="106"/>
              <w:rPr>
                <w:sz w:val="22"/>
              </w:rPr>
            </w:pPr>
            <w:r>
              <w:rPr>
                <w:spacing w:val="-4"/>
                <w:sz w:val="22"/>
              </w:rPr>
              <w:t>5,75</w:t>
            </w:r>
          </w:p>
        </w:tc>
        <w:tc>
          <w:tcPr>
            <w:tcW w:w="1192" w:type="dxa"/>
          </w:tcPr>
          <w:p>
            <w:pPr>
              <w:pStyle w:val="TableParagraph"/>
              <w:spacing w:line="233" w:lineRule="exact"/>
              <w:ind w:left="107"/>
              <w:rPr>
                <w:sz w:val="22"/>
              </w:rPr>
            </w:pPr>
            <w:r>
              <w:rPr>
                <w:spacing w:val="-4"/>
                <w:sz w:val="22"/>
              </w:rPr>
              <w:t>6,45</w:t>
            </w:r>
          </w:p>
        </w:tc>
        <w:tc>
          <w:tcPr>
            <w:tcW w:w="1190" w:type="dxa"/>
          </w:tcPr>
          <w:p>
            <w:pPr>
              <w:pStyle w:val="TableParagraph"/>
              <w:spacing w:line="233" w:lineRule="exact"/>
              <w:ind w:left="106"/>
              <w:rPr>
                <w:sz w:val="22"/>
              </w:rPr>
            </w:pPr>
            <w:r>
              <w:rPr>
                <w:spacing w:val="-4"/>
                <w:sz w:val="22"/>
              </w:rPr>
              <w:t>7,25</w:t>
            </w:r>
          </w:p>
        </w:tc>
        <w:tc>
          <w:tcPr>
            <w:tcW w:w="1192" w:type="dxa"/>
          </w:tcPr>
          <w:p>
            <w:pPr>
              <w:pStyle w:val="TableParagraph"/>
              <w:spacing w:line="233" w:lineRule="exact"/>
              <w:ind w:left="107"/>
              <w:rPr>
                <w:sz w:val="22"/>
              </w:rPr>
            </w:pPr>
            <w:r>
              <w:rPr>
                <w:spacing w:val="-4"/>
                <w:sz w:val="22"/>
              </w:rPr>
              <w:t>7,95</w:t>
            </w:r>
          </w:p>
        </w:tc>
        <w:tc>
          <w:tcPr>
            <w:tcW w:w="1191" w:type="dxa"/>
          </w:tcPr>
          <w:p>
            <w:pPr>
              <w:pStyle w:val="TableParagraph"/>
              <w:spacing w:line="233" w:lineRule="exact"/>
              <w:ind w:left="106"/>
              <w:rPr>
                <w:sz w:val="22"/>
              </w:rPr>
            </w:pPr>
            <w:r>
              <w:rPr>
                <w:spacing w:val="-4"/>
                <w:sz w:val="22"/>
              </w:rPr>
              <w:t>8,75</w:t>
            </w:r>
          </w:p>
        </w:tc>
        <w:tc>
          <w:tcPr>
            <w:tcW w:w="2386" w:type="dxa"/>
          </w:tcPr>
          <w:p>
            <w:pPr>
              <w:pStyle w:val="TableParagraph"/>
              <w:spacing w:line="233" w:lineRule="exact"/>
              <w:ind w:left="108"/>
              <w:rPr>
                <w:sz w:val="22"/>
              </w:rPr>
            </w:pPr>
            <w:r>
              <w:rPr>
                <w:spacing w:val="-4"/>
                <w:sz w:val="22"/>
              </w:rPr>
              <w:t>9,45</w:t>
            </w:r>
          </w:p>
        </w:tc>
      </w:tr>
      <w:tr>
        <w:trPr>
          <w:trHeight w:val="253" w:hRule="atLeast"/>
        </w:trPr>
        <w:tc>
          <w:tcPr>
            <w:tcW w:w="1549" w:type="dxa"/>
          </w:tcPr>
          <w:p>
            <w:pPr>
              <w:pStyle w:val="TableParagraph"/>
              <w:spacing w:line="229" w:lineRule="exact"/>
              <w:ind w:left="107"/>
              <w:rPr>
                <w:sz w:val="20"/>
              </w:rPr>
            </w:pPr>
            <w:r>
              <w:rPr>
                <w:sz w:val="20"/>
              </w:rPr>
              <w:t>T2: 4% </w:t>
            </w:r>
            <w:r>
              <w:rPr>
                <w:spacing w:val="-5"/>
                <w:sz w:val="20"/>
              </w:rPr>
              <w:t>HSH</w:t>
            </w:r>
          </w:p>
        </w:tc>
        <w:tc>
          <w:tcPr>
            <w:tcW w:w="1192" w:type="dxa"/>
          </w:tcPr>
          <w:p>
            <w:pPr>
              <w:pStyle w:val="TableParagraph"/>
              <w:spacing w:line="229" w:lineRule="exact"/>
              <w:ind w:left="106"/>
              <w:rPr>
                <w:sz w:val="20"/>
              </w:rPr>
            </w:pPr>
            <w:r>
              <w:rPr>
                <w:spacing w:val="-10"/>
                <w:sz w:val="20"/>
              </w:rPr>
              <w:t>5</w:t>
            </w:r>
          </w:p>
        </w:tc>
        <w:tc>
          <w:tcPr>
            <w:tcW w:w="1190" w:type="dxa"/>
          </w:tcPr>
          <w:p>
            <w:pPr>
              <w:pStyle w:val="TableParagraph"/>
              <w:spacing w:line="234" w:lineRule="exact"/>
              <w:ind w:left="106"/>
              <w:rPr>
                <w:sz w:val="22"/>
              </w:rPr>
            </w:pPr>
            <w:r>
              <w:rPr>
                <w:spacing w:val="-4"/>
                <w:sz w:val="22"/>
              </w:rPr>
              <w:t>4,60</w:t>
            </w:r>
          </w:p>
        </w:tc>
        <w:tc>
          <w:tcPr>
            <w:tcW w:w="1192" w:type="dxa"/>
          </w:tcPr>
          <w:p>
            <w:pPr>
              <w:pStyle w:val="TableParagraph"/>
              <w:spacing w:line="234" w:lineRule="exact"/>
              <w:ind w:left="108"/>
              <w:rPr>
                <w:sz w:val="22"/>
              </w:rPr>
            </w:pPr>
            <w:r>
              <w:rPr>
                <w:spacing w:val="-4"/>
                <w:sz w:val="22"/>
              </w:rPr>
              <w:t>5,10</w:t>
            </w:r>
          </w:p>
        </w:tc>
        <w:tc>
          <w:tcPr>
            <w:tcW w:w="1190" w:type="dxa"/>
          </w:tcPr>
          <w:p>
            <w:pPr>
              <w:pStyle w:val="TableParagraph"/>
              <w:spacing w:line="234" w:lineRule="exact"/>
              <w:ind w:left="106"/>
              <w:rPr>
                <w:sz w:val="22"/>
              </w:rPr>
            </w:pPr>
            <w:r>
              <w:rPr>
                <w:spacing w:val="-4"/>
                <w:sz w:val="22"/>
              </w:rPr>
              <w:t>5,80</w:t>
            </w:r>
          </w:p>
        </w:tc>
        <w:tc>
          <w:tcPr>
            <w:tcW w:w="1192" w:type="dxa"/>
          </w:tcPr>
          <w:p>
            <w:pPr>
              <w:pStyle w:val="TableParagraph"/>
              <w:spacing w:line="234" w:lineRule="exact"/>
              <w:ind w:left="107"/>
              <w:rPr>
                <w:sz w:val="22"/>
              </w:rPr>
            </w:pPr>
            <w:r>
              <w:rPr>
                <w:spacing w:val="-4"/>
                <w:sz w:val="22"/>
              </w:rPr>
              <w:t>6,50</w:t>
            </w:r>
          </w:p>
        </w:tc>
        <w:tc>
          <w:tcPr>
            <w:tcW w:w="1190" w:type="dxa"/>
          </w:tcPr>
          <w:p>
            <w:pPr>
              <w:pStyle w:val="TableParagraph"/>
              <w:spacing w:line="234" w:lineRule="exact"/>
              <w:ind w:left="106"/>
              <w:rPr>
                <w:sz w:val="22"/>
              </w:rPr>
            </w:pPr>
            <w:r>
              <w:rPr>
                <w:spacing w:val="-4"/>
                <w:sz w:val="22"/>
              </w:rPr>
              <w:t>7,30</w:t>
            </w:r>
          </w:p>
        </w:tc>
        <w:tc>
          <w:tcPr>
            <w:tcW w:w="1192" w:type="dxa"/>
          </w:tcPr>
          <w:p>
            <w:pPr>
              <w:pStyle w:val="TableParagraph"/>
              <w:spacing w:line="234" w:lineRule="exact"/>
              <w:ind w:left="107"/>
              <w:rPr>
                <w:sz w:val="22"/>
              </w:rPr>
            </w:pPr>
            <w:r>
              <w:rPr>
                <w:spacing w:val="-4"/>
                <w:sz w:val="22"/>
              </w:rPr>
              <w:t>8,00</w:t>
            </w:r>
          </w:p>
        </w:tc>
        <w:tc>
          <w:tcPr>
            <w:tcW w:w="1191" w:type="dxa"/>
          </w:tcPr>
          <w:p>
            <w:pPr>
              <w:pStyle w:val="TableParagraph"/>
              <w:spacing w:line="234" w:lineRule="exact"/>
              <w:ind w:left="106"/>
              <w:rPr>
                <w:sz w:val="22"/>
              </w:rPr>
            </w:pPr>
            <w:r>
              <w:rPr>
                <w:spacing w:val="-4"/>
                <w:sz w:val="22"/>
              </w:rPr>
              <w:t>8,80</w:t>
            </w:r>
          </w:p>
        </w:tc>
        <w:tc>
          <w:tcPr>
            <w:tcW w:w="2386" w:type="dxa"/>
          </w:tcPr>
          <w:p>
            <w:pPr>
              <w:pStyle w:val="TableParagraph"/>
              <w:spacing w:line="234" w:lineRule="exact"/>
              <w:ind w:left="108"/>
              <w:rPr>
                <w:sz w:val="22"/>
              </w:rPr>
            </w:pPr>
            <w:r>
              <w:rPr>
                <w:spacing w:val="-4"/>
                <w:sz w:val="22"/>
              </w:rPr>
              <w:t>9,50</w:t>
            </w:r>
          </w:p>
        </w:tc>
      </w:tr>
      <w:tr>
        <w:trPr>
          <w:trHeight w:val="252" w:hRule="atLeast"/>
        </w:trPr>
        <w:tc>
          <w:tcPr>
            <w:tcW w:w="1549" w:type="dxa"/>
          </w:tcPr>
          <w:p>
            <w:pPr>
              <w:pStyle w:val="TableParagraph"/>
              <w:spacing w:line="229" w:lineRule="exact"/>
              <w:ind w:left="107"/>
              <w:rPr>
                <w:sz w:val="20"/>
              </w:rPr>
            </w:pPr>
            <w:r>
              <w:rPr>
                <w:sz w:val="20"/>
              </w:rPr>
              <w:t>T2: 4% </w:t>
            </w:r>
            <w:r>
              <w:rPr>
                <w:spacing w:val="-5"/>
                <w:sz w:val="20"/>
              </w:rPr>
              <w:t>HSH</w:t>
            </w:r>
          </w:p>
        </w:tc>
        <w:tc>
          <w:tcPr>
            <w:tcW w:w="1192" w:type="dxa"/>
          </w:tcPr>
          <w:p>
            <w:pPr>
              <w:pStyle w:val="TableParagraph"/>
              <w:spacing w:line="229" w:lineRule="exact"/>
              <w:ind w:left="106"/>
              <w:rPr>
                <w:sz w:val="20"/>
              </w:rPr>
            </w:pPr>
            <w:r>
              <w:rPr>
                <w:spacing w:val="-10"/>
                <w:sz w:val="20"/>
              </w:rPr>
              <w:t>6</w:t>
            </w:r>
          </w:p>
        </w:tc>
        <w:tc>
          <w:tcPr>
            <w:tcW w:w="1190" w:type="dxa"/>
          </w:tcPr>
          <w:p>
            <w:pPr>
              <w:pStyle w:val="TableParagraph"/>
              <w:spacing w:line="232" w:lineRule="exact"/>
              <w:ind w:left="106"/>
              <w:rPr>
                <w:sz w:val="22"/>
              </w:rPr>
            </w:pPr>
            <w:r>
              <w:rPr>
                <w:spacing w:val="-4"/>
                <w:sz w:val="22"/>
              </w:rPr>
              <w:t>4,65</w:t>
            </w:r>
          </w:p>
        </w:tc>
        <w:tc>
          <w:tcPr>
            <w:tcW w:w="1192" w:type="dxa"/>
          </w:tcPr>
          <w:p>
            <w:pPr>
              <w:pStyle w:val="TableParagraph"/>
              <w:spacing w:line="232" w:lineRule="exact"/>
              <w:ind w:left="108"/>
              <w:rPr>
                <w:sz w:val="22"/>
              </w:rPr>
            </w:pPr>
            <w:r>
              <w:rPr>
                <w:spacing w:val="-4"/>
                <w:sz w:val="22"/>
              </w:rPr>
              <w:t>5,15</w:t>
            </w:r>
          </w:p>
        </w:tc>
        <w:tc>
          <w:tcPr>
            <w:tcW w:w="1190" w:type="dxa"/>
          </w:tcPr>
          <w:p>
            <w:pPr>
              <w:pStyle w:val="TableParagraph"/>
              <w:spacing w:line="232" w:lineRule="exact"/>
              <w:ind w:left="106"/>
              <w:rPr>
                <w:sz w:val="22"/>
              </w:rPr>
            </w:pPr>
            <w:r>
              <w:rPr>
                <w:spacing w:val="-4"/>
                <w:sz w:val="22"/>
              </w:rPr>
              <w:t>5,85</w:t>
            </w:r>
          </w:p>
        </w:tc>
        <w:tc>
          <w:tcPr>
            <w:tcW w:w="1192" w:type="dxa"/>
          </w:tcPr>
          <w:p>
            <w:pPr>
              <w:pStyle w:val="TableParagraph"/>
              <w:spacing w:line="232" w:lineRule="exact"/>
              <w:ind w:left="107"/>
              <w:rPr>
                <w:sz w:val="22"/>
              </w:rPr>
            </w:pPr>
            <w:r>
              <w:rPr>
                <w:spacing w:val="-4"/>
                <w:sz w:val="22"/>
              </w:rPr>
              <w:t>6,55</w:t>
            </w:r>
          </w:p>
        </w:tc>
        <w:tc>
          <w:tcPr>
            <w:tcW w:w="1190" w:type="dxa"/>
          </w:tcPr>
          <w:p>
            <w:pPr>
              <w:pStyle w:val="TableParagraph"/>
              <w:spacing w:line="232" w:lineRule="exact"/>
              <w:ind w:left="106"/>
              <w:rPr>
                <w:sz w:val="22"/>
              </w:rPr>
            </w:pPr>
            <w:r>
              <w:rPr>
                <w:spacing w:val="-4"/>
                <w:sz w:val="22"/>
              </w:rPr>
              <w:t>7,35</w:t>
            </w:r>
          </w:p>
        </w:tc>
        <w:tc>
          <w:tcPr>
            <w:tcW w:w="1192" w:type="dxa"/>
          </w:tcPr>
          <w:p>
            <w:pPr>
              <w:pStyle w:val="TableParagraph"/>
              <w:spacing w:line="232" w:lineRule="exact"/>
              <w:ind w:left="107"/>
              <w:rPr>
                <w:sz w:val="22"/>
              </w:rPr>
            </w:pPr>
            <w:r>
              <w:rPr>
                <w:spacing w:val="-4"/>
                <w:sz w:val="22"/>
              </w:rPr>
              <w:t>8,05</w:t>
            </w:r>
          </w:p>
        </w:tc>
        <w:tc>
          <w:tcPr>
            <w:tcW w:w="1191" w:type="dxa"/>
          </w:tcPr>
          <w:p>
            <w:pPr>
              <w:pStyle w:val="TableParagraph"/>
              <w:spacing w:line="232" w:lineRule="exact"/>
              <w:ind w:left="106"/>
              <w:rPr>
                <w:sz w:val="22"/>
              </w:rPr>
            </w:pPr>
            <w:r>
              <w:rPr>
                <w:spacing w:val="-4"/>
                <w:sz w:val="22"/>
              </w:rPr>
              <w:t>8,85</w:t>
            </w:r>
          </w:p>
        </w:tc>
        <w:tc>
          <w:tcPr>
            <w:tcW w:w="2386" w:type="dxa"/>
          </w:tcPr>
          <w:p>
            <w:pPr>
              <w:pStyle w:val="TableParagraph"/>
              <w:spacing w:line="232" w:lineRule="exact"/>
              <w:ind w:left="108"/>
              <w:rPr>
                <w:sz w:val="22"/>
              </w:rPr>
            </w:pPr>
            <w:r>
              <w:rPr>
                <w:spacing w:val="-4"/>
                <w:sz w:val="22"/>
              </w:rPr>
              <w:t>9,55</w:t>
            </w:r>
          </w:p>
        </w:tc>
      </w:tr>
      <w:tr>
        <w:trPr>
          <w:trHeight w:val="253" w:hRule="atLeast"/>
        </w:trPr>
        <w:tc>
          <w:tcPr>
            <w:tcW w:w="1549" w:type="dxa"/>
          </w:tcPr>
          <w:p>
            <w:pPr>
              <w:pStyle w:val="TableParagraph"/>
              <w:spacing w:line="229" w:lineRule="exact"/>
              <w:ind w:left="107"/>
              <w:rPr>
                <w:sz w:val="20"/>
              </w:rPr>
            </w:pPr>
            <w:r>
              <w:rPr>
                <w:sz w:val="20"/>
              </w:rPr>
              <w:t>T2: 4% </w:t>
            </w:r>
            <w:r>
              <w:rPr>
                <w:spacing w:val="-5"/>
                <w:sz w:val="20"/>
              </w:rPr>
              <w:t>HSH</w:t>
            </w:r>
          </w:p>
        </w:tc>
        <w:tc>
          <w:tcPr>
            <w:tcW w:w="1192" w:type="dxa"/>
          </w:tcPr>
          <w:p>
            <w:pPr>
              <w:pStyle w:val="TableParagraph"/>
              <w:spacing w:line="229" w:lineRule="exact"/>
              <w:ind w:left="106"/>
              <w:rPr>
                <w:sz w:val="20"/>
              </w:rPr>
            </w:pPr>
            <w:r>
              <w:rPr>
                <w:spacing w:val="-10"/>
                <w:sz w:val="20"/>
              </w:rPr>
              <w:t>7</w:t>
            </w:r>
          </w:p>
        </w:tc>
        <w:tc>
          <w:tcPr>
            <w:tcW w:w="1190" w:type="dxa"/>
          </w:tcPr>
          <w:p>
            <w:pPr>
              <w:pStyle w:val="TableParagraph"/>
              <w:spacing w:line="234" w:lineRule="exact"/>
              <w:ind w:left="106"/>
              <w:rPr>
                <w:sz w:val="22"/>
              </w:rPr>
            </w:pPr>
            <w:r>
              <w:rPr>
                <w:spacing w:val="-4"/>
                <w:sz w:val="22"/>
              </w:rPr>
              <w:t>4,70</w:t>
            </w:r>
          </w:p>
        </w:tc>
        <w:tc>
          <w:tcPr>
            <w:tcW w:w="1192" w:type="dxa"/>
          </w:tcPr>
          <w:p>
            <w:pPr>
              <w:pStyle w:val="TableParagraph"/>
              <w:spacing w:line="234" w:lineRule="exact"/>
              <w:ind w:left="108"/>
              <w:rPr>
                <w:sz w:val="22"/>
              </w:rPr>
            </w:pPr>
            <w:r>
              <w:rPr>
                <w:spacing w:val="-4"/>
                <w:sz w:val="22"/>
              </w:rPr>
              <w:t>5,20</w:t>
            </w:r>
          </w:p>
        </w:tc>
        <w:tc>
          <w:tcPr>
            <w:tcW w:w="1190" w:type="dxa"/>
          </w:tcPr>
          <w:p>
            <w:pPr>
              <w:pStyle w:val="TableParagraph"/>
              <w:spacing w:line="234" w:lineRule="exact"/>
              <w:ind w:left="106"/>
              <w:rPr>
                <w:sz w:val="22"/>
              </w:rPr>
            </w:pPr>
            <w:r>
              <w:rPr>
                <w:spacing w:val="-4"/>
                <w:sz w:val="22"/>
              </w:rPr>
              <w:t>5,90</w:t>
            </w:r>
          </w:p>
        </w:tc>
        <w:tc>
          <w:tcPr>
            <w:tcW w:w="1192" w:type="dxa"/>
          </w:tcPr>
          <w:p>
            <w:pPr>
              <w:pStyle w:val="TableParagraph"/>
              <w:spacing w:line="234" w:lineRule="exact"/>
              <w:ind w:left="107"/>
              <w:rPr>
                <w:sz w:val="22"/>
              </w:rPr>
            </w:pPr>
            <w:r>
              <w:rPr>
                <w:spacing w:val="-4"/>
                <w:sz w:val="22"/>
              </w:rPr>
              <w:t>6,60</w:t>
            </w:r>
          </w:p>
        </w:tc>
        <w:tc>
          <w:tcPr>
            <w:tcW w:w="1190" w:type="dxa"/>
          </w:tcPr>
          <w:p>
            <w:pPr>
              <w:pStyle w:val="TableParagraph"/>
              <w:spacing w:line="234" w:lineRule="exact"/>
              <w:ind w:left="106"/>
              <w:rPr>
                <w:sz w:val="22"/>
              </w:rPr>
            </w:pPr>
            <w:r>
              <w:rPr>
                <w:spacing w:val="-4"/>
                <w:sz w:val="22"/>
              </w:rPr>
              <w:t>7,40</w:t>
            </w:r>
          </w:p>
        </w:tc>
        <w:tc>
          <w:tcPr>
            <w:tcW w:w="1192" w:type="dxa"/>
          </w:tcPr>
          <w:p>
            <w:pPr>
              <w:pStyle w:val="TableParagraph"/>
              <w:spacing w:line="234" w:lineRule="exact"/>
              <w:ind w:left="107"/>
              <w:rPr>
                <w:sz w:val="22"/>
              </w:rPr>
            </w:pPr>
            <w:r>
              <w:rPr>
                <w:spacing w:val="-4"/>
                <w:sz w:val="22"/>
              </w:rPr>
              <w:t>8,10</w:t>
            </w:r>
          </w:p>
        </w:tc>
        <w:tc>
          <w:tcPr>
            <w:tcW w:w="1191" w:type="dxa"/>
          </w:tcPr>
          <w:p>
            <w:pPr>
              <w:pStyle w:val="TableParagraph"/>
              <w:spacing w:line="234" w:lineRule="exact"/>
              <w:ind w:left="106"/>
              <w:rPr>
                <w:sz w:val="22"/>
              </w:rPr>
            </w:pPr>
            <w:r>
              <w:rPr>
                <w:spacing w:val="-4"/>
                <w:sz w:val="22"/>
              </w:rPr>
              <w:t>8,90</w:t>
            </w:r>
          </w:p>
        </w:tc>
        <w:tc>
          <w:tcPr>
            <w:tcW w:w="2386" w:type="dxa"/>
          </w:tcPr>
          <w:p>
            <w:pPr>
              <w:pStyle w:val="TableParagraph"/>
              <w:spacing w:line="234" w:lineRule="exact"/>
              <w:ind w:left="108"/>
              <w:rPr>
                <w:sz w:val="22"/>
              </w:rPr>
            </w:pPr>
            <w:r>
              <w:rPr>
                <w:spacing w:val="-4"/>
                <w:sz w:val="22"/>
              </w:rPr>
              <w:t>9,60</w:t>
            </w:r>
          </w:p>
        </w:tc>
      </w:tr>
      <w:tr>
        <w:trPr>
          <w:trHeight w:val="252" w:hRule="atLeast"/>
        </w:trPr>
        <w:tc>
          <w:tcPr>
            <w:tcW w:w="1549" w:type="dxa"/>
          </w:tcPr>
          <w:p>
            <w:pPr>
              <w:pStyle w:val="TableParagraph"/>
              <w:spacing w:line="229" w:lineRule="exact"/>
              <w:ind w:left="107"/>
              <w:rPr>
                <w:sz w:val="20"/>
              </w:rPr>
            </w:pPr>
            <w:r>
              <w:rPr>
                <w:sz w:val="20"/>
              </w:rPr>
              <w:t>T2: 4% </w:t>
            </w:r>
            <w:r>
              <w:rPr>
                <w:spacing w:val="-5"/>
                <w:sz w:val="20"/>
              </w:rPr>
              <w:t>HSH</w:t>
            </w:r>
          </w:p>
        </w:tc>
        <w:tc>
          <w:tcPr>
            <w:tcW w:w="1192" w:type="dxa"/>
          </w:tcPr>
          <w:p>
            <w:pPr>
              <w:pStyle w:val="TableParagraph"/>
              <w:spacing w:line="229" w:lineRule="exact"/>
              <w:ind w:left="106"/>
              <w:rPr>
                <w:sz w:val="20"/>
              </w:rPr>
            </w:pPr>
            <w:r>
              <w:rPr>
                <w:spacing w:val="-10"/>
                <w:sz w:val="20"/>
              </w:rPr>
              <w:t>8</w:t>
            </w:r>
          </w:p>
        </w:tc>
        <w:tc>
          <w:tcPr>
            <w:tcW w:w="1190" w:type="dxa"/>
          </w:tcPr>
          <w:p>
            <w:pPr>
              <w:pStyle w:val="TableParagraph"/>
              <w:spacing w:line="232" w:lineRule="exact"/>
              <w:ind w:left="106"/>
              <w:rPr>
                <w:sz w:val="22"/>
              </w:rPr>
            </w:pPr>
            <w:r>
              <w:rPr>
                <w:spacing w:val="-4"/>
                <w:sz w:val="22"/>
              </w:rPr>
              <w:t>4,75</w:t>
            </w:r>
          </w:p>
        </w:tc>
        <w:tc>
          <w:tcPr>
            <w:tcW w:w="1192" w:type="dxa"/>
          </w:tcPr>
          <w:p>
            <w:pPr>
              <w:pStyle w:val="TableParagraph"/>
              <w:spacing w:line="232" w:lineRule="exact"/>
              <w:ind w:left="108"/>
              <w:rPr>
                <w:sz w:val="22"/>
              </w:rPr>
            </w:pPr>
            <w:r>
              <w:rPr>
                <w:spacing w:val="-4"/>
                <w:sz w:val="22"/>
              </w:rPr>
              <w:t>5,25</w:t>
            </w:r>
          </w:p>
        </w:tc>
        <w:tc>
          <w:tcPr>
            <w:tcW w:w="1190" w:type="dxa"/>
          </w:tcPr>
          <w:p>
            <w:pPr>
              <w:pStyle w:val="TableParagraph"/>
              <w:spacing w:line="232" w:lineRule="exact"/>
              <w:ind w:left="106"/>
              <w:rPr>
                <w:sz w:val="22"/>
              </w:rPr>
            </w:pPr>
            <w:r>
              <w:rPr>
                <w:spacing w:val="-4"/>
                <w:sz w:val="22"/>
              </w:rPr>
              <w:t>5,95</w:t>
            </w:r>
          </w:p>
        </w:tc>
        <w:tc>
          <w:tcPr>
            <w:tcW w:w="1192" w:type="dxa"/>
          </w:tcPr>
          <w:p>
            <w:pPr>
              <w:pStyle w:val="TableParagraph"/>
              <w:spacing w:line="232" w:lineRule="exact"/>
              <w:ind w:left="107"/>
              <w:rPr>
                <w:sz w:val="22"/>
              </w:rPr>
            </w:pPr>
            <w:r>
              <w:rPr>
                <w:spacing w:val="-4"/>
                <w:sz w:val="22"/>
              </w:rPr>
              <w:t>6,65</w:t>
            </w:r>
          </w:p>
        </w:tc>
        <w:tc>
          <w:tcPr>
            <w:tcW w:w="1190" w:type="dxa"/>
          </w:tcPr>
          <w:p>
            <w:pPr>
              <w:pStyle w:val="TableParagraph"/>
              <w:spacing w:line="232" w:lineRule="exact"/>
              <w:ind w:left="106"/>
              <w:rPr>
                <w:sz w:val="22"/>
              </w:rPr>
            </w:pPr>
            <w:r>
              <w:rPr>
                <w:spacing w:val="-4"/>
                <w:sz w:val="22"/>
              </w:rPr>
              <w:t>7,45</w:t>
            </w:r>
          </w:p>
        </w:tc>
        <w:tc>
          <w:tcPr>
            <w:tcW w:w="1192" w:type="dxa"/>
          </w:tcPr>
          <w:p>
            <w:pPr>
              <w:pStyle w:val="TableParagraph"/>
              <w:spacing w:line="232" w:lineRule="exact"/>
              <w:ind w:left="107"/>
              <w:rPr>
                <w:sz w:val="22"/>
              </w:rPr>
            </w:pPr>
            <w:r>
              <w:rPr>
                <w:spacing w:val="-4"/>
                <w:sz w:val="22"/>
              </w:rPr>
              <w:t>8,15</w:t>
            </w:r>
          </w:p>
        </w:tc>
        <w:tc>
          <w:tcPr>
            <w:tcW w:w="1191" w:type="dxa"/>
          </w:tcPr>
          <w:p>
            <w:pPr>
              <w:pStyle w:val="TableParagraph"/>
              <w:spacing w:line="232" w:lineRule="exact"/>
              <w:ind w:left="106"/>
              <w:rPr>
                <w:sz w:val="22"/>
              </w:rPr>
            </w:pPr>
            <w:r>
              <w:rPr>
                <w:spacing w:val="-4"/>
                <w:sz w:val="22"/>
              </w:rPr>
              <w:t>8,95</w:t>
            </w:r>
          </w:p>
        </w:tc>
        <w:tc>
          <w:tcPr>
            <w:tcW w:w="2386" w:type="dxa"/>
          </w:tcPr>
          <w:p>
            <w:pPr>
              <w:pStyle w:val="TableParagraph"/>
              <w:spacing w:line="232" w:lineRule="exact"/>
              <w:ind w:left="108"/>
              <w:rPr>
                <w:sz w:val="22"/>
              </w:rPr>
            </w:pPr>
            <w:r>
              <w:rPr>
                <w:spacing w:val="-4"/>
                <w:sz w:val="22"/>
              </w:rPr>
              <w:t>9,65</w:t>
            </w:r>
          </w:p>
        </w:tc>
      </w:tr>
      <w:tr>
        <w:trPr>
          <w:trHeight w:val="253" w:hRule="atLeast"/>
        </w:trPr>
        <w:tc>
          <w:tcPr>
            <w:tcW w:w="1549" w:type="dxa"/>
          </w:tcPr>
          <w:p>
            <w:pPr>
              <w:pStyle w:val="TableParagraph"/>
              <w:spacing w:line="229" w:lineRule="exact"/>
              <w:ind w:left="107"/>
              <w:rPr>
                <w:sz w:val="20"/>
              </w:rPr>
            </w:pPr>
            <w:r>
              <w:rPr>
                <w:sz w:val="20"/>
              </w:rPr>
              <w:t>T2: 4% </w:t>
            </w:r>
            <w:r>
              <w:rPr>
                <w:spacing w:val="-5"/>
                <w:sz w:val="20"/>
              </w:rPr>
              <w:t>HSH</w:t>
            </w:r>
          </w:p>
        </w:tc>
        <w:tc>
          <w:tcPr>
            <w:tcW w:w="1192" w:type="dxa"/>
          </w:tcPr>
          <w:p>
            <w:pPr>
              <w:pStyle w:val="TableParagraph"/>
              <w:spacing w:line="229" w:lineRule="exact"/>
              <w:ind w:left="106"/>
              <w:rPr>
                <w:sz w:val="20"/>
              </w:rPr>
            </w:pPr>
            <w:r>
              <w:rPr>
                <w:spacing w:val="-10"/>
                <w:sz w:val="20"/>
              </w:rPr>
              <w:t>9</w:t>
            </w:r>
          </w:p>
        </w:tc>
        <w:tc>
          <w:tcPr>
            <w:tcW w:w="1190" w:type="dxa"/>
          </w:tcPr>
          <w:p>
            <w:pPr>
              <w:pStyle w:val="TableParagraph"/>
              <w:spacing w:line="234" w:lineRule="exact"/>
              <w:ind w:left="106"/>
              <w:rPr>
                <w:sz w:val="22"/>
              </w:rPr>
            </w:pPr>
            <w:r>
              <w:rPr>
                <w:spacing w:val="-4"/>
                <w:sz w:val="22"/>
              </w:rPr>
              <w:t>4,80</w:t>
            </w:r>
          </w:p>
        </w:tc>
        <w:tc>
          <w:tcPr>
            <w:tcW w:w="1192" w:type="dxa"/>
          </w:tcPr>
          <w:p>
            <w:pPr>
              <w:pStyle w:val="TableParagraph"/>
              <w:spacing w:line="234" w:lineRule="exact"/>
              <w:ind w:left="108"/>
              <w:rPr>
                <w:sz w:val="22"/>
              </w:rPr>
            </w:pPr>
            <w:r>
              <w:rPr>
                <w:spacing w:val="-4"/>
                <w:sz w:val="22"/>
              </w:rPr>
              <w:t>5,30</w:t>
            </w:r>
          </w:p>
        </w:tc>
        <w:tc>
          <w:tcPr>
            <w:tcW w:w="1190" w:type="dxa"/>
          </w:tcPr>
          <w:p>
            <w:pPr>
              <w:pStyle w:val="TableParagraph"/>
              <w:spacing w:line="234" w:lineRule="exact"/>
              <w:ind w:left="106"/>
              <w:rPr>
                <w:sz w:val="22"/>
              </w:rPr>
            </w:pPr>
            <w:r>
              <w:rPr>
                <w:spacing w:val="-4"/>
                <w:sz w:val="22"/>
              </w:rPr>
              <w:t>6,00</w:t>
            </w:r>
          </w:p>
        </w:tc>
        <w:tc>
          <w:tcPr>
            <w:tcW w:w="1192" w:type="dxa"/>
          </w:tcPr>
          <w:p>
            <w:pPr>
              <w:pStyle w:val="TableParagraph"/>
              <w:spacing w:line="234" w:lineRule="exact"/>
              <w:ind w:left="107"/>
              <w:rPr>
                <w:sz w:val="22"/>
              </w:rPr>
            </w:pPr>
            <w:r>
              <w:rPr>
                <w:spacing w:val="-4"/>
                <w:sz w:val="22"/>
              </w:rPr>
              <w:t>6,70</w:t>
            </w:r>
          </w:p>
        </w:tc>
        <w:tc>
          <w:tcPr>
            <w:tcW w:w="1190" w:type="dxa"/>
          </w:tcPr>
          <w:p>
            <w:pPr>
              <w:pStyle w:val="TableParagraph"/>
              <w:spacing w:line="234" w:lineRule="exact"/>
              <w:ind w:left="106"/>
              <w:rPr>
                <w:sz w:val="22"/>
              </w:rPr>
            </w:pPr>
            <w:r>
              <w:rPr>
                <w:spacing w:val="-4"/>
                <w:sz w:val="22"/>
              </w:rPr>
              <w:t>7,50</w:t>
            </w:r>
          </w:p>
        </w:tc>
        <w:tc>
          <w:tcPr>
            <w:tcW w:w="1192" w:type="dxa"/>
          </w:tcPr>
          <w:p>
            <w:pPr>
              <w:pStyle w:val="TableParagraph"/>
              <w:spacing w:line="234" w:lineRule="exact"/>
              <w:ind w:left="107"/>
              <w:rPr>
                <w:sz w:val="22"/>
              </w:rPr>
            </w:pPr>
            <w:r>
              <w:rPr>
                <w:spacing w:val="-4"/>
                <w:sz w:val="22"/>
              </w:rPr>
              <w:t>8,20</w:t>
            </w:r>
          </w:p>
        </w:tc>
        <w:tc>
          <w:tcPr>
            <w:tcW w:w="1191" w:type="dxa"/>
          </w:tcPr>
          <w:p>
            <w:pPr>
              <w:pStyle w:val="TableParagraph"/>
              <w:spacing w:line="234" w:lineRule="exact"/>
              <w:ind w:left="106"/>
              <w:rPr>
                <w:sz w:val="22"/>
              </w:rPr>
            </w:pPr>
            <w:r>
              <w:rPr>
                <w:spacing w:val="-4"/>
                <w:sz w:val="22"/>
              </w:rPr>
              <w:t>9,00</w:t>
            </w:r>
          </w:p>
        </w:tc>
        <w:tc>
          <w:tcPr>
            <w:tcW w:w="2386" w:type="dxa"/>
          </w:tcPr>
          <w:p>
            <w:pPr>
              <w:pStyle w:val="TableParagraph"/>
              <w:spacing w:line="234" w:lineRule="exact"/>
              <w:ind w:left="108"/>
              <w:rPr>
                <w:sz w:val="22"/>
              </w:rPr>
            </w:pPr>
            <w:r>
              <w:rPr>
                <w:spacing w:val="-4"/>
                <w:sz w:val="22"/>
              </w:rPr>
              <w:t>9,70</w:t>
            </w:r>
          </w:p>
        </w:tc>
      </w:tr>
      <w:tr>
        <w:trPr>
          <w:trHeight w:val="251" w:hRule="atLeast"/>
        </w:trPr>
        <w:tc>
          <w:tcPr>
            <w:tcW w:w="1549" w:type="dxa"/>
          </w:tcPr>
          <w:p>
            <w:pPr>
              <w:pStyle w:val="TableParagraph"/>
              <w:spacing w:line="229" w:lineRule="exact"/>
              <w:ind w:left="107"/>
              <w:rPr>
                <w:sz w:val="20"/>
              </w:rPr>
            </w:pPr>
            <w:r>
              <w:rPr>
                <w:sz w:val="20"/>
              </w:rPr>
              <w:t>T2: 4% </w:t>
            </w:r>
            <w:r>
              <w:rPr>
                <w:spacing w:val="-5"/>
                <w:sz w:val="20"/>
              </w:rPr>
              <w:t>HSH</w:t>
            </w:r>
          </w:p>
        </w:tc>
        <w:tc>
          <w:tcPr>
            <w:tcW w:w="1192" w:type="dxa"/>
          </w:tcPr>
          <w:p>
            <w:pPr>
              <w:pStyle w:val="TableParagraph"/>
              <w:spacing w:line="229" w:lineRule="exact"/>
              <w:ind w:left="106"/>
              <w:rPr>
                <w:sz w:val="20"/>
              </w:rPr>
            </w:pPr>
            <w:r>
              <w:rPr>
                <w:spacing w:val="-5"/>
                <w:sz w:val="20"/>
              </w:rPr>
              <w:t>10</w:t>
            </w:r>
          </w:p>
        </w:tc>
        <w:tc>
          <w:tcPr>
            <w:tcW w:w="1190" w:type="dxa"/>
          </w:tcPr>
          <w:p>
            <w:pPr>
              <w:pStyle w:val="TableParagraph"/>
              <w:spacing w:line="232" w:lineRule="exact"/>
              <w:ind w:left="106"/>
              <w:rPr>
                <w:sz w:val="22"/>
              </w:rPr>
            </w:pPr>
            <w:r>
              <w:rPr>
                <w:spacing w:val="-4"/>
                <w:sz w:val="22"/>
              </w:rPr>
              <w:t>4,85</w:t>
            </w:r>
          </w:p>
        </w:tc>
        <w:tc>
          <w:tcPr>
            <w:tcW w:w="1192" w:type="dxa"/>
          </w:tcPr>
          <w:p>
            <w:pPr>
              <w:pStyle w:val="TableParagraph"/>
              <w:spacing w:line="232" w:lineRule="exact"/>
              <w:ind w:left="108"/>
              <w:rPr>
                <w:sz w:val="22"/>
              </w:rPr>
            </w:pPr>
            <w:r>
              <w:rPr>
                <w:spacing w:val="-4"/>
                <w:sz w:val="22"/>
              </w:rPr>
              <w:t>5,35</w:t>
            </w:r>
          </w:p>
        </w:tc>
        <w:tc>
          <w:tcPr>
            <w:tcW w:w="1190" w:type="dxa"/>
          </w:tcPr>
          <w:p>
            <w:pPr>
              <w:pStyle w:val="TableParagraph"/>
              <w:spacing w:line="232" w:lineRule="exact"/>
              <w:ind w:left="106"/>
              <w:rPr>
                <w:sz w:val="22"/>
              </w:rPr>
            </w:pPr>
            <w:r>
              <w:rPr>
                <w:spacing w:val="-4"/>
                <w:sz w:val="22"/>
              </w:rPr>
              <w:t>6,05</w:t>
            </w:r>
          </w:p>
        </w:tc>
        <w:tc>
          <w:tcPr>
            <w:tcW w:w="1192" w:type="dxa"/>
          </w:tcPr>
          <w:p>
            <w:pPr>
              <w:pStyle w:val="TableParagraph"/>
              <w:spacing w:line="232" w:lineRule="exact"/>
              <w:ind w:left="107"/>
              <w:rPr>
                <w:sz w:val="22"/>
              </w:rPr>
            </w:pPr>
            <w:r>
              <w:rPr>
                <w:spacing w:val="-4"/>
                <w:sz w:val="22"/>
              </w:rPr>
              <w:t>6,75</w:t>
            </w:r>
          </w:p>
        </w:tc>
        <w:tc>
          <w:tcPr>
            <w:tcW w:w="1190" w:type="dxa"/>
          </w:tcPr>
          <w:p>
            <w:pPr>
              <w:pStyle w:val="TableParagraph"/>
              <w:spacing w:line="232" w:lineRule="exact"/>
              <w:ind w:left="106"/>
              <w:rPr>
                <w:sz w:val="22"/>
              </w:rPr>
            </w:pPr>
            <w:r>
              <w:rPr>
                <w:spacing w:val="-4"/>
                <w:sz w:val="22"/>
              </w:rPr>
              <w:t>7,55</w:t>
            </w:r>
          </w:p>
        </w:tc>
        <w:tc>
          <w:tcPr>
            <w:tcW w:w="1192" w:type="dxa"/>
          </w:tcPr>
          <w:p>
            <w:pPr>
              <w:pStyle w:val="TableParagraph"/>
              <w:spacing w:line="232" w:lineRule="exact"/>
              <w:ind w:left="107"/>
              <w:rPr>
                <w:sz w:val="22"/>
              </w:rPr>
            </w:pPr>
            <w:r>
              <w:rPr>
                <w:spacing w:val="-4"/>
                <w:sz w:val="22"/>
              </w:rPr>
              <w:t>8,25</w:t>
            </w:r>
          </w:p>
        </w:tc>
        <w:tc>
          <w:tcPr>
            <w:tcW w:w="1191" w:type="dxa"/>
          </w:tcPr>
          <w:p>
            <w:pPr>
              <w:pStyle w:val="TableParagraph"/>
              <w:spacing w:line="232" w:lineRule="exact"/>
              <w:ind w:left="106"/>
              <w:rPr>
                <w:sz w:val="22"/>
              </w:rPr>
            </w:pPr>
            <w:r>
              <w:rPr>
                <w:spacing w:val="-4"/>
                <w:sz w:val="22"/>
              </w:rPr>
              <w:t>9,05</w:t>
            </w:r>
          </w:p>
        </w:tc>
        <w:tc>
          <w:tcPr>
            <w:tcW w:w="2386" w:type="dxa"/>
          </w:tcPr>
          <w:p>
            <w:pPr>
              <w:pStyle w:val="TableParagraph"/>
              <w:spacing w:line="232" w:lineRule="exact"/>
              <w:ind w:left="108"/>
              <w:rPr>
                <w:sz w:val="22"/>
              </w:rPr>
            </w:pPr>
            <w:r>
              <w:rPr>
                <w:spacing w:val="-4"/>
                <w:sz w:val="22"/>
              </w:rPr>
              <w:t>9,75</w:t>
            </w:r>
          </w:p>
        </w:tc>
      </w:tr>
      <w:tr>
        <w:trPr>
          <w:trHeight w:val="254" w:hRule="atLeast"/>
        </w:trPr>
        <w:tc>
          <w:tcPr>
            <w:tcW w:w="1549" w:type="dxa"/>
          </w:tcPr>
          <w:p>
            <w:pPr>
              <w:pStyle w:val="TableParagraph"/>
              <w:spacing w:line="229" w:lineRule="exact"/>
              <w:ind w:left="107"/>
              <w:rPr>
                <w:sz w:val="20"/>
              </w:rPr>
            </w:pPr>
            <w:r>
              <w:rPr>
                <w:sz w:val="20"/>
              </w:rPr>
              <w:t>T3: 6% </w:t>
            </w:r>
            <w:r>
              <w:rPr>
                <w:spacing w:val="-5"/>
                <w:sz w:val="20"/>
              </w:rPr>
              <w:t>HSH</w:t>
            </w:r>
          </w:p>
        </w:tc>
        <w:tc>
          <w:tcPr>
            <w:tcW w:w="1192" w:type="dxa"/>
          </w:tcPr>
          <w:p>
            <w:pPr>
              <w:pStyle w:val="TableParagraph"/>
              <w:spacing w:line="229" w:lineRule="exact"/>
              <w:ind w:left="106"/>
              <w:rPr>
                <w:sz w:val="20"/>
              </w:rPr>
            </w:pPr>
            <w:r>
              <w:rPr>
                <w:spacing w:val="-10"/>
                <w:sz w:val="20"/>
              </w:rPr>
              <w:t>1</w:t>
            </w:r>
          </w:p>
        </w:tc>
        <w:tc>
          <w:tcPr>
            <w:tcW w:w="1190" w:type="dxa"/>
          </w:tcPr>
          <w:p>
            <w:pPr>
              <w:pStyle w:val="TableParagraph"/>
              <w:spacing w:line="234" w:lineRule="exact"/>
              <w:ind w:left="106"/>
              <w:rPr>
                <w:sz w:val="22"/>
              </w:rPr>
            </w:pPr>
            <w:r>
              <w:rPr>
                <w:spacing w:val="-4"/>
                <w:sz w:val="22"/>
              </w:rPr>
              <w:t>4,50</w:t>
            </w:r>
          </w:p>
        </w:tc>
        <w:tc>
          <w:tcPr>
            <w:tcW w:w="1192" w:type="dxa"/>
          </w:tcPr>
          <w:p>
            <w:pPr>
              <w:pStyle w:val="TableParagraph"/>
              <w:spacing w:line="234" w:lineRule="exact"/>
              <w:ind w:left="108"/>
              <w:rPr>
                <w:sz w:val="22"/>
              </w:rPr>
            </w:pPr>
            <w:r>
              <w:rPr>
                <w:spacing w:val="-4"/>
                <w:sz w:val="22"/>
              </w:rPr>
              <w:t>5,10</w:t>
            </w:r>
          </w:p>
        </w:tc>
        <w:tc>
          <w:tcPr>
            <w:tcW w:w="1190" w:type="dxa"/>
          </w:tcPr>
          <w:p>
            <w:pPr>
              <w:pStyle w:val="TableParagraph"/>
              <w:spacing w:line="234" w:lineRule="exact"/>
              <w:ind w:left="106"/>
              <w:rPr>
                <w:sz w:val="22"/>
              </w:rPr>
            </w:pPr>
            <w:r>
              <w:rPr>
                <w:spacing w:val="-4"/>
                <w:sz w:val="22"/>
              </w:rPr>
              <w:t>5,90</w:t>
            </w:r>
          </w:p>
        </w:tc>
        <w:tc>
          <w:tcPr>
            <w:tcW w:w="1192" w:type="dxa"/>
          </w:tcPr>
          <w:p>
            <w:pPr>
              <w:pStyle w:val="TableParagraph"/>
              <w:spacing w:line="234" w:lineRule="exact"/>
              <w:ind w:left="107"/>
              <w:rPr>
                <w:sz w:val="22"/>
              </w:rPr>
            </w:pPr>
            <w:r>
              <w:rPr>
                <w:spacing w:val="-4"/>
                <w:sz w:val="22"/>
              </w:rPr>
              <w:t>6,70</w:t>
            </w:r>
          </w:p>
        </w:tc>
        <w:tc>
          <w:tcPr>
            <w:tcW w:w="1190" w:type="dxa"/>
          </w:tcPr>
          <w:p>
            <w:pPr>
              <w:pStyle w:val="TableParagraph"/>
              <w:spacing w:line="234" w:lineRule="exact"/>
              <w:ind w:left="106"/>
              <w:rPr>
                <w:sz w:val="22"/>
              </w:rPr>
            </w:pPr>
            <w:r>
              <w:rPr>
                <w:spacing w:val="-4"/>
                <w:sz w:val="22"/>
              </w:rPr>
              <w:t>7,60</w:t>
            </w:r>
          </w:p>
        </w:tc>
        <w:tc>
          <w:tcPr>
            <w:tcW w:w="1192" w:type="dxa"/>
          </w:tcPr>
          <w:p>
            <w:pPr>
              <w:pStyle w:val="TableParagraph"/>
              <w:spacing w:line="234" w:lineRule="exact"/>
              <w:ind w:left="107"/>
              <w:rPr>
                <w:sz w:val="22"/>
              </w:rPr>
            </w:pPr>
            <w:r>
              <w:rPr>
                <w:spacing w:val="-4"/>
                <w:sz w:val="22"/>
              </w:rPr>
              <w:t>8,40</w:t>
            </w:r>
          </w:p>
        </w:tc>
        <w:tc>
          <w:tcPr>
            <w:tcW w:w="1191" w:type="dxa"/>
          </w:tcPr>
          <w:p>
            <w:pPr>
              <w:pStyle w:val="TableParagraph"/>
              <w:spacing w:line="234" w:lineRule="exact"/>
              <w:ind w:left="106"/>
              <w:rPr>
                <w:sz w:val="22"/>
              </w:rPr>
            </w:pPr>
            <w:r>
              <w:rPr>
                <w:spacing w:val="-4"/>
                <w:sz w:val="22"/>
              </w:rPr>
              <w:t>9,20</w:t>
            </w:r>
          </w:p>
        </w:tc>
        <w:tc>
          <w:tcPr>
            <w:tcW w:w="2386" w:type="dxa"/>
          </w:tcPr>
          <w:p>
            <w:pPr>
              <w:pStyle w:val="TableParagraph"/>
              <w:spacing w:line="234" w:lineRule="exact"/>
              <w:ind w:left="108"/>
              <w:rPr>
                <w:sz w:val="22"/>
              </w:rPr>
            </w:pPr>
            <w:r>
              <w:rPr>
                <w:spacing w:val="-4"/>
                <w:sz w:val="22"/>
              </w:rPr>
              <w:t>9,90</w:t>
            </w:r>
          </w:p>
        </w:tc>
      </w:tr>
      <w:tr>
        <w:trPr>
          <w:trHeight w:val="251" w:hRule="atLeast"/>
        </w:trPr>
        <w:tc>
          <w:tcPr>
            <w:tcW w:w="1549" w:type="dxa"/>
          </w:tcPr>
          <w:p>
            <w:pPr>
              <w:pStyle w:val="TableParagraph"/>
              <w:spacing w:line="229" w:lineRule="exact"/>
              <w:ind w:left="107"/>
              <w:rPr>
                <w:sz w:val="20"/>
              </w:rPr>
            </w:pPr>
            <w:r>
              <w:rPr>
                <w:sz w:val="20"/>
              </w:rPr>
              <w:t>T3: 6% </w:t>
            </w:r>
            <w:r>
              <w:rPr>
                <w:spacing w:val="-5"/>
                <w:sz w:val="20"/>
              </w:rPr>
              <w:t>HSH</w:t>
            </w:r>
          </w:p>
        </w:tc>
        <w:tc>
          <w:tcPr>
            <w:tcW w:w="1192" w:type="dxa"/>
          </w:tcPr>
          <w:p>
            <w:pPr>
              <w:pStyle w:val="TableParagraph"/>
              <w:spacing w:line="229" w:lineRule="exact"/>
              <w:ind w:left="106"/>
              <w:rPr>
                <w:sz w:val="20"/>
              </w:rPr>
            </w:pPr>
            <w:r>
              <w:rPr>
                <w:spacing w:val="-10"/>
                <w:sz w:val="20"/>
              </w:rPr>
              <w:t>2</w:t>
            </w:r>
          </w:p>
        </w:tc>
        <w:tc>
          <w:tcPr>
            <w:tcW w:w="1190" w:type="dxa"/>
          </w:tcPr>
          <w:p>
            <w:pPr>
              <w:pStyle w:val="TableParagraph"/>
              <w:spacing w:line="232" w:lineRule="exact"/>
              <w:ind w:left="106"/>
              <w:rPr>
                <w:sz w:val="22"/>
              </w:rPr>
            </w:pPr>
            <w:r>
              <w:rPr>
                <w:spacing w:val="-4"/>
                <w:sz w:val="22"/>
              </w:rPr>
              <w:t>4,55</w:t>
            </w:r>
          </w:p>
        </w:tc>
        <w:tc>
          <w:tcPr>
            <w:tcW w:w="1192" w:type="dxa"/>
          </w:tcPr>
          <w:p>
            <w:pPr>
              <w:pStyle w:val="TableParagraph"/>
              <w:spacing w:line="232" w:lineRule="exact"/>
              <w:ind w:left="108"/>
              <w:rPr>
                <w:sz w:val="22"/>
              </w:rPr>
            </w:pPr>
            <w:r>
              <w:rPr>
                <w:spacing w:val="-4"/>
                <w:sz w:val="22"/>
              </w:rPr>
              <w:t>5,15</w:t>
            </w:r>
          </w:p>
        </w:tc>
        <w:tc>
          <w:tcPr>
            <w:tcW w:w="1190" w:type="dxa"/>
          </w:tcPr>
          <w:p>
            <w:pPr>
              <w:pStyle w:val="TableParagraph"/>
              <w:spacing w:line="232" w:lineRule="exact"/>
              <w:ind w:left="106"/>
              <w:rPr>
                <w:sz w:val="22"/>
              </w:rPr>
            </w:pPr>
            <w:r>
              <w:rPr>
                <w:spacing w:val="-4"/>
                <w:sz w:val="22"/>
              </w:rPr>
              <w:t>5,95</w:t>
            </w:r>
          </w:p>
        </w:tc>
        <w:tc>
          <w:tcPr>
            <w:tcW w:w="1192" w:type="dxa"/>
          </w:tcPr>
          <w:p>
            <w:pPr>
              <w:pStyle w:val="TableParagraph"/>
              <w:spacing w:line="232" w:lineRule="exact"/>
              <w:ind w:left="107"/>
              <w:rPr>
                <w:sz w:val="22"/>
              </w:rPr>
            </w:pPr>
            <w:r>
              <w:rPr>
                <w:spacing w:val="-4"/>
                <w:sz w:val="22"/>
              </w:rPr>
              <w:t>6,75</w:t>
            </w:r>
          </w:p>
        </w:tc>
        <w:tc>
          <w:tcPr>
            <w:tcW w:w="1190" w:type="dxa"/>
          </w:tcPr>
          <w:p>
            <w:pPr>
              <w:pStyle w:val="TableParagraph"/>
              <w:spacing w:line="232" w:lineRule="exact"/>
              <w:ind w:left="106"/>
              <w:rPr>
                <w:sz w:val="22"/>
              </w:rPr>
            </w:pPr>
            <w:r>
              <w:rPr>
                <w:spacing w:val="-4"/>
                <w:sz w:val="22"/>
              </w:rPr>
              <w:t>7,65</w:t>
            </w:r>
          </w:p>
        </w:tc>
        <w:tc>
          <w:tcPr>
            <w:tcW w:w="1192" w:type="dxa"/>
          </w:tcPr>
          <w:p>
            <w:pPr>
              <w:pStyle w:val="TableParagraph"/>
              <w:spacing w:line="232" w:lineRule="exact"/>
              <w:ind w:left="107"/>
              <w:rPr>
                <w:sz w:val="22"/>
              </w:rPr>
            </w:pPr>
            <w:r>
              <w:rPr>
                <w:spacing w:val="-4"/>
                <w:sz w:val="22"/>
              </w:rPr>
              <w:t>8,45</w:t>
            </w:r>
          </w:p>
        </w:tc>
        <w:tc>
          <w:tcPr>
            <w:tcW w:w="1191" w:type="dxa"/>
          </w:tcPr>
          <w:p>
            <w:pPr>
              <w:pStyle w:val="TableParagraph"/>
              <w:spacing w:line="232" w:lineRule="exact"/>
              <w:ind w:left="106"/>
              <w:rPr>
                <w:sz w:val="22"/>
              </w:rPr>
            </w:pPr>
            <w:r>
              <w:rPr>
                <w:spacing w:val="-4"/>
                <w:sz w:val="22"/>
              </w:rPr>
              <w:t>9,25</w:t>
            </w:r>
          </w:p>
        </w:tc>
        <w:tc>
          <w:tcPr>
            <w:tcW w:w="2386" w:type="dxa"/>
          </w:tcPr>
          <w:p>
            <w:pPr>
              <w:pStyle w:val="TableParagraph"/>
              <w:spacing w:line="232" w:lineRule="exact"/>
              <w:ind w:left="108"/>
              <w:rPr>
                <w:sz w:val="22"/>
              </w:rPr>
            </w:pPr>
            <w:r>
              <w:rPr>
                <w:spacing w:val="-4"/>
                <w:sz w:val="22"/>
              </w:rPr>
              <w:t>9,95</w:t>
            </w:r>
          </w:p>
        </w:tc>
      </w:tr>
      <w:tr>
        <w:trPr>
          <w:trHeight w:val="254" w:hRule="atLeast"/>
        </w:trPr>
        <w:tc>
          <w:tcPr>
            <w:tcW w:w="1549" w:type="dxa"/>
          </w:tcPr>
          <w:p>
            <w:pPr>
              <w:pStyle w:val="TableParagraph"/>
              <w:spacing w:line="229" w:lineRule="exact"/>
              <w:ind w:left="107"/>
              <w:rPr>
                <w:sz w:val="20"/>
              </w:rPr>
            </w:pPr>
            <w:r>
              <w:rPr>
                <w:sz w:val="20"/>
              </w:rPr>
              <w:t>T3: 6% </w:t>
            </w:r>
            <w:r>
              <w:rPr>
                <w:spacing w:val="-5"/>
                <w:sz w:val="20"/>
              </w:rPr>
              <w:t>HSH</w:t>
            </w:r>
          </w:p>
        </w:tc>
        <w:tc>
          <w:tcPr>
            <w:tcW w:w="1192" w:type="dxa"/>
          </w:tcPr>
          <w:p>
            <w:pPr>
              <w:pStyle w:val="TableParagraph"/>
              <w:spacing w:line="229" w:lineRule="exact"/>
              <w:ind w:left="106"/>
              <w:rPr>
                <w:sz w:val="20"/>
              </w:rPr>
            </w:pPr>
            <w:r>
              <w:rPr>
                <w:spacing w:val="-10"/>
                <w:sz w:val="20"/>
              </w:rPr>
              <w:t>3</w:t>
            </w:r>
          </w:p>
        </w:tc>
        <w:tc>
          <w:tcPr>
            <w:tcW w:w="1190" w:type="dxa"/>
          </w:tcPr>
          <w:p>
            <w:pPr>
              <w:pStyle w:val="TableParagraph"/>
              <w:spacing w:line="234" w:lineRule="exact"/>
              <w:ind w:left="106"/>
              <w:rPr>
                <w:sz w:val="22"/>
              </w:rPr>
            </w:pPr>
            <w:r>
              <w:rPr>
                <w:spacing w:val="-4"/>
                <w:sz w:val="22"/>
              </w:rPr>
              <w:t>4,60</w:t>
            </w:r>
          </w:p>
        </w:tc>
        <w:tc>
          <w:tcPr>
            <w:tcW w:w="1192" w:type="dxa"/>
          </w:tcPr>
          <w:p>
            <w:pPr>
              <w:pStyle w:val="TableParagraph"/>
              <w:spacing w:line="234" w:lineRule="exact"/>
              <w:ind w:left="108"/>
              <w:rPr>
                <w:sz w:val="22"/>
              </w:rPr>
            </w:pPr>
            <w:r>
              <w:rPr>
                <w:spacing w:val="-4"/>
                <w:sz w:val="22"/>
              </w:rPr>
              <w:t>5,20</w:t>
            </w:r>
          </w:p>
        </w:tc>
        <w:tc>
          <w:tcPr>
            <w:tcW w:w="1190" w:type="dxa"/>
          </w:tcPr>
          <w:p>
            <w:pPr>
              <w:pStyle w:val="TableParagraph"/>
              <w:spacing w:line="234" w:lineRule="exact"/>
              <w:ind w:left="106"/>
              <w:rPr>
                <w:sz w:val="22"/>
              </w:rPr>
            </w:pPr>
            <w:r>
              <w:rPr>
                <w:spacing w:val="-4"/>
                <w:sz w:val="22"/>
              </w:rPr>
              <w:t>6,00</w:t>
            </w:r>
          </w:p>
        </w:tc>
        <w:tc>
          <w:tcPr>
            <w:tcW w:w="1192" w:type="dxa"/>
          </w:tcPr>
          <w:p>
            <w:pPr>
              <w:pStyle w:val="TableParagraph"/>
              <w:spacing w:line="234" w:lineRule="exact"/>
              <w:ind w:left="107"/>
              <w:rPr>
                <w:sz w:val="22"/>
              </w:rPr>
            </w:pPr>
            <w:r>
              <w:rPr>
                <w:spacing w:val="-4"/>
                <w:sz w:val="22"/>
              </w:rPr>
              <w:t>6,80</w:t>
            </w:r>
          </w:p>
        </w:tc>
        <w:tc>
          <w:tcPr>
            <w:tcW w:w="1190" w:type="dxa"/>
          </w:tcPr>
          <w:p>
            <w:pPr>
              <w:pStyle w:val="TableParagraph"/>
              <w:spacing w:line="234" w:lineRule="exact"/>
              <w:ind w:left="106"/>
              <w:rPr>
                <w:sz w:val="22"/>
              </w:rPr>
            </w:pPr>
            <w:r>
              <w:rPr>
                <w:spacing w:val="-4"/>
                <w:sz w:val="22"/>
              </w:rPr>
              <w:t>7,70</w:t>
            </w:r>
          </w:p>
        </w:tc>
        <w:tc>
          <w:tcPr>
            <w:tcW w:w="1192" w:type="dxa"/>
          </w:tcPr>
          <w:p>
            <w:pPr>
              <w:pStyle w:val="TableParagraph"/>
              <w:spacing w:line="234" w:lineRule="exact"/>
              <w:ind w:left="107"/>
              <w:rPr>
                <w:sz w:val="22"/>
              </w:rPr>
            </w:pPr>
            <w:r>
              <w:rPr>
                <w:spacing w:val="-4"/>
                <w:sz w:val="22"/>
              </w:rPr>
              <w:t>8,50</w:t>
            </w:r>
          </w:p>
        </w:tc>
        <w:tc>
          <w:tcPr>
            <w:tcW w:w="1191" w:type="dxa"/>
          </w:tcPr>
          <w:p>
            <w:pPr>
              <w:pStyle w:val="TableParagraph"/>
              <w:spacing w:line="234" w:lineRule="exact"/>
              <w:ind w:left="106"/>
              <w:rPr>
                <w:sz w:val="22"/>
              </w:rPr>
            </w:pPr>
            <w:r>
              <w:rPr>
                <w:spacing w:val="-4"/>
                <w:sz w:val="22"/>
              </w:rPr>
              <w:t>9,30</w:t>
            </w:r>
          </w:p>
        </w:tc>
        <w:tc>
          <w:tcPr>
            <w:tcW w:w="2386" w:type="dxa"/>
          </w:tcPr>
          <w:p>
            <w:pPr>
              <w:pStyle w:val="TableParagraph"/>
              <w:spacing w:line="234" w:lineRule="exact"/>
              <w:ind w:left="108"/>
              <w:rPr>
                <w:sz w:val="22"/>
              </w:rPr>
            </w:pPr>
            <w:r>
              <w:rPr>
                <w:spacing w:val="-2"/>
                <w:sz w:val="22"/>
              </w:rPr>
              <w:t>10,00</w:t>
            </w:r>
          </w:p>
        </w:tc>
      </w:tr>
      <w:tr>
        <w:trPr>
          <w:trHeight w:val="251" w:hRule="atLeast"/>
        </w:trPr>
        <w:tc>
          <w:tcPr>
            <w:tcW w:w="1549" w:type="dxa"/>
          </w:tcPr>
          <w:p>
            <w:pPr>
              <w:pStyle w:val="TableParagraph"/>
              <w:spacing w:line="229" w:lineRule="exact"/>
              <w:ind w:left="107"/>
              <w:rPr>
                <w:sz w:val="20"/>
              </w:rPr>
            </w:pPr>
            <w:r>
              <w:rPr>
                <w:sz w:val="20"/>
              </w:rPr>
              <w:t>T3: 6% </w:t>
            </w:r>
            <w:r>
              <w:rPr>
                <w:spacing w:val="-5"/>
                <w:sz w:val="20"/>
              </w:rPr>
              <w:t>HSH</w:t>
            </w:r>
          </w:p>
        </w:tc>
        <w:tc>
          <w:tcPr>
            <w:tcW w:w="1192" w:type="dxa"/>
          </w:tcPr>
          <w:p>
            <w:pPr>
              <w:pStyle w:val="TableParagraph"/>
              <w:spacing w:line="229" w:lineRule="exact"/>
              <w:ind w:left="106"/>
              <w:rPr>
                <w:sz w:val="20"/>
              </w:rPr>
            </w:pPr>
            <w:r>
              <w:rPr>
                <w:spacing w:val="-10"/>
                <w:sz w:val="20"/>
              </w:rPr>
              <w:t>4</w:t>
            </w:r>
          </w:p>
        </w:tc>
        <w:tc>
          <w:tcPr>
            <w:tcW w:w="1190" w:type="dxa"/>
          </w:tcPr>
          <w:p>
            <w:pPr>
              <w:pStyle w:val="TableParagraph"/>
              <w:spacing w:line="232" w:lineRule="exact"/>
              <w:ind w:left="106"/>
              <w:rPr>
                <w:sz w:val="22"/>
              </w:rPr>
            </w:pPr>
            <w:r>
              <w:rPr>
                <w:spacing w:val="-4"/>
                <w:sz w:val="22"/>
              </w:rPr>
              <w:t>4,65</w:t>
            </w:r>
          </w:p>
        </w:tc>
        <w:tc>
          <w:tcPr>
            <w:tcW w:w="1192" w:type="dxa"/>
          </w:tcPr>
          <w:p>
            <w:pPr>
              <w:pStyle w:val="TableParagraph"/>
              <w:spacing w:line="232" w:lineRule="exact"/>
              <w:ind w:left="108"/>
              <w:rPr>
                <w:sz w:val="22"/>
              </w:rPr>
            </w:pPr>
            <w:r>
              <w:rPr>
                <w:spacing w:val="-4"/>
                <w:sz w:val="22"/>
              </w:rPr>
              <w:t>5,25</w:t>
            </w:r>
          </w:p>
        </w:tc>
        <w:tc>
          <w:tcPr>
            <w:tcW w:w="1190" w:type="dxa"/>
          </w:tcPr>
          <w:p>
            <w:pPr>
              <w:pStyle w:val="TableParagraph"/>
              <w:spacing w:line="232" w:lineRule="exact"/>
              <w:ind w:left="106"/>
              <w:rPr>
                <w:sz w:val="22"/>
              </w:rPr>
            </w:pPr>
            <w:r>
              <w:rPr>
                <w:spacing w:val="-4"/>
                <w:sz w:val="22"/>
              </w:rPr>
              <w:t>6,05</w:t>
            </w:r>
          </w:p>
        </w:tc>
        <w:tc>
          <w:tcPr>
            <w:tcW w:w="1192" w:type="dxa"/>
          </w:tcPr>
          <w:p>
            <w:pPr>
              <w:pStyle w:val="TableParagraph"/>
              <w:spacing w:line="232" w:lineRule="exact"/>
              <w:ind w:left="107"/>
              <w:rPr>
                <w:sz w:val="22"/>
              </w:rPr>
            </w:pPr>
            <w:r>
              <w:rPr>
                <w:spacing w:val="-4"/>
                <w:sz w:val="22"/>
              </w:rPr>
              <w:t>6,85</w:t>
            </w:r>
          </w:p>
        </w:tc>
        <w:tc>
          <w:tcPr>
            <w:tcW w:w="1190" w:type="dxa"/>
          </w:tcPr>
          <w:p>
            <w:pPr>
              <w:pStyle w:val="TableParagraph"/>
              <w:spacing w:line="232" w:lineRule="exact"/>
              <w:ind w:left="106"/>
              <w:rPr>
                <w:sz w:val="22"/>
              </w:rPr>
            </w:pPr>
            <w:r>
              <w:rPr>
                <w:spacing w:val="-4"/>
                <w:sz w:val="22"/>
              </w:rPr>
              <w:t>7,75</w:t>
            </w:r>
          </w:p>
        </w:tc>
        <w:tc>
          <w:tcPr>
            <w:tcW w:w="1192" w:type="dxa"/>
          </w:tcPr>
          <w:p>
            <w:pPr>
              <w:pStyle w:val="TableParagraph"/>
              <w:spacing w:line="232" w:lineRule="exact"/>
              <w:ind w:left="107"/>
              <w:rPr>
                <w:sz w:val="22"/>
              </w:rPr>
            </w:pPr>
            <w:r>
              <w:rPr>
                <w:spacing w:val="-4"/>
                <w:sz w:val="22"/>
              </w:rPr>
              <w:t>8,55</w:t>
            </w:r>
          </w:p>
        </w:tc>
        <w:tc>
          <w:tcPr>
            <w:tcW w:w="1191" w:type="dxa"/>
          </w:tcPr>
          <w:p>
            <w:pPr>
              <w:pStyle w:val="TableParagraph"/>
              <w:spacing w:line="232" w:lineRule="exact"/>
              <w:ind w:left="106"/>
              <w:rPr>
                <w:sz w:val="22"/>
              </w:rPr>
            </w:pPr>
            <w:r>
              <w:rPr>
                <w:spacing w:val="-4"/>
                <w:sz w:val="22"/>
              </w:rPr>
              <w:t>9,35</w:t>
            </w:r>
          </w:p>
        </w:tc>
        <w:tc>
          <w:tcPr>
            <w:tcW w:w="2386" w:type="dxa"/>
          </w:tcPr>
          <w:p>
            <w:pPr>
              <w:pStyle w:val="TableParagraph"/>
              <w:spacing w:line="232" w:lineRule="exact"/>
              <w:ind w:left="108"/>
              <w:rPr>
                <w:sz w:val="22"/>
              </w:rPr>
            </w:pPr>
            <w:r>
              <w:rPr>
                <w:spacing w:val="-2"/>
                <w:sz w:val="22"/>
              </w:rPr>
              <w:t>10,05</w:t>
            </w:r>
          </w:p>
        </w:tc>
      </w:tr>
      <w:tr>
        <w:trPr>
          <w:trHeight w:val="253" w:hRule="atLeast"/>
        </w:trPr>
        <w:tc>
          <w:tcPr>
            <w:tcW w:w="1549" w:type="dxa"/>
          </w:tcPr>
          <w:p>
            <w:pPr>
              <w:pStyle w:val="TableParagraph"/>
              <w:spacing w:line="229" w:lineRule="exact"/>
              <w:ind w:left="107"/>
              <w:rPr>
                <w:sz w:val="20"/>
              </w:rPr>
            </w:pPr>
            <w:r>
              <w:rPr>
                <w:sz w:val="20"/>
              </w:rPr>
              <w:t>T3: 6% </w:t>
            </w:r>
            <w:r>
              <w:rPr>
                <w:spacing w:val="-5"/>
                <w:sz w:val="20"/>
              </w:rPr>
              <w:t>HSH</w:t>
            </w:r>
          </w:p>
        </w:tc>
        <w:tc>
          <w:tcPr>
            <w:tcW w:w="1192" w:type="dxa"/>
          </w:tcPr>
          <w:p>
            <w:pPr>
              <w:pStyle w:val="TableParagraph"/>
              <w:spacing w:line="229" w:lineRule="exact"/>
              <w:ind w:left="106"/>
              <w:rPr>
                <w:sz w:val="20"/>
              </w:rPr>
            </w:pPr>
            <w:r>
              <w:rPr>
                <w:spacing w:val="-10"/>
                <w:sz w:val="20"/>
              </w:rPr>
              <w:t>5</w:t>
            </w:r>
          </w:p>
        </w:tc>
        <w:tc>
          <w:tcPr>
            <w:tcW w:w="1190" w:type="dxa"/>
          </w:tcPr>
          <w:p>
            <w:pPr>
              <w:pStyle w:val="TableParagraph"/>
              <w:spacing w:line="234" w:lineRule="exact"/>
              <w:ind w:left="106"/>
              <w:rPr>
                <w:sz w:val="22"/>
              </w:rPr>
            </w:pPr>
            <w:r>
              <w:rPr>
                <w:spacing w:val="-4"/>
                <w:sz w:val="22"/>
              </w:rPr>
              <w:t>4,70</w:t>
            </w:r>
          </w:p>
        </w:tc>
        <w:tc>
          <w:tcPr>
            <w:tcW w:w="1192" w:type="dxa"/>
          </w:tcPr>
          <w:p>
            <w:pPr>
              <w:pStyle w:val="TableParagraph"/>
              <w:spacing w:line="234" w:lineRule="exact"/>
              <w:ind w:left="108"/>
              <w:rPr>
                <w:sz w:val="22"/>
              </w:rPr>
            </w:pPr>
            <w:r>
              <w:rPr>
                <w:spacing w:val="-4"/>
                <w:sz w:val="22"/>
              </w:rPr>
              <w:t>5,30</w:t>
            </w:r>
          </w:p>
        </w:tc>
        <w:tc>
          <w:tcPr>
            <w:tcW w:w="1190" w:type="dxa"/>
          </w:tcPr>
          <w:p>
            <w:pPr>
              <w:pStyle w:val="TableParagraph"/>
              <w:spacing w:line="234" w:lineRule="exact"/>
              <w:ind w:left="106"/>
              <w:rPr>
                <w:sz w:val="22"/>
              </w:rPr>
            </w:pPr>
            <w:r>
              <w:rPr>
                <w:spacing w:val="-4"/>
                <w:sz w:val="22"/>
              </w:rPr>
              <w:t>6,10</w:t>
            </w:r>
          </w:p>
        </w:tc>
        <w:tc>
          <w:tcPr>
            <w:tcW w:w="1192" w:type="dxa"/>
          </w:tcPr>
          <w:p>
            <w:pPr>
              <w:pStyle w:val="TableParagraph"/>
              <w:spacing w:line="234" w:lineRule="exact"/>
              <w:ind w:left="107"/>
              <w:rPr>
                <w:sz w:val="22"/>
              </w:rPr>
            </w:pPr>
            <w:r>
              <w:rPr>
                <w:spacing w:val="-4"/>
                <w:sz w:val="22"/>
              </w:rPr>
              <w:t>6,90</w:t>
            </w:r>
          </w:p>
        </w:tc>
        <w:tc>
          <w:tcPr>
            <w:tcW w:w="1190" w:type="dxa"/>
          </w:tcPr>
          <w:p>
            <w:pPr>
              <w:pStyle w:val="TableParagraph"/>
              <w:spacing w:line="234" w:lineRule="exact"/>
              <w:ind w:left="106"/>
              <w:rPr>
                <w:sz w:val="22"/>
              </w:rPr>
            </w:pPr>
            <w:r>
              <w:rPr>
                <w:spacing w:val="-4"/>
                <w:sz w:val="22"/>
              </w:rPr>
              <w:t>7,80</w:t>
            </w:r>
          </w:p>
        </w:tc>
        <w:tc>
          <w:tcPr>
            <w:tcW w:w="1192" w:type="dxa"/>
          </w:tcPr>
          <w:p>
            <w:pPr>
              <w:pStyle w:val="TableParagraph"/>
              <w:spacing w:line="234" w:lineRule="exact"/>
              <w:ind w:left="107"/>
              <w:rPr>
                <w:sz w:val="22"/>
              </w:rPr>
            </w:pPr>
            <w:r>
              <w:rPr>
                <w:spacing w:val="-4"/>
                <w:sz w:val="22"/>
              </w:rPr>
              <w:t>8,60</w:t>
            </w:r>
          </w:p>
        </w:tc>
        <w:tc>
          <w:tcPr>
            <w:tcW w:w="1191" w:type="dxa"/>
          </w:tcPr>
          <w:p>
            <w:pPr>
              <w:pStyle w:val="TableParagraph"/>
              <w:spacing w:line="234" w:lineRule="exact"/>
              <w:ind w:left="106"/>
              <w:rPr>
                <w:sz w:val="22"/>
              </w:rPr>
            </w:pPr>
            <w:r>
              <w:rPr>
                <w:spacing w:val="-4"/>
                <w:sz w:val="22"/>
              </w:rPr>
              <w:t>9,40</w:t>
            </w:r>
          </w:p>
        </w:tc>
        <w:tc>
          <w:tcPr>
            <w:tcW w:w="2386" w:type="dxa"/>
          </w:tcPr>
          <w:p>
            <w:pPr>
              <w:pStyle w:val="TableParagraph"/>
              <w:spacing w:line="234" w:lineRule="exact"/>
              <w:ind w:left="108"/>
              <w:rPr>
                <w:sz w:val="22"/>
              </w:rPr>
            </w:pPr>
            <w:r>
              <w:rPr>
                <w:spacing w:val="-2"/>
                <w:sz w:val="22"/>
              </w:rPr>
              <w:t>10,10</w:t>
            </w:r>
          </w:p>
        </w:tc>
      </w:tr>
      <w:tr>
        <w:trPr>
          <w:trHeight w:val="252" w:hRule="atLeast"/>
        </w:trPr>
        <w:tc>
          <w:tcPr>
            <w:tcW w:w="1549" w:type="dxa"/>
          </w:tcPr>
          <w:p>
            <w:pPr>
              <w:pStyle w:val="TableParagraph"/>
              <w:spacing w:line="229" w:lineRule="exact"/>
              <w:ind w:left="107"/>
              <w:rPr>
                <w:sz w:val="20"/>
              </w:rPr>
            </w:pPr>
            <w:r>
              <w:rPr>
                <w:sz w:val="20"/>
              </w:rPr>
              <w:t>T3: 6% </w:t>
            </w:r>
            <w:r>
              <w:rPr>
                <w:spacing w:val="-5"/>
                <w:sz w:val="20"/>
              </w:rPr>
              <w:t>HSH</w:t>
            </w:r>
          </w:p>
        </w:tc>
        <w:tc>
          <w:tcPr>
            <w:tcW w:w="1192" w:type="dxa"/>
          </w:tcPr>
          <w:p>
            <w:pPr>
              <w:pStyle w:val="TableParagraph"/>
              <w:spacing w:line="229" w:lineRule="exact"/>
              <w:ind w:left="106"/>
              <w:rPr>
                <w:sz w:val="20"/>
              </w:rPr>
            </w:pPr>
            <w:r>
              <w:rPr>
                <w:spacing w:val="-10"/>
                <w:sz w:val="20"/>
              </w:rPr>
              <w:t>6</w:t>
            </w:r>
          </w:p>
        </w:tc>
        <w:tc>
          <w:tcPr>
            <w:tcW w:w="1190" w:type="dxa"/>
          </w:tcPr>
          <w:p>
            <w:pPr>
              <w:pStyle w:val="TableParagraph"/>
              <w:spacing w:line="232" w:lineRule="exact"/>
              <w:ind w:left="106"/>
              <w:rPr>
                <w:sz w:val="22"/>
              </w:rPr>
            </w:pPr>
            <w:r>
              <w:rPr>
                <w:spacing w:val="-4"/>
                <w:sz w:val="22"/>
              </w:rPr>
              <w:t>4,75</w:t>
            </w:r>
          </w:p>
        </w:tc>
        <w:tc>
          <w:tcPr>
            <w:tcW w:w="1192" w:type="dxa"/>
          </w:tcPr>
          <w:p>
            <w:pPr>
              <w:pStyle w:val="TableParagraph"/>
              <w:spacing w:line="232" w:lineRule="exact"/>
              <w:ind w:left="108"/>
              <w:rPr>
                <w:sz w:val="22"/>
              </w:rPr>
            </w:pPr>
            <w:r>
              <w:rPr>
                <w:spacing w:val="-4"/>
                <w:sz w:val="22"/>
              </w:rPr>
              <w:t>5,35</w:t>
            </w:r>
          </w:p>
        </w:tc>
        <w:tc>
          <w:tcPr>
            <w:tcW w:w="1190" w:type="dxa"/>
          </w:tcPr>
          <w:p>
            <w:pPr>
              <w:pStyle w:val="TableParagraph"/>
              <w:spacing w:line="232" w:lineRule="exact"/>
              <w:ind w:left="106"/>
              <w:rPr>
                <w:sz w:val="22"/>
              </w:rPr>
            </w:pPr>
            <w:r>
              <w:rPr>
                <w:spacing w:val="-4"/>
                <w:sz w:val="22"/>
              </w:rPr>
              <w:t>6,15</w:t>
            </w:r>
          </w:p>
        </w:tc>
        <w:tc>
          <w:tcPr>
            <w:tcW w:w="1192" w:type="dxa"/>
          </w:tcPr>
          <w:p>
            <w:pPr>
              <w:pStyle w:val="TableParagraph"/>
              <w:spacing w:line="232" w:lineRule="exact"/>
              <w:ind w:left="107"/>
              <w:rPr>
                <w:sz w:val="22"/>
              </w:rPr>
            </w:pPr>
            <w:r>
              <w:rPr>
                <w:spacing w:val="-4"/>
                <w:sz w:val="22"/>
              </w:rPr>
              <w:t>6,95</w:t>
            </w:r>
          </w:p>
        </w:tc>
        <w:tc>
          <w:tcPr>
            <w:tcW w:w="1190" w:type="dxa"/>
          </w:tcPr>
          <w:p>
            <w:pPr>
              <w:pStyle w:val="TableParagraph"/>
              <w:spacing w:line="232" w:lineRule="exact"/>
              <w:ind w:left="106"/>
              <w:rPr>
                <w:sz w:val="22"/>
              </w:rPr>
            </w:pPr>
            <w:r>
              <w:rPr>
                <w:spacing w:val="-4"/>
                <w:sz w:val="22"/>
              </w:rPr>
              <w:t>7,85</w:t>
            </w:r>
          </w:p>
        </w:tc>
        <w:tc>
          <w:tcPr>
            <w:tcW w:w="1192" w:type="dxa"/>
          </w:tcPr>
          <w:p>
            <w:pPr>
              <w:pStyle w:val="TableParagraph"/>
              <w:spacing w:line="232" w:lineRule="exact"/>
              <w:ind w:left="107"/>
              <w:rPr>
                <w:sz w:val="22"/>
              </w:rPr>
            </w:pPr>
            <w:r>
              <w:rPr>
                <w:spacing w:val="-4"/>
                <w:sz w:val="22"/>
              </w:rPr>
              <w:t>8,65</w:t>
            </w:r>
          </w:p>
        </w:tc>
        <w:tc>
          <w:tcPr>
            <w:tcW w:w="1191" w:type="dxa"/>
          </w:tcPr>
          <w:p>
            <w:pPr>
              <w:pStyle w:val="TableParagraph"/>
              <w:spacing w:line="232" w:lineRule="exact"/>
              <w:ind w:left="106"/>
              <w:rPr>
                <w:sz w:val="22"/>
              </w:rPr>
            </w:pPr>
            <w:r>
              <w:rPr>
                <w:spacing w:val="-4"/>
                <w:sz w:val="22"/>
              </w:rPr>
              <w:t>9,45</w:t>
            </w:r>
          </w:p>
        </w:tc>
        <w:tc>
          <w:tcPr>
            <w:tcW w:w="2386" w:type="dxa"/>
          </w:tcPr>
          <w:p>
            <w:pPr>
              <w:pStyle w:val="TableParagraph"/>
              <w:spacing w:line="232" w:lineRule="exact"/>
              <w:ind w:left="108"/>
              <w:rPr>
                <w:sz w:val="22"/>
              </w:rPr>
            </w:pPr>
            <w:r>
              <w:rPr>
                <w:spacing w:val="-2"/>
                <w:sz w:val="22"/>
              </w:rPr>
              <w:t>10,15</w:t>
            </w:r>
          </w:p>
        </w:tc>
      </w:tr>
      <w:tr>
        <w:trPr>
          <w:trHeight w:val="254" w:hRule="atLeast"/>
        </w:trPr>
        <w:tc>
          <w:tcPr>
            <w:tcW w:w="1549" w:type="dxa"/>
          </w:tcPr>
          <w:p>
            <w:pPr>
              <w:pStyle w:val="TableParagraph"/>
              <w:spacing w:line="230" w:lineRule="exact"/>
              <w:ind w:left="107"/>
              <w:rPr>
                <w:sz w:val="20"/>
              </w:rPr>
            </w:pPr>
            <w:r>
              <w:rPr>
                <w:sz w:val="20"/>
              </w:rPr>
              <w:t>T3: 6% </w:t>
            </w:r>
            <w:r>
              <w:rPr>
                <w:spacing w:val="-5"/>
                <w:sz w:val="20"/>
              </w:rPr>
              <w:t>HSH</w:t>
            </w:r>
          </w:p>
        </w:tc>
        <w:tc>
          <w:tcPr>
            <w:tcW w:w="1192" w:type="dxa"/>
          </w:tcPr>
          <w:p>
            <w:pPr>
              <w:pStyle w:val="TableParagraph"/>
              <w:spacing w:line="230" w:lineRule="exact"/>
              <w:ind w:left="106"/>
              <w:rPr>
                <w:sz w:val="20"/>
              </w:rPr>
            </w:pPr>
            <w:r>
              <w:rPr>
                <w:spacing w:val="-10"/>
                <w:sz w:val="20"/>
              </w:rPr>
              <w:t>7</w:t>
            </w:r>
          </w:p>
        </w:tc>
        <w:tc>
          <w:tcPr>
            <w:tcW w:w="1190" w:type="dxa"/>
          </w:tcPr>
          <w:p>
            <w:pPr>
              <w:pStyle w:val="TableParagraph"/>
              <w:spacing w:line="235" w:lineRule="exact"/>
              <w:ind w:left="106"/>
              <w:rPr>
                <w:sz w:val="22"/>
              </w:rPr>
            </w:pPr>
            <w:r>
              <w:rPr>
                <w:spacing w:val="-4"/>
                <w:sz w:val="22"/>
              </w:rPr>
              <w:t>4,80</w:t>
            </w:r>
          </w:p>
        </w:tc>
        <w:tc>
          <w:tcPr>
            <w:tcW w:w="1192" w:type="dxa"/>
          </w:tcPr>
          <w:p>
            <w:pPr>
              <w:pStyle w:val="TableParagraph"/>
              <w:spacing w:line="235" w:lineRule="exact"/>
              <w:ind w:left="108"/>
              <w:rPr>
                <w:sz w:val="22"/>
              </w:rPr>
            </w:pPr>
            <w:r>
              <w:rPr>
                <w:spacing w:val="-4"/>
                <w:sz w:val="22"/>
              </w:rPr>
              <w:t>5,40</w:t>
            </w:r>
          </w:p>
        </w:tc>
        <w:tc>
          <w:tcPr>
            <w:tcW w:w="1190" w:type="dxa"/>
          </w:tcPr>
          <w:p>
            <w:pPr>
              <w:pStyle w:val="TableParagraph"/>
              <w:spacing w:line="235" w:lineRule="exact"/>
              <w:ind w:left="106"/>
              <w:rPr>
                <w:sz w:val="22"/>
              </w:rPr>
            </w:pPr>
            <w:r>
              <w:rPr>
                <w:spacing w:val="-4"/>
                <w:sz w:val="22"/>
              </w:rPr>
              <w:t>6,20</w:t>
            </w:r>
          </w:p>
        </w:tc>
        <w:tc>
          <w:tcPr>
            <w:tcW w:w="1192" w:type="dxa"/>
          </w:tcPr>
          <w:p>
            <w:pPr>
              <w:pStyle w:val="TableParagraph"/>
              <w:spacing w:line="235" w:lineRule="exact"/>
              <w:ind w:left="107"/>
              <w:rPr>
                <w:sz w:val="22"/>
              </w:rPr>
            </w:pPr>
            <w:r>
              <w:rPr>
                <w:spacing w:val="-4"/>
                <w:sz w:val="22"/>
              </w:rPr>
              <w:t>7,00</w:t>
            </w:r>
          </w:p>
        </w:tc>
        <w:tc>
          <w:tcPr>
            <w:tcW w:w="1190" w:type="dxa"/>
          </w:tcPr>
          <w:p>
            <w:pPr>
              <w:pStyle w:val="TableParagraph"/>
              <w:spacing w:line="235" w:lineRule="exact"/>
              <w:ind w:left="106"/>
              <w:rPr>
                <w:sz w:val="22"/>
              </w:rPr>
            </w:pPr>
            <w:r>
              <w:rPr>
                <w:spacing w:val="-4"/>
                <w:sz w:val="22"/>
              </w:rPr>
              <w:t>7,90</w:t>
            </w:r>
          </w:p>
        </w:tc>
        <w:tc>
          <w:tcPr>
            <w:tcW w:w="1192" w:type="dxa"/>
          </w:tcPr>
          <w:p>
            <w:pPr>
              <w:pStyle w:val="TableParagraph"/>
              <w:spacing w:line="235" w:lineRule="exact"/>
              <w:ind w:left="107"/>
              <w:rPr>
                <w:sz w:val="22"/>
              </w:rPr>
            </w:pPr>
            <w:r>
              <w:rPr>
                <w:spacing w:val="-4"/>
                <w:sz w:val="22"/>
              </w:rPr>
              <w:t>8,70</w:t>
            </w:r>
          </w:p>
        </w:tc>
        <w:tc>
          <w:tcPr>
            <w:tcW w:w="1191" w:type="dxa"/>
          </w:tcPr>
          <w:p>
            <w:pPr>
              <w:pStyle w:val="TableParagraph"/>
              <w:spacing w:line="235" w:lineRule="exact"/>
              <w:ind w:left="106"/>
              <w:rPr>
                <w:sz w:val="22"/>
              </w:rPr>
            </w:pPr>
            <w:r>
              <w:rPr>
                <w:spacing w:val="-4"/>
                <w:sz w:val="22"/>
              </w:rPr>
              <w:t>9,50</w:t>
            </w:r>
          </w:p>
        </w:tc>
        <w:tc>
          <w:tcPr>
            <w:tcW w:w="2386" w:type="dxa"/>
          </w:tcPr>
          <w:p>
            <w:pPr>
              <w:pStyle w:val="TableParagraph"/>
              <w:spacing w:line="235" w:lineRule="exact"/>
              <w:ind w:left="108"/>
              <w:rPr>
                <w:sz w:val="22"/>
              </w:rPr>
            </w:pPr>
            <w:r>
              <w:rPr>
                <w:spacing w:val="-2"/>
                <w:sz w:val="22"/>
              </w:rPr>
              <w:t>10,20</w:t>
            </w:r>
          </w:p>
        </w:tc>
      </w:tr>
      <w:tr>
        <w:trPr>
          <w:trHeight w:val="251" w:hRule="atLeast"/>
        </w:trPr>
        <w:tc>
          <w:tcPr>
            <w:tcW w:w="1549" w:type="dxa"/>
          </w:tcPr>
          <w:p>
            <w:pPr>
              <w:pStyle w:val="TableParagraph"/>
              <w:spacing w:line="229" w:lineRule="exact"/>
              <w:ind w:left="107"/>
              <w:rPr>
                <w:sz w:val="20"/>
              </w:rPr>
            </w:pPr>
            <w:r>
              <w:rPr>
                <w:sz w:val="20"/>
              </w:rPr>
              <w:t>T3: 6% </w:t>
            </w:r>
            <w:r>
              <w:rPr>
                <w:spacing w:val="-5"/>
                <w:sz w:val="20"/>
              </w:rPr>
              <w:t>HSH</w:t>
            </w:r>
          </w:p>
        </w:tc>
        <w:tc>
          <w:tcPr>
            <w:tcW w:w="1192" w:type="dxa"/>
          </w:tcPr>
          <w:p>
            <w:pPr>
              <w:pStyle w:val="TableParagraph"/>
              <w:spacing w:line="229" w:lineRule="exact"/>
              <w:ind w:left="106"/>
              <w:rPr>
                <w:sz w:val="20"/>
              </w:rPr>
            </w:pPr>
            <w:r>
              <w:rPr>
                <w:spacing w:val="-10"/>
                <w:sz w:val="20"/>
              </w:rPr>
              <w:t>8</w:t>
            </w:r>
          </w:p>
        </w:tc>
        <w:tc>
          <w:tcPr>
            <w:tcW w:w="1190" w:type="dxa"/>
          </w:tcPr>
          <w:p>
            <w:pPr>
              <w:pStyle w:val="TableParagraph"/>
              <w:spacing w:line="232" w:lineRule="exact"/>
              <w:ind w:left="106"/>
              <w:rPr>
                <w:sz w:val="22"/>
              </w:rPr>
            </w:pPr>
            <w:r>
              <w:rPr>
                <w:spacing w:val="-4"/>
                <w:sz w:val="22"/>
              </w:rPr>
              <w:t>4,85</w:t>
            </w:r>
          </w:p>
        </w:tc>
        <w:tc>
          <w:tcPr>
            <w:tcW w:w="1192" w:type="dxa"/>
          </w:tcPr>
          <w:p>
            <w:pPr>
              <w:pStyle w:val="TableParagraph"/>
              <w:spacing w:line="232" w:lineRule="exact"/>
              <w:ind w:left="108"/>
              <w:rPr>
                <w:sz w:val="22"/>
              </w:rPr>
            </w:pPr>
            <w:r>
              <w:rPr>
                <w:spacing w:val="-4"/>
                <w:sz w:val="22"/>
              </w:rPr>
              <w:t>5,45</w:t>
            </w:r>
          </w:p>
        </w:tc>
        <w:tc>
          <w:tcPr>
            <w:tcW w:w="1190" w:type="dxa"/>
          </w:tcPr>
          <w:p>
            <w:pPr>
              <w:pStyle w:val="TableParagraph"/>
              <w:spacing w:line="232" w:lineRule="exact"/>
              <w:ind w:left="106"/>
              <w:rPr>
                <w:sz w:val="22"/>
              </w:rPr>
            </w:pPr>
            <w:r>
              <w:rPr>
                <w:spacing w:val="-4"/>
                <w:sz w:val="22"/>
              </w:rPr>
              <w:t>6,25</w:t>
            </w:r>
          </w:p>
        </w:tc>
        <w:tc>
          <w:tcPr>
            <w:tcW w:w="1192" w:type="dxa"/>
          </w:tcPr>
          <w:p>
            <w:pPr>
              <w:pStyle w:val="TableParagraph"/>
              <w:spacing w:line="232" w:lineRule="exact"/>
              <w:ind w:left="107"/>
              <w:rPr>
                <w:sz w:val="22"/>
              </w:rPr>
            </w:pPr>
            <w:r>
              <w:rPr>
                <w:spacing w:val="-4"/>
                <w:sz w:val="22"/>
              </w:rPr>
              <w:t>7,05</w:t>
            </w:r>
          </w:p>
        </w:tc>
        <w:tc>
          <w:tcPr>
            <w:tcW w:w="1190" w:type="dxa"/>
          </w:tcPr>
          <w:p>
            <w:pPr>
              <w:pStyle w:val="TableParagraph"/>
              <w:spacing w:line="232" w:lineRule="exact"/>
              <w:ind w:left="106"/>
              <w:rPr>
                <w:sz w:val="22"/>
              </w:rPr>
            </w:pPr>
            <w:r>
              <w:rPr>
                <w:spacing w:val="-4"/>
                <w:sz w:val="22"/>
              </w:rPr>
              <w:t>7,95</w:t>
            </w:r>
          </w:p>
        </w:tc>
        <w:tc>
          <w:tcPr>
            <w:tcW w:w="1192" w:type="dxa"/>
          </w:tcPr>
          <w:p>
            <w:pPr>
              <w:pStyle w:val="TableParagraph"/>
              <w:spacing w:line="232" w:lineRule="exact"/>
              <w:ind w:left="107"/>
              <w:rPr>
                <w:sz w:val="22"/>
              </w:rPr>
            </w:pPr>
            <w:r>
              <w:rPr>
                <w:spacing w:val="-4"/>
                <w:sz w:val="22"/>
              </w:rPr>
              <w:t>8,75</w:t>
            </w:r>
          </w:p>
        </w:tc>
        <w:tc>
          <w:tcPr>
            <w:tcW w:w="1191" w:type="dxa"/>
          </w:tcPr>
          <w:p>
            <w:pPr>
              <w:pStyle w:val="TableParagraph"/>
              <w:spacing w:line="232" w:lineRule="exact"/>
              <w:ind w:left="106"/>
              <w:rPr>
                <w:sz w:val="22"/>
              </w:rPr>
            </w:pPr>
            <w:r>
              <w:rPr>
                <w:spacing w:val="-4"/>
                <w:sz w:val="22"/>
              </w:rPr>
              <w:t>9,55</w:t>
            </w:r>
          </w:p>
        </w:tc>
        <w:tc>
          <w:tcPr>
            <w:tcW w:w="2386" w:type="dxa"/>
          </w:tcPr>
          <w:p>
            <w:pPr>
              <w:pStyle w:val="TableParagraph"/>
              <w:spacing w:line="232" w:lineRule="exact"/>
              <w:ind w:left="108"/>
              <w:rPr>
                <w:sz w:val="22"/>
              </w:rPr>
            </w:pPr>
            <w:r>
              <w:rPr>
                <w:spacing w:val="-2"/>
                <w:sz w:val="22"/>
              </w:rPr>
              <w:t>10,25</w:t>
            </w:r>
          </w:p>
        </w:tc>
      </w:tr>
      <w:tr>
        <w:trPr>
          <w:trHeight w:val="254" w:hRule="atLeast"/>
        </w:trPr>
        <w:tc>
          <w:tcPr>
            <w:tcW w:w="1549" w:type="dxa"/>
          </w:tcPr>
          <w:p>
            <w:pPr>
              <w:pStyle w:val="TableParagraph"/>
              <w:spacing w:line="229" w:lineRule="exact"/>
              <w:ind w:left="107"/>
              <w:rPr>
                <w:sz w:val="20"/>
              </w:rPr>
            </w:pPr>
            <w:r>
              <w:rPr>
                <w:sz w:val="20"/>
              </w:rPr>
              <w:t>T3: 6% </w:t>
            </w:r>
            <w:r>
              <w:rPr>
                <w:spacing w:val="-5"/>
                <w:sz w:val="20"/>
              </w:rPr>
              <w:t>HSH</w:t>
            </w:r>
          </w:p>
        </w:tc>
        <w:tc>
          <w:tcPr>
            <w:tcW w:w="1192" w:type="dxa"/>
          </w:tcPr>
          <w:p>
            <w:pPr>
              <w:pStyle w:val="TableParagraph"/>
              <w:spacing w:line="229" w:lineRule="exact"/>
              <w:ind w:left="106"/>
              <w:rPr>
                <w:sz w:val="20"/>
              </w:rPr>
            </w:pPr>
            <w:r>
              <w:rPr>
                <w:spacing w:val="-10"/>
                <w:sz w:val="20"/>
              </w:rPr>
              <w:t>9</w:t>
            </w:r>
          </w:p>
        </w:tc>
        <w:tc>
          <w:tcPr>
            <w:tcW w:w="1190" w:type="dxa"/>
          </w:tcPr>
          <w:p>
            <w:pPr>
              <w:pStyle w:val="TableParagraph"/>
              <w:spacing w:line="234" w:lineRule="exact"/>
              <w:ind w:left="106"/>
              <w:rPr>
                <w:sz w:val="22"/>
              </w:rPr>
            </w:pPr>
            <w:r>
              <w:rPr>
                <w:spacing w:val="-4"/>
                <w:sz w:val="22"/>
              </w:rPr>
              <w:t>4,90</w:t>
            </w:r>
          </w:p>
        </w:tc>
        <w:tc>
          <w:tcPr>
            <w:tcW w:w="1192" w:type="dxa"/>
          </w:tcPr>
          <w:p>
            <w:pPr>
              <w:pStyle w:val="TableParagraph"/>
              <w:spacing w:line="234" w:lineRule="exact"/>
              <w:ind w:left="108"/>
              <w:rPr>
                <w:sz w:val="22"/>
              </w:rPr>
            </w:pPr>
            <w:r>
              <w:rPr>
                <w:spacing w:val="-4"/>
                <w:sz w:val="22"/>
              </w:rPr>
              <w:t>5,50</w:t>
            </w:r>
          </w:p>
        </w:tc>
        <w:tc>
          <w:tcPr>
            <w:tcW w:w="1190" w:type="dxa"/>
          </w:tcPr>
          <w:p>
            <w:pPr>
              <w:pStyle w:val="TableParagraph"/>
              <w:spacing w:line="234" w:lineRule="exact"/>
              <w:ind w:left="106"/>
              <w:rPr>
                <w:sz w:val="22"/>
              </w:rPr>
            </w:pPr>
            <w:r>
              <w:rPr>
                <w:spacing w:val="-4"/>
                <w:sz w:val="22"/>
              </w:rPr>
              <w:t>6,30</w:t>
            </w:r>
          </w:p>
        </w:tc>
        <w:tc>
          <w:tcPr>
            <w:tcW w:w="1192" w:type="dxa"/>
          </w:tcPr>
          <w:p>
            <w:pPr>
              <w:pStyle w:val="TableParagraph"/>
              <w:spacing w:line="234" w:lineRule="exact"/>
              <w:ind w:left="107"/>
              <w:rPr>
                <w:sz w:val="22"/>
              </w:rPr>
            </w:pPr>
            <w:r>
              <w:rPr>
                <w:spacing w:val="-4"/>
                <w:sz w:val="22"/>
              </w:rPr>
              <w:t>7,10</w:t>
            </w:r>
          </w:p>
        </w:tc>
        <w:tc>
          <w:tcPr>
            <w:tcW w:w="1190" w:type="dxa"/>
          </w:tcPr>
          <w:p>
            <w:pPr>
              <w:pStyle w:val="TableParagraph"/>
              <w:spacing w:line="234" w:lineRule="exact"/>
              <w:ind w:left="106"/>
              <w:rPr>
                <w:sz w:val="22"/>
              </w:rPr>
            </w:pPr>
            <w:r>
              <w:rPr>
                <w:spacing w:val="-4"/>
                <w:sz w:val="22"/>
              </w:rPr>
              <w:t>8,00</w:t>
            </w:r>
          </w:p>
        </w:tc>
        <w:tc>
          <w:tcPr>
            <w:tcW w:w="1192" w:type="dxa"/>
          </w:tcPr>
          <w:p>
            <w:pPr>
              <w:pStyle w:val="TableParagraph"/>
              <w:spacing w:line="234" w:lineRule="exact"/>
              <w:ind w:left="107"/>
              <w:rPr>
                <w:sz w:val="22"/>
              </w:rPr>
            </w:pPr>
            <w:r>
              <w:rPr>
                <w:spacing w:val="-4"/>
                <w:sz w:val="22"/>
              </w:rPr>
              <w:t>8,80</w:t>
            </w:r>
          </w:p>
        </w:tc>
        <w:tc>
          <w:tcPr>
            <w:tcW w:w="1191" w:type="dxa"/>
          </w:tcPr>
          <w:p>
            <w:pPr>
              <w:pStyle w:val="TableParagraph"/>
              <w:spacing w:line="234" w:lineRule="exact"/>
              <w:ind w:left="106"/>
              <w:rPr>
                <w:sz w:val="22"/>
              </w:rPr>
            </w:pPr>
            <w:r>
              <w:rPr>
                <w:spacing w:val="-4"/>
                <w:sz w:val="22"/>
              </w:rPr>
              <w:t>9,60</w:t>
            </w:r>
          </w:p>
        </w:tc>
        <w:tc>
          <w:tcPr>
            <w:tcW w:w="2386" w:type="dxa"/>
          </w:tcPr>
          <w:p>
            <w:pPr>
              <w:pStyle w:val="TableParagraph"/>
              <w:spacing w:line="234" w:lineRule="exact"/>
              <w:ind w:left="108"/>
              <w:rPr>
                <w:sz w:val="22"/>
              </w:rPr>
            </w:pPr>
            <w:r>
              <w:rPr>
                <w:spacing w:val="-2"/>
                <w:sz w:val="22"/>
              </w:rPr>
              <w:t>10,30</w:t>
            </w:r>
          </w:p>
        </w:tc>
      </w:tr>
      <w:tr>
        <w:trPr>
          <w:trHeight w:val="251" w:hRule="atLeast"/>
        </w:trPr>
        <w:tc>
          <w:tcPr>
            <w:tcW w:w="1549" w:type="dxa"/>
          </w:tcPr>
          <w:p>
            <w:pPr>
              <w:pStyle w:val="TableParagraph"/>
              <w:spacing w:line="229" w:lineRule="exact"/>
              <w:ind w:left="107"/>
              <w:rPr>
                <w:sz w:val="20"/>
              </w:rPr>
            </w:pPr>
            <w:r>
              <w:rPr>
                <w:sz w:val="20"/>
              </w:rPr>
              <w:t>T3: 6% </w:t>
            </w:r>
            <w:r>
              <w:rPr>
                <w:spacing w:val="-5"/>
                <w:sz w:val="20"/>
              </w:rPr>
              <w:t>HSH</w:t>
            </w:r>
          </w:p>
        </w:tc>
        <w:tc>
          <w:tcPr>
            <w:tcW w:w="1192" w:type="dxa"/>
          </w:tcPr>
          <w:p>
            <w:pPr>
              <w:pStyle w:val="TableParagraph"/>
              <w:spacing w:line="229" w:lineRule="exact"/>
              <w:ind w:left="106"/>
              <w:rPr>
                <w:sz w:val="20"/>
              </w:rPr>
            </w:pPr>
            <w:r>
              <w:rPr>
                <w:spacing w:val="-5"/>
                <w:sz w:val="20"/>
              </w:rPr>
              <w:t>10</w:t>
            </w:r>
          </w:p>
        </w:tc>
        <w:tc>
          <w:tcPr>
            <w:tcW w:w="1190" w:type="dxa"/>
          </w:tcPr>
          <w:p>
            <w:pPr>
              <w:pStyle w:val="TableParagraph"/>
              <w:spacing w:line="232" w:lineRule="exact"/>
              <w:ind w:left="106"/>
              <w:rPr>
                <w:sz w:val="22"/>
              </w:rPr>
            </w:pPr>
            <w:r>
              <w:rPr>
                <w:spacing w:val="-4"/>
                <w:sz w:val="22"/>
              </w:rPr>
              <w:t>4,95</w:t>
            </w:r>
          </w:p>
        </w:tc>
        <w:tc>
          <w:tcPr>
            <w:tcW w:w="1192" w:type="dxa"/>
          </w:tcPr>
          <w:p>
            <w:pPr>
              <w:pStyle w:val="TableParagraph"/>
              <w:spacing w:line="232" w:lineRule="exact"/>
              <w:ind w:left="108"/>
              <w:rPr>
                <w:sz w:val="22"/>
              </w:rPr>
            </w:pPr>
            <w:r>
              <w:rPr>
                <w:spacing w:val="-4"/>
                <w:sz w:val="22"/>
              </w:rPr>
              <w:t>5,55</w:t>
            </w:r>
          </w:p>
        </w:tc>
        <w:tc>
          <w:tcPr>
            <w:tcW w:w="1190" w:type="dxa"/>
          </w:tcPr>
          <w:p>
            <w:pPr>
              <w:pStyle w:val="TableParagraph"/>
              <w:spacing w:line="232" w:lineRule="exact"/>
              <w:ind w:left="106"/>
              <w:rPr>
                <w:sz w:val="22"/>
              </w:rPr>
            </w:pPr>
            <w:r>
              <w:rPr>
                <w:spacing w:val="-4"/>
                <w:sz w:val="22"/>
              </w:rPr>
              <w:t>6,35</w:t>
            </w:r>
          </w:p>
        </w:tc>
        <w:tc>
          <w:tcPr>
            <w:tcW w:w="1192" w:type="dxa"/>
          </w:tcPr>
          <w:p>
            <w:pPr>
              <w:pStyle w:val="TableParagraph"/>
              <w:spacing w:line="232" w:lineRule="exact"/>
              <w:ind w:left="107"/>
              <w:rPr>
                <w:sz w:val="22"/>
              </w:rPr>
            </w:pPr>
            <w:r>
              <w:rPr>
                <w:spacing w:val="-4"/>
                <w:sz w:val="22"/>
              </w:rPr>
              <w:t>7,15</w:t>
            </w:r>
          </w:p>
        </w:tc>
        <w:tc>
          <w:tcPr>
            <w:tcW w:w="1190" w:type="dxa"/>
          </w:tcPr>
          <w:p>
            <w:pPr>
              <w:pStyle w:val="TableParagraph"/>
              <w:spacing w:line="232" w:lineRule="exact"/>
              <w:ind w:left="106"/>
              <w:rPr>
                <w:sz w:val="22"/>
              </w:rPr>
            </w:pPr>
            <w:r>
              <w:rPr>
                <w:spacing w:val="-4"/>
                <w:sz w:val="22"/>
              </w:rPr>
              <w:t>8,05</w:t>
            </w:r>
          </w:p>
        </w:tc>
        <w:tc>
          <w:tcPr>
            <w:tcW w:w="1192" w:type="dxa"/>
          </w:tcPr>
          <w:p>
            <w:pPr>
              <w:pStyle w:val="TableParagraph"/>
              <w:spacing w:line="232" w:lineRule="exact"/>
              <w:ind w:left="107"/>
              <w:rPr>
                <w:sz w:val="22"/>
              </w:rPr>
            </w:pPr>
            <w:r>
              <w:rPr>
                <w:spacing w:val="-4"/>
                <w:sz w:val="22"/>
              </w:rPr>
              <w:t>8,85</w:t>
            </w:r>
          </w:p>
        </w:tc>
        <w:tc>
          <w:tcPr>
            <w:tcW w:w="1191" w:type="dxa"/>
          </w:tcPr>
          <w:p>
            <w:pPr>
              <w:pStyle w:val="TableParagraph"/>
              <w:spacing w:line="232" w:lineRule="exact"/>
              <w:ind w:left="106"/>
              <w:rPr>
                <w:sz w:val="22"/>
              </w:rPr>
            </w:pPr>
            <w:r>
              <w:rPr>
                <w:spacing w:val="-4"/>
                <w:sz w:val="22"/>
              </w:rPr>
              <w:t>9,65</w:t>
            </w:r>
          </w:p>
        </w:tc>
        <w:tc>
          <w:tcPr>
            <w:tcW w:w="2386" w:type="dxa"/>
          </w:tcPr>
          <w:p>
            <w:pPr>
              <w:pStyle w:val="TableParagraph"/>
              <w:spacing w:line="232" w:lineRule="exact"/>
              <w:ind w:left="108"/>
              <w:rPr>
                <w:sz w:val="22"/>
              </w:rPr>
            </w:pPr>
            <w:r>
              <w:rPr>
                <w:spacing w:val="-2"/>
                <w:sz w:val="22"/>
              </w:rPr>
              <w:t>10,35</w:t>
            </w:r>
          </w:p>
        </w:tc>
      </w:tr>
    </w:tbl>
    <w:p>
      <w:pPr>
        <w:pStyle w:val="TableParagraph"/>
        <w:spacing w:after="0" w:line="232" w:lineRule="exact"/>
        <w:rPr>
          <w:sz w:val="22"/>
        </w:rPr>
        <w:sectPr>
          <w:footerReference w:type="default" r:id="rId53"/>
          <w:pgSz w:w="16840" w:h="11910" w:orient="landscape"/>
          <w:pgMar w:header="0" w:footer="0" w:top="1340" w:bottom="280" w:left="1700" w:right="1559"/>
        </w:sectPr>
      </w:pPr>
    </w:p>
    <w:p>
      <w:pPr>
        <w:pStyle w:val="BodyText"/>
        <w:rPr>
          <w:b/>
        </w:rPr>
      </w:pPr>
    </w:p>
    <w:p>
      <w:pPr>
        <w:pStyle w:val="BodyText"/>
        <w:rPr>
          <w:b/>
        </w:rPr>
      </w:pPr>
    </w:p>
    <w:p>
      <w:pPr>
        <w:pStyle w:val="BodyText"/>
        <w:spacing w:before="94"/>
        <w:rPr>
          <w:b/>
        </w:rPr>
      </w:pPr>
    </w:p>
    <w:p>
      <w:pPr>
        <w:pStyle w:val="Heading2"/>
        <w:ind w:left="0" w:right="137"/>
        <w:jc w:val="center"/>
      </w:pPr>
      <w:r>
        <w:rPr>
          <w:spacing w:val="-2"/>
        </w:rPr>
        <w:t>CONVERSIÓN</w:t>
      </w:r>
      <w:r>
        <w:rPr>
          <w:spacing w:val="-1"/>
        </w:rPr>
        <w:t> </w:t>
      </w:r>
      <w:r>
        <w:rPr>
          <w:spacing w:val="-2"/>
        </w:rPr>
        <w:t>ALIMENTICIA</w:t>
      </w:r>
    </w:p>
    <w:p>
      <w:pPr>
        <w:pStyle w:val="BodyText"/>
        <w:spacing w:before="10"/>
        <w:rPr>
          <w:b/>
          <w:sz w:val="15"/>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3"/>
        <w:gridCol w:w="3133"/>
        <w:gridCol w:w="3139"/>
        <w:gridCol w:w="3132"/>
      </w:tblGrid>
      <w:tr>
        <w:trPr>
          <w:trHeight w:val="230" w:hRule="atLeast"/>
        </w:trPr>
        <w:tc>
          <w:tcPr>
            <w:tcW w:w="3973" w:type="dxa"/>
          </w:tcPr>
          <w:p>
            <w:pPr>
              <w:pStyle w:val="TableParagraph"/>
              <w:ind w:left="107"/>
              <w:rPr>
                <w:sz w:val="20"/>
              </w:rPr>
            </w:pPr>
            <w:r>
              <w:rPr>
                <w:spacing w:val="-2"/>
                <w:sz w:val="20"/>
              </w:rPr>
              <w:t>Tratamiento</w:t>
            </w:r>
          </w:p>
        </w:tc>
        <w:tc>
          <w:tcPr>
            <w:tcW w:w="3133" w:type="dxa"/>
          </w:tcPr>
          <w:p>
            <w:pPr>
              <w:pStyle w:val="TableParagraph"/>
              <w:ind w:left="106"/>
              <w:rPr>
                <w:sz w:val="20"/>
              </w:rPr>
            </w:pPr>
            <w:r>
              <w:rPr>
                <w:spacing w:val="-2"/>
                <w:sz w:val="20"/>
              </w:rPr>
              <w:t>GP(g)</w:t>
            </w:r>
          </w:p>
        </w:tc>
        <w:tc>
          <w:tcPr>
            <w:tcW w:w="3139" w:type="dxa"/>
          </w:tcPr>
          <w:p>
            <w:pPr>
              <w:pStyle w:val="TableParagraph"/>
              <w:ind w:left="106"/>
              <w:rPr>
                <w:sz w:val="20"/>
              </w:rPr>
            </w:pPr>
            <w:r>
              <w:rPr>
                <w:sz w:val="20"/>
              </w:rPr>
              <w:t>Consumo</w:t>
            </w:r>
            <w:r>
              <w:rPr>
                <w:spacing w:val="-3"/>
                <w:sz w:val="20"/>
              </w:rPr>
              <w:t> </w:t>
            </w:r>
            <w:r>
              <w:rPr>
                <w:spacing w:val="-2"/>
                <w:sz w:val="20"/>
              </w:rPr>
              <w:t>alimento</w:t>
            </w:r>
          </w:p>
        </w:tc>
        <w:tc>
          <w:tcPr>
            <w:tcW w:w="3132" w:type="dxa"/>
          </w:tcPr>
          <w:p>
            <w:pPr>
              <w:pStyle w:val="TableParagraph"/>
              <w:ind w:left="105"/>
              <w:rPr>
                <w:sz w:val="20"/>
              </w:rPr>
            </w:pPr>
            <w:r>
              <w:rPr>
                <w:spacing w:val="-5"/>
                <w:sz w:val="20"/>
              </w:rPr>
              <w:t>CA</w:t>
            </w:r>
          </w:p>
        </w:tc>
      </w:tr>
      <w:tr>
        <w:trPr>
          <w:trHeight w:val="230" w:hRule="atLeast"/>
        </w:trPr>
        <w:tc>
          <w:tcPr>
            <w:tcW w:w="3973" w:type="dxa"/>
          </w:tcPr>
          <w:p>
            <w:pPr>
              <w:pStyle w:val="TableParagraph"/>
              <w:ind w:left="107"/>
              <w:rPr>
                <w:sz w:val="20"/>
              </w:rPr>
            </w:pPr>
            <w:r>
              <w:rPr>
                <w:sz w:val="20"/>
              </w:rPr>
              <w:t>T0: 0% </w:t>
            </w:r>
            <w:r>
              <w:rPr>
                <w:spacing w:val="-5"/>
                <w:sz w:val="20"/>
              </w:rPr>
              <w:t>HSH</w:t>
            </w:r>
          </w:p>
        </w:tc>
        <w:tc>
          <w:tcPr>
            <w:tcW w:w="3133" w:type="dxa"/>
          </w:tcPr>
          <w:p>
            <w:pPr>
              <w:pStyle w:val="TableParagraph"/>
              <w:ind w:left="106"/>
              <w:rPr>
                <w:sz w:val="20"/>
              </w:rPr>
            </w:pPr>
            <w:r>
              <w:rPr>
                <w:spacing w:val="-2"/>
                <w:sz w:val="20"/>
              </w:rPr>
              <w:t>4,595</w:t>
            </w:r>
          </w:p>
        </w:tc>
        <w:tc>
          <w:tcPr>
            <w:tcW w:w="3139" w:type="dxa"/>
          </w:tcPr>
          <w:p>
            <w:pPr>
              <w:pStyle w:val="TableParagraph"/>
              <w:ind w:left="106"/>
              <w:rPr>
                <w:sz w:val="20"/>
              </w:rPr>
            </w:pPr>
            <w:r>
              <w:rPr>
                <w:spacing w:val="-4"/>
                <w:sz w:val="20"/>
              </w:rPr>
              <w:t>7,63</w:t>
            </w:r>
          </w:p>
        </w:tc>
        <w:tc>
          <w:tcPr>
            <w:tcW w:w="3132" w:type="dxa"/>
          </w:tcPr>
          <w:p>
            <w:pPr>
              <w:pStyle w:val="TableParagraph"/>
              <w:ind w:left="105"/>
              <w:rPr>
                <w:sz w:val="20"/>
              </w:rPr>
            </w:pPr>
            <w:r>
              <w:rPr>
                <w:spacing w:val="-4"/>
                <w:sz w:val="20"/>
              </w:rPr>
              <w:t>1,66</w:t>
            </w:r>
          </w:p>
        </w:tc>
      </w:tr>
      <w:tr>
        <w:trPr>
          <w:trHeight w:val="230" w:hRule="atLeast"/>
        </w:trPr>
        <w:tc>
          <w:tcPr>
            <w:tcW w:w="3973" w:type="dxa"/>
          </w:tcPr>
          <w:p>
            <w:pPr>
              <w:pStyle w:val="TableParagraph"/>
              <w:ind w:left="107"/>
              <w:rPr>
                <w:sz w:val="20"/>
              </w:rPr>
            </w:pPr>
            <w:r>
              <w:rPr>
                <w:sz w:val="20"/>
              </w:rPr>
              <w:t>T0: 0% </w:t>
            </w:r>
            <w:r>
              <w:rPr>
                <w:spacing w:val="-5"/>
                <w:sz w:val="20"/>
              </w:rPr>
              <w:t>HSH</w:t>
            </w:r>
          </w:p>
        </w:tc>
        <w:tc>
          <w:tcPr>
            <w:tcW w:w="3133" w:type="dxa"/>
          </w:tcPr>
          <w:p>
            <w:pPr>
              <w:pStyle w:val="TableParagraph"/>
              <w:ind w:left="106"/>
              <w:rPr>
                <w:sz w:val="20"/>
              </w:rPr>
            </w:pPr>
            <w:r>
              <w:rPr>
                <w:spacing w:val="-2"/>
                <w:sz w:val="20"/>
              </w:rPr>
              <w:t>4,578</w:t>
            </w:r>
          </w:p>
        </w:tc>
        <w:tc>
          <w:tcPr>
            <w:tcW w:w="3139" w:type="dxa"/>
          </w:tcPr>
          <w:p>
            <w:pPr>
              <w:pStyle w:val="TableParagraph"/>
              <w:ind w:left="106"/>
              <w:rPr>
                <w:sz w:val="20"/>
              </w:rPr>
            </w:pPr>
            <w:r>
              <w:rPr>
                <w:spacing w:val="-5"/>
                <w:sz w:val="20"/>
              </w:rPr>
              <w:t>7,3</w:t>
            </w:r>
          </w:p>
        </w:tc>
        <w:tc>
          <w:tcPr>
            <w:tcW w:w="3132" w:type="dxa"/>
          </w:tcPr>
          <w:p>
            <w:pPr>
              <w:pStyle w:val="TableParagraph"/>
              <w:ind w:left="105"/>
              <w:rPr>
                <w:sz w:val="20"/>
              </w:rPr>
            </w:pPr>
            <w:r>
              <w:rPr>
                <w:spacing w:val="-4"/>
                <w:sz w:val="20"/>
              </w:rPr>
              <w:t>1,59</w:t>
            </w:r>
          </w:p>
        </w:tc>
      </w:tr>
      <w:tr>
        <w:trPr>
          <w:trHeight w:val="230" w:hRule="atLeast"/>
        </w:trPr>
        <w:tc>
          <w:tcPr>
            <w:tcW w:w="3973" w:type="dxa"/>
          </w:tcPr>
          <w:p>
            <w:pPr>
              <w:pStyle w:val="TableParagraph"/>
              <w:ind w:left="107"/>
              <w:rPr>
                <w:sz w:val="20"/>
              </w:rPr>
            </w:pPr>
            <w:r>
              <w:rPr>
                <w:sz w:val="20"/>
              </w:rPr>
              <w:t>T0: 0% </w:t>
            </w:r>
            <w:r>
              <w:rPr>
                <w:spacing w:val="-5"/>
                <w:sz w:val="20"/>
              </w:rPr>
              <w:t>HSH</w:t>
            </w:r>
          </w:p>
        </w:tc>
        <w:tc>
          <w:tcPr>
            <w:tcW w:w="3133" w:type="dxa"/>
          </w:tcPr>
          <w:p>
            <w:pPr>
              <w:pStyle w:val="TableParagraph"/>
              <w:ind w:left="106"/>
              <w:rPr>
                <w:sz w:val="20"/>
              </w:rPr>
            </w:pPr>
            <w:r>
              <w:rPr>
                <w:spacing w:val="-2"/>
                <w:sz w:val="20"/>
              </w:rPr>
              <w:t>4,262</w:t>
            </w:r>
          </w:p>
        </w:tc>
        <w:tc>
          <w:tcPr>
            <w:tcW w:w="3139" w:type="dxa"/>
          </w:tcPr>
          <w:p>
            <w:pPr>
              <w:pStyle w:val="TableParagraph"/>
              <w:ind w:left="106"/>
              <w:rPr>
                <w:sz w:val="20"/>
              </w:rPr>
            </w:pPr>
            <w:r>
              <w:rPr>
                <w:spacing w:val="-4"/>
                <w:sz w:val="20"/>
              </w:rPr>
              <w:t>7,58</w:t>
            </w:r>
          </w:p>
        </w:tc>
        <w:tc>
          <w:tcPr>
            <w:tcW w:w="3132" w:type="dxa"/>
          </w:tcPr>
          <w:p>
            <w:pPr>
              <w:pStyle w:val="TableParagraph"/>
              <w:ind w:left="105"/>
              <w:rPr>
                <w:sz w:val="20"/>
              </w:rPr>
            </w:pPr>
            <w:r>
              <w:rPr>
                <w:spacing w:val="-4"/>
                <w:sz w:val="20"/>
              </w:rPr>
              <w:t>1,78</w:t>
            </w:r>
          </w:p>
        </w:tc>
      </w:tr>
      <w:tr>
        <w:trPr>
          <w:trHeight w:val="230" w:hRule="atLeast"/>
        </w:trPr>
        <w:tc>
          <w:tcPr>
            <w:tcW w:w="3973" w:type="dxa"/>
          </w:tcPr>
          <w:p>
            <w:pPr>
              <w:pStyle w:val="TableParagraph"/>
              <w:ind w:left="107"/>
              <w:rPr>
                <w:sz w:val="20"/>
              </w:rPr>
            </w:pPr>
            <w:r>
              <w:rPr>
                <w:sz w:val="20"/>
              </w:rPr>
              <w:t>T0: 0% </w:t>
            </w:r>
            <w:r>
              <w:rPr>
                <w:spacing w:val="-5"/>
                <w:sz w:val="20"/>
              </w:rPr>
              <w:t>HSH</w:t>
            </w:r>
          </w:p>
        </w:tc>
        <w:tc>
          <w:tcPr>
            <w:tcW w:w="3133" w:type="dxa"/>
          </w:tcPr>
          <w:p>
            <w:pPr>
              <w:pStyle w:val="TableParagraph"/>
              <w:ind w:left="106"/>
              <w:rPr>
                <w:sz w:val="20"/>
              </w:rPr>
            </w:pPr>
            <w:r>
              <w:rPr>
                <w:spacing w:val="-2"/>
                <w:sz w:val="20"/>
              </w:rPr>
              <w:t>3,968</w:t>
            </w:r>
          </w:p>
        </w:tc>
        <w:tc>
          <w:tcPr>
            <w:tcW w:w="3139" w:type="dxa"/>
          </w:tcPr>
          <w:p>
            <w:pPr>
              <w:pStyle w:val="TableParagraph"/>
              <w:ind w:left="106"/>
              <w:rPr>
                <w:sz w:val="20"/>
              </w:rPr>
            </w:pPr>
            <w:r>
              <w:rPr>
                <w:spacing w:val="-4"/>
                <w:sz w:val="20"/>
              </w:rPr>
              <w:t>7,85</w:t>
            </w:r>
          </w:p>
        </w:tc>
        <w:tc>
          <w:tcPr>
            <w:tcW w:w="3132" w:type="dxa"/>
          </w:tcPr>
          <w:p>
            <w:pPr>
              <w:pStyle w:val="TableParagraph"/>
              <w:ind w:left="105"/>
              <w:rPr>
                <w:sz w:val="20"/>
              </w:rPr>
            </w:pPr>
            <w:r>
              <w:rPr>
                <w:spacing w:val="-4"/>
                <w:sz w:val="20"/>
              </w:rPr>
              <w:t>1,98</w:t>
            </w:r>
          </w:p>
        </w:tc>
      </w:tr>
      <w:tr>
        <w:trPr>
          <w:trHeight w:val="230" w:hRule="atLeast"/>
        </w:trPr>
        <w:tc>
          <w:tcPr>
            <w:tcW w:w="3973" w:type="dxa"/>
          </w:tcPr>
          <w:p>
            <w:pPr>
              <w:pStyle w:val="TableParagraph"/>
              <w:ind w:left="107"/>
              <w:rPr>
                <w:sz w:val="20"/>
              </w:rPr>
            </w:pPr>
            <w:r>
              <w:rPr>
                <w:sz w:val="20"/>
              </w:rPr>
              <w:t>T0: 0% </w:t>
            </w:r>
            <w:r>
              <w:rPr>
                <w:spacing w:val="-5"/>
                <w:sz w:val="20"/>
              </w:rPr>
              <w:t>HSH</w:t>
            </w:r>
          </w:p>
        </w:tc>
        <w:tc>
          <w:tcPr>
            <w:tcW w:w="3133" w:type="dxa"/>
          </w:tcPr>
          <w:p>
            <w:pPr>
              <w:pStyle w:val="TableParagraph"/>
              <w:ind w:left="106"/>
              <w:rPr>
                <w:sz w:val="20"/>
              </w:rPr>
            </w:pPr>
            <w:r>
              <w:rPr>
                <w:spacing w:val="-2"/>
                <w:sz w:val="20"/>
              </w:rPr>
              <w:t>4,433</w:t>
            </w:r>
          </w:p>
        </w:tc>
        <w:tc>
          <w:tcPr>
            <w:tcW w:w="3139" w:type="dxa"/>
          </w:tcPr>
          <w:p>
            <w:pPr>
              <w:pStyle w:val="TableParagraph"/>
              <w:ind w:left="106"/>
              <w:rPr>
                <w:sz w:val="20"/>
              </w:rPr>
            </w:pPr>
            <w:r>
              <w:rPr>
                <w:spacing w:val="-4"/>
                <w:sz w:val="20"/>
              </w:rPr>
              <w:t>7,23</w:t>
            </w:r>
          </w:p>
        </w:tc>
        <w:tc>
          <w:tcPr>
            <w:tcW w:w="3132" w:type="dxa"/>
          </w:tcPr>
          <w:p>
            <w:pPr>
              <w:pStyle w:val="TableParagraph"/>
              <w:ind w:left="105"/>
              <w:rPr>
                <w:sz w:val="20"/>
              </w:rPr>
            </w:pPr>
            <w:r>
              <w:rPr>
                <w:spacing w:val="-4"/>
                <w:sz w:val="20"/>
              </w:rPr>
              <w:t>1,63</w:t>
            </w:r>
          </w:p>
        </w:tc>
      </w:tr>
      <w:tr>
        <w:trPr>
          <w:trHeight w:val="230" w:hRule="atLeast"/>
        </w:trPr>
        <w:tc>
          <w:tcPr>
            <w:tcW w:w="3973" w:type="dxa"/>
          </w:tcPr>
          <w:p>
            <w:pPr>
              <w:pStyle w:val="TableParagraph"/>
              <w:ind w:left="107"/>
              <w:rPr>
                <w:sz w:val="20"/>
              </w:rPr>
            </w:pPr>
            <w:r>
              <w:rPr>
                <w:sz w:val="20"/>
              </w:rPr>
              <w:t>T0: 0% </w:t>
            </w:r>
            <w:r>
              <w:rPr>
                <w:spacing w:val="-5"/>
                <w:sz w:val="20"/>
              </w:rPr>
              <w:t>HSH</w:t>
            </w:r>
          </w:p>
        </w:tc>
        <w:tc>
          <w:tcPr>
            <w:tcW w:w="3133" w:type="dxa"/>
          </w:tcPr>
          <w:p>
            <w:pPr>
              <w:pStyle w:val="TableParagraph"/>
              <w:ind w:left="106"/>
              <w:rPr>
                <w:sz w:val="20"/>
              </w:rPr>
            </w:pPr>
            <w:r>
              <w:rPr>
                <w:spacing w:val="-2"/>
                <w:sz w:val="20"/>
              </w:rPr>
              <w:t>4,074</w:t>
            </w:r>
          </w:p>
        </w:tc>
        <w:tc>
          <w:tcPr>
            <w:tcW w:w="3139" w:type="dxa"/>
          </w:tcPr>
          <w:p>
            <w:pPr>
              <w:pStyle w:val="TableParagraph"/>
              <w:ind w:left="106"/>
              <w:rPr>
                <w:sz w:val="20"/>
              </w:rPr>
            </w:pPr>
            <w:r>
              <w:rPr>
                <w:spacing w:val="-5"/>
                <w:sz w:val="20"/>
              </w:rPr>
              <w:t>7,9</w:t>
            </w:r>
          </w:p>
        </w:tc>
        <w:tc>
          <w:tcPr>
            <w:tcW w:w="3132" w:type="dxa"/>
          </w:tcPr>
          <w:p>
            <w:pPr>
              <w:pStyle w:val="TableParagraph"/>
              <w:ind w:left="105"/>
              <w:rPr>
                <w:sz w:val="20"/>
              </w:rPr>
            </w:pPr>
            <w:r>
              <w:rPr>
                <w:spacing w:val="-4"/>
                <w:sz w:val="20"/>
              </w:rPr>
              <w:t>1,94</w:t>
            </w:r>
          </w:p>
        </w:tc>
      </w:tr>
      <w:tr>
        <w:trPr>
          <w:trHeight w:val="230" w:hRule="atLeast"/>
        </w:trPr>
        <w:tc>
          <w:tcPr>
            <w:tcW w:w="3973" w:type="dxa"/>
          </w:tcPr>
          <w:p>
            <w:pPr>
              <w:pStyle w:val="TableParagraph"/>
              <w:ind w:left="107"/>
              <w:rPr>
                <w:sz w:val="20"/>
              </w:rPr>
            </w:pPr>
            <w:r>
              <w:rPr>
                <w:sz w:val="20"/>
              </w:rPr>
              <w:t>T0: 0% </w:t>
            </w:r>
            <w:r>
              <w:rPr>
                <w:spacing w:val="-5"/>
                <w:sz w:val="20"/>
              </w:rPr>
              <w:t>HSH</w:t>
            </w:r>
          </w:p>
        </w:tc>
        <w:tc>
          <w:tcPr>
            <w:tcW w:w="3133" w:type="dxa"/>
          </w:tcPr>
          <w:p>
            <w:pPr>
              <w:pStyle w:val="TableParagraph"/>
              <w:ind w:left="106"/>
              <w:rPr>
                <w:sz w:val="20"/>
              </w:rPr>
            </w:pPr>
            <w:r>
              <w:rPr>
                <w:spacing w:val="-2"/>
                <w:sz w:val="20"/>
              </w:rPr>
              <w:t>4,474</w:t>
            </w:r>
          </w:p>
        </w:tc>
        <w:tc>
          <w:tcPr>
            <w:tcW w:w="3139" w:type="dxa"/>
          </w:tcPr>
          <w:p>
            <w:pPr>
              <w:pStyle w:val="TableParagraph"/>
              <w:ind w:left="106"/>
              <w:rPr>
                <w:sz w:val="20"/>
              </w:rPr>
            </w:pPr>
            <w:r>
              <w:rPr>
                <w:spacing w:val="-4"/>
                <w:sz w:val="20"/>
              </w:rPr>
              <w:t>7,39</w:t>
            </w:r>
          </w:p>
        </w:tc>
        <w:tc>
          <w:tcPr>
            <w:tcW w:w="3132" w:type="dxa"/>
          </w:tcPr>
          <w:p>
            <w:pPr>
              <w:pStyle w:val="TableParagraph"/>
              <w:ind w:left="105"/>
              <w:rPr>
                <w:sz w:val="20"/>
              </w:rPr>
            </w:pPr>
            <w:r>
              <w:rPr>
                <w:spacing w:val="-4"/>
                <w:sz w:val="20"/>
              </w:rPr>
              <w:t>1,65</w:t>
            </w:r>
          </w:p>
        </w:tc>
      </w:tr>
      <w:tr>
        <w:trPr>
          <w:trHeight w:val="230" w:hRule="atLeast"/>
        </w:trPr>
        <w:tc>
          <w:tcPr>
            <w:tcW w:w="3973" w:type="dxa"/>
          </w:tcPr>
          <w:p>
            <w:pPr>
              <w:pStyle w:val="TableParagraph"/>
              <w:ind w:left="107"/>
              <w:rPr>
                <w:sz w:val="20"/>
              </w:rPr>
            </w:pPr>
            <w:r>
              <w:rPr>
                <w:sz w:val="20"/>
              </w:rPr>
              <w:t>T0: 0% </w:t>
            </w:r>
            <w:r>
              <w:rPr>
                <w:spacing w:val="-5"/>
                <w:sz w:val="20"/>
              </w:rPr>
              <w:t>HSH</w:t>
            </w:r>
          </w:p>
        </w:tc>
        <w:tc>
          <w:tcPr>
            <w:tcW w:w="3133" w:type="dxa"/>
          </w:tcPr>
          <w:p>
            <w:pPr>
              <w:pStyle w:val="TableParagraph"/>
              <w:ind w:left="106"/>
              <w:rPr>
                <w:sz w:val="20"/>
              </w:rPr>
            </w:pPr>
            <w:r>
              <w:rPr>
                <w:spacing w:val="-2"/>
                <w:sz w:val="20"/>
              </w:rPr>
              <w:t>4,044</w:t>
            </w:r>
          </w:p>
        </w:tc>
        <w:tc>
          <w:tcPr>
            <w:tcW w:w="3139" w:type="dxa"/>
          </w:tcPr>
          <w:p>
            <w:pPr>
              <w:pStyle w:val="TableParagraph"/>
              <w:ind w:left="106"/>
              <w:rPr>
                <w:sz w:val="20"/>
              </w:rPr>
            </w:pPr>
            <w:r>
              <w:rPr>
                <w:spacing w:val="-4"/>
                <w:sz w:val="20"/>
              </w:rPr>
              <w:t>7,72</w:t>
            </w:r>
          </w:p>
        </w:tc>
        <w:tc>
          <w:tcPr>
            <w:tcW w:w="3132" w:type="dxa"/>
          </w:tcPr>
          <w:p>
            <w:pPr>
              <w:pStyle w:val="TableParagraph"/>
              <w:ind w:left="105"/>
              <w:rPr>
                <w:sz w:val="20"/>
              </w:rPr>
            </w:pPr>
            <w:r>
              <w:rPr>
                <w:spacing w:val="-4"/>
                <w:sz w:val="20"/>
              </w:rPr>
              <w:t>1,91</w:t>
            </w:r>
          </w:p>
        </w:tc>
      </w:tr>
      <w:tr>
        <w:trPr>
          <w:trHeight w:val="230" w:hRule="atLeast"/>
        </w:trPr>
        <w:tc>
          <w:tcPr>
            <w:tcW w:w="3973" w:type="dxa"/>
          </w:tcPr>
          <w:p>
            <w:pPr>
              <w:pStyle w:val="TableParagraph"/>
              <w:ind w:left="107"/>
              <w:rPr>
                <w:sz w:val="20"/>
              </w:rPr>
            </w:pPr>
            <w:r>
              <w:rPr>
                <w:sz w:val="20"/>
              </w:rPr>
              <w:t>T0: 0% </w:t>
            </w:r>
            <w:r>
              <w:rPr>
                <w:spacing w:val="-5"/>
                <w:sz w:val="20"/>
              </w:rPr>
              <w:t>HSH</w:t>
            </w:r>
          </w:p>
        </w:tc>
        <w:tc>
          <w:tcPr>
            <w:tcW w:w="3133" w:type="dxa"/>
          </w:tcPr>
          <w:p>
            <w:pPr>
              <w:pStyle w:val="TableParagraph"/>
              <w:ind w:left="106"/>
              <w:rPr>
                <w:sz w:val="20"/>
              </w:rPr>
            </w:pPr>
            <w:r>
              <w:rPr>
                <w:spacing w:val="-2"/>
                <w:sz w:val="20"/>
              </w:rPr>
              <w:t>4,353</w:t>
            </w:r>
          </w:p>
        </w:tc>
        <w:tc>
          <w:tcPr>
            <w:tcW w:w="3139" w:type="dxa"/>
          </w:tcPr>
          <w:p>
            <w:pPr>
              <w:pStyle w:val="TableParagraph"/>
              <w:ind w:left="106"/>
              <w:rPr>
                <w:sz w:val="20"/>
              </w:rPr>
            </w:pPr>
            <w:r>
              <w:rPr>
                <w:spacing w:val="-5"/>
                <w:sz w:val="20"/>
              </w:rPr>
              <w:t>7,8</w:t>
            </w:r>
          </w:p>
        </w:tc>
        <w:tc>
          <w:tcPr>
            <w:tcW w:w="3132" w:type="dxa"/>
          </w:tcPr>
          <w:p>
            <w:pPr>
              <w:pStyle w:val="TableParagraph"/>
              <w:ind w:left="105"/>
              <w:rPr>
                <w:sz w:val="20"/>
              </w:rPr>
            </w:pPr>
            <w:r>
              <w:rPr>
                <w:spacing w:val="-4"/>
                <w:sz w:val="20"/>
              </w:rPr>
              <w:t>1,79</w:t>
            </w:r>
          </w:p>
        </w:tc>
      </w:tr>
      <w:tr>
        <w:trPr>
          <w:trHeight w:val="230" w:hRule="atLeast"/>
        </w:trPr>
        <w:tc>
          <w:tcPr>
            <w:tcW w:w="3973" w:type="dxa"/>
          </w:tcPr>
          <w:p>
            <w:pPr>
              <w:pStyle w:val="TableParagraph"/>
              <w:ind w:left="107"/>
              <w:rPr>
                <w:sz w:val="20"/>
              </w:rPr>
            </w:pPr>
            <w:r>
              <w:rPr>
                <w:sz w:val="20"/>
              </w:rPr>
              <w:t>T0: 0% </w:t>
            </w:r>
            <w:r>
              <w:rPr>
                <w:spacing w:val="-5"/>
                <w:sz w:val="20"/>
              </w:rPr>
              <w:t>HSH</w:t>
            </w:r>
          </w:p>
        </w:tc>
        <w:tc>
          <w:tcPr>
            <w:tcW w:w="3133" w:type="dxa"/>
          </w:tcPr>
          <w:p>
            <w:pPr>
              <w:pStyle w:val="TableParagraph"/>
              <w:ind w:left="106"/>
              <w:rPr>
                <w:sz w:val="20"/>
              </w:rPr>
            </w:pPr>
            <w:r>
              <w:rPr>
                <w:spacing w:val="-2"/>
                <w:sz w:val="20"/>
              </w:rPr>
              <w:t>4,379</w:t>
            </w:r>
          </w:p>
        </w:tc>
        <w:tc>
          <w:tcPr>
            <w:tcW w:w="3139" w:type="dxa"/>
          </w:tcPr>
          <w:p>
            <w:pPr>
              <w:pStyle w:val="TableParagraph"/>
              <w:ind w:left="106"/>
              <w:rPr>
                <w:sz w:val="20"/>
              </w:rPr>
            </w:pPr>
            <w:r>
              <w:rPr>
                <w:spacing w:val="-4"/>
                <w:sz w:val="20"/>
              </w:rPr>
              <w:t>7,07</w:t>
            </w:r>
          </w:p>
        </w:tc>
        <w:tc>
          <w:tcPr>
            <w:tcW w:w="3132" w:type="dxa"/>
          </w:tcPr>
          <w:p>
            <w:pPr>
              <w:pStyle w:val="TableParagraph"/>
              <w:ind w:left="105"/>
              <w:rPr>
                <w:sz w:val="20"/>
              </w:rPr>
            </w:pPr>
            <w:r>
              <w:rPr>
                <w:spacing w:val="-4"/>
                <w:sz w:val="20"/>
              </w:rPr>
              <w:t>1,61</w:t>
            </w:r>
          </w:p>
        </w:tc>
      </w:tr>
      <w:tr>
        <w:trPr>
          <w:trHeight w:val="230" w:hRule="atLeast"/>
        </w:trPr>
        <w:tc>
          <w:tcPr>
            <w:tcW w:w="3973" w:type="dxa"/>
          </w:tcPr>
          <w:p>
            <w:pPr>
              <w:pStyle w:val="TableParagraph"/>
              <w:ind w:left="107"/>
              <w:rPr>
                <w:sz w:val="20"/>
              </w:rPr>
            </w:pPr>
            <w:r>
              <w:rPr>
                <w:sz w:val="20"/>
              </w:rPr>
              <w:t>T1: 2% </w:t>
            </w:r>
            <w:r>
              <w:rPr>
                <w:spacing w:val="-5"/>
                <w:sz w:val="20"/>
              </w:rPr>
              <w:t>HSH</w:t>
            </w:r>
          </w:p>
        </w:tc>
        <w:tc>
          <w:tcPr>
            <w:tcW w:w="3133" w:type="dxa"/>
          </w:tcPr>
          <w:p>
            <w:pPr>
              <w:pStyle w:val="TableParagraph"/>
              <w:ind w:left="106"/>
              <w:rPr>
                <w:sz w:val="20"/>
              </w:rPr>
            </w:pPr>
            <w:r>
              <w:rPr>
                <w:spacing w:val="-2"/>
                <w:sz w:val="20"/>
              </w:rPr>
              <w:t>5,077</w:t>
            </w:r>
          </w:p>
        </w:tc>
        <w:tc>
          <w:tcPr>
            <w:tcW w:w="3139" w:type="dxa"/>
          </w:tcPr>
          <w:p>
            <w:pPr>
              <w:pStyle w:val="TableParagraph"/>
              <w:ind w:left="106"/>
              <w:rPr>
                <w:sz w:val="20"/>
              </w:rPr>
            </w:pPr>
            <w:r>
              <w:rPr>
                <w:spacing w:val="-4"/>
                <w:sz w:val="20"/>
              </w:rPr>
              <w:t>7,36</w:t>
            </w:r>
          </w:p>
        </w:tc>
        <w:tc>
          <w:tcPr>
            <w:tcW w:w="3132" w:type="dxa"/>
          </w:tcPr>
          <w:p>
            <w:pPr>
              <w:pStyle w:val="TableParagraph"/>
              <w:ind w:left="105"/>
              <w:rPr>
                <w:sz w:val="20"/>
              </w:rPr>
            </w:pPr>
            <w:r>
              <w:rPr>
                <w:spacing w:val="-4"/>
                <w:sz w:val="20"/>
              </w:rPr>
              <w:t>1,45</w:t>
            </w:r>
          </w:p>
        </w:tc>
      </w:tr>
      <w:tr>
        <w:trPr>
          <w:trHeight w:val="230" w:hRule="atLeast"/>
        </w:trPr>
        <w:tc>
          <w:tcPr>
            <w:tcW w:w="3973" w:type="dxa"/>
          </w:tcPr>
          <w:p>
            <w:pPr>
              <w:pStyle w:val="TableParagraph"/>
              <w:ind w:left="107"/>
              <w:rPr>
                <w:sz w:val="20"/>
              </w:rPr>
            </w:pPr>
            <w:r>
              <w:rPr>
                <w:sz w:val="20"/>
              </w:rPr>
              <w:t>T1: 2% </w:t>
            </w:r>
            <w:r>
              <w:rPr>
                <w:spacing w:val="-5"/>
                <w:sz w:val="20"/>
              </w:rPr>
              <w:t>HSH</w:t>
            </w:r>
          </w:p>
        </w:tc>
        <w:tc>
          <w:tcPr>
            <w:tcW w:w="3133" w:type="dxa"/>
          </w:tcPr>
          <w:p>
            <w:pPr>
              <w:pStyle w:val="TableParagraph"/>
              <w:ind w:left="106"/>
              <w:rPr>
                <w:sz w:val="20"/>
              </w:rPr>
            </w:pPr>
            <w:r>
              <w:rPr>
                <w:spacing w:val="-2"/>
                <w:sz w:val="20"/>
              </w:rPr>
              <w:t>5,739</w:t>
            </w:r>
          </w:p>
        </w:tc>
        <w:tc>
          <w:tcPr>
            <w:tcW w:w="3139" w:type="dxa"/>
          </w:tcPr>
          <w:p>
            <w:pPr>
              <w:pStyle w:val="TableParagraph"/>
              <w:ind w:left="106"/>
              <w:rPr>
                <w:sz w:val="20"/>
              </w:rPr>
            </w:pPr>
            <w:r>
              <w:rPr>
                <w:spacing w:val="-4"/>
                <w:sz w:val="20"/>
              </w:rPr>
              <w:t>7,63</w:t>
            </w:r>
          </w:p>
        </w:tc>
        <w:tc>
          <w:tcPr>
            <w:tcW w:w="3132" w:type="dxa"/>
          </w:tcPr>
          <w:p>
            <w:pPr>
              <w:pStyle w:val="TableParagraph"/>
              <w:ind w:left="105"/>
              <w:rPr>
                <w:sz w:val="20"/>
              </w:rPr>
            </w:pPr>
            <w:r>
              <w:rPr>
                <w:spacing w:val="-4"/>
                <w:sz w:val="20"/>
              </w:rPr>
              <w:t>1,33</w:t>
            </w:r>
          </w:p>
        </w:tc>
      </w:tr>
      <w:tr>
        <w:trPr>
          <w:trHeight w:val="230" w:hRule="atLeast"/>
        </w:trPr>
        <w:tc>
          <w:tcPr>
            <w:tcW w:w="3973" w:type="dxa"/>
          </w:tcPr>
          <w:p>
            <w:pPr>
              <w:pStyle w:val="TableParagraph"/>
              <w:ind w:left="107"/>
              <w:rPr>
                <w:sz w:val="20"/>
              </w:rPr>
            </w:pPr>
            <w:r>
              <w:rPr>
                <w:sz w:val="20"/>
              </w:rPr>
              <w:t>T1: 2% </w:t>
            </w:r>
            <w:r>
              <w:rPr>
                <w:spacing w:val="-5"/>
                <w:sz w:val="20"/>
              </w:rPr>
              <w:t>HSH</w:t>
            </w:r>
          </w:p>
        </w:tc>
        <w:tc>
          <w:tcPr>
            <w:tcW w:w="3133" w:type="dxa"/>
          </w:tcPr>
          <w:p>
            <w:pPr>
              <w:pStyle w:val="TableParagraph"/>
              <w:ind w:left="106"/>
              <w:rPr>
                <w:sz w:val="20"/>
              </w:rPr>
            </w:pPr>
            <w:r>
              <w:rPr>
                <w:spacing w:val="-2"/>
                <w:sz w:val="20"/>
              </w:rPr>
              <w:t>5,611</w:t>
            </w:r>
          </w:p>
        </w:tc>
        <w:tc>
          <w:tcPr>
            <w:tcW w:w="3139" w:type="dxa"/>
          </w:tcPr>
          <w:p>
            <w:pPr>
              <w:pStyle w:val="TableParagraph"/>
              <w:ind w:left="106"/>
              <w:rPr>
                <w:sz w:val="20"/>
              </w:rPr>
            </w:pPr>
            <w:r>
              <w:rPr>
                <w:spacing w:val="-5"/>
                <w:sz w:val="20"/>
              </w:rPr>
              <w:t>7,7</w:t>
            </w:r>
          </w:p>
        </w:tc>
        <w:tc>
          <w:tcPr>
            <w:tcW w:w="3132" w:type="dxa"/>
          </w:tcPr>
          <w:p>
            <w:pPr>
              <w:pStyle w:val="TableParagraph"/>
              <w:ind w:left="105"/>
              <w:rPr>
                <w:sz w:val="20"/>
              </w:rPr>
            </w:pPr>
            <w:r>
              <w:rPr>
                <w:spacing w:val="-4"/>
                <w:sz w:val="20"/>
              </w:rPr>
              <w:t>1,37</w:t>
            </w:r>
          </w:p>
        </w:tc>
      </w:tr>
      <w:tr>
        <w:trPr>
          <w:trHeight w:val="230" w:hRule="atLeast"/>
        </w:trPr>
        <w:tc>
          <w:tcPr>
            <w:tcW w:w="3973" w:type="dxa"/>
          </w:tcPr>
          <w:p>
            <w:pPr>
              <w:pStyle w:val="TableParagraph"/>
              <w:ind w:left="107"/>
              <w:rPr>
                <w:sz w:val="20"/>
              </w:rPr>
            </w:pPr>
            <w:r>
              <w:rPr>
                <w:sz w:val="20"/>
              </w:rPr>
              <w:t>T1: 2% </w:t>
            </w:r>
            <w:r>
              <w:rPr>
                <w:spacing w:val="-5"/>
                <w:sz w:val="20"/>
              </w:rPr>
              <w:t>HSH</w:t>
            </w:r>
          </w:p>
        </w:tc>
        <w:tc>
          <w:tcPr>
            <w:tcW w:w="3133" w:type="dxa"/>
          </w:tcPr>
          <w:p>
            <w:pPr>
              <w:pStyle w:val="TableParagraph"/>
              <w:ind w:left="106"/>
              <w:rPr>
                <w:sz w:val="20"/>
              </w:rPr>
            </w:pPr>
            <w:r>
              <w:rPr>
                <w:spacing w:val="-2"/>
                <w:sz w:val="20"/>
              </w:rPr>
              <w:t>5,429</w:t>
            </w:r>
          </w:p>
        </w:tc>
        <w:tc>
          <w:tcPr>
            <w:tcW w:w="3139" w:type="dxa"/>
          </w:tcPr>
          <w:p>
            <w:pPr>
              <w:pStyle w:val="TableParagraph"/>
              <w:ind w:left="106"/>
              <w:rPr>
                <w:sz w:val="20"/>
              </w:rPr>
            </w:pPr>
            <w:r>
              <w:rPr>
                <w:spacing w:val="-4"/>
                <w:sz w:val="20"/>
              </w:rPr>
              <w:t>7,18</w:t>
            </w:r>
          </w:p>
        </w:tc>
        <w:tc>
          <w:tcPr>
            <w:tcW w:w="3132" w:type="dxa"/>
          </w:tcPr>
          <w:p>
            <w:pPr>
              <w:pStyle w:val="TableParagraph"/>
              <w:ind w:left="105"/>
              <w:rPr>
                <w:sz w:val="20"/>
              </w:rPr>
            </w:pPr>
            <w:r>
              <w:rPr>
                <w:spacing w:val="-4"/>
                <w:sz w:val="20"/>
              </w:rPr>
              <w:t>1,32</w:t>
            </w:r>
          </w:p>
        </w:tc>
      </w:tr>
      <w:tr>
        <w:trPr>
          <w:trHeight w:val="230" w:hRule="atLeast"/>
        </w:trPr>
        <w:tc>
          <w:tcPr>
            <w:tcW w:w="3973" w:type="dxa"/>
          </w:tcPr>
          <w:p>
            <w:pPr>
              <w:pStyle w:val="TableParagraph"/>
              <w:ind w:left="107"/>
              <w:rPr>
                <w:sz w:val="20"/>
              </w:rPr>
            </w:pPr>
            <w:r>
              <w:rPr>
                <w:sz w:val="20"/>
              </w:rPr>
              <w:t>T1: 2% </w:t>
            </w:r>
            <w:r>
              <w:rPr>
                <w:spacing w:val="-5"/>
                <w:sz w:val="20"/>
              </w:rPr>
              <w:t>HSH</w:t>
            </w:r>
          </w:p>
        </w:tc>
        <w:tc>
          <w:tcPr>
            <w:tcW w:w="3133" w:type="dxa"/>
          </w:tcPr>
          <w:p>
            <w:pPr>
              <w:pStyle w:val="TableParagraph"/>
              <w:ind w:left="106"/>
              <w:rPr>
                <w:sz w:val="20"/>
              </w:rPr>
            </w:pPr>
            <w:r>
              <w:rPr>
                <w:spacing w:val="-2"/>
                <w:sz w:val="20"/>
              </w:rPr>
              <w:t>5,424</w:t>
            </w:r>
          </w:p>
        </w:tc>
        <w:tc>
          <w:tcPr>
            <w:tcW w:w="3139" w:type="dxa"/>
          </w:tcPr>
          <w:p>
            <w:pPr>
              <w:pStyle w:val="TableParagraph"/>
              <w:ind w:left="106"/>
              <w:rPr>
                <w:sz w:val="20"/>
              </w:rPr>
            </w:pPr>
            <w:r>
              <w:rPr>
                <w:spacing w:val="-4"/>
                <w:sz w:val="20"/>
              </w:rPr>
              <w:t>7,29</w:t>
            </w:r>
          </w:p>
        </w:tc>
        <w:tc>
          <w:tcPr>
            <w:tcW w:w="3132" w:type="dxa"/>
          </w:tcPr>
          <w:p>
            <w:pPr>
              <w:pStyle w:val="TableParagraph"/>
              <w:ind w:left="105"/>
              <w:rPr>
                <w:sz w:val="20"/>
              </w:rPr>
            </w:pPr>
            <w:r>
              <w:rPr>
                <w:spacing w:val="-4"/>
                <w:sz w:val="20"/>
              </w:rPr>
              <w:t>1,34</w:t>
            </w:r>
          </w:p>
        </w:tc>
      </w:tr>
      <w:tr>
        <w:trPr>
          <w:trHeight w:val="230" w:hRule="atLeast"/>
        </w:trPr>
        <w:tc>
          <w:tcPr>
            <w:tcW w:w="3973" w:type="dxa"/>
          </w:tcPr>
          <w:p>
            <w:pPr>
              <w:pStyle w:val="TableParagraph"/>
              <w:ind w:left="107"/>
              <w:rPr>
                <w:sz w:val="20"/>
              </w:rPr>
            </w:pPr>
            <w:r>
              <w:rPr>
                <w:sz w:val="20"/>
              </w:rPr>
              <w:t>T1: 2% </w:t>
            </w:r>
            <w:r>
              <w:rPr>
                <w:spacing w:val="-5"/>
                <w:sz w:val="20"/>
              </w:rPr>
              <w:t>HSH</w:t>
            </w:r>
          </w:p>
        </w:tc>
        <w:tc>
          <w:tcPr>
            <w:tcW w:w="3133" w:type="dxa"/>
          </w:tcPr>
          <w:p>
            <w:pPr>
              <w:pStyle w:val="TableParagraph"/>
              <w:ind w:left="106"/>
              <w:rPr>
                <w:sz w:val="20"/>
              </w:rPr>
            </w:pPr>
            <w:r>
              <w:rPr>
                <w:spacing w:val="-2"/>
                <w:sz w:val="20"/>
              </w:rPr>
              <w:t>5,881</w:t>
            </w:r>
          </w:p>
        </w:tc>
        <w:tc>
          <w:tcPr>
            <w:tcW w:w="3139" w:type="dxa"/>
          </w:tcPr>
          <w:p>
            <w:pPr>
              <w:pStyle w:val="TableParagraph"/>
              <w:ind w:left="106"/>
              <w:rPr>
                <w:sz w:val="20"/>
              </w:rPr>
            </w:pPr>
            <w:r>
              <w:rPr>
                <w:spacing w:val="-4"/>
                <w:sz w:val="20"/>
              </w:rPr>
              <w:t>7,87</w:t>
            </w:r>
          </w:p>
        </w:tc>
        <w:tc>
          <w:tcPr>
            <w:tcW w:w="3132" w:type="dxa"/>
          </w:tcPr>
          <w:p>
            <w:pPr>
              <w:pStyle w:val="TableParagraph"/>
              <w:ind w:left="105"/>
              <w:rPr>
                <w:sz w:val="20"/>
              </w:rPr>
            </w:pPr>
            <w:r>
              <w:rPr>
                <w:spacing w:val="-4"/>
                <w:sz w:val="20"/>
              </w:rPr>
              <w:t>1,34</w:t>
            </w:r>
          </w:p>
        </w:tc>
      </w:tr>
      <w:tr>
        <w:trPr>
          <w:trHeight w:val="230" w:hRule="atLeast"/>
        </w:trPr>
        <w:tc>
          <w:tcPr>
            <w:tcW w:w="3973" w:type="dxa"/>
          </w:tcPr>
          <w:p>
            <w:pPr>
              <w:pStyle w:val="TableParagraph"/>
              <w:ind w:left="107"/>
              <w:rPr>
                <w:sz w:val="20"/>
              </w:rPr>
            </w:pPr>
            <w:r>
              <w:rPr>
                <w:sz w:val="20"/>
              </w:rPr>
              <w:t>T1: 2% </w:t>
            </w:r>
            <w:r>
              <w:rPr>
                <w:spacing w:val="-5"/>
                <w:sz w:val="20"/>
              </w:rPr>
              <w:t>HSH</w:t>
            </w:r>
          </w:p>
        </w:tc>
        <w:tc>
          <w:tcPr>
            <w:tcW w:w="3133" w:type="dxa"/>
          </w:tcPr>
          <w:p>
            <w:pPr>
              <w:pStyle w:val="TableParagraph"/>
              <w:ind w:left="106"/>
              <w:rPr>
                <w:sz w:val="20"/>
              </w:rPr>
            </w:pPr>
            <w:r>
              <w:rPr>
                <w:spacing w:val="-2"/>
                <w:sz w:val="20"/>
              </w:rPr>
              <w:t>4,766</w:t>
            </w:r>
          </w:p>
        </w:tc>
        <w:tc>
          <w:tcPr>
            <w:tcW w:w="3139" w:type="dxa"/>
          </w:tcPr>
          <w:p>
            <w:pPr>
              <w:pStyle w:val="TableParagraph"/>
              <w:ind w:left="106"/>
              <w:rPr>
                <w:sz w:val="20"/>
              </w:rPr>
            </w:pPr>
            <w:r>
              <w:rPr>
                <w:spacing w:val="-4"/>
                <w:sz w:val="20"/>
              </w:rPr>
              <w:t>7,37</w:t>
            </w:r>
          </w:p>
        </w:tc>
        <w:tc>
          <w:tcPr>
            <w:tcW w:w="3132" w:type="dxa"/>
          </w:tcPr>
          <w:p>
            <w:pPr>
              <w:pStyle w:val="TableParagraph"/>
              <w:ind w:left="105"/>
              <w:rPr>
                <w:sz w:val="20"/>
              </w:rPr>
            </w:pPr>
            <w:r>
              <w:rPr>
                <w:spacing w:val="-4"/>
                <w:sz w:val="20"/>
              </w:rPr>
              <w:t>1,55</w:t>
            </w:r>
          </w:p>
        </w:tc>
      </w:tr>
      <w:tr>
        <w:trPr>
          <w:trHeight w:val="230" w:hRule="atLeast"/>
        </w:trPr>
        <w:tc>
          <w:tcPr>
            <w:tcW w:w="3973" w:type="dxa"/>
          </w:tcPr>
          <w:p>
            <w:pPr>
              <w:pStyle w:val="TableParagraph"/>
              <w:ind w:left="107"/>
              <w:rPr>
                <w:sz w:val="20"/>
              </w:rPr>
            </w:pPr>
            <w:r>
              <w:rPr>
                <w:sz w:val="20"/>
              </w:rPr>
              <w:t>T1: 2% </w:t>
            </w:r>
            <w:r>
              <w:rPr>
                <w:spacing w:val="-5"/>
                <w:sz w:val="20"/>
              </w:rPr>
              <w:t>HSH</w:t>
            </w:r>
          </w:p>
        </w:tc>
        <w:tc>
          <w:tcPr>
            <w:tcW w:w="3133" w:type="dxa"/>
          </w:tcPr>
          <w:p>
            <w:pPr>
              <w:pStyle w:val="TableParagraph"/>
              <w:ind w:left="106"/>
              <w:rPr>
                <w:sz w:val="20"/>
              </w:rPr>
            </w:pPr>
            <w:r>
              <w:rPr>
                <w:spacing w:val="-2"/>
                <w:sz w:val="20"/>
              </w:rPr>
              <w:t>5,313</w:t>
            </w:r>
          </w:p>
        </w:tc>
        <w:tc>
          <w:tcPr>
            <w:tcW w:w="3139" w:type="dxa"/>
          </w:tcPr>
          <w:p>
            <w:pPr>
              <w:pStyle w:val="TableParagraph"/>
              <w:ind w:left="106"/>
              <w:rPr>
                <w:sz w:val="20"/>
              </w:rPr>
            </w:pPr>
            <w:r>
              <w:rPr>
                <w:spacing w:val="-4"/>
                <w:sz w:val="20"/>
              </w:rPr>
              <w:t>7,03</w:t>
            </w:r>
          </w:p>
        </w:tc>
        <w:tc>
          <w:tcPr>
            <w:tcW w:w="3132" w:type="dxa"/>
          </w:tcPr>
          <w:p>
            <w:pPr>
              <w:pStyle w:val="TableParagraph"/>
              <w:ind w:left="105"/>
              <w:rPr>
                <w:sz w:val="20"/>
              </w:rPr>
            </w:pPr>
            <w:r>
              <w:rPr>
                <w:spacing w:val="-4"/>
                <w:sz w:val="20"/>
              </w:rPr>
              <w:t>1,32</w:t>
            </w:r>
          </w:p>
        </w:tc>
      </w:tr>
      <w:tr>
        <w:trPr>
          <w:trHeight w:val="230" w:hRule="atLeast"/>
        </w:trPr>
        <w:tc>
          <w:tcPr>
            <w:tcW w:w="3973" w:type="dxa"/>
          </w:tcPr>
          <w:p>
            <w:pPr>
              <w:pStyle w:val="TableParagraph"/>
              <w:ind w:left="107"/>
              <w:rPr>
                <w:sz w:val="20"/>
              </w:rPr>
            </w:pPr>
            <w:r>
              <w:rPr>
                <w:sz w:val="20"/>
              </w:rPr>
              <w:t>T1: 2% </w:t>
            </w:r>
            <w:r>
              <w:rPr>
                <w:spacing w:val="-5"/>
                <w:sz w:val="20"/>
              </w:rPr>
              <w:t>HSH</w:t>
            </w:r>
          </w:p>
        </w:tc>
        <w:tc>
          <w:tcPr>
            <w:tcW w:w="3133" w:type="dxa"/>
          </w:tcPr>
          <w:p>
            <w:pPr>
              <w:pStyle w:val="TableParagraph"/>
              <w:ind w:left="106"/>
              <w:rPr>
                <w:sz w:val="20"/>
              </w:rPr>
            </w:pPr>
            <w:r>
              <w:rPr>
                <w:spacing w:val="-4"/>
                <w:sz w:val="20"/>
              </w:rPr>
              <w:t>5,83</w:t>
            </w:r>
          </w:p>
        </w:tc>
        <w:tc>
          <w:tcPr>
            <w:tcW w:w="3139" w:type="dxa"/>
          </w:tcPr>
          <w:p>
            <w:pPr>
              <w:pStyle w:val="TableParagraph"/>
              <w:ind w:left="106"/>
              <w:rPr>
                <w:sz w:val="20"/>
              </w:rPr>
            </w:pPr>
            <w:r>
              <w:rPr>
                <w:spacing w:val="-4"/>
                <w:sz w:val="20"/>
              </w:rPr>
              <w:t>7,68</w:t>
            </w:r>
          </w:p>
        </w:tc>
        <w:tc>
          <w:tcPr>
            <w:tcW w:w="3132" w:type="dxa"/>
          </w:tcPr>
          <w:p>
            <w:pPr>
              <w:pStyle w:val="TableParagraph"/>
              <w:ind w:left="105"/>
              <w:rPr>
                <w:sz w:val="20"/>
              </w:rPr>
            </w:pPr>
            <w:r>
              <w:rPr>
                <w:spacing w:val="-4"/>
                <w:sz w:val="20"/>
              </w:rPr>
              <w:t>1,32</w:t>
            </w:r>
          </w:p>
        </w:tc>
      </w:tr>
      <w:tr>
        <w:trPr>
          <w:trHeight w:val="230" w:hRule="atLeast"/>
        </w:trPr>
        <w:tc>
          <w:tcPr>
            <w:tcW w:w="3973" w:type="dxa"/>
          </w:tcPr>
          <w:p>
            <w:pPr>
              <w:pStyle w:val="TableParagraph"/>
              <w:ind w:left="107"/>
              <w:rPr>
                <w:sz w:val="20"/>
              </w:rPr>
            </w:pPr>
            <w:r>
              <w:rPr>
                <w:sz w:val="20"/>
              </w:rPr>
              <w:t>T1: 2% </w:t>
            </w:r>
            <w:r>
              <w:rPr>
                <w:spacing w:val="-5"/>
                <w:sz w:val="20"/>
              </w:rPr>
              <w:t>HSH</w:t>
            </w:r>
          </w:p>
        </w:tc>
        <w:tc>
          <w:tcPr>
            <w:tcW w:w="3133" w:type="dxa"/>
          </w:tcPr>
          <w:p>
            <w:pPr>
              <w:pStyle w:val="TableParagraph"/>
              <w:ind w:left="106"/>
              <w:rPr>
                <w:sz w:val="20"/>
              </w:rPr>
            </w:pPr>
            <w:r>
              <w:rPr>
                <w:spacing w:val="-2"/>
                <w:sz w:val="20"/>
              </w:rPr>
              <w:t>6,029</w:t>
            </w:r>
          </w:p>
        </w:tc>
        <w:tc>
          <w:tcPr>
            <w:tcW w:w="3139" w:type="dxa"/>
          </w:tcPr>
          <w:p>
            <w:pPr>
              <w:pStyle w:val="TableParagraph"/>
              <w:ind w:left="106"/>
              <w:rPr>
                <w:sz w:val="20"/>
              </w:rPr>
            </w:pPr>
            <w:r>
              <w:rPr>
                <w:spacing w:val="-4"/>
                <w:sz w:val="20"/>
              </w:rPr>
              <w:t>7,36</w:t>
            </w:r>
          </w:p>
        </w:tc>
        <w:tc>
          <w:tcPr>
            <w:tcW w:w="3132" w:type="dxa"/>
          </w:tcPr>
          <w:p>
            <w:pPr>
              <w:pStyle w:val="TableParagraph"/>
              <w:ind w:left="105"/>
              <w:rPr>
                <w:sz w:val="20"/>
              </w:rPr>
            </w:pPr>
            <w:r>
              <w:rPr>
                <w:spacing w:val="-4"/>
                <w:sz w:val="20"/>
              </w:rPr>
              <w:t>1,22</w:t>
            </w:r>
          </w:p>
        </w:tc>
      </w:tr>
      <w:tr>
        <w:trPr>
          <w:trHeight w:val="230" w:hRule="atLeast"/>
        </w:trPr>
        <w:tc>
          <w:tcPr>
            <w:tcW w:w="3973" w:type="dxa"/>
          </w:tcPr>
          <w:p>
            <w:pPr>
              <w:pStyle w:val="TableParagraph"/>
              <w:ind w:left="107"/>
              <w:rPr>
                <w:sz w:val="20"/>
              </w:rPr>
            </w:pPr>
            <w:r>
              <w:rPr>
                <w:sz w:val="20"/>
              </w:rPr>
              <w:t>T2: 4% </w:t>
            </w:r>
            <w:r>
              <w:rPr>
                <w:spacing w:val="-5"/>
                <w:sz w:val="20"/>
              </w:rPr>
              <w:t>HSH</w:t>
            </w:r>
          </w:p>
        </w:tc>
        <w:tc>
          <w:tcPr>
            <w:tcW w:w="3133" w:type="dxa"/>
          </w:tcPr>
          <w:p>
            <w:pPr>
              <w:pStyle w:val="TableParagraph"/>
              <w:ind w:left="106"/>
              <w:rPr>
                <w:sz w:val="20"/>
              </w:rPr>
            </w:pPr>
            <w:r>
              <w:rPr>
                <w:spacing w:val="-2"/>
                <w:sz w:val="20"/>
              </w:rPr>
              <w:t>8,689</w:t>
            </w:r>
          </w:p>
        </w:tc>
        <w:tc>
          <w:tcPr>
            <w:tcW w:w="3139" w:type="dxa"/>
          </w:tcPr>
          <w:p>
            <w:pPr>
              <w:pStyle w:val="TableParagraph"/>
              <w:ind w:left="106"/>
              <w:rPr>
                <w:sz w:val="20"/>
              </w:rPr>
            </w:pPr>
            <w:r>
              <w:rPr>
                <w:spacing w:val="-5"/>
                <w:sz w:val="20"/>
              </w:rPr>
              <w:t>8,9</w:t>
            </w:r>
          </w:p>
        </w:tc>
        <w:tc>
          <w:tcPr>
            <w:tcW w:w="3132" w:type="dxa"/>
          </w:tcPr>
          <w:p>
            <w:pPr>
              <w:pStyle w:val="TableParagraph"/>
              <w:ind w:left="105"/>
              <w:rPr>
                <w:sz w:val="20"/>
              </w:rPr>
            </w:pPr>
            <w:r>
              <w:rPr>
                <w:spacing w:val="-4"/>
                <w:sz w:val="20"/>
              </w:rPr>
              <w:t>1,02</w:t>
            </w:r>
          </w:p>
        </w:tc>
      </w:tr>
      <w:tr>
        <w:trPr>
          <w:trHeight w:val="230" w:hRule="atLeast"/>
        </w:trPr>
        <w:tc>
          <w:tcPr>
            <w:tcW w:w="3973" w:type="dxa"/>
          </w:tcPr>
          <w:p>
            <w:pPr>
              <w:pStyle w:val="TableParagraph"/>
              <w:ind w:left="107"/>
              <w:rPr>
                <w:sz w:val="20"/>
              </w:rPr>
            </w:pPr>
            <w:r>
              <w:rPr>
                <w:sz w:val="20"/>
              </w:rPr>
              <w:t>T2: 4% </w:t>
            </w:r>
            <w:r>
              <w:rPr>
                <w:spacing w:val="-5"/>
                <w:sz w:val="20"/>
              </w:rPr>
              <w:t>HSH</w:t>
            </w:r>
          </w:p>
        </w:tc>
        <w:tc>
          <w:tcPr>
            <w:tcW w:w="3133" w:type="dxa"/>
          </w:tcPr>
          <w:p>
            <w:pPr>
              <w:pStyle w:val="TableParagraph"/>
              <w:ind w:left="106"/>
              <w:rPr>
                <w:sz w:val="20"/>
              </w:rPr>
            </w:pPr>
            <w:r>
              <w:rPr>
                <w:spacing w:val="-2"/>
                <w:sz w:val="20"/>
              </w:rPr>
              <w:t>8,906</w:t>
            </w:r>
          </w:p>
        </w:tc>
        <w:tc>
          <w:tcPr>
            <w:tcW w:w="3139" w:type="dxa"/>
          </w:tcPr>
          <w:p>
            <w:pPr>
              <w:pStyle w:val="TableParagraph"/>
              <w:ind w:left="106"/>
              <w:rPr>
                <w:sz w:val="20"/>
              </w:rPr>
            </w:pPr>
            <w:r>
              <w:rPr>
                <w:spacing w:val="-4"/>
                <w:sz w:val="20"/>
              </w:rPr>
              <w:t>8,67</w:t>
            </w:r>
          </w:p>
        </w:tc>
        <w:tc>
          <w:tcPr>
            <w:tcW w:w="3132" w:type="dxa"/>
          </w:tcPr>
          <w:p>
            <w:pPr>
              <w:pStyle w:val="TableParagraph"/>
              <w:ind w:left="105"/>
              <w:rPr>
                <w:sz w:val="20"/>
              </w:rPr>
            </w:pPr>
            <w:r>
              <w:rPr>
                <w:spacing w:val="-4"/>
                <w:sz w:val="20"/>
              </w:rPr>
              <w:t>0,97</w:t>
            </w:r>
          </w:p>
        </w:tc>
      </w:tr>
      <w:tr>
        <w:trPr>
          <w:trHeight w:val="230" w:hRule="atLeast"/>
        </w:trPr>
        <w:tc>
          <w:tcPr>
            <w:tcW w:w="3973" w:type="dxa"/>
          </w:tcPr>
          <w:p>
            <w:pPr>
              <w:pStyle w:val="TableParagraph"/>
              <w:spacing w:line="211" w:lineRule="exact"/>
              <w:ind w:left="107"/>
              <w:rPr>
                <w:sz w:val="20"/>
              </w:rPr>
            </w:pPr>
            <w:r>
              <w:rPr>
                <w:sz w:val="20"/>
              </w:rPr>
              <w:t>T2: 4% </w:t>
            </w:r>
            <w:r>
              <w:rPr>
                <w:spacing w:val="-5"/>
                <w:sz w:val="20"/>
              </w:rPr>
              <w:t>HSH</w:t>
            </w:r>
          </w:p>
        </w:tc>
        <w:tc>
          <w:tcPr>
            <w:tcW w:w="3133" w:type="dxa"/>
          </w:tcPr>
          <w:p>
            <w:pPr>
              <w:pStyle w:val="TableParagraph"/>
              <w:spacing w:line="211" w:lineRule="exact"/>
              <w:ind w:left="106"/>
              <w:rPr>
                <w:sz w:val="20"/>
              </w:rPr>
            </w:pPr>
            <w:r>
              <w:rPr>
                <w:spacing w:val="-2"/>
                <w:sz w:val="20"/>
              </w:rPr>
              <w:t>7,497</w:t>
            </w:r>
          </w:p>
        </w:tc>
        <w:tc>
          <w:tcPr>
            <w:tcW w:w="3139" w:type="dxa"/>
          </w:tcPr>
          <w:p>
            <w:pPr>
              <w:pStyle w:val="TableParagraph"/>
              <w:spacing w:line="211" w:lineRule="exact"/>
              <w:ind w:left="106"/>
              <w:rPr>
                <w:sz w:val="20"/>
              </w:rPr>
            </w:pPr>
            <w:r>
              <w:rPr>
                <w:spacing w:val="-4"/>
                <w:sz w:val="20"/>
              </w:rPr>
              <w:t>8,22</w:t>
            </w:r>
          </w:p>
        </w:tc>
        <w:tc>
          <w:tcPr>
            <w:tcW w:w="3132" w:type="dxa"/>
          </w:tcPr>
          <w:p>
            <w:pPr>
              <w:pStyle w:val="TableParagraph"/>
              <w:spacing w:line="211" w:lineRule="exact"/>
              <w:ind w:left="105"/>
              <w:rPr>
                <w:sz w:val="20"/>
              </w:rPr>
            </w:pPr>
            <w:r>
              <w:rPr>
                <w:spacing w:val="-4"/>
                <w:sz w:val="20"/>
              </w:rPr>
              <w:t>1,10</w:t>
            </w:r>
          </w:p>
        </w:tc>
      </w:tr>
      <w:tr>
        <w:trPr>
          <w:trHeight w:val="230" w:hRule="atLeast"/>
        </w:trPr>
        <w:tc>
          <w:tcPr>
            <w:tcW w:w="3973" w:type="dxa"/>
          </w:tcPr>
          <w:p>
            <w:pPr>
              <w:pStyle w:val="TableParagraph"/>
              <w:ind w:left="107"/>
              <w:rPr>
                <w:sz w:val="20"/>
              </w:rPr>
            </w:pPr>
            <w:r>
              <w:rPr>
                <w:sz w:val="20"/>
              </w:rPr>
              <w:t>T2: 4% </w:t>
            </w:r>
            <w:r>
              <w:rPr>
                <w:spacing w:val="-5"/>
                <w:sz w:val="20"/>
              </w:rPr>
              <w:t>HSH</w:t>
            </w:r>
          </w:p>
        </w:tc>
        <w:tc>
          <w:tcPr>
            <w:tcW w:w="3133" w:type="dxa"/>
          </w:tcPr>
          <w:p>
            <w:pPr>
              <w:pStyle w:val="TableParagraph"/>
              <w:ind w:left="106"/>
              <w:rPr>
                <w:sz w:val="20"/>
              </w:rPr>
            </w:pPr>
            <w:r>
              <w:rPr>
                <w:spacing w:val="-2"/>
                <w:sz w:val="20"/>
              </w:rPr>
              <w:t>9,194</w:t>
            </w:r>
          </w:p>
        </w:tc>
        <w:tc>
          <w:tcPr>
            <w:tcW w:w="3139" w:type="dxa"/>
          </w:tcPr>
          <w:p>
            <w:pPr>
              <w:pStyle w:val="TableParagraph"/>
              <w:ind w:left="106"/>
              <w:rPr>
                <w:sz w:val="20"/>
              </w:rPr>
            </w:pPr>
            <w:r>
              <w:rPr>
                <w:spacing w:val="-4"/>
                <w:sz w:val="20"/>
              </w:rPr>
              <w:t>8,79</w:t>
            </w:r>
          </w:p>
        </w:tc>
        <w:tc>
          <w:tcPr>
            <w:tcW w:w="3132" w:type="dxa"/>
          </w:tcPr>
          <w:p>
            <w:pPr>
              <w:pStyle w:val="TableParagraph"/>
              <w:ind w:left="105"/>
              <w:rPr>
                <w:sz w:val="20"/>
              </w:rPr>
            </w:pPr>
            <w:r>
              <w:rPr>
                <w:spacing w:val="-4"/>
                <w:sz w:val="20"/>
              </w:rPr>
              <w:t>0,96</w:t>
            </w:r>
          </w:p>
        </w:tc>
      </w:tr>
      <w:tr>
        <w:trPr>
          <w:trHeight w:val="230" w:hRule="atLeast"/>
        </w:trPr>
        <w:tc>
          <w:tcPr>
            <w:tcW w:w="3973" w:type="dxa"/>
          </w:tcPr>
          <w:p>
            <w:pPr>
              <w:pStyle w:val="TableParagraph"/>
              <w:ind w:left="107"/>
              <w:rPr>
                <w:sz w:val="20"/>
              </w:rPr>
            </w:pPr>
            <w:r>
              <w:rPr>
                <w:sz w:val="20"/>
              </w:rPr>
              <w:t>T2: 4% </w:t>
            </w:r>
            <w:r>
              <w:rPr>
                <w:spacing w:val="-5"/>
                <w:sz w:val="20"/>
              </w:rPr>
              <w:t>HSH</w:t>
            </w:r>
          </w:p>
        </w:tc>
        <w:tc>
          <w:tcPr>
            <w:tcW w:w="3133" w:type="dxa"/>
          </w:tcPr>
          <w:p>
            <w:pPr>
              <w:pStyle w:val="TableParagraph"/>
              <w:ind w:left="106"/>
              <w:rPr>
                <w:sz w:val="20"/>
              </w:rPr>
            </w:pPr>
            <w:r>
              <w:rPr>
                <w:spacing w:val="-2"/>
                <w:sz w:val="20"/>
              </w:rPr>
              <w:t>7,202</w:t>
            </w:r>
          </w:p>
        </w:tc>
        <w:tc>
          <w:tcPr>
            <w:tcW w:w="3139" w:type="dxa"/>
          </w:tcPr>
          <w:p>
            <w:pPr>
              <w:pStyle w:val="TableParagraph"/>
              <w:ind w:left="106"/>
              <w:rPr>
                <w:sz w:val="20"/>
              </w:rPr>
            </w:pPr>
            <w:r>
              <w:rPr>
                <w:spacing w:val="-4"/>
                <w:sz w:val="20"/>
              </w:rPr>
              <w:t>8,26</w:t>
            </w:r>
          </w:p>
        </w:tc>
        <w:tc>
          <w:tcPr>
            <w:tcW w:w="3132" w:type="dxa"/>
          </w:tcPr>
          <w:p>
            <w:pPr>
              <w:pStyle w:val="TableParagraph"/>
              <w:ind w:left="105"/>
              <w:rPr>
                <w:sz w:val="20"/>
              </w:rPr>
            </w:pPr>
            <w:r>
              <w:rPr>
                <w:spacing w:val="-4"/>
                <w:sz w:val="20"/>
              </w:rPr>
              <w:t>1,15</w:t>
            </w:r>
          </w:p>
        </w:tc>
      </w:tr>
      <w:tr>
        <w:trPr>
          <w:trHeight w:val="230" w:hRule="atLeast"/>
        </w:trPr>
        <w:tc>
          <w:tcPr>
            <w:tcW w:w="3973" w:type="dxa"/>
          </w:tcPr>
          <w:p>
            <w:pPr>
              <w:pStyle w:val="TableParagraph"/>
              <w:ind w:left="107"/>
              <w:rPr>
                <w:sz w:val="20"/>
              </w:rPr>
            </w:pPr>
            <w:r>
              <w:rPr>
                <w:sz w:val="20"/>
              </w:rPr>
              <w:t>T2: 4% </w:t>
            </w:r>
            <w:r>
              <w:rPr>
                <w:spacing w:val="-5"/>
                <w:sz w:val="20"/>
              </w:rPr>
              <w:t>HSH</w:t>
            </w:r>
          </w:p>
        </w:tc>
        <w:tc>
          <w:tcPr>
            <w:tcW w:w="3133" w:type="dxa"/>
          </w:tcPr>
          <w:p>
            <w:pPr>
              <w:pStyle w:val="TableParagraph"/>
              <w:ind w:left="106"/>
              <w:rPr>
                <w:sz w:val="20"/>
              </w:rPr>
            </w:pPr>
            <w:r>
              <w:rPr>
                <w:spacing w:val="-2"/>
                <w:sz w:val="20"/>
              </w:rPr>
              <w:t>8,435</w:t>
            </w:r>
          </w:p>
        </w:tc>
        <w:tc>
          <w:tcPr>
            <w:tcW w:w="3139" w:type="dxa"/>
          </w:tcPr>
          <w:p>
            <w:pPr>
              <w:pStyle w:val="TableParagraph"/>
              <w:ind w:left="106"/>
              <w:rPr>
                <w:sz w:val="20"/>
              </w:rPr>
            </w:pPr>
            <w:r>
              <w:rPr>
                <w:spacing w:val="-4"/>
                <w:sz w:val="20"/>
              </w:rPr>
              <w:t>8,06</w:t>
            </w:r>
          </w:p>
        </w:tc>
        <w:tc>
          <w:tcPr>
            <w:tcW w:w="3132" w:type="dxa"/>
          </w:tcPr>
          <w:p>
            <w:pPr>
              <w:pStyle w:val="TableParagraph"/>
              <w:ind w:left="105"/>
              <w:rPr>
                <w:sz w:val="20"/>
              </w:rPr>
            </w:pPr>
            <w:r>
              <w:rPr>
                <w:spacing w:val="-4"/>
                <w:sz w:val="20"/>
              </w:rPr>
              <w:t>0,96</w:t>
            </w:r>
          </w:p>
        </w:tc>
      </w:tr>
      <w:tr>
        <w:trPr>
          <w:trHeight w:val="229" w:hRule="atLeast"/>
        </w:trPr>
        <w:tc>
          <w:tcPr>
            <w:tcW w:w="3973" w:type="dxa"/>
          </w:tcPr>
          <w:p>
            <w:pPr>
              <w:pStyle w:val="TableParagraph"/>
              <w:ind w:left="107"/>
              <w:rPr>
                <w:sz w:val="20"/>
              </w:rPr>
            </w:pPr>
            <w:r>
              <w:rPr>
                <w:sz w:val="20"/>
              </w:rPr>
              <w:t>T2: 4% </w:t>
            </w:r>
            <w:r>
              <w:rPr>
                <w:spacing w:val="-5"/>
                <w:sz w:val="20"/>
              </w:rPr>
              <w:t>HSH</w:t>
            </w:r>
          </w:p>
        </w:tc>
        <w:tc>
          <w:tcPr>
            <w:tcW w:w="3133" w:type="dxa"/>
          </w:tcPr>
          <w:p>
            <w:pPr>
              <w:pStyle w:val="TableParagraph"/>
              <w:ind w:left="106"/>
              <w:rPr>
                <w:sz w:val="20"/>
              </w:rPr>
            </w:pPr>
            <w:r>
              <w:rPr>
                <w:spacing w:val="-2"/>
                <w:sz w:val="20"/>
              </w:rPr>
              <w:t>8,662</w:t>
            </w:r>
          </w:p>
        </w:tc>
        <w:tc>
          <w:tcPr>
            <w:tcW w:w="3139" w:type="dxa"/>
          </w:tcPr>
          <w:p>
            <w:pPr>
              <w:pStyle w:val="TableParagraph"/>
              <w:ind w:left="106"/>
              <w:rPr>
                <w:sz w:val="20"/>
              </w:rPr>
            </w:pPr>
            <w:r>
              <w:rPr>
                <w:spacing w:val="-4"/>
                <w:sz w:val="20"/>
              </w:rPr>
              <w:t>8,59</w:t>
            </w:r>
          </w:p>
        </w:tc>
        <w:tc>
          <w:tcPr>
            <w:tcW w:w="3132" w:type="dxa"/>
          </w:tcPr>
          <w:p>
            <w:pPr>
              <w:pStyle w:val="TableParagraph"/>
              <w:ind w:left="105"/>
              <w:rPr>
                <w:sz w:val="20"/>
              </w:rPr>
            </w:pPr>
            <w:r>
              <w:rPr>
                <w:spacing w:val="-4"/>
                <w:sz w:val="20"/>
              </w:rPr>
              <w:t>0,99</w:t>
            </w:r>
          </w:p>
        </w:tc>
      </w:tr>
      <w:tr>
        <w:trPr>
          <w:trHeight w:val="230" w:hRule="atLeast"/>
        </w:trPr>
        <w:tc>
          <w:tcPr>
            <w:tcW w:w="3973" w:type="dxa"/>
          </w:tcPr>
          <w:p>
            <w:pPr>
              <w:pStyle w:val="TableParagraph"/>
              <w:ind w:left="107"/>
              <w:rPr>
                <w:sz w:val="20"/>
              </w:rPr>
            </w:pPr>
            <w:r>
              <w:rPr>
                <w:sz w:val="20"/>
              </w:rPr>
              <w:t>T2: 4% </w:t>
            </w:r>
            <w:r>
              <w:rPr>
                <w:spacing w:val="-5"/>
                <w:sz w:val="20"/>
              </w:rPr>
              <w:t>HSH</w:t>
            </w:r>
          </w:p>
        </w:tc>
        <w:tc>
          <w:tcPr>
            <w:tcW w:w="3133" w:type="dxa"/>
          </w:tcPr>
          <w:p>
            <w:pPr>
              <w:pStyle w:val="TableParagraph"/>
              <w:ind w:left="106"/>
              <w:rPr>
                <w:sz w:val="20"/>
              </w:rPr>
            </w:pPr>
            <w:r>
              <w:rPr>
                <w:spacing w:val="-2"/>
                <w:sz w:val="20"/>
              </w:rPr>
              <w:t>7,881</w:t>
            </w:r>
          </w:p>
        </w:tc>
        <w:tc>
          <w:tcPr>
            <w:tcW w:w="3139" w:type="dxa"/>
          </w:tcPr>
          <w:p>
            <w:pPr>
              <w:pStyle w:val="TableParagraph"/>
              <w:ind w:left="106"/>
              <w:rPr>
                <w:sz w:val="20"/>
              </w:rPr>
            </w:pPr>
            <w:r>
              <w:rPr>
                <w:spacing w:val="-4"/>
                <w:sz w:val="20"/>
              </w:rPr>
              <w:t>8,55</w:t>
            </w:r>
          </w:p>
        </w:tc>
        <w:tc>
          <w:tcPr>
            <w:tcW w:w="3132" w:type="dxa"/>
          </w:tcPr>
          <w:p>
            <w:pPr>
              <w:pStyle w:val="TableParagraph"/>
              <w:ind w:left="105"/>
              <w:rPr>
                <w:sz w:val="20"/>
              </w:rPr>
            </w:pPr>
            <w:r>
              <w:rPr>
                <w:spacing w:val="-4"/>
                <w:sz w:val="20"/>
              </w:rPr>
              <w:t>1,08</w:t>
            </w:r>
          </w:p>
        </w:tc>
      </w:tr>
      <w:tr>
        <w:trPr>
          <w:trHeight w:val="229" w:hRule="atLeast"/>
        </w:trPr>
        <w:tc>
          <w:tcPr>
            <w:tcW w:w="3973" w:type="dxa"/>
          </w:tcPr>
          <w:p>
            <w:pPr>
              <w:pStyle w:val="TableParagraph"/>
              <w:ind w:left="107"/>
              <w:rPr>
                <w:sz w:val="20"/>
              </w:rPr>
            </w:pPr>
            <w:r>
              <w:rPr>
                <w:sz w:val="20"/>
              </w:rPr>
              <w:t>T2: 4% </w:t>
            </w:r>
            <w:r>
              <w:rPr>
                <w:spacing w:val="-5"/>
                <w:sz w:val="20"/>
              </w:rPr>
              <w:t>HSH</w:t>
            </w:r>
          </w:p>
        </w:tc>
        <w:tc>
          <w:tcPr>
            <w:tcW w:w="3133" w:type="dxa"/>
          </w:tcPr>
          <w:p>
            <w:pPr>
              <w:pStyle w:val="TableParagraph"/>
              <w:ind w:left="106"/>
              <w:rPr>
                <w:sz w:val="20"/>
              </w:rPr>
            </w:pPr>
            <w:r>
              <w:rPr>
                <w:spacing w:val="-2"/>
                <w:sz w:val="20"/>
              </w:rPr>
              <w:t>8,106</w:t>
            </w:r>
          </w:p>
        </w:tc>
        <w:tc>
          <w:tcPr>
            <w:tcW w:w="3139" w:type="dxa"/>
          </w:tcPr>
          <w:p>
            <w:pPr>
              <w:pStyle w:val="TableParagraph"/>
              <w:ind w:left="106"/>
              <w:rPr>
                <w:sz w:val="20"/>
              </w:rPr>
            </w:pPr>
            <w:r>
              <w:rPr>
                <w:spacing w:val="-4"/>
                <w:sz w:val="20"/>
              </w:rPr>
              <w:t>8,34</w:t>
            </w:r>
          </w:p>
        </w:tc>
        <w:tc>
          <w:tcPr>
            <w:tcW w:w="3132" w:type="dxa"/>
          </w:tcPr>
          <w:p>
            <w:pPr>
              <w:pStyle w:val="TableParagraph"/>
              <w:ind w:left="105"/>
              <w:rPr>
                <w:sz w:val="20"/>
              </w:rPr>
            </w:pPr>
            <w:r>
              <w:rPr>
                <w:spacing w:val="-4"/>
                <w:sz w:val="20"/>
              </w:rPr>
              <w:t>1,03</w:t>
            </w:r>
          </w:p>
        </w:tc>
      </w:tr>
      <w:tr>
        <w:trPr>
          <w:trHeight w:val="230" w:hRule="atLeast"/>
        </w:trPr>
        <w:tc>
          <w:tcPr>
            <w:tcW w:w="3973" w:type="dxa"/>
          </w:tcPr>
          <w:p>
            <w:pPr>
              <w:pStyle w:val="TableParagraph"/>
              <w:ind w:left="107"/>
              <w:rPr>
                <w:sz w:val="20"/>
              </w:rPr>
            </w:pPr>
            <w:r>
              <w:rPr>
                <w:sz w:val="20"/>
              </w:rPr>
              <w:t>T2: 4% </w:t>
            </w:r>
            <w:r>
              <w:rPr>
                <w:spacing w:val="-5"/>
                <w:sz w:val="20"/>
              </w:rPr>
              <w:t>HSH</w:t>
            </w:r>
          </w:p>
        </w:tc>
        <w:tc>
          <w:tcPr>
            <w:tcW w:w="3133" w:type="dxa"/>
          </w:tcPr>
          <w:p>
            <w:pPr>
              <w:pStyle w:val="TableParagraph"/>
              <w:ind w:left="106"/>
              <w:rPr>
                <w:sz w:val="20"/>
              </w:rPr>
            </w:pPr>
            <w:r>
              <w:rPr>
                <w:spacing w:val="-4"/>
                <w:sz w:val="20"/>
              </w:rPr>
              <w:t>8,73</w:t>
            </w:r>
          </w:p>
        </w:tc>
        <w:tc>
          <w:tcPr>
            <w:tcW w:w="3139" w:type="dxa"/>
          </w:tcPr>
          <w:p>
            <w:pPr>
              <w:pStyle w:val="TableParagraph"/>
              <w:ind w:left="106"/>
              <w:rPr>
                <w:sz w:val="20"/>
              </w:rPr>
            </w:pPr>
            <w:r>
              <w:rPr>
                <w:spacing w:val="-4"/>
                <w:sz w:val="20"/>
              </w:rPr>
              <w:t>8,43</w:t>
            </w:r>
          </w:p>
        </w:tc>
        <w:tc>
          <w:tcPr>
            <w:tcW w:w="3132" w:type="dxa"/>
          </w:tcPr>
          <w:p>
            <w:pPr>
              <w:pStyle w:val="TableParagraph"/>
              <w:ind w:left="105"/>
              <w:rPr>
                <w:sz w:val="20"/>
              </w:rPr>
            </w:pPr>
            <w:r>
              <w:rPr>
                <w:spacing w:val="-4"/>
                <w:sz w:val="20"/>
              </w:rPr>
              <w:t>0,97</w:t>
            </w:r>
          </w:p>
        </w:tc>
      </w:tr>
    </w:tbl>
    <w:p>
      <w:pPr>
        <w:pStyle w:val="TableParagraph"/>
        <w:spacing w:after="0"/>
        <w:rPr>
          <w:sz w:val="20"/>
        </w:rPr>
        <w:sectPr>
          <w:footerReference w:type="default" r:id="rId54"/>
          <w:pgSz w:w="16840" w:h="11910" w:orient="landscape"/>
          <w:pgMar w:header="0" w:footer="0" w:top="1340" w:bottom="280" w:left="1700" w:right="1559"/>
        </w:sectPr>
      </w:pPr>
    </w:p>
    <w:p>
      <w:pPr>
        <w:pStyle w:val="BodyText"/>
        <w:rPr>
          <w:b/>
          <w:sz w:val="20"/>
        </w:rPr>
      </w:pPr>
    </w:p>
    <w:p>
      <w:pPr>
        <w:pStyle w:val="BodyText"/>
        <w:rPr>
          <w:b/>
          <w:sz w:val="20"/>
        </w:rPr>
      </w:pPr>
    </w:p>
    <w:p>
      <w:pPr>
        <w:pStyle w:val="BodyText"/>
        <w:rPr>
          <w:b/>
          <w:sz w:val="20"/>
        </w:rPr>
      </w:pPr>
    </w:p>
    <w:p>
      <w:pPr>
        <w:pStyle w:val="BodyText"/>
        <w:spacing w:before="2"/>
        <w:rPr>
          <w:b/>
          <w:sz w:val="20"/>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3"/>
        <w:gridCol w:w="3133"/>
        <w:gridCol w:w="3139"/>
        <w:gridCol w:w="3132"/>
      </w:tblGrid>
      <w:tr>
        <w:trPr>
          <w:trHeight w:val="230" w:hRule="atLeast"/>
        </w:trPr>
        <w:tc>
          <w:tcPr>
            <w:tcW w:w="3973" w:type="dxa"/>
          </w:tcPr>
          <w:p>
            <w:pPr>
              <w:pStyle w:val="TableParagraph"/>
              <w:ind w:left="107"/>
              <w:rPr>
                <w:sz w:val="20"/>
              </w:rPr>
            </w:pPr>
            <w:r>
              <w:rPr>
                <w:sz w:val="20"/>
              </w:rPr>
              <w:t>T3: 6% </w:t>
            </w:r>
            <w:r>
              <w:rPr>
                <w:spacing w:val="-5"/>
                <w:sz w:val="20"/>
              </w:rPr>
              <w:t>HSH</w:t>
            </w:r>
          </w:p>
        </w:tc>
        <w:tc>
          <w:tcPr>
            <w:tcW w:w="3133" w:type="dxa"/>
          </w:tcPr>
          <w:p>
            <w:pPr>
              <w:pStyle w:val="TableParagraph"/>
              <w:ind w:left="106"/>
              <w:rPr>
                <w:sz w:val="20"/>
              </w:rPr>
            </w:pPr>
            <w:r>
              <w:rPr>
                <w:spacing w:val="-2"/>
                <w:sz w:val="20"/>
              </w:rPr>
              <w:t>6,757</w:t>
            </w:r>
          </w:p>
        </w:tc>
        <w:tc>
          <w:tcPr>
            <w:tcW w:w="3139" w:type="dxa"/>
          </w:tcPr>
          <w:p>
            <w:pPr>
              <w:pStyle w:val="TableParagraph"/>
              <w:ind w:left="106"/>
              <w:rPr>
                <w:sz w:val="20"/>
              </w:rPr>
            </w:pPr>
            <w:r>
              <w:rPr>
                <w:spacing w:val="-4"/>
                <w:sz w:val="20"/>
              </w:rPr>
              <w:t>8,73</w:t>
            </w:r>
          </w:p>
        </w:tc>
        <w:tc>
          <w:tcPr>
            <w:tcW w:w="3132" w:type="dxa"/>
          </w:tcPr>
          <w:p>
            <w:pPr>
              <w:pStyle w:val="TableParagraph"/>
              <w:ind w:left="105"/>
              <w:rPr>
                <w:sz w:val="20"/>
              </w:rPr>
            </w:pPr>
            <w:r>
              <w:rPr>
                <w:spacing w:val="-4"/>
                <w:sz w:val="20"/>
              </w:rPr>
              <w:t>1,29</w:t>
            </w:r>
          </w:p>
        </w:tc>
      </w:tr>
      <w:tr>
        <w:trPr>
          <w:trHeight w:val="230" w:hRule="atLeast"/>
        </w:trPr>
        <w:tc>
          <w:tcPr>
            <w:tcW w:w="3973" w:type="dxa"/>
          </w:tcPr>
          <w:p>
            <w:pPr>
              <w:pStyle w:val="TableParagraph"/>
              <w:ind w:left="107"/>
              <w:rPr>
                <w:sz w:val="20"/>
              </w:rPr>
            </w:pPr>
            <w:r>
              <w:rPr>
                <w:sz w:val="20"/>
              </w:rPr>
              <w:t>T3: 6% </w:t>
            </w:r>
            <w:r>
              <w:rPr>
                <w:spacing w:val="-5"/>
                <w:sz w:val="20"/>
              </w:rPr>
              <w:t>HSH</w:t>
            </w:r>
          </w:p>
        </w:tc>
        <w:tc>
          <w:tcPr>
            <w:tcW w:w="3133" w:type="dxa"/>
          </w:tcPr>
          <w:p>
            <w:pPr>
              <w:pStyle w:val="TableParagraph"/>
              <w:ind w:left="106"/>
              <w:rPr>
                <w:sz w:val="20"/>
              </w:rPr>
            </w:pPr>
            <w:r>
              <w:rPr>
                <w:spacing w:val="-2"/>
                <w:sz w:val="20"/>
              </w:rPr>
              <w:t>7,389</w:t>
            </w:r>
          </w:p>
        </w:tc>
        <w:tc>
          <w:tcPr>
            <w:tcW w:w="3139" w:type="dxa"/>
          </w:tcPr>
          <w:p>
            <w:pPr>
              <w:pStyle w:val="TableParagraph"/>
              <w:ind w:left="106"/>
              <w:rPr>
                <w:sz w:val="20"/>
              </w:rPr>
            </w:pPr>
            <w:r>
              <w:rPr>
                <w:spacing w:val="-4"/>
                <w:sz w:val="20"/>
              </w:rPr>
              <w:t>8,74</w:t>
            </w:r>
          </w:p>
        </w:tc>
        <w:tc>
          <w:tcPr>
            <w:tcW w:w="3132" w:type="dxa"/>
          </w:tcPr>
          <w:p>
            <w:pPr>
              <w:pStyle w:val="TableParagraph"/>
              <w:ind w:left="105"/>
              <w:rPr>
                <w:sz w:val="20"/>
              </w:rPr>
            </w:pPr>
            <w:r>
              <w:rPr>
                <w:spacing w:val="-4"/>
                <w:sz w:val="20"/>
              </w:rPr>
              <w:t>1,18</w:t>
            </w:r>
          </w:p>
        </w:tc>
      </w:tr>
      <w:tr>
        <w:trPr>
          <w:trHeight w:val="230" w:hRule="atLeast"/>
        </w:trPr>
        <w:tc>
          <w:tcPr>
            <w:tcW w:w="3973" w:type="dxa"/>
          </w:tcPr>
          <w:p>
            <w:pPr>
              <w:pStyle w:val="TableParagraph"/>
              <w:ind w:left="107"/>
              <w:rPr>
                <w:sz w:val="20"/>
              </w:rPr>
            </w:pPr>
            <w:r>
              <w:rPr>
                <w:sz w:val="20"/>
              </w:rPr>
              <w:t>T3: 6% </w:t>
            </w:r>
            <w:r>
              <w:rPr>
                <w:spacing w:val="-5"/>
                <w:sz w:val="20"/>
              </w:rPr>
              <w:t>HSH</w:t>
            </w:r>
          </w:p>
        </w:tc>
        <w:tc>
          <w:tcPr>
            <w:tcW w:w="3133" w:type="dxa"/>
          </w:tcPr>
          <w:p>
            <w:pPr>
              <w:pStyle w:val="TableParagraph"/>
              <w:ind w:left="106"/>
              <w:rPr>
                <w:sz w:val="20"/>
              </w:rPr>
            </w:pPr>
            <w:r>
              <w:rPr>
                <w:spacing w:val="-2"/>
                <w:sz w:val="20"/>
              </w:rPr>
              <w:t>5,461</w:t>
            </w:r>
          </w:p>
        </w:tc>
        <w:tc>
          <w:tcPr>
            <w:tcW w:w="3139" w:type="dxa"/>
          </w:tcPr>
          <w:p>
            <w:pPr>
              <w:pStyle w:val="TableParagraph"/>
              <w:ind w:left="106"/>
              <w:rPr>
                <w:sz w:val="20"/>
              </w:rPr>
            </w:pPr>
            <w:r>
              <w:rPr>
                <w:spacing w:val="-4"/>
                <w:sz w:val="20"/>
              </w:rPr>
              <w:t>8,07</w:t>
            </w:r>
          </w:p>
        </w:tc>
        <w:tc>
          <w:tcPr>
            <w:tcW w:w="3132" w:type="dxa"/>
          </w:tcPr>
          <w:p>
            <w:pPr>
              <w:pStyle w:val="TableParagraph"/>
              <w:ind w:left="105"/>
              <w:rPr>
                <w:sz w:val="20"/>
              </w:rPr>
            </w:pPr>
            <w:r>
              <w:rPr>
                <w:spacing w:val="-4"/>
                <w:sz w:val="20"/>
              </w:rPr>
              <w:t>1,48</w:t>
            </w:r>
          </w:p>
        </w:tc>
      </w:tr>
      <w:tr>
        <w:trPr>
          <w:trHeight w:val="230" w:hRule="atLeast"/>
        </w:trPr>
        <w:tc>
          <w:tcPr>
            <w:tcW w:w="3973" w:type="dxa"/>
          </w:tcPr>
          <w:p>
            <w:pPr>
              <w:pStyle w:val="TableParagraph"/>
              <w:ind w:left="107"/>
              <w:rPr>
                <w:sz w:val="20"/>
              </w:rPr>
            </w:pPr>
            <w:r>
              <w:rPr>
                <w:sz w:val="20"/>
              </w:rPr>
              <w:t>T3: 6% </w:t>
            </w:r>
            <w:r>
              <w:rPr>
                <w:spacing w:val="-5"/>
                <w:sz w:val="20"/>
              </w:rPr>
              <w:t>HSH</w:t>
            </w:r>
          </w:p>
        </w:tc>
        <w:tc>
          <w:tcPr>
            <w:tcW w:w="3133" w:type="dxa"/>
          </w:tcPr>
          <w:p>
            <w:pPr>
              <w:pStyle w:val="TableParagraph"/>
              <w:ind w:left="106"/>
              <w:rPr>
                <w:sz w:val="20"/>
              </w:rPr>
            </w:pPr>
            <w:r>
              <w:rPr>
                <w:spacing w:val="-2"/>
                <w:sz w:val="20"/>
              </w:rPr>
              <w:t>6,877</w:t>
            </w:r>
          </w:p>
        </w:tc>
        <w:tc>
          <w:tcPr>
            <w:tcW w:w="3139" w:type="dxa"/>
          </w:tcPr>
          <w:p>
            <w:pPr>
              <w:pStyle w:val="TableParagraph"/>
              <w:ind w:left="106"/>
              <w:rPr>
                <w:sz w:val="20"/>
              </w:rPr>
            </w:pPr>
            <w:r>
              <w:rPr>
                <w:spacing w:val="-4"/>
                <w:sz w:val="20"/>
              </w:rPr>
              <w:t>8,94</w:t>
            </w:r>
          </w:p>
        </w:tc>
        <w:tc>
          <w:tcPr>
            <w:tcW w:w="3132" w:type="dxa"/>
          </w:tcPr>
          <w:p>
            <w:pPr>
              <w:pStyle w:val="TableParagraph"/>
              <w:ind w:left="105"/>
              <w:rPr>
                <w:sz w:val="20"/>
              </w:rPr>
            </w:pPr>
            <w:r>
              <w:rPr>
                <w:spacing w:val="-4"/>
                <w:sz w:val="20"/>
              </w:rPr>
              <w:t>1,30</w:t>
            </w:r>
          </w:p>
        </w:tc>
      </w:tr>
      <w:tr>
        <w:trPr>
          <w:trHeight w:val="230" w:hRule="atLeast"/>
        </w:trPr>
        <w:tc>
          <w:tcPr>
            <w:tcW w:w="3973" w:type="dxa"/>
          </w:tcPr>
          <w:p>
            <w:pPr>
              <w:pStyle w:val="TableParagraph"/>
              <w:ind w:left="107"/>
              <w:rPr>
                <w:sz w:val="20"/>
              </w:rPr>
            </w:pPr>
            <w:r>
              <w:rPr>
                <w:sz w:val="20"/>
              </w:rPr>
              <w:t>T3: 6% </w:t>
            </w:r>
            <w:r>
              <w:rPr>
                <w:spacing w:val="-5"/>
                <w:sz w:val="20"/>
              </w:rPr>
              <w:t>HSH</w:t>
            </w:r>
          </w:p>
        </w:tc>
        <w:tc>
          <w:tcPr>
            <w:tcW w:w="3133" w:type="dxa"/>
          </w:tcPr>
          <w:p>
            <w:pPr>
              <w:pStyle w:val="TableParagraph"/>
              <w:ind w:left="106"/>
              <w:rPr>
                <w:sz w:val="20"/>
              </w:rPr>
            </w:pPr>
            <w:r>
              <w:rPr>
                <w:spacing w:val="-2"/>
                <w:sz w:val="20"/>
              </w:rPr>
              <w:t>6,591</w:t>
            </w:r>
          </w:p>
        </w:tc>
        <w:tc>
          <w:tcPr>
            <w:tcW w:w="3139" w:type="dxa"/>
          </w:tcPr>
          <w:p>
            <w:pPr>
              <w:pStyle w:val="TableParagraph"/>
              <w:ind w:left="106"/>
              <w:rPr>
                <w:sz w:val="20"/>
              </w:rPr>
            </w:pPr>
            <w:r>
              <w:rPr>
                <w:spacing w:val="-4"/>
                <w:sz w:val="20"/>
              </w:rPr>
              <w:t>8,59</w:t>
            </w:r>
          </w:p>
        </w:tc>
        <w:tc>
          <w:tcPr>
            <w:tcW w:w="3132" w:type="dxa"/>
          </w:tcPr>
          <w:p>
            <w:pPr>
              <w:pStyle w:val="TableParagraph"/>
              <w:ind w:left="105"/>
              <w:rPr>
                <w:sz w:val="20"/>
              </w:rPr>
            </w:pPr>
            <w:r>
              <w:rPr>
                <w:spacing w:val="-4"/>
                <w:sz w:val="20"/>
              </w:rPr>
              <w:t>1,30</w:t>
            </w:r>
          </w:p>
        </w:tc>
      </w:tr>
      <w:tr>
        <w:trPr>
          <w:trHeight w:val="230" w:hRule="atLeast"/>
        </w:trPr>
        <w:tc>
          <w:tcPr>
            <w:tcW w:w="3973" w:type="dxa"/>
          </w:tcPr>
          <w:p>
            <w:pPr>
              <w:pStyle w:val="TableParagraph"/>
              <w:ind w:left="107"/>
              <w:rPr>
                <w:sz w:val="20"/>
              </w:rPr>
            </w:pPr>
            <w:r>
              <w:rPr>
                <w:sz w:val="20"/>
              </w:rPr>
              <w:t>T3: 6% </w:t>
            </w:r>
            <w:r>
              <w:rPr>
                <w:spacing w:val="-5"/>
                <w:sz w:val="20"/>
              </w:rPr>
              <w:t>HSH</w:t>
            </w:r>
          </w:p>
        </w:tc>
        <w:tc>
          <w:tcPr>
            <w:tcW w:w="3133" w:type="dxa"/>
          </w:tcPr>
          <w:p>
            <w:pPr>
              <w:pStyle w:val="TableParagraph"/>
              <w:ind w:left="106"/>
              <w:rPr>
                <w:sz w:val="20"/>
              </w:rPr>
            </w:pPr>
            <w:r>
              <w:rPr>
                <w:spacing w:val="-2"/>
                <w:sz w:val="20"/>
              </w:rPr>
              <w:t>6,067</w:t>
            </w:r>
          </w:p>
        </w:tc>
        <w:tc>
          <w:tcPr>
            <w:tcW w:w="3139" w:type="dxa"/>
          </w:tcPr>
          <w:p>
            <w:pPr>
              <w:pStyle w:val="TableParagraph"/>
              <w:ind w:left="106"/>
              <w:rPr>
                <w:sz w:val="20"/>
              </w:rPr>
            </w:pPr>
            <w:r>
              <w:rPr>
                <w:spacing w:val="-4"/>
                <w:sz w:val="20"/>
              </w:rPr>
              <w:t>8,87</w:t>
            </w:r>
          </w:p>
        </w:tc>
        <w:tc>
          <w:tcPr>
            <w:tcW w:w="3132" w:type="dxa"/>
          </w:tcPr>
          <w:p>
            <w:pPr>
              <w:pStyle w:val="TableParagraph"/>
              <w:ind w:left="105"/>
              <w:rPr>
                <w:sz w:val="20"/>
              </w:rPr>
            </w:pPr>
            <w:r>
              <w:rPr>
                <w:spacing w:val="-4"/>
                <w:sz w:val="20"/>
              </w:rPr>
              <w:t>1,46</w:t>
            </w:r>
          </w:p>
        </w:tc>
      </w:tr>
      <w:tr>
        <w:trPr>
          <w:trHeight w:val="230" w:hRule="atLeast"/>
        </w:trPr>
        <w:tc>
          <w:tcPr>
            <w:tcW w:w="3973" w:type="dxa"/>
          </w:tcPr>
          <w:p>
            <w:pPr>
              <w:pStyle w:val="TableParagraph"/>
              <w:ind w:left="107"/>
              <w:rPr>
                <w:sz w:val="20"/>
              </w:rPr>
            </w:pPr>
            <w:r>
              <w:rPr>
                <w:sz w:val="20"/>
              </w:rPr>
              <w:t>T3: 6% </w:t>
            </w:r>
            <w:r>
              <w:rPr>
                <w:spacing w:val="-5"/>
                <w:sz w:val="20"/>
              </w:rPr>
              <w:t>HSH</w:t>
            </w:r>
          </w:p>
        </w:tc>
        <w:tc>
          <w:tcPr>
            <w:tcW w:w="3133" w:type="dxa"/>
          </w:tcPr>
          <w:p>
            <w:pPr>
              <w:pStyle w:val="TableParagraph"/>
              <w:ind w:left="106"/>
              <w:rPr>
                <w:sz w:val="20"/>
              </w:rPr>
            </w:pPr>
            <w:r>
              <w:rPr>
                <w:spacing w:val="-2"/>
                <w:sz w:val="20"/>
              </w:rPr>
              <w:t>6,357</w:t>
            </w:r>
          </w:p>
        </w:tc>
        <w:tc>
          <w:tcPr>
            <w:tcW w:w="3139" w:type="dxa"/>
          </w:tcPr>
          <w:p>
            <w:pPr>
              <w:pStyle w:val="TableParagraph"/>
              <w:ind w:left="106"/>
              <w:rPr>
                <w:sz w:val="20"/>
              </w:rPr>
            </w:pPr>
            <w:r>
              <w:rPr>
                <w:spacing w:val="-5"/>
                <w:sz w:val="20"/>
              </w:rPr>
              <w:t>8,4</w:t>
            </w:r>
          </w:p>
        </w:tc>
        <w:tc>
          <w:tcPr>
            <w:tcW w:w="3132" w:type="dxa"/>
          </w:tcPr>
          <w:p>
            <w:pPr>
              <w:pStyle w:val="TableParagraph"/>
              <w:ind w:left="105"/>
              <w:rPr>
                <w:sz w:val="20"/>
              </w:rPr>
            </w:pPr>
            <w:r>
              <w:rPr>
                <w:spacing w:val="-4"/>
                <w:sz w:val="20"/>
              </w:rPr>
              <w:t>1,32</w:t>
            </w:r>
          </w:p>
        </w:tc>
      </w:tr>
      <w:tr>
        <w:trPr>
          <w:trHeight w:val="230" w:hRule="atLeast"/>
        </w:trPr>
        <w:tc>
          <w:tcPr>
            <w:tcW w:w="3973" w:type="dxa"/>
          </w:tcPr>
          <w:p>
            <w:pPr>
              <w:pStyle w:val="TableParagraph"/>
              <w:ind w:left="107"/>
              <w:rPr>
                <w:sz w:val="20"/>
              </w:rPr>
            </w:pPr>
            <w:r>
              <w:rPr>
                <w:sz w:val="20"/>
              </w:rPr>
              <w:t>T3: 6% </w:t>
            </w:r>
            <w:r>
              <w:rPr>
                <w:spacing w:val="-5"/>
                <w:sz w:val="20"/>
              </w:rPr>
              <w:t>HSH</w:t>
            </w:r>
          </w:p>
        </w:tc>
        <w:tc>
          <w:tcPr>
            <w:tcW w:w="3133" w:type="dxa"/>
          </w:tcPr>
          <w:p>
            <w:pPr>
              <w:pStyle w:val="TableParagraph"/>
              <w:ind w:left="106"/>
              <w:rPr>
                <w:sz w:val="20"/>
              </w:rPr>
            </w:pPr>
            <w:r>
              <w:rPr>
                <w:spacing w:val="-2"/>
                <w:sz w:val="20"/>
              </w:rPr>
              <w:t>6,089</w:t>
            </w:r>
          </w:p>
        </w:tc>
        <w:tc>
          <w:tcPr>
            <w:tcW w:w="3139" w:type="dxa"/>
          </w:tcPr>
          <w:p>
            <w:pPr>
              <w:pStyle w:val="TableParagraph"/>
              <w:ind w:left="106"/>
              <w:rPr>
                <w:sz w:val="20"/>
              </w:rPr>
            </w:pPr>
            <w:r>
              <w:rPr>
                <w:spacing w:val="-4"/>
                <w:sz w:val="20"/>
              </w:rPr>
              <w:t>8,85</w:t>
            </w:r>
          </w:p>
        </w:tc>
        <w:tc>
          <w:tcPr>
            <w:tcW w:w="3132" w:type="dxa"/>
          </w:tcPr>
          <w:p>
            <w:pPr>
              <w:pStyle w:val="TableParagraph"/>
              <w:ind w:left="105"/>
              <w:rPr>
                <w:sz w:val="20"/>
              </w:rPr>
            </w:pPr>
            <w:r>
              <w:rPr>
                <w:spacing w:val="-4"/>
                <w:sz w:val="20"/>
              </w:rPr>
              <w:t>1,45</w:t>
            </w:r>
          </w:p>
        </w:tc>
      </w:tr>
      <w:tr>
        <w:trPr>
          <w:trHeight w:val="230" w:hRule="atLeast"/>
        </w:trPr>
        <w:tc>
          <w:tcPr>
            <w:tcW w:w="3973" w:type="dxa"/>
          </w:tcPr>
          <w:p>
            <w:pPr>
              <w:pStyle w:val="TableParagraph"/>
              <w:ind w:left="107"/>
              <w:rPr>
                <w:sz w:val="20"/>
              </w:rPr>
            </w:pPr>
            <w:r>
              <w:rPr>
                <w:sz w:val="20"/>
              </w:rPr>
              <w:t>T3: 6% </w:t>
            </w:r>
            <w:r>
              <w:rPr>
                <w:spacing w:val="-5"/>
                <w:sz w:val="20"/>
              </w:rPr>
              <w:t>HSH</w:t>
            </w:r>
          </w:p>
        </w:tc>
        <w:tc>
          <w:tcPr>
            <w:tcW w:w="3133" w:type="dxa"/>
          </w:tcPr>
          <w:p>
            <w:pPr>
              <w:pStyle w:val="TableParagraph"/>
              <w:ind w:left="106"/>
              <w:rPr>
                <w:sz w:val="20"/>
              </w:rPr>
            </w:pPr>
            <w:r>
              <w:rPr>
                <w:spacing w:val="-2"/>
                <w:sz w:val="20"/>
              </w:rPr>
              <w:t>5,778</w:t>
            </w:r>
          </w:p>
        </w:tc>
        <w:tc>
          <w:tcPr>
            <w:tcW w:w="3139" w:type="dxa"/>
          </w:tcPr>
          <w:p>
            <w:pPr>
              <w:pStyle w:val="TableParagraph"/>
              <w:ind w:left="106"/>
              <w:rPr>
                <w:sz w:val="20"/>
              </w:rPr>
            </w:pPr>
            <w:r>
              <w:rPr>
                <w:spacing w:val="-4"/>
                <w:sz w:val="20"/>
              </w:rPr>
              <w:t>8,69</w:t>
            </w:r>
          </w:p>
        </w:tc>
        <w:tc>
          <w:tcPr>
            <w:tcW w:w="3132" w:type="dxa"/>
          </w:tcPr>
          <w:p>
            <w:pPr>
              <w:pStyle w:val="TableParagraph"/>
              <w:ind w:left="105"/>
              <w:rPr>
                <w:sz w:val="20"/>
              </w:rPr>
            </w:pPr>
            <w:r>
              <w:rPr>
                <w:spacing w:val="-4"/>
                <w:sz w:val="20"/>
              </w:rPr>
              <w:t>1,50</w:t>
            </w:r>
          </w:p>
        </w:tc>
      </w:tr>
      <w:tr>
        <w:trPr>
          <w:trHeight w:val="230" w:hRule="atLeast"/>
        </w:trPr>
        <w:tc>
          <w:tcPr>
            <w:tcW w:w="3973" w:type="dxa"/>
          </w:tcPr>
          <w:p>
            <w:pPr>
              <w:pStyle w:val="TableParagraph"/>
              <w:ind w:left="107"/>
              <w:rPr>
                <w:sz w:val="20"/>
              </w:rPr>
            </w:pPr>
            <w:r>
              <w:rPr>
                <w:sz w:val="20"/>
              </w:rPr>
              <w:t>T3: 6% </w:t>
            </w:r>
            <w:r>
              <w:rPr>
                <w:spacing w:val="-5"/>
                <w:sz w:val="20"/>
              </w:rPr>
              <w:t>HSH</w:t>
            </w:r>
          </w:p>
        </w:tc>
        <w:tc>
          <w:tcPr>
            <w:tcW w:w="3133" w:type="dxa"/>
          </w:tcPr>
          <w:p>
            <w:pPr>
              <w:pStyle w:val="TableParagraph"/>
              <w:ind w:left="106"/>
              <w:rPr>
                <w:sz w:val="20"/>
              </w:rPr>
            </w:pPr>
            <w:r>
              <w:rPr>
                <w:spacing w:val="-2"/>
                <w:sz w:val="20"/>
              </w:rPr>
              <w:t>6,622</w:t>
            </w:r>
          </w:p>
        </w:tc>
        <w:tc>
          <w:tcPr>
            <w:tcW w:w="3139" w:type="dxa"/>
          </w:tcPr>
          <w:p>
            <w:pPr>
              <w:pStyle w:val="TableParagraph"/>
              <w:ind w:left="106"/>
              <w:rPr>
                <w:sz w:val="20"/>
              </w:rPr>
            </w:pPr>
            <w:r>
              <w:rPr>
                <w:spacing w:val="-4"/>
                <w:sz w:val="20"/>
              </w:rPr>
              <w:t>8,92</w:t>
            </w:r>
          </w:p>
        </w:tc>
        <w:tc>
          <w:tcPr>
            <w:tcW w:w="3132" w:type="dxa"/>
          </w:tcPr>
          <w:p>
            <w:pPr>
              <w:pStyle w:val="TableParagraph"/>
              <w:ind w:left="105"/>
              <w:rPr>
                <w:sz w:val="20"/>
              </w:rPr>
            </w:pPr>
            <w:r>
              <w:rPr>
                <w:spacing w:val="-4"/>
                <w:sz w:val="20"/>
              </w:rPr>
              <w:t>1,35</w:t>
            </w:r>
          </w:p>
        </w:tc>
      </w:tr>
    </w:tbl>
    <w:p>
      <w:pPr>
        <w:pStyle w:val="BodyText"/>
        <w:spacing w:before="32"/>
        <w:rPr>
          <w:b/>
        </w:rPr>
      </w:pPr>
    </w:p>
    <w:p>
      <w:pPr>
        <w:pStyle w:val="Heading2"/>
        <w:ind w:left="2" w:right="137"/>
        <w:jc w:val="center"/>
      </w:pPr>
      <w:r>
        <w:rPr/>
        <w:t>FACTOR</w:t>
      </w:r>
      <w:r>
        <w:rPr>
          <w:spacing w:val="-13"/>
        </w:rPr>
        <w:t> </w:t>
      </w:r>
      <w:r>
        <w:rPr/>
        <w:t>DE</w:t>
      </w:r>
      <w:r>
        <w:rPr>
          <w:spacing w:val="-12"/>
        </w:rPr>
        <w:t> </w:t>
      </w:r>
      <w:r>
        <w:rPr>
          <w:spacing w:val="-2"/>
        </w:rPr>
        <w:t>CONDICIÓN</w:t>
      </w:r>
    </w:p>
    <w:p>
      <w:pPr>
        <w:pStyle w:val="BodyText"/>
        <w:spacing w:before="10"/>
        <w:rPr>
          <w:b/>
          <w:sz w:val="15"/>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39"/>
        <w:gridCol w:w="3341"/>
        <w:gridCol w:w="3339"/>
        <w:gridCol w:w="3342"/>
      </w:tblGrid>
      <w:tr>
        <w:trPr>
          <w:trHeight w:val="253" w:hRule="atLeast"/>
        </w:trPr>
        <w:tc>
          <w:tcPr>
            <w:tcW w:w="3339" w:type="dxa"/>
          </w:tcPr>
          <w:p>
            <w:pPr>
              <w:pStyle w:val="TableParagraph"/>
              <w:spacing w:line="229" w:lineRule="exact"/>
              <w:ind w:left="107"/>
              <w:rPr>
                <w:sz w:val="20"/>
              </w:rPr>
            </w:pPr>
            <w:r>
              <w:rPr>
                <w:spacing w:val="-2"/>
                <w:sz w:val="20"/>
              </w:rPr>
              <w:t>Tratamiento</w:t>
            </w:r>
          </w:p>
        </w:tc>
        <w:tc>
          <w:tcPr>
            <w:tcW w:w="3341" w:type="dxa"/>
          </w:tcPr>
          <w:p>
            <w:pPr>
              <w:pStyle w:val="TableParagraph"/>
              <w:spacing w:line="229" w:lineRule="exact"/>
              <w:ind w:left="106"/>
              <w:rPr>
                <w:sz w:val="20"/>
              </w:rPr>
            </w:pPr>
            <w:r>
              <w:rPr>
                <w:sz w:val="20"/>
              </w:rPr>
              <w:t>Peso</w:t>
            </w:r>
            <w:r>
              <w:rPr>
                <w:spacing w:val="-1"/>
                <w:sz w:val="20"/>
              </w:rPr>
              <w:t> </w:t>
            </w:r>
            <w:r>
              <w:rPr>
                <w:spacing w:val="-2"/>
                <w:sz w:val="20"/>
              </w:rPr>
              <w:t>final</w:t>
            </w:r>
          </w:p>
        </w:tc>
        <w:tc>
          <w:tcPr>
            <w:tcW w:w="3339" w:type="dxa"/>
          </w:tcPr>
          <w:p>
            <w:pPr>
              <w:pStyle w:val="TableParagraph"/>
              <w:spacing w:line="229" w:lineRule="exact"/>
              <w:ind w:left="105"/>
              <w:rPr>
                <w:sz w:val="20"/>
              </w:rPr>
            </w:pPr>
            <w:r>
              <w:rPr>
                <w:sz w:val="20"/>
              </w:rPr>
              <w:t>Longitud </w:t>
            </w:r>
            <w:r>
              <w:rPr>
                <w:spacing w:val="-2"/>
                <w:sz w:val="20"/>
              </w:rPr>
              <w:t>final</w:t>
            </w:r>
          </w:p>
        </w:tc>
        <w:tc>
          <w:tcPr>
            <w:tcW w:w="3342" w:type="dxa"/>
          </w:tcPr>
          <w:p>
            <w:pPr>
              <w:pStyle w:val="TableParagraph"/>
              <w:spacing w:line="234" w:lineRule="exact"/>
              <w:ind w:left="107"/>
              <w:rPr>
                <w:sz w:val="22"/>
              </w:rPr>
            </w:pPr>
            <w:r>
              <w:rPr>
                <w:sz w:val="22"/>
              </w:rPr>
              <w:t>Factor</w:t>
            </w:r>
            <w:r>
              <w:rPr>
                <w:spacing w:val="-1"/>
                <w:sz w:val="22"/>
              </w:rPr>
              <w:t> </w:t>
            </w:r>
            <w:r>
              <w:rPr>
                <w:sz w:val="22"/>
              </w:rPr>
              <w:t>de condición</w:t>
            </w:r>
            <w:r>
              <w:rPr>
                <w:spacing w:val="-3"/>
                <w:sz w:val="22"/>
              </w:rPr>
              <w:t> </w:t>
            </w:r>
            <w:r>
              <w:rPr>
                <w:spacing w:val="-5"/>
                <w:sz w:val="22"/>
              </w:rPr>
              <w:t>(K)</w:t>
            </w:r>
          </w:p>
        </w:tc>
      </w:tr>
      <w:tr>
        <w:trPr>
          <w:trHeight w:val="230" w:hRule="atLeast"/>
        </w:trPr>
        <w:tc>
          <w:tcPr>
            <w:tcW w:w="3339" w:type="dxa"/>
          </w:tcPr>
          <w:p>
            <w:pPr>
              <w:pStyle w:val="TableParagraph"/>
              <w:ind w:left="107"/>
              <w:rPr>
                <w:sz w:val="20"/>
              </w:rPr>
            </w:pPr>
            <w:r>
              <w:rPr>
                <w:sz w:val="20"/>
              </w:rPr>
              <w:t>T0: 0% </w:t>
            </w:r>
            <w:r>
              <w:rPr>
                <w:spacing w:val="-5"/>
                <w:sz w:val="20"/>
              </w:rPr>
              <w:t>HSH</w:t>
            </w:r>
          </w:p>
        </w:tc>
        <w:tc>
          <w:tcPr>
            <w:tcW w:w="3341" w:type="dxa"/>
          </w:tcPr>
          <w:p>
            <w:pPr>
              <w:pStyle w:val="TableParagraph"/>
              <w:ind w:left="106"/>
              <w:rPr>
                <w:sz w:val="20"/>
              </w:rPr>
            </w:pPr>
            <w:r>
              <w:rPr>
                <w:spacing w:val="-2"/>
                <w:sz w:val="20"/>
              </w:rPr>
              <w:t>4,938</w:t>
            </w:r>
          </w:p>
        </w:tc>
        <w:tc>
          <w:tcPr>
            <w:tcW w:w="3339" w:type="dxa"/>
          </w:tcPr>
          <w:p>
            <w:pPr>
              <w:pStyle w:val="TableParagraph"/>
              <w:ind w:left="105"/>
              <w:rPr>
                <w:sz w:val="20"/>
              </w:rPr>
            </w:pPr>
            <w:r>
              <w:rPr>
                <w:spacing w:val="-4"/>
                <w:sz w:val="20"/>
              </w:rPr>
              <w:t>8,20</w:t>
            </w:r>
          </w:p>
        </w:tc>
        <w:tc>
          <w:tcPr>
            <w:tcW w:w="3342" w:type="dxa"/>
          </w:tcPr>
          <w:p>
            <w:pPr>
              <w:pStyle w:val="TableParagraph"/>
              <w:ind w:left="107"/>
              <w:rPr>
                <w:sz w:val="20"/>
              </w:rPr>
            </w:pPr>
            <w:r>
              <w:rPr>
                <w:spacing w:val="-4"/>
                <w:sz w:val="20"/>
              </w:rPr>
              <w:t>0,90</w:t>
            </w:r>
          </w:p>
        </w:tc>
      </w:tr>
      <w:tr>
        <w:trPr>
          <w:trHeight w:val="230" w:hRule="atLeast"/>
        </w:trPr>
        <w:tc>
          <w:tcPr>
            <w:tcW w:w="3339" w:type="dxa"/>
          </w:tcPr>
          <w:p>
            <w:pPr>
              <w:pStyle w:val="TableParagraph"/>
              <w:ind w:left="107"/>
              <w:rPr>
                <w:sz w:val="20"/>
              </w:rPr>
            </w:pPr>
            <w:r>
              <w:rPr>
                <w:sz w:val="20"/>
              </w:rPr>
              <w:t>T0: 0% </w:t>
            </w:r>
            <w:r>
              <w:rPr>
                <w:spacing w:val="-5"/>
                <w:sz w:val="20"/>
              </w:rPr>
              <w:t>HSH</w:t>
            </w:r>
          </w:p>
        </w:tc>
        <w:tc>
          <w:tcPr>
            <w:tcW w:w="3341" w:type="dxa"/>
          </w:tcPr>
          <w:p>
            <w:pPr>
              <w:pStyle w:val="TableParagraph"/>
              <w:ind w:left="106"/>
              <w:rPr>
                <w:sz w:val="20"/>
              </w:rPr>
            </w:pPr>
            <w:r>
              <w:rPr>
                <w:spacing w:val="-2"/>
                <w:sz w:val="20"/>
              </w:rPr>
              <w:t>4,806</w:t>
            </w:r>
          </w:p>
        </w:tc>
        <w:tc>
          <w:tcPr>
            <w:tcW w:w="3339" w:type="dxa"/>
          </w:tcPr>
          <w:p>
            <w:pPr>
              <w:pStyle w:val="TableParagraph"/>
              <w:ind w:left="105"/>
              <w:rPr>
                <w:sz w:val="20"/>
              </w:rPr>
            </w:pPr>
            <w:r>
              <w:rPr>
                <w:spacing w:val="-4"/>
                <w:sz w:val="20"/>
              </w:rPr>
              <w:t>8,25</w:t>
            </w:r>
          </w:p>
        </w:tc>
        <w:tc>
          <w:tcPr>
            <w:tcW w:w="3342" w:type="dxa"/>
          </w:tcPr>
          <w:p>
            <w:pPr>
              <w:pStyle w:val="TableParagraph"/>
              <w:ind w:left="107"/>
              <w:rPr>
                <w:sz w:val="20"/>
              </w:rPr>
            </w:pPr>
            <w:r>
              <w:rPr>
                <w:spacing w:val="-4"/>
                <w:sz w:val="20"/>
              </w:rPr>
              <w:t>0,86</w:t>
            </w:r>
          </w:p>
        </w:tc>
      </w:tr>
      <w:tr>
        <w:trPr>
          <w:trHeight w:val="230" w:hRule="atLeast"/>
        </w:trPr>
        <w:tc>
          <w:tcPr>
            <w:tcW w:w="3339" w:type="dxa"/>
          </w:tcPr>
          <w:p>
            <w:pPr>
              <w:pStyle w:val="TableParagraph"/>
              <w:ind w:left="107"/>
              <w:rPr>
                <w:sz w:val="20"/>
              </w:rPr>
            </w:pPr>
            <w:r>
              <w:rPr>
                <w:sz w:val="20"/>
              </w:rPr>
              <w:t>T0: 0% </w:t>
            </w:r>
            <w:r>
              <w:rPr>
                <w:spacing w:val="-5"/>
                <w:sz w:val="20"/>
              </w:rPr>
              <w:t>HSH</w:t>
            </w:r>
          </w:p>
        </w:tc>
        <w:tc>
          <w:tcPr>
            <w:tcW w:w="3341" w:type="dxa"/>
          </w:tcPr>
          <w:p>
            <w:pPr>
              <w:pStyle w:val="TableParagraph"/>
              <w:ind w:left="106"/>
              <w:rPr>
                <w:sz w:val="20"/>
              </w:rPr>
            </w:pPr>
            <w:r>
              <w:rPr>
                <w:spacing w:val="-4"/>
                <w:sz w:val="20"/>
              </w:rPr>
              <w:t>4,61</w:t>
            </w:r>
          </w:p>
        </w:tc>
        <w:tc>
          <w:tcPr>
            <w:tcW w:w="3339" w:type="dxa"/>
          </w:tcPr>
          <w:p>
            <w:pPr>
              <w:pStyle w:val="TableParagraph"/>
              <w:ind w:left="105"/>
              <w:rPr>
                <w:sz w:val="20"/>
              </w:rPr>
            </w:pPr>
            <w:r>
              <w:rPr>
                <w:spacing w:val="-4"/>
                <w:sz w:val="20"/>
              </w:rPr>
              <w:t>8,30</w:t>
            </w:r>
          </w:p>
        </w:tc>
        <w:tc>
          <w:tcPr>
            <w:tcW w:w="3342" w:type="dxa"/>
          </w:tcPr>
          <w:p>
            <w:pPr>
              <w:pStyle w:val="TableParagraph"/>
              <w:ind w:left="107"/>
              <w:rPr>
                <w:sz w:val="20"/>
              </w:rPr>
            </w:pPr>
            <w:r>
              <w:rPr>
                <w:spacing w:val="-4"/>
                <w:sz w:val="20"/>
              </w:rPr>
              <w:t>0,81</w:t>
            </w:r>
          </w:p>
        </w:tc>
      </w:tr>
      <w:tr>
        <w:trPr>
          <w:trHeight w:val="230" w:hRule="atLeast"/>
        </w:trPr>
        <w:tc>
          <w:tcPr>
            <w:tcW w:w="3339" w:type="dxa"/>
          </w:tcPr>
          <w:p>
            <w:pPr>
              <w:pStyle w:val="TableParagraph"/>
              <w:ind w:left="107"/>
              <w:rPr>
                <w:sz w:val="20"/>
              </w:rPr>
            </w:pPr>
            <w:r>
              <w:rPr>
                <w:sz w:val="20"/>
              </w:rPr>
              <w:t>T0: 0% </w:t>
            </w:r>
            <w:r>
              <w:rPr>
                <w:spacing w:val="-5"/>
                <w:sz w:val="20"/>
              </w:rPr>
              <w:t>HSH</w:t>
            </w:r>
          </w:p>
        </w:tc>
        <w:tc>
          <w:tcPr>
            <w:tcW w:w="3341" w:type="dxa"/>
          </w:tcPr>
          <w:p>
            <w:pPr>
              <w:pStyle w:val="TableParagraph"/>
              <w:ind w:left="106"/>
              <w:rPr>
                <w:sz w:val="20"/>
              </w:rPr>
            </w:pPr>
            <w:r>
              <w:rPr>
                <w:spacing w:val="-2"/>
                <w:sz w:val="20"/>
              </w:rPr>
              <w:t>4,329</w:t>
            </w:r>
          </w:p>
        </w:tc>
        <w:tc>
          <w:tcPr>
            <w:tcW w:w="3339" w:type="dxa"/>
          </w:tcPr>
          <w:p>
            <w:pPr>
              <w:pStyle w:val="TableParagraph"/>
              <w:ind w:left="105"/>
              <w:rPr>
                <w:sz w:val="20"/>
              </w:rPr>
            </w:pPr>
            <w:r>
              <w:rPr>
                <w:spacing w:val="-4"/>
                <w:sz w:val="20"/>
              </w:rPr>
              <w:t>8,35</w:t>
            </w:r>
          </w:p>
        </w:tc>
        <w:tc>
          <w:tcPr>
            <w:tcW w:w="3342" w:type="dxa"/>
          </w:tcPr>
          <w:p>
            <w:pPr>
              <w:pStyle w:val="TableParagraph"/>
              <w:ind w:left="107"/>
              <w:rPr>
                <w:sz w:val="20"/>
              </w:rPr>
            </w:pPr>
            <w:r>
              <w:rPr>
                <w:spacing w:val="-4"/>
                <w:sz w:val="20"/>
              </w:rPr>
              <w:t>0,74</w:t>
            </w:r>
          </w:p>
        </w:tc>
      </w:tr>
      <w:tr>
        <w:trPr>
          <w:trHeight w:val="230" w:hRule="atLeast"/>
        </w:trPr>
        <w:tc>
          <w:tcPr>
            <w:tcW w:w="3339" w:type="dxa"/>
          </w:tcPr>
          <w:p>
            <w:pPr>
              <w:pStyle w:val="TableParagraph"/>
              <w:ind w:left="107"/>
              <w:rPr>
                <w:sz w:val="20"/>
              </w:rPr>
            </w:pPr>
            <w:r>
              <w:rPr>
                <w:sz w:val="20"/>
              </w:rPr>
              <w:t>T0: 0% </w:t>
            </w:r>
            <w:r>
              <w:rPr>
                <w:spacing w:val="-5"/>
                <w:sz w:val="20"/>
              </w:rPr>
              <w:t>HSH</w:t>
            </w:r>
          </w:p>
        </w:tc>
        <w:tc>
          <w:tcPr>
            <w:tcW w:w="3341" w:type="dxa"/>
          </w:tcPr>
          <w:p>
            <w:pPr>
              <w:pStyle w:val="TableParagraph"/>
              <w:ind w:left="106"/>
              <w:rPr>
                <w:sz w:val="20"/>
              </w:rPr>
            </w:pPr>
            <w:r>
              <w:rPr>
                <w:spacing w:val="-2"/>
                <w:sz w:val="20"/>
              </w:rPr>
              <w:t>4,792</w:t>
            </w:r>
          </w:p>
        </w:tc>
        <w:tc>
          <w:tcPr>
            <w:tcW w:w="3339" w:type="dxa"/>
          </w:tcPr>
          <w:p>
            <w:pPr>
              <w:pStyle w:val="TableParagraph"/>
              <w:ind w:left="105"/>
              <w:rPr>
                <w:sz w:val="20"/>
              </w:rPr>
            </w:pPr>
            <w:r>
              <w:rPr>
                <w:spacing w:val="-4"/>
                <w:sz w:val="20"/>
              </w:rPr>
              <w:t>8,40</w:t>
            </w:r>
          </w:p>
        </w:tc>
        <w:tc>
          <w:tcPr>
            <w:tcW w:w="3342" w:type="dxa"/>
          </w:tcPr>
          <w:p>
            <w:pPr>
              <w:pStyle w:val="TableParagraph"/>
              <w:ind w:left="107"/>
              <w:rPr>
                <w:sz w:val="20"/>
              </w:rPr>
            </w:pPr>
            <w:r>
              <w:rPr>
                <w:spacing w:val="-4"/>
                <w:sz w:val="20"/>
              </w:rPr>
              <w:t>0,81</w:t>
            </w:r>
          </w:p>
        </w:tc>
      </w:tr>
      <w:tr>
        <w:trPr>
          <w:trHeight w:val="230" w:hRule="atLeast"/>
        </w:trPr>
        <w:tc>
          <w:tcPr>
            <w:tcW w:w="3339" w:type="dxa"/>
          </w:tcPr>
          <w:p>
            <w:pPr>
              <w:pStyle w:val="TableParagraph"/>
              <w:ind w:left="107"/>
              <w:rPr>
                <w:sz w:val="20"/>
              </w:rPr>
            </w:pPr>
            <w:r>
              <w:rPr>
                <w:sz w:val="20"/>
              </w:rPr>
              <w:t>T0: 0% </w:t>
            </w:r>
            <w:r>
              <w:rPr>
                <w:spacing w:val="-5"/>
                <w:sz w:val="20"/>
              </w:rPr>
              <w:t>HSH</w:t>
            </w:r>
          </w:p>
        </w:tc>
        <w:tc>
          <w:tcPr>
            <w:tcW w:w="3341" w:type="dxa"/>
          </w:tcPr>
          <w:p>
            <w:pPr>
              <w:pStyle w:val="TableParagraph"/>
              <w:ind w:left="106"/>
              <w:rPr>
                <w:sz w:val="20"/>
              </w:rPr>
            </w:pPr>
            <w:r>
              <w:rPr>
                <w:spacing w:val="-2"/>
                <w:sz w:val="20"/>
              </w:rPr>
              <w:t>4,442</w:t>
            </w:r>
          </w:p>
        </w:tc>
        <w:tc>
          <w:tcPr>
            <w:tcW w:w="3339" w:type="dxa"/>
          </w:tcPr>
          <w:p>
            <w:pPr>
              <w:pStyle w:val="TableParagraph"/>
              <w:ind w:left="105"/>
              <w:rPr>
                <w:sz w:val="20"/>
              </w:rPr>
            </w:pPr>
            <w:r>
              <w:rPr>
                <w:spacing w:val="-4"/>
                <w:sz w:val="20"/>
              </w:rPr>
              <w:t>8,45</w:t>
            </w:r>
          </w:p>
        </w:tc>
        <w:tc>
          <w:tcPr>
            <w:tcW w:w="3342" w:type="dxa"/>
          </w:tcPr>
          <w:p>
            <w:pPr>
              <w:pStyle w:val="TableParagraph"/>
              <w:ind w:left="107"/>
              <w:rPr>
                <w:sz w:val="20"/>
              </w:rPr>
            </w:pPr>
            <w:r>
              <w:rPr>
                <w:spacing w:val="-4"/>
                <w:sz w:val="20"/>
              </w:rPr>
              <w:t>0,74</w:t>
            </w:r>
          </w:p>
        </w:tc>
      </w:tr>
      <w:tr>
        <w:trPr>
          <w:trHeight w:val="230" w:hRule="atLeast"/>
        </w:trPr>
        <w:tc>
          <w:tcPr>
            <w:tcW w:w="3339" w:type="dxa"/>
          </w:tcPr>
          <w:p>
            <w:pPr>
              <w:pStyle w:val="TableParagraph"/>
              <w:ind w:left="107"/>
              <w:rPr>
                <w:sz w:val="20"/>
              </w:rPr>
            </w:pPr>
            <w:r>
              <w:rPr>
                <w:sz w:val="20"/>
              </w:rPr>
              <w:t>T0: 0% </w:t>
            </w:r>
            <w:r>
              <w:rPr>
                <w:spacing w:val="-5"/>
                <w:sz w:val="20"/>
              </w:rPr>
              <w:t>HSH</w:t>
            </w:r>
          </w:p>
        </w:tc>
        <w:tc>
          <w:tcPr>
            <w:tcW w:w="3341" w:type="dxa"/>
          </w:tcPr>
          <w:p>
            <w:pPr>
              <w:pStyle w:val="TableParagraph"/>
              <w:ind w:left="106"/>
              <w:rPr>
                <w:sz w:val="20"/>
              </w:rPr>
            </w:pPr>
            <w:r>
              <w:rPr>
                <w:spacing w:val="-2"/>
                <w:sz w:val="20"/>
              </w:rPr>
              <w:t>4,865</w:t>
            </w:r>
          </w:p>
        </w:tc>
        <w:tc>
          <w:tcPr>
            <w:tcW w:w="3339" w:type="dxa"/>
          </w:tcPr>
          <w:p>
            <w:pPr>
              <w:pStyle w:val="TableParagraph"/>
              <w:ind w:left="105"/>
              <w:rPr>
                <w:sz w:val="20"/>
              </w:rPr>
            </w:pPr>
            <w:r>
              <w:rPr>
                <w:spacing w:val="-4"/>
                <w:sz w:val="20"/>
              </w:rPr>
              <w:t>8,50</w:t>
            </w:r>
          </w:p>
        </w:tc>
        <w:tc>
          <w:tcPr>
            <w:tcW w:w="3342" w:type="dxa"/>
          </w:tcPr>
          <w:p>
            <w:pPr>
              <w:pStyle w:val="TableParagraph"/>
              <w:ind w:left="107"/>
              <w:rPr>
                <w:sz w:val="20"/>
              </w:rPr>
            </w:pPr>
            <w:r>
              <w:rPr>
                <w:spacing w:val="-4"/>
                <w:sz w:val="20"/>
              </w:rPr>
              <w:t>0,79</w:t>
            </w:r>
          </w:p>
        </w:tc>
      </w:tr>
      <w:tr>
        <w:trPr>
          <w:trHeight w:val="230" w:hRule="atLeast"/>
        </w:trPr>
        <w:tc>
          <w:tcPr>
            <w:tcW w:w="3339" w:type="dxa"/>
          </w:tcPr>
          <w:p>
            <w:pPr>
              <w:pStyle w:val="TableParagraph"/>
              <w:ind w:left="107"/>
              <w:rPr>
                <w:sz w:val="20"/>
              </w:rPr>
            </w:pPr>
            <w:r>
              <w:rPr>
                <w:sz w:val="20"/>
              </w:rPr>
              <w:t>T0: 0% </w:t>
            </w:r>
            <w:r>
              <w:rPr>
                <w:spacing w:val="-5"/>
                <w:sz w:val="20"/>
              </w:rPr>
              <w:t>HSH</w:t>
            </w:r>
          </w:p>
        </w:tc>
        <w:tc>
          <w:tcPr>
            <w:tcW w:w="3341" w:type="dxa"/>
          </w:tcPr>
          <w:p>
            <w:pPr>
              <w:pStyle w:val="TableParagraph"/>
              <w:ind w:left="106"/>
              <w:rPr>
                <w:sz w:val="20"/>
              </w:rPr>
            </w:pPr>
            <w:r>
              <w:rPr>
                <w:spacing w:val="-2"/>
                <w:sz w:val="20"/>
              </w:rPr>
              <w:t>4,458</w:t>
            </w:r>
          </w:p>
        </w:tc>
        <w:tc>
          <w:tcPr>
            <w:tcW w:w="3339" w:type="dxa"/>
          </w:tcPr>
          <w:p>
            <w:pPr>
              <w:pStyle w:val="TableParagraph"/>
              <w:ind w:left="105"/>
              <w:rPr>
                <w:sz w:val="20"/>
              </w:rPr>
            </w:pPr>
            <w:r>
              <w:rPr>
                <w:spacing w:val="-4"/>
                <w:sz w:val="20"/>
              </w:rPr>
              <w:t>8,55</w:t>
            </w:r>
          </w:p>
        </w:tc>
        <w:tc>
          <w:tcPr>
            <w:tcW w:w="3342" w:type="dxa"/>
          </w:tcPr>
          <w:p>
            <w:pPr>
              <w:pStyle w:val="TableParagraph"/>
              <w:ind w:left="107"/>
              <w:rPr>
                <w:sz w:val="20"/>
              </w:rPr>
            </w:pPr>
            <w:r>
              <w:rPr>
                <w:spacing w:val="-4"/>
                <w:sz w:val="20"/>
              </w:rPr>
              <w:t>0,71</w:t>
            </w:r>
          </w:p>
        </w:tc>
      </w:tr>
      <w:tr>
        <w:trPr>
          <w:trHeight w:val="230" w:hRule="atLeast"/>
        </w:trPr>
        <w:tc>
          <w:tcPr>
            <w:tcW w:w="3339" w:type="dxa"/>
          </w:tcPr>
          <w:p>
            <w:pPr>
              <w:pStyle w:val="TableParagraph"/>
              <w:ind w:left="107"/>
              <w:rPr>
                <w:sz w:val="20"/>
              </w:rPr>
            </w:pPr>
            <w:r>
              <w:rPr>
                <w:sz w:val="20"/>
              </w:rPr>
              <w:t>T0: 0% </w:t>
            </w:r>
            <w:r>
              <w:rPr>
                <w:spacing w:val="-5"/>
                <w:sz w:val="20"/>
              </w:rPr>
              <w:t>HSH</w:t>
            </w:r>
          </w:p>
        </w:tc>
        <w:tc>
          <w:tcPr>
            <w:tcW w:w="3341" w:type="dxa"/>
          </w:tcPr>
          <w:p>
            <w:pPr>
              <w:pStyle w:val="TableParagraph"/>
              <w:ind w:left="106"/>
              <w:rPr>
                <w:sz w:val="20"/>
              </w:rPr>
            </w:pPr>
            <w:r>
              <w:rPr>
                <w:spacing w:val="-4"/>
                <w:sz w:val="20"/>
              </w:rPr>
              <w:t>4,65</w:t>
            </w:r>
          </w:p>
        </w:tc>
        <w:tc>
          <w:tcPr>
            <w:tcW w:w="3339" w:type="dxa"/>
          </w:tcPr>
          <w:p>
            <w:pPr>
              <w:pStyle w:val="TableParagraph"/>
              <w:ind w:left="105"/>
              <w:rPr>
                <w:sz w:val="20"/>
              </w:rPr>
            </w:pPr>
            <w:r>
              <w:rPr>
                <w:spacing w:val="-4"/>
                <w:sz w:val="20"/>
              </w:rPr>
              <w:t>8,60</w:t>
            </w:r>
          </w:p>
        </w:tc>
        <w:tc>
          <w:tcPr>
            <w:tcW w:w="3342" w:type="dxa"/>
          </w:tcPr>
          <w:p>
            <w:pPr>
              <w:pStyle w:val="TableParagraph"/>
              <w:ind w:left="107"/>
              <w:rPr>
                <w:sz w:val="20"/>
              </w:rPr>
            </w:pPr>
            <w:r>
              <w:rPr>
                <w:spacing w:val="-4"/>
                <w:sz w:val="20"/>
              </w:rPr>
              <w:t>0,73</w:t>
            </w:r>
          </w:p>
        </w:tc>
      </w:tr>
      <w:tr>
        <w:trPr>
          <w:trHeight w:val="230" w:hRule="atLeast"/>
        </w:trPr>
        <w:tc>
          <w:tcPr>
            <w:tcW w:w="3339" w:type="dxa"/>
          </w:tcPr>
          <w:p>
            <w:pPr>
              <w:pStyle w:val="TableParagraph"/>
              <w:ind w:left="107"/>
              <w:rPr>
                <w:sz w:val="20"/>
              </w:rPr>
            </w:pPr>
            <w:r>
              <w:rPr>
                <w:sz w:val="20"/>
              </w:rPr>
              <w:t>T0: 0% </w:t>
            </w:r>
            <w:r>
              <w:rPr>
                <w:spacing w:val="-5"/>
                <w:sz w:val="20"/>
              </w:rPr>
              <w:t>HSH</w:t>
            </w:r>
          </w:p>
        </w:tc>
        <w:tc>
          <w:tcPr>
            <w:tcW w:w="3341" w:type="dxa"/>
          </w:tcPr>
          <w:p>
            <w:pPr>
              <w:pStyle w:val="TableParagraph"/>
              <w:ind w:left="106"/>
              <w:rPr>
                <w:sz w:val="20"/>
              </w:rPr>
            </w:pPr>
            <w:r>
              <w:rPr>
                <w:spacing w:val="-2"/>
                <w:sz w:val="20"/>
              </w:rPr>
              <w:t>4,765</w:t>
            </w:r>
          </w:p>
        </w:tc>
        <w:tc>
          <w:tcPr>
            <w:tcW w:w="3339" w:type="dxa"/>
          </w:tcPr>
          <w:p>
            <w:pPr>
              <w:pStyle w:val="TableParagraph"/>
              <w:ind w:left="105"/>
              <w:rPr>
                <w:sz w:val="20"/>
              </w:rPr>
            </w:pPr>
            <w:r>
              <w:rPr>
                <w:spacing w:val="-4"/>
                <w:sz w:val="20"/>
              </w:rPr>
              <w:t>8,65</w:t>
            </w:r>
          </w:p>
        </w:tc>
        <w:tc>
          <w:tcPr>
            <w:tcW w:w="3342" w:type="dxa"/>
          </w:tcPr>
          <w:p>
            <w:pPr>
              <w:pStyle w:val="TableParagraph"/>
              <w:ind w:left="107"/>
              <w:rPr>
                <w:sz w:val="20"/>
              </w:rPr>
            </w:pPr>
            <w:r>
              <w:rPr>
                <w:spacing w:val="-4"/>
                <w:sz w:val="20"/>
              </w:rPr>
              <w:t>0,74</w:t>
            </w:r>
          </w:p>
        </w:tc>
      </w:tr>
      <w:tr>
        <w:trPr>
          <w:trHeight w:val="230" w:hRule="atLeast"/>
        </w:trPr>
        <w:tc>
          <w:tcPr>
            <w:tcW w:w="3339" w:type="dxa"/>
          </w:tcPr>
          <w:p>
            <w:pPr>
              <w:pStyle w:val="TableParagraph"/>
              <w:ind w:left="107"/>
              <w:rPr>
                <w:sz w:val="20"/>
              </w:rPr>
            </w:pPr>
            <w:r>
              <w:rPr>
                <w:sz w:val="20"/>
              </w:rPr>
              <w:t>T1: 2% </w:t>
            </w:r>
            <w:r>
              <w:rPr>
                <w:spacing w:val="-5"/>
                <w:sz w:val="20"/>
              </w:rPr>
              <w:t>HSH</w:t>
            </w:r>
          </w:p>
        </w:tc>
        <w:tc>
          <w:tcPr>
            <w:tcW w:w="3341" w:type="dxa"/>
          </w:tcPr>
          <w:p>
            <w:pPr>
              <w:pStyle w:val="TableParagraph"/>
              <w:ind w:left="106"/>
              <w:rPr>
                <w:sz w:val="20"/>
              </w:rPr>
            </w:pPr>
            <w:r>
              <w:rPr>
                <w:spacing w:val="-4"/>
                <w:sz w:val="20"/>
              </w:rPr>
              <w:t>5,42</w:t>
            </w:r>
          </w:p>
        </w:tc>
        <w:tc>
          <w:tcPr>
            <w:tcW w:w="3339" w:type="dxa"/>
          </w:tcPr>
          <w:p>
            <w:pPr>
              <w:pStyle w:val="TableParagraph"/>
              <w:ind w:left="105"/>
              <w:rPr>
                <w:sz w:val="20"/>
              </w:rPr>
            </w:pPr>
            <w:r>
              <w:rPr>
                <w:spacing w:val="-4"/>
                <w:sz w:val="20"/>
              </w:rPr>
              <w:t>8,80</w:t>
            </w:r>
          </w:p>
        </w:tc>
        <w:tc>
          <w:tcPr>
            <w:tcW w:w="3342" w:type="dxa"/>
          </w:tcPr>
          <w:p>
            <w:pPr>
              <w:pStyle w:val="TableParagraph"/>
              <w:ind w:left="107"/>
              <w:rPr>
                <w:sz w:val="20"/>
              </w:rPr>
            </w:pPr>
            <w:r>
              <w:rPr>
                <w:spacing w:val="-4"/>
                <w:sz w:val="20"/>
              </w:rPr>
              <w:t>0,80</w:t>
            </w:r>
          </w:p>
        </w:tc>
      </w:tr>
      <w:tr>
        <w:trPr>
          <w:trHeight w:val="230" w:hRule="atLeast"/>
        </w:trPr>
        <w:tc>
          <w:tcPr>
            <w:tcW w:w="3339" w:type="dxa"/>
          </w:tcPr>
          <w:p>
            <w:pPr>
              <w:pStyle w:val="TableParagraph"/>
              <w:spacing w:line="211" w:lineRule="exact"/>
              <w:ind w:left="107"/>
              <w:rPr>
                <w:sz w:val="20"/>
              </w:rPr>
            </w:pPr>
            <w:r>
              <w:rPr>
                <w:sz w:val="20"/>
              </w:rPr>
              <w:t>T1: 2% </w:t>
            </w:r>
            <w:r>
              <w:rPr>
                <w:spacing w:val="-5"/>
                <w:sz w:val="20"/>
              </w:rPr>
              <w:t>HSH</w:t>
            </w:r>
          </w:p>
        </w:tc>
        <w:tc>
          <w:tcPr>
            <w:tcW w:w="3341" w:type="dxa"/>
          </w:tcPr>
          <w:p>
            <w:pPr>
              <w:pStyle w:val="TableParagraph"/>
              <w:spacing w:line="211" w:lineRule="exact"/>
              <w:ind w:left="106"/>
              <w:rPr>
                <w:sz w:val="20"/>
              </w:rPr>
            </w:pPr>
            <w:r>
              <w:rPr>
                <w:spacing w:val="-2"/>
                <w:sz w:val="20"/>
              </w:rPr>
              <w:t>6,129</w:t>
            </w:r>
          </w:p>
        </w:tc>
        <w:tc>
          <w:tcPr>
            <w:tcW w:w="3339" w:type="dxa"/>
          </w:tcPr>
          <w:p>
            <w:pPr>
              <w:pStyle w:val="TableParagraph"/>
              <w:spacing w:line="211" w:lineRule="exact"/>
              <w:ind w:left="105"/>
              <w:rPr>
                <w:sz w:val="20"/>
              </w:rPr>
            </w:pPr>
            <w:r>
              <w:rPr>
                <w:spacing w:val="-4"/>
                <w:sz w:val="20"/>
              </w:rPr>
              <w:t>8,85</w:t>
            </w:r>
          </w:p>
        </w:tc>
        <w:tc>
          <w:tcPr>
            <w:tcW w:w="3342" w:type="dxa"/>
          </w:tcPr>
          <w:p>
            <w:pPr>
              <w:pStyle w:val="TableParagraph"/>
              <w:spacing w:line="211" w:lineRule="exact"/>
              <w:ind w:left="107"/>
              <w:rPr>
                <w:sz w:val="20"/>
              </w:rPr>
            </w:pPr>
            <w:r>
              <w:rPr>
                <w:spacing w:val="-4"/>
                <w:sz w:val="20"/>
              </w:rPr>
              <w:t>0,88</w:t>
            </w:r>
          </w:p>
        </w:tc>
      </w:tr>
      <w:tr>
        <w:trPr>
          <w:trHeight w:val="230" w:hRule="atLeast"/>
        </w:trPr>
        <w:tc>
          <w:tcPr>
            <w:tcW w:w="3339" w:type="dxa"/>
          </w:tcPr>
          <w:p>
            <w:pPr>
              <w:pStyle w:val="TableParagraph"/>
              <w:ind w:left="107"/>
              <w:rPr>
                <w:sz w:val="20"/>
              </w:rPr>
            </w:pPr>
            <w:r>
              <w:rPr>
                <w:sz w:val="20"/>
              </w:rPr>
              <w:t>T1: 2% </w:t>
            </w:r>
            <w:r>
              <w:rPr>
                <w:spacing w:val="-5"/>
                <w:sz w:val="20"/>
              </w:rPr>
              <w:t>HSH</w:t>
            </w:r>
          </w:p>
        </w:tc>
        <w:tc>
          <w:tcPr>
            <w:tcW w:w="3341" w:type="dxa"/>
          </w:tcPr>
          <w:p>
            <w:pPr>
              <w:pStyle w:val="TableParagraph"/>
              <w:ind w:left="106"/>
              <w:rPr>
                <w:sz w:val="20"/>
              </w:rPr>
            </w:pPr>
            <w:r>
              <w:rPr>
                <w:spacing w:val="-4"/>
                <w:sz w:val="20"/>
              </w:rPr>
              <w:t>5,89</w:t>
            </w:r>
          </w:p>
        </w:tc>
        <w:tc>
          <w:tcPr>
            <w:tcW w:w="3339" w:type="dxa"/>
          </w:tcPr>
          <w:p>
            <w:pPr>
              <w:pStyle w:val="TableParagraph"/>
              <w:ind w:left="105"/>
              <w:rPr>
                <w:sz w:val="20"/>
              </w:rPr>
            </w:pPr>
            <w:r>
              <w:rPr>
                <w:spacing w:val="-4"/>
                <w:sz w:val="20"/>
              </w:rPr>
              <w:t>8,90</w:t>
            </w:r>
          </w:p>
        </w:tc>
        <w:tc>
          <w:tcPr>
            <w:tcW w:w="3342" w:type="dxa"/>
          </w:tcPr>
          <w:p>
            <w:pPr>
              <w:pStyle w:val="TableParagraph"/>
              <w:ind w:left="107"/>
              <w:rPr>
                <w:sz w:val="20"/>
              </w:rPr>
            </w:pPr>
            <w:r>
              <w:rPr>
                <w:spacing w:val="-4"/>
                <w:sz w:val="20"/>
              </w:rPr>
              <w:t>0,84</w:t>
            </w:r>
          </w:p>
        </w:tc>
      </w:tr>
      <w:tr>
        <w:trPr>
          <w:trHeight w:val="230" w:hRule="atLeast"/>
        </w:trPr>
        <w:tc>
          <w:tcPr>
            <w:tcW w:w="3339" w:type="dxa"/>
          </w:tcPr>
          <w:p>
            <w:pPr>
              <w:pStyle w:val="TableParagraph"/>
              <w:ind w:left="107"/>
              <w:rPr>
                <w:sz w:val="20"/>
              </w:rPr>
            </w:pPr>
            <w:r>
              <w:rPr>
                <w:sz w:val="20"/>
              </w:rPr>
              <w:t>T1: 2% </w:t>
            </w:r>
            <w:r>
              <w:rPr>
                <w:spacing w:val="-5"/>
                <w:sz w:val="20"/>
              </w:rPr>
              <w:t>HSH</w:t>
            </w:r>
          </w:p>
        </w:tc>
        <w:tc>
          <w:tcPr>
            <w:tcW w:w="3341" w:type="dxa"/>
          </w:tcPr>
          <w:p>
            <w:pPr>
              <w:pStyle w:val="TableParagraph"/>
              <w:ind w:left="106"/>
              <w:rPr>
                <w:sz w:val="20"/>
              </w:rPr>
            </w:pPr>
            <w:r>
              <w:rPr>
                <w:spacing w:val="-2"/>
                <w:sz w:val="20"/>
              </w:rPr>
              <w:t>5,815</w:t>
            </w:r>
          </w:p>
        </w:tc>
        <w:tc>
          <w:tcPr>
            <w:tcW w:w="3339" w:type="dxa"/>
          </w:tcPr>
          <w:p>
            <w:pPr>
              <w:pStyle w:val="TableParagraph"/>
              <w:ind w:left="105"/>
              <w:rPr>
                <w:sz w:val="20"/>
              </w:rPr>
            </w:pPr>
            <w:r>
              <w:rPr>
                <w:spacing w:val="-4"/>
                <w:sz w:val="20"/>
              </w:rPr>
              <w:t>8,95</w:t>
            </w:r>
          </w:p>
        </w:tc>
        <w:tc>
          <w:tcPr>
            <w:tcW w:w="3342" w:type="dxa"/>
          </w:tcPr>
          <w:p>
            <w:pPr>
              <w:pStyle w:val="TableParagraph"/>
              <w:ind w:left="107"/>
              <w:rPr>
                <w:sz w:val="20"/>
              </w:rPr>
            </w:pPr>
            <w:r>
              <w:rPr>
                <w:spacing w:val="-4"/>
                <w:sz w:val="20"/>
              </w:rPr>
              <w:t>0,81</w:t>
            </w:r>
          </w:p>
        </w:tc>
      </w:tr>
      <w:tr>
        <w:trPr>
          <w:trHeight w:val="230" w:hRule="atLeast"/>
        </w:trPr>
        <w:tc>
          <w:tcPr>
            <w:tcW w:w="3339" w:type="dxa"/>
          </w:tcPr>
          <w:p>
            <w:pPr>
              <w:pStyle w:val="TableParagraph"/>
              <w:ind w:left="107"/>
              <w:rPr>
                <w:sz w:val="20"/>
              </w:rPr>
            </w:pPr>
            <w:r>
              <w:rPr>
                <w:sz w:val="20"/>
              </w:rPr>
              <w:t>T1: 2% </w:t>
            </w:r>
            <w:r>
              <w:rPr>
                <w:spacing w:val="-5"/>
                <w:sz w:val="20"/>
              </w:rPr>
              <w:t>HSH</w:t>
            </w:r>
          </w:p>
        </w:tc>
        <w:tc>
          <w:tcPr>
            <w:tcW w:w="3341" w:type="dxa"/>
          </w:tcPr>
          <w:p>
            <w:pPr>
              <w:pStyle w:val="TableParagraph"/>
              <w:ind w:left="106"/>
              <w:rPr>
                <w:sz w:val="20"/>
              </w:rPr>
            </w:pPr>
            <w:r>
              <w:rPr>
                <w:spacing w:val="-2"/>
                <w:sz w:val="20"/>
              </w:rPr>
              <w:t>5,667</w:t>
            </w:r>
          </w:p>
        </w:tc>
        <w:tc>
          <w:tcPr>
            <w:tcW w:w="3339" w:type="dxa"/>
          </w:tcPr>
          <w:p>
            <w:pPr>
              <w:pStyle w:val="TableParagraph"/>
              <w:ind w:left="105"/>
              <w:rPr>
                <w:sz w:val="20"/>
              </w:rPr>
            </w:pPr>
            <w:r>
              <w:rPr>
                <w:spacing w:val="-4"/>
                <w:sz w:val="20"/>
              </w:rPr>
              <w:t>9,00</w:t>
            </w:r>
          </w:p>
        </w:tc>
        <w:tc>
          <w:tcPr>
            <w:tcW w:w="3342" w:type="dxa"/>
          </w:tcPr>
          <w:p>
            <w:pPr>
              <w:pStyle w:val="TableParagraph"/>
              <w:ind w:left="107"/>
              <w:rPr>
                <w:sz w:val="20"/>
              </w:rPr>
            </w:pPr>
            <w:r>
              <w:rPr>
                <w:spacing w:val="-4"/>
                <w:sz w:val="20"/>
              </w:rPr>
              <w:t>0,78</w:t>
            </w:r>
          </w:p>
        </w:tc>
      </w:tr>
      <w:tr>
        <w:trPr>
          <w:trHeight w:val="230" w:hRule="atLeast"/>
        </w:trPr>
        <w:tc>
          <w:tcPr>
            <w:tcW w:w="3339" w:type="dxa"/>
          </w:tcPr>
          <w:p>
            <w:pPr>
              <w:pStyle w:val="TableParagraph"/>
              <w:ind w:left="107"/>
              <w:rPr>
                <w:sz w:val="20"/>
              </w:rPr>
            </w:pPr>
            <w:r>
              <w:rPr>
                <w:sz w:val="20"/>
              </w:rPr>
              <w:t>T1: 2% </w:t>
            </w:r>
            <w:r>
              <w:rPr>
                <w:spacing w:val="-5"/>
                <w:sz w:val="20"/>
              </w:rPr>
              <w:t>HSH</w:t>
            </w:r>
          </w:p>
        </w:tc>
        <w:tc>
          <w:tcPr>
            <w:tcW w:w="3341" w:type="dxa"/>
          </w:tcPr>
          <w:p>
            <w:pPr>
              <w:pStyle w:val="TableParagraph"/>
              <w:ind w:left="106"/>
              <w:rPr>
                <w:sz w:val="20"/>
              </w:rPr>
            </w:pPr>
            <w:r>
              <w:rPr>
                <w:spacing w:val="-4"/>
                <w:sz w:val="20"/>
              </w:rPr>
              <w:t>6,17</w:t>
            </w:r>
          </w:p>
        </w:tc>
        <w:tc>
          <w:tcPr>
            <w:tcW w:w="3339" w:type="dxa"/>
          </w:tcPr>
          <w:p>
            <w:pPr>
              <w:pStyle w:val="TableParagraph"/>
              <w:ind w:left="105"/>
              <w:rPr>
                <w:sz w:val="20"/>
              </w:rPr>
            </w:pPr>
            <w:r>
              <w:rPr>
                <w:spacing w:val="-4"/>
                <w:sz w:val="20"/>
              </w:rPr>
              <w:t>9,05</w:t>
            </w:r>
          </w:p>
        </w:tc>
        <w:tc>
          <w:tcPr>
            <w:tcW w:w="3342" w:type="dxa"/>
          </w:tcPr>
          <w:p>
            <w:pPr>
              <w:pStyle w:val="TableParagraph"/>
              <w:ind w:left="107"/>
              <w:rPr>
                <w:sz w:val="20"/>
              </w:rPr>
            </w:pPr>
            <w:r>
              <w:rPr>
                <w:spacing w:val="-4"/>
                <w:sz w:val="20"/>
              </w:rPr>
              <w:t>0,83</w:t>
            </w:r>
          </w:p>
        </w:tc>
      </w:tr>
      <w:tr>
        <w:trPr>
          <w:trHeight w:val="230" w:hRule="atLeast"/>
        </w:trPr>
        <w:tc>
          <w:tcPr>
            <w:tcW w:w="3339" w:type="dxa"/>
          </w:tcPr>
          <w:p>
            <w:pPr>
              <w:pStyle w:val="TableParagraph"/>
              <w:ind w:left="107"/>
              <w:rPr>
                <w:sz w:val="20"/>
              </w:rPr>
            </w:pPr>
            <w:r>
              <w:rPr>
                <w:sz w:val="20"/>
              </w:rPr>
              <w:t>T1: 2% </w:t>
            </w:r>
            <w:r>
              <w:rPr>
                <w:spacing w:val="-5"/>
                <w:sz w:val="20"/>
              </w:rPr>
              <w:t>HSH</w:t>
            </w:r>
          </w:p>
        </w:tc>
        <w:tc>
          <w:tcPr>
            <w:tcW w:w="3341" w:type="dxa"/>
          </w:tcPr>
          <w:p>
            <w:pPr>
              <w:pStyle w:val="TableParagraph"/>
              <w:ind w:left="106"/>
              <w:rPr>
                <w:sz w:val="20"/>
              </w:rPr>
            </w:pPr>
            <w:r>
              <w:rPr>
                <w:spacing w:val="-2"/>
                <w:sz w:val="20"/>
              </w:rPr>
              <w:t>5,031</w:t>
            </w:r>
          </w:p>
        </w:tc>
        <w:tc>
          <w:tcPr>
            <w:tcW w:w="3339" w:type="dxa"/>
          </w:tcPr>
          <w:p>
            <w:pPr>
              <w:pStyle w:val="TableParagraph"/>
              <w:ind w:left="105"/>
              <w:rPr>
                <w:sz w:val="20"/>
              </w:rPr>
            </w:pPr>
            <w:r>
              <w:rPr>
                <w:spacing w:val="-4"/>
                <w:sz w:val="20"/>
              </w:rPr>
              <w:t>9,10</w:t>
            </w:r>
          </w:p>
        </w:tc>
        <w:tc>
          <w:tcPr>
            <w:tcW w:w="3342" w:type="dxa"/>
          </w:tcPr>
          <w:p>
            <w:pPr>
              <w:pStyle w:val="TableParagraph"/>
              <w:ind w:left="107"/>
              <w:rPr>
                <w:sz w:val="20"/>
              </w:rPr>
            </w:pPr>
            <w:r>
              <w:rPr>
                <w:spacing w:val="-4"/>
                <w:sz w:val="20"/>
              </w:rPr>
              <w:t>0,67</w:t>
            </w:r>
          </w:p>
        </w:tc>
      </w:tr>
      <w:tr>
        <w:trPr>
          <w:trHeight w:val="229" w:hRule="atLeast"/>
        </w:trPr>
        <w:tc>
          <w:tcPr>
            <w:tcW w:w="3339" w:type="dxa"/>
          </w:tcPr>
          <w:p>
            <w:pPr>
              <w:pStyle w:val="TableParagraph"/>
              <w:ind w:left="107"/>
              <w:rPr>
                <w:sz w:val="20"/>
              </w:rPr>
            </w:pPr>
            <w:r>
              <w:rPr>
                <w:sz w:val="20"/>
              </w:rPr>
              <w:t>T1: 2% </w:t>
            </w:r>
            <w:r>
              <w:rPr>
                <w:spacing w:val="-5"/>
                <w:sz w:val="20"/>
              </w:rPr>
              <w:t>HSH</w:t>
            </w:r>
          </w:p>
        </w:tc>
        <w:tc>
          <w:tcPr>
            <w:tcW w:w="3341" w:type="dxa"/>
          </w:tcPr>
          <w:p>
            <w:pPr>
              <w:pStyle w:val="TableParagraph"/>
              <w:ind w:left="106"/>
              <w:rPr>
                <w:sz w:val="20"/>
              </w:rPr>
            </w:pPr>
            <w:r>
              <w:rPr>
                <w:spacing w:val="-2"/>
                <w:sz w:val="20"/>
              </w:rPr>
              <w:t>5,714</w:t>
            </w:r>
          </w:p>
        </w:tc>
        <w:tc>
          <w:tcPr>
            <w:tcW w:w="3339" w:type="dxa"/>
          </w:tcPr>
          <w:p>
            <w:pPr>
              <w:pStyle w:val="TableParagraph"/>
              <w:ind w:left="105"/>
              <w:rPr>
                <w:sz w:val="20"/>
              </w:rPr>
            </w:pPr>
            <w:r>
              <w:rPr>
                <w:spacing w:val="-4"/>
                <w:sz w:val="20"/>
              </w:rPr>
              <w:t>9,15</w:t>
            </w:r>
          </w:p>
        </w:tc>
        <w:tc>
          <w:tcPr>
            <w:tcW w:w="3342" w:type="dxa"/>
          </w:tcPr>
          <w:p>
            <w:pPr>
              <w:pStyle w:val="TableParagraph"/>
              <w:ind w:left="107"/>
              <w:rPr>
                <w:sz w:val="20"/>
              </w:rPr>
            </w:pPr>
            <w:r>
              <w:rPr>
                <w:spacing w:val="-4"/>
                <w:sz w:val="20"/>
              </w:rPr>
              <w:t>0,75</w:t>
            </w:r>
          </w:p>
        </w:tc>
      </w:tr>
    </w:tbl>
    <w:p>
      <w:pPr>
        <w:pStyle w:val="TableParagraph"/>
        <w:spacing w:after="0"/>
        <w:rPr>
          <w:sz w:val="20"/>
        </w:rPr>
        <w:sectPr>
          <w:footerReference w:type="default" r:id="rId55"/>
          <w:pgSz w:w="16840" w:h="11910" w:orient="landscape"/>
          <w:pgMar w:header="0" w:footer="0" w:top="1340" w:bottom="280" w:left="1700" w:right="1559"/>
        </w:sectPr>
      </w:pPr>
    </w:p>
    <w:p>
      <w:pPr>
        <w:pStyle w:val="BodyText"/>
        <w:rPr>
          <w:b/>
          <w:sz w:val="20"/>
        </w:rPr>
      </w:pPr>
    </w:p>
    <w:p>
      <w:pPr>
        <w:pStyle w:val="BodyText"/>
        <w:rPr>
          <w:b/>
          <w:sz w:val="20"/>
        </w:rPr>
      </w:pPr>
    </w:p>
    <w:p>
      <w:pPr>
        <w:pStyle w:val="BodyText"/>
        <w:rPr>
          <w:b/>
          <w:sz w:val="20"/>
        </w:rPr>
      </w:pPr>
    </w:p>
    <w:p>
      <w:pPr>
        <w:pStyle w:val="BodyText"/>
        <w:spacing w:before="2"/>
        <w:rPr>
          <w:b/>
          <w:sz w:val="20"/>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39"/>
        <w:gridCol w:w="3341"/>
        <w:gridCol w:w="3339"/>
        <w:gridCol w:w="3342"/>
      </w:tblGrid>
      <w:tr>
        <w:trPr>
          <w:trHeight w:val="230" w:hRule="atLeast"/>
        </w:trPr>
        <w:tc>
          <w:tcPr>
            <w:tcW w:w="3339" w:type="dxa"/>
          </w:tcPr>
          <w:p>
            <w:pPr>
              <w:pStyle w:val="TableParagraph"/>
              <w:ind w:left="107"/>
              <w:rPr>
                <w:sz w:val="20"/>
              </w:rPr>
            </w:pPr>
            <w:r>
              <w:rPr>
                <w:sz w:val="20"/>
              </w:rPr>
              <w:t>T1: 2% </w:t>
            </w:r>
            <w:r>
              <w:rPr>
                <w:spacing w:val="-5"/>
                <w:sz w:val="20"/>
              </w:rPr>
              <w:t>HSH</w:t>
            </w:r>
          </w:p>
        </w:tc>
        <w:tc>
          <w:tcPr>
            <w:tcW w:w="3341" w:type="dxa"/>
          </w:tcPr>
          <w:p>
            <w:pPr>
              <w:pStyle w:val="TableParagraph"/>
              <w:ind w:left="106"/>
              <w:rPr>
                <w:sz w:val="20"/>
              </w:rPr>
            </w:pPr>
            <w:r>
              <w:rPr>
                <w:spacing w:val="-2"/>
                <w:sz w:val="20"/>
              </w:rPr>
              <w:t>6,137</w:t>
            </w:r>
          </w:p>
        </w:tc>
        <w:tc>
          <w:tcPr>
            <w:tcW w:w="3339" w:type="dxa"/>
          </w:tcPr>
          <w:p>
            <w:pPr>
              <w:pStyle w:val="TableParagraph"/>
              <w:ind w:left="105"/>
              <w:rPr>
                <w:sz w:val="20"/>
              </w:rPr>
            </w:pPr>
            <w:r>
              <w:rPr>
                <w:spacing w:val="-4"/>
                <w:sz w:val="20"/>
              </w:rPr>
              <w:t>9,20</w:t>
            </w:r>
          </w:p>
        </w:tc>
        <w:tc>
          <w:tcPr>
            <w:tcW w:w="3342" w:type="dxa"/>
          </w:tcPr>
          <w:p>
            <w:pPr>
              <w:pStyle w:val="TableParagraph"/>
              <w:ind w:left="107"/>
              <w:rPr>
                <w:sz w:val="20"/>
              </w:rPr>
            </w:pPr>
            <w:r>
              <w:rPr>
                <w:spacing w:val="-4"/>
                <w:sz w:val="20"/>
              </w:rPr>
              <w:t>0,79</w:t>
            </w:r>
          </w:p>
        </w:tc>
      </w:tr>
      <w:tr>
        <w:trPr>
          <w:trHeight w:val="230" w:hRule="atLeast"/>
        </w:trPr>
        <w:tc>
          <w:tcPr>
            <w:tcW w:w="3339" w:type="dxa"/>
          </w:tcPr>
          <w:p>
            <w:pPr>
              <w:pStyle w:val="TableParagraph"/>
              <w:ind w:left="107"/>
              <w:rPr>
                <w:sz w:val="20"/>
              </w:rPr>
            </w:pPr>
            <w:r>
              <w:rPr>
                <w:sz w:val="20"/>
              </w:rPr>
              <w:t>T1: 2% </w:t>
            </w:r>
            <w:r>
              <w:rPr>
                <w:spacing w:val="-5"/>
                <w:sz w:val="20"/>
              </w:rPr>
              <w:t>HSH</w:t>
            </w:r>
          </w:p>
        </w:tc>
        <w:tc>
          <w:tcPr>
            <w:tcW w:w="3341" w:type="dxa"/>
          </w:tcPr>
          <w:p>
            <w:pPr>
              <w:pStyle w:val="TableParagraph"/>
              <w:ind w:left="106"/>
              <w:rPr>
                <w:sz w:val="20"/>
              </w:rPr>
            </w:pPr>
            <w:r>
              <w:rPr>
                <w:spacing w:val="-2"/>
                <w:sz w:val="20"/>
              </w:rPr>
              <w:t>6,404</w:t>
            </w:r>
          </w:p>
        </w:tc>
        <w:tc>
          <w:tcPr>
            <w:tcW w:w="3339" w:type="dxa"/>
          </w:tcPr>
          <w:p>
            <w:pPr>
              <w:pStyle w:val="TableParagraph"/>
              <w:ind w:left="105"/>
              <w:rPr>
                <w:sz w:val="20"/>
              </w:rPr>
            </w:pPr>
            <w:r>
              <w:rPr>
                <w:spacing w:val="-4"/>
                <w:sz w:val="20"/>
              </w:rPr>
              <w:t>9,25</w:t>
            </w:r>
          </w:p>
        </w:tc>
        <w:tc>
          <w:tcPr>
            <w:tcW w:w="3342" w:type="dxa"/>
          </w:tcPr>
          <w:p>
            <w:pPr>
              <w:pStyle w:val="TableParagraph"/>
              <w:ind w:left="107"/>
              <w:rPr>
                <w:sz w:val="20"/>
              </w:rPr>
            </w:pPr>
            <w:r>
              <w:rPr>
                <w:spacing w:val="-4"/>
                <w:sz w:val="20"/>
              </w:rPr>
              <w:t>0,81</w:t>
            </w:r>
          </w:p>
        </w:tc>
      </w:tr>
      <w:tr>
        <w:trPr>
          <w:trHeight w:val="230" w:hRule="atLeast"/>
        </w:trPr>
        <w:tc>
          <w:tcPr>
            <w:tcW w:w="3339" w:type="dxa"/>
          </w:tcPr>
          <w:p>
            <w:pPr>
              <w:pStyle w:val="TableParagraph"/>
              <w:ind w:left="107"/>
              <w:rPr>
                <w:sz w:val="20"/>
              </w:rPr>
            </w:pPr>
            <w:r>
              <w:rPr>
                <w:sz w:val="20"/>
              </w:rPr>
              <w:t>T2: 4% </w:t>
            </w:r>
            <w:r>
              <w:rPr>
                <w:spacing w:val="-5"/>
                <w:sz w:val="20"/>
              </w:rPr>
              <w:t>HSH</w:t>
            </w:r>
          </w:p>
        </w:tc>
        <w:tc>
          <w:tcPr>
            <w:tcW w:w="3341" w:type="dxa"/>
          </w:tcPr>
          <w:p>
            <w:pPr>
              <w:pStyle w:val="TableParagraph"/>
              <w:ind w:left="106"/>
              <w:rPr>
                <w:sz w:val="20"/>
              </w:rPr>
            </w:pPr>
            <w:r>
              <w:rPr>
                <w:spacing w:val="-2"/>
                <w:sz w:val="20"/>
              </w:rPr>
              <w:t>9,055</w:t>
            </w:r>
          </w:p>
        </w:tc>
        <w:tc>
          <w:tcPr>
            <w:tcW w:w="3339" w:type="dxa"/>
          </w:tcPr>
          <w:p>
            <w:pPr>
              <w:pStyle w:val="TableParagraph"/>
              <w:ind w:left="105"/>
              <w:rPr>
                <w:sz w:val="20"/>
              </w:rPr>
            </w:pPr>
            <w:r>
              <w:rPr>
                <w:spacing w:val="-4"/>
                <w:sz w:val="20"/>
              </w:rPr>
              <w:t>9,30</w:t>
            </w:r>
          </w:p>
        </w:tc>
        <w:tc>
          <w:tcPr>
            <w:tcW w:w="3342" w:type="dxa"/>
          </w:tcPr>
          <w:p>
            <w:pPr>
              <w:pStyle w:val="TableParagraph"/>
              <w:ind w:left="107"/>
              <w:rPr>
                <w:sz w:val="20"/>
              </w:rPr>
            </w:pPr>
            <w:r>
              <w:rPr>
                <w:spacing w:val="-4"/>
                <w:sz w:val="20"/>
              </w:rPr>
              <w:t>1,13</w:t>
            </w:r>
          </w:p>
        </w:tc>
      </w:tr>
      <w:tr>
        <w:trPr>
          <w:trHeight w:val="230" w:hRule="atLeast"/>
        </w:trPr>
        <w:tc>
          <w:tcPr>
            <w:tcW w:w="3339" w:type="dxa"/>
          </w:tcPr>
          <w:p>
            <w:pPr>
              <w:pStyle w:val="TableParagraph"/>
              <w:ind w:left="107"/>
              <w:rPr>
                <w:sz w:val="20"/>
              </w:rPr>
            </w:pPr>
            <w:r>
              <w:rPr>
                <w:sz w:val="20"/>
              </w:rPr>
              <w:t>T2: 4% </w:t>
            </w:r>
            <w:r>
              <w:rPr>
                <w:spacing w:val="-5"/>
                <w:sz w:val="20"/>
              </w:rPr>
              <w:t>HSH</w:t>
            </w:r>
          </w:p>
        </w:tc>
        <w:tc>
          <w:tcPr>
            <w:tcW w:w="3341" w:type="dxa"/>
          </w:tcPr>
          <w:p>
            <w:pPr>
              <w:pStyle w:val="TableParagraph"/>
              <w:ind w:left="106"/>
              <w:rPr>
                <w:sz w:val="20"/>
              </w:rPr>
            </w:pPr>
            <w:r>
              <w:rPr>
                <w:spacing w:val="-2"/>
                <w:sz w:val="20"/>
              </w:rPr>
              <w:t>9,214</w:t>
            </w:r>
          </w:p>
        </w:tc>
        <w:tc>
          <w:tcPr>
            <w:tcW w:w="3339" w:type="dxa"/>
          </w:tcPr>
          <w:p>
            <w:pPr>
              <w:pStyle w:val="TableParagraph"/>
              <w:ind w:left="105"/>
              <w:rPr>
                <w:sz w:val="20"/>
              </w:rPr>
            </w:pPr>
            <w:r>
              <w:rPr>
                <w:spacing w:val="-4"/>
                <w:sz w:val="20"/>
              </w:rPr>
              <w:t>9,35</w:t>
            </w:r>
          </w:p>
        </w:tc>
        <w:tc>
          <w:tcPr>
            <w:tcW w:w="3342" w:type="dxa"/>
          </w:tcPr>
          <w:p>
            <w:pPr>
              <w:pStyle w:val="TableParagraph"/>
              <w:ind w:left="107"/>
              <w:rPr>
                <w:sz w:val="20"/>
              </w:rPr>
            </w:pPr>
            <w:r>
              <w:rPr>
                <w:spacing w:val="-4"/>
                <w:sz w:val="20"/>
              </w:rPr>
              <w:t>1,13</w:t>
            </w:r>
          </w:p>
        </w:tc>
      </w:tr>
      <w:tr>
        <w:trPr>
          <w:trHeight w:val="230" w:hRule="atLeast"/>
        </w:trPr>
        <w:tc>
          <w:tcPr>
            <w:tcW w:w="3339" w:type="dxa"/>
          </w:tcPr>
          <w:p>
            <w:pPr>
              <w:pStyle w:val="TableParagraph"/>
              <w:ind w:left="107"/>
              <w:rPr>
                <w:sz w:val="20"/>
              </w:rPr>
            </w:pPr>
            <w:r>
              <w:rPr>
                <w:sz w:val="20"/>
              </w:rPr>
              <w:t>T2: 4% </w:t>
            </w:r>
            <w:r>
              <w:rPr>
                <w:spacing w:val="-5"/>
                <w:sz w:val="20"/>
              </w:rPr>
              <w:t>HSH</w:t>
            </w:r>
          </w:p>
        </w:tc>
        <w:tc>
          <w:tcPr>
            <w:tcW w:w="3341" w:type="dxa"/>
          </w:tcPr>
          <w:p>
            <w:pPr>
              <w:pStyle w:val="TableParagraph"/>
              <w:ind w:left="106"/>
              <w:rPr>
                <w:sz w:val="20"/>
              </w:rPr>
            </w:pPr>
            <w:r>
              <w:rPr>
                <w:spacing w:val="-2"/>
                <w:sz w:val="20"/>
              </w:rPr>
              <w:t>7,801</w:t>
            </w:r>
          </w:p>
        </w:tc>
        <w:tc>
          <w:tcPr>
            <w:tcW w:w="3339" w:type="dxa"/>
          </w:tcPr>
          <w:p>
            <w:pPr>
              <w:pStyle w:val="TableParagraph"/>
              <w:ind w:left="105"/>
              <w:rPr>
                <w:sz w:val="20"/>
              </w:rPr>
            </w:pPr>
            <w:r>
              <w:rPr>
                <w:spacing w:val="-4"/>
                <w:sz w:val="20"/>
              </w:rPr>
              <w:t>9,40</w:t>
            </w:r>
          </w:p>
        </w:tc>
        <w:tc>
          <w:tcPr>
            <w:tcW w:w="3342" w:type="dxa"/>
          </w:tcPr>
          <w:p>
            <w:pPr>
              <w:pStyle w:val="TableParagraph"/>
              <w:ind w:left="107"/>
              <w:rPr>
                <w:sz w:val="20"/>
              </w:rPr>
            </w:pPr>
            <w:r>
              <w:rPr>
                <w:spacing w:val="-4"/>
                <w:sz w:val="20"/>
              </w:rPr>
              <w:t>0,94</w:t>
            </w:r>
          </w:p>
        </w:tc>
      </w:tr>
      <w:tr>
        <w:trPr>
          <w:trHeight w:val="230" w:hRule="atLeast"/>
        </w:trPr>
        <w:tc>
          <w:tcPr>
            <w:tcW w:w="3339" w:type="dxa"/>
          </w:tcPr>
          <w:p>
            <w:pPr>
              <w:pStyle w:val="TableParagraph"/>
              <w:ind w:left="107"/>
              <w:rPr>
                <w:sz w:val="20"/>
              </w:rPr>
            </w:pPr>
            <w:r>
              <w:rPr>
                <w:sz w:val="20"/>
              </w:rPr>
              <w:t>T2: 4% </w:t>
            </w:r>
            <w:r>
              <w:rPr>
                <w:spacing w:val="-5"/>
                <w:sz w:val="20"/>
              </w:rPr>
              <w:t>HSH</w:t>
            </w:r>
          </w:p>
        </w:tc>
        <w:tc>
          <w:tcPr>
            <w:tcW w:w="3341" w:type="dxa"/>
          </w:tcPr>
          <w:p>
            <w:pPr>
              <w:pStyle w:val="TableParagraph"/>
              <w:ind w:left="106"/>
              <w:rPr>
                <w:sz w:val="20"/>
              </w:rPr>
            </w:pPr>
            <w:r>
              <w:rPr>
                <w:spacing w:val="-2"/>
                <w:sz w:val="20"/>
              </w:rPr>
              <w:t>9,513</w:t>
            </w:r>
          </w:p>
        </w:tc>
        <w:tc>
          <w:tcPr>
            <w:tcW w:w="3339" w:type="dxa"/>
          </w:tcPr>
          <w:p>
            <w:pPr>
              <w:pStyle w:val="TableParagraph"/>
              <w:ind w:left="105"/>
              <w:rPr>
                <w:sz w:val="20"/>
              </w:rPr>
            </w:pPr>
            <w:r>
              <w:rPr>
                <w:spacing w:val="-4"/>
                <w:sz w:val="20"/>
              </w:rPr>
              <w:t>9,45</w:t>
            </w:r>
          </w:p>
        </w:tc>
        <w:tc>
          <w:tcPr>
            <w:tcW w:w="3342" w:type="dxa"/>
          </w:tcPr>
          <w:p>
            <w:pPr>
              <w:pStyle w:val="TableParagraph"/>
              <w:ind w:left="107"/>
              <w:rPr>
                <w:sz w:val="20"/>
              </w:rPr>
            </w:pPr>
            <w:r>
              <w:rPr>
                <w:spacing w:val="-4"/>
                <w:sz w:val="20"/>
              </w:rPr>
              <w:t>1,13</w:t>
            </w:r>
          </w:p>
        </w:tc>
      </w:tr>
      <w:tr>
        <w:trPr>
          <w:trHeight w:val="230" w:hRule="atLeast"/>
        </w:trPr>
        <w:tc>
          <w:tcPr>
            <w:tcW w:w="3339" w:type="dxa"/>
          </w:tcPr>
          <w:p>
            <w:pPr>
              <w:pStyle w:val="TableParagraph"/>
              <w:ind w:left="107"/>
              <w:rPr>
                <w:sz w:val="20"/>
              </w:rPr>
            </w:pPr>
            <w:r>
              <w:rPr>
                <w:sz w:val="20"/>
              </w:rPr>
              <w:t>T2: 4% </w:t>
            </w:r>
            <w:r>
              <w:rPr>
                <w:spacing w:val="-5"/>
                <w:sz w:val="20"/>
              </w:rPr>
              <w:t>HSH</w:t>
            </w:r>
          </w:p>
        </w:tc>
        <w:tc>
          <w:tcPr>
            <w:tcW w:w="3341" w:type="dxa"/>
          </w:tcPr>
          <w:p>
            <w:pPr>
              <w:pStyle w:val="TableParagraph"/>
              <w:ind w:left="106"/>
              <w:rPr>
                <w:sz w:val="20"/>
              </w:rPr>
            </w:pPr>
            <w:r>
              <w:rPr>
                <w:spacing w:val="-2"/>
                <w:sz w:val="20"/>
              </w:rPr>
              <w:t>7,546</w:t>
            </w:r>
          </w:p>
        </w:tc>
        <w:tc>
          <w:tcPr>
            <w:tcW w:w="3339" w:type="dxa"/>
          </w:tcPr>
          <w:p>
            <w:pPr>
              <w:pStyle w:val="TableParagraph"/>
              <w:ind w:left="105"/>
              <w:rPr>
                <w:sz w:val="20"/>
              </w:rPr>
            </w:pPr>
            <w:r>
              <w:rPr>
                <w:spacing w:val="-4"/>
                <w:sz w:val="20"/>
              </w:rPr>
              <w:t>9,50</w:t>
            </w:r>
          </w:p>
        </w:tc>
        <w:tc>
          <w:tcPr>
            <w:tcW w:w="3342" w:type="dxa"/>
          </w:tcPr>
          <w:p>
            <w:pPr>
              <w:pStyle w:val="TableParagraph"/>
              <w:ind w:left="107"/>
              <w:rPr>
                <w:sz w:val="20"/>
              </w:rPr>
            </w:pPr>
            <w:r>
              <w:rPr>
                <w:spacing w:val="-4"/>
                <w:sz w:val="20"/>
              </w:rPr>
              <w:t>0,88</w:t>
            </w:r>
          </w:p>
        </w:tc>
      </w:tr>
      <w:tr>
        <w:trPr>
          <w:trHeight w:val="230" w:hRule="atLeast"/>
        </w:trPr>
        <w:tc>
          <w:tcPr>
            <w:tcW w:w="3339" w:type="dxa"/>
          </w:tcPr>
          <w:p>
            <w:pPr>
              <w:pStyle w:val="TableParagraph"/>
              <w:ind w:left="107"/>
              <w:rPr>
                <w:sz w:val="20"/>
              </w:rPr>
            </w:pPr>
            <w:r>
              <w:rPr>
                <w:sz w:val="20"/>
              </w:rPr>
              <w:t>T2: 4% </w:t>
            </w:r>
            <w:r>
              <w:rPr>
                <w:spacing w:val="-5"/>
                <w:sz w:val="20"/>
              </w:rPr>
              <w:t>HSH</w:t>
            </w:r>
          </w:p>
        </w:tc>
        <w:tc>
          <w:tcPr>
            <w:tcW w:w="3341" w:type="dxa"/>
          </w:tcPr>
          <w:p>
            <w:pPr>
              <w:pStyle w:val="TableParagraph"/>
              <w:ind w:left="106"/>
              <w:rPr>
                <w:sz w:val="20"/>
              </w:rPr>
            </w:pPr>
            <w:r>
              <w:rPr>
                <w:spacing w:val="-2"/>
                <w:sz w:val="20"/>
              </w:rPr>
              <w:t>8,811</w:t>
            </w:r>
          </w:p>
        </w:tc>
        <w:tc>
          <w:tcPr>
            <w:tcW w:w="3339" w:type="dxa"/>
          </w:tcPr>
          <w:p>
            <w:pPr>
              <w:pStyle w:val="TableParagraph"/>
              <w:ind w:left="105"/>
              <w:rPr>
                <w:sz w:val="20"/>
              </w:rPr>
            </w:pPr>
            <w:r>
              <w:rPr>
                <w:spacing w:val="-4"/>
                <w:sz w:val="20"/>
              </w:rPr>
              <w:t>9,55</w:t>
            </w:r>
          </w:p>
        </w:tc>
        <w:tc>
          <w:tcPr>
            <w:tcW w:w="3342" w:type="dxa"/>
          </w:tcPr>
          <w:p>
            <w:pPr>
              <w:pStyle w:val="TableParagraph"/>
              <w:ind w:left="107"/>
              <w:rPr>
                <w:sz w:val="20"/>
              </w:rPr>
            </w:pPr>
            <w:r>
              <w:rPr>
                <w:spacing w:val="-4"/>
                <w:sz w:val="20"/>
              </w:rPr>
              <w:t>1,01</w:t>
            </w:r>
          </w:p>
        </w:tc>
      </w:tr>
      <w:tr>
        <w:trPr>
          <w:trHeight w:val="230" w:hRule="atLeast"/>
        </w:trPr>
        <w:tc>
          <w:tcPr>
            <w:tcW w:w="3339" w:type="dxa"/>
          </w:tcPr>
          <w:p>
            <w:pPr>
              <w:pStyle w:val="TableParagraph"/>
              <w:ind w:left="107"/>
              <w:rPr>
                <w:sz w:val="20"/>
              </w:rPr>
            </w:pPr>
            <w:r>
              <w:rPr>
                <w:sz w:val="20"/>
              </w:rPr>
              <w:t>T2: 4% </w:t>
            </w:r>
            <w:r>
              <w:rPr>
                <w:spacing w:val="-5"/>
                <w:sz w:val="20"/>
              </w:rPr>
              <w:t>HSH</w:t>
            </w:r>
          </w:p>
        </w:tc>
        <w:tc>
          <w:tcPr>
            <w:tcW w:w="3341" w:type="dxa"/>
          </w:tcPr>
          <w:p>
            <w:pPr>
              <w:pStyle w:val="TableParagraph"/>
              <w:ind w:left="106"/>
              <w:rPr>
                <w:sz w:val="20"/>
              </w:rPr>
            </w:pPr>
            <w:r>
              <w:rPr>
                <w:spacing w:val="-2"/>
                <w:sz w:val="20"/>
              </w:rPr>
              <w:t>9,002</w:t>
            </w:r>
          </w:p>
        </w:tc>
        <w:tc>
          <w:tcPr>
            <w:tcW w:w="3339" w:type="dxa"/>
          </w:tcPr>
          <w:p>
            <w:pPr>
              <w:pStyle w:val="TableParagraph"/>
              <w:ind w:left="105"/>
              <w:rPr>
                <w:sz w:val="20"/>
              </w:rPr>
            </w:pPr>
            <w:r>
              <w:rPr>
                <w:spacing w:val="-4"/>
                <w:sz w:val="20"/>
              </w:rPr>
              <w:t>9,60</w:t>
            </w:r>
          </w:p>
        </w:tc>
        <w:tc>
          <w:tcPr>
            <w:tcW w:w="3342" w:type="dxa"/>
          </w:tcPr>
          <w:p>
            <w:pPr>
              <w:pStyle w:val="TableParagraph"/>
              <w:ind w:left="107"/>
              <w:rPr>
                <w:sz w:val="20"/>
              </w:rPr>
            </w:pPr>
            <w:r>
              <w:rPr>
                <w:spacing w:val="-4"/>
                <w:sz w:val="20"/>
              </w:rPr>
              <w:t>1,02</w:t>
            </w:r>
          </w:p>
        </w:tc>
      </w:tr>
      <w:tr>
        <w:trPr>
          <w:trHeight w:val="230" w:hRule="atLeast"/>
        </w:trPr>
        <w:tc>
          <w:tcPr>
            <w:tcW w:w="3339" w:type="dxa"/>
          </w:tcPr>
          <w:p>
            <w:pPr>
              <w:pStyle w:val="TableParagraph"/>
              <w:ind w:left="107"/>
              <w:rPr>
                <w:sz w:val="20"/>
              </w:rPr>
            </w:pPr>
            <w:r>
              <w:rPr>
                <w:sz w:val="20"/>
              </w:rPr>
              <w:t>T2: 4% </w:t>
            </w:r>
            <w:r>
              <w:rPr>
                <w:spacing w:val="-5"/>
                <w:sz w:val="20"/>
              </w:rPr>
              <w:t>HSH</w:t>
            </w:r>
          </w:p>
        </w:tc>
        <w:tc>
          <w:tcPr>
            <w:tcW w:w="3341" w:type="dxa"/>
          </w:tcPr>
          <w:p>
            <w:pPr>
              <w:pStyle w:val="TableParagraph"/>
              <w:ind w:left="106"/>
              <w:rPr>
                <w:sz w:val="20"/>
              </w:rPr>
            </w:pPr>
            <w:r>
              <w:rPr>
                <w:spacing w:val="-2"/>
                <w:sz w:val="20"/>
              </w:rPr>
              <w:t>8,192</w:t>
            </w:r>
          </w:p>
        </w:tc>
        <w:tc>
          <w:tcPr>
            <w:tcW w:w="3339" w:type="dxa"/>
          </w:tcPr>
          <w:p>
            <w:pPr>
              <w:pStyle w:val="TableParagraph"/>
              <w:ind w:left="105"/>
              <w:rPr>
                <w:sz w:val="20"/>
              </w:rPr>
            </w:pPr>
            <w:r>
              <w:rPr>
                <w:spacing w:val="-4"/>
                <w:sz w:val="20"/>
              </w:rPr>
              <w:t>9,65</w:t>
            </w:r>
          </w:p>
        </w:tc>
        <w:tc>
          <w:tcPr>
            <w:tcW w:w="3342" w:type="dxa"/>
          </w:tcPr>
          <w:p>
            <w:pPr>
              <w:pStyle w:val="TableParagraph"/>
              <w:ind w:left="107"/>
              <w:rPr>
                <w:sz w:val="20"/>
              </w:rPr>
            </w:pPr>
            <w:r>
              <w:rPr>
                <w:spacing w:val="-4"/>
                <w:sz w:val="20"/>
              </w:rPr>
              <w:t>0,91</w:t>
            </w:r>
          </w:p>
        </w:tc>
      </w:tr>
      <w:tr>
        <w:trPr>
          <w:trHeight w:val="230" w:hRule="atLeast"/>
        </w:trPr>
        <w:tc>
          <w:tcPr>
            <w:tcW w:w="3339" w:type="dxa"/>
          </w:tcPr>
          <w:p>
            <w:pPr>
              <w:pStyle w:val="TableParagraph"/>
              <w:ind w:left="107"/>
              <w:rPr>
                <w:sz w:val="20"/>
              </w:rPr>
            </w:pPr>
            <w:r>
              <w:rPr>
                <w:sz w:val="20"/>
              </w:rPr>
              <w:t>T2: 4% </w:t>
            </w:r>
            <w:r>
              <w:rPr>
                <w:spacing w:val="-5"/>
                <w:sz w:val="20"/>
              </w:rPr>
              <w:t>HSH</w:t>
            </w:r>
          </w:p>
        </w:tc>
        <w:tc>
          <w:tcPr>
            <w:tcW w:w="3341" w:type="dxa"/>
          </w:tcPr>
          <w:p>
            <w:pPr>
              <w:pStyle w:val="TableParagraph"/>
              <w:ind w:left="106"/>
              <w:rPr>
                <w:sz w:val="20"/>
              </w:rPr>
            </w:pPr>
            <w:r>
              <w:rPr>
                <w:spacing w:val="-2"/>
                <w:sz w:val="20"/>
              </w:rPr>
              <w:t>8,498</w:t>
            </w:r>
          </w:p>
        </w:tc>
        <w:tc>
          <w:tcPr>
            <w:tcW w:w="3339" w:type="dxa"/>
          </w:tcPr>
          <w:p>
            <w:pPr>
              <w:pStyle w:val="TableParagraph"/>
              <w:ind w:left="105"/>
              <w:rPr>
                <w:sz w:val="20"/>
              </w:rPr>
            </w:pPr>
            <w:r>
              <w:rPr>
                <w:spacing w:val="-4"/>
                <w:sz w:val="20"/>
              </w:rPr>
              <w:t>9,70</w:t>
            </w:r>
          </w:p>
        </w:tc>
        <w:tc>
          <w:tcPr>
            <w:tcW w:w="3342" w:type="dxa"/>
          </w:tcPr>
          <w:p>
            <w:pPr>
              <w:pStyle w:val="TableParagraph"/>
              <w:ind w:left="107"/>
              <w:rPr>
                <w:sz w:val="20"/>
              </w:rPr>
            </w:pPr>
            <w:r>
              <w:rPr>
                <w:spacing w:val="-4"/>
                <w:sz w:val="20"/>
              </w:rPr>
              <w:t>0,93</w:t>
            </w:r>
          </w:p>
        </w:tc>
      </w:tr>
      <w:tr>
        <w:trPr>
          <w:trHeight w:val="230" w:hRule="atLeast"/>
        </w:trPr>
        <w:tc>
          <w:tcPr>
            <w:tcW w:w="3339" w:type="dxa"/>
          </w:tcPr>
          <w:p>
            <w:pPr>
              <w:pStyle w:val="TableParagraph"/>
              <w:spacing w:line="211" w:lineRule="exact"/>
              <w:ind w:left="107"/>
              <w:rPr>
                <w:sz w:val="20"/>
              </w:rPr>
            </w:pPr>
            <w:r>
              <w:rPr>
                <w:sz w:val="20"/>
              </w:rPr>
              <w:t>T2: 4% </w:t>
            </w:r>
            <w:r>
              <w:rPr>
                <w:spacing w:val="-5"/>
                <w:sz w:val="20"/>
              </w:rPr>
              <w:t>HSH</w:t>
            </w:r>
          </w:p>
        </w:tc>
        <w:tc>
          <w:tcPr>
            <w:tcW w:w="3341" w:type="dxa"/>
          </w:tcPr>
          <w:p>
            <w:pPr>
              <w:pStyle w:val="TableParagraph"/>
              <w:spacing w:line="211" w:lineRule="exact"/>
              <w:ind w:left="106"/>
              <w:rPr>
                <w:sz w:val="20"/>
              </w:rPr>
            </w:pPr>
            <w:r>
              <w:rPr>
                <w:spacing w:val="-2"/>
                <w:sz w:val="20"/>
              </w:rPr>
              <w:t>8,967</w:t>
            </w:r>
          </w:p>
        </w:tc>
        <w:tc>
          <w:tcPr>
            <w:tcW w:w="3339" w:type="dxa"/>
          </w:tcPr>
          <w:p>
            <w:pPr>
              <w:pStyle w:val="TableParagraph"/>
              <w:spacing w:line="211" w:lineRule="exact"/>
              <w:ind w:left="105"/>
              <w:rPr>
                <w:sz w:val="20"/>
              </w:rPr>
            </w:pPr>
            <w:r>
              <w:rPr>
                <w:spacing w:val="-4"/>
                <w:sz w:val="20"/>
              </w:rPr>
              <w:t>9,75</w:t>
            </w:r>
          </w:p>
        </w:tc>
        <w:tc>
          <w:tcPr>
            <w:tcW w:w="3342" w:type="dxa"/>
          </w:tcPr>
          <w:p>
            <w:pPr>
              <w:pStyle w:val="TableParagraph"/>
              <w:spacing w:line="211" w:lineRule="exact"/>
              <w:ind w:left="107"/>
              <w:rPr>
                <w:sz w:val="20"/>
              </w:rPr>
            </w:pPr>
            <w:r>
              <w:rPr>
                <w:spacing w:val="-4"/>
                <w:sz w:val="20"/>
              </w:rPr>
              <w:t>0,97</w:t>
            </w:r>
          </w:p>
        </w:tc>
      </w:tr>
      <w:tr>
        <w:trPr>
          <w:trHeight w:val="230" w:hRule="atLeast"/>
        </w:trPr>
        <w:tc>
          <w:tcPr>
            <w:tcW w:w="3339" w:type="dxa"/>
          </w:tcPr>
          <w:p>
            <w:pPr>
              <w:pStyle w:val="TableParagraph"/>
              <w:ind w:left="107"/>
              <w:rPr>
                <w:sz w:val="20"/>
              </w:rPr>
            </w:pPr>
            <w:r>
              <w:rPr>
                <w:sz w:val="20"/>
              </w:rPr>
              <w:t>T3: 6% </w:t>
            </w:r>
            <w:r>
              <w:rPr>
                <w:spacing w:val="-5"/>
                <w:sz w:val="20"/>
              </w:rPr>
              <w:t>HSH</w:t>
            </w:r>
          </w:p>
        </w:tc>
        <w:tc>
          <w:tcPr>
            <w:tcW w:w="3341" w:type="dxa"/>
          </w:tcPr>
          <w:p>
            <w:pPr>
              <w:pStyle w:val="TableParagraph"/>
              <w:ind w:left="106"/>
              <w:rPr>
                <w:sz w:val="20"/>
              </w:rPr>
            </w:pPr>
            <w:r>
              <w:rPr>
                <w:spacing w:val="-2"/>
                <w:sz w:val="20"/>
              </w:rPr>
              <w:t>7,092</w:t>
            </w:r>
          </w:p>
        </w:tc>
        <w:tc>
          <w:tcPr>
            <w:tcW w:w="3339" w:type="dxa"/>
          </w:tcPr>
          <w:p>
            <w:pPr>
              <w:pStyle w:val="TableParagraph"/>
              <w:ind w:left="105"/>
              <w:rPr>
                <w:sz w:val="20"/>
              </w:rPr>
            </w:pPr>
            <w:r>
              <w:rPr>
                <w:spacing w:val="-4"/>
                <w:sz w:val="20"/>
              </w:rPr>
              <w:t>9,90</w:t>
            </w:r>
          </w:p>
        </w:tc>
        <w:tc>
          <w:tcPr>
            <w:tcW w:w="3342" w:type="dxa"/>
          </w:tcPr>
          <w:p>
            <w:pPr>
              <w:pStyle w:val="TableParagraph"/>
              <w:ind w:left="107"/>
              <w:rPr>
                <w:sz w:val="20"/>
              </w:rPr>
            </w:pPr>
            <w:r>
              <w:rPr>
                <w:spacing w:val="-4"/>
                <w:sz w:val="20"/>
              </w:rPr>
              <w:t>0,73</w:t>
            </w:r>
          </w:p>
        </w:tc>
      </w:tr>
      <w:tr>
        <w:trPr>
          <w:trHeight w:val="230" w:hRule="atLeast"/>
        </w:trPr>
        <w:tc>
          <w:tcPr>
            <w:tcW w:w="3339" w:type="dxa"/>
          </w:tcPr>
          <w:p>
            <w:pPr>
              <w:pStyle w:val="TableParagraph"/>
              <w:ind w:left="107"/>
              <w:rPr>
                <w:sz w:val="20"/>
              </w:rPr>
            </w:pPr>
            <w:r>
              <w:rPr>
                <w:sz w:val="20"/>
              </w:rPr>
              <w:t>T3: 6% </w:t>
            </w:r>
            <w:r>
              <w:rPr>
                <w:spacing w:val="-5"/>
                <w:sz w:val="20"/>
              </w:rPr>
              <w:t>HSH</w:t>
            </w:r>
          </w:p>
        </w:tc>
        <w:tc>
          <w:tcPr>
            <w:tcW w:w="3341" w:type="dxa"/>
          </w:tcPr>
          <w:p>
            <w:pPr>
              <w:pStyle w:val="TableParagraph"/>
              <w:ind w:left="106"/>
              <w:rPr>
                <w:sz w:val="20"/>
              </w:rPr>
            </w:pPr>
            <w:r>
              <w:rPr>
                <w:spacing w:val="-2"/>
                <w:sz w:val="20"/>
              </w:rPr>
              <w:t>7,749</w:t>
            </w:r>
          </w:p>
        </w:tc>
        <w:tc>
          <w:tcPr>
            <w:tcW w:w="3339" w:type="dxa"/>
          </w:tcPr>
          <w:p>
            <w:pPr>
              <w:pStyle w:val="TableParagraph"/>
              <w:ind w:left="105"/>
              <w:rPr>
                <w:sz w:val="20"/>
              </w:rPr>
            </w:pPr>
            <w:r>
              <w:rPr>
                <w:spacing w:val="-4"/>
                <w:sz w:val="20"/>
              </w:rPr>
              <w:t>9,95</w:t>
            </w:r>
          </w:p>
        </w:tc>
        <w:tc>
          <w:tcPr>
            <w:tcW w:w="3342" w:type="dxa"/>
          </w:tcPr>
          <w:p>
            <w:pPr>
              <w:pStyle w:val="TableParagraph"/>
              <w:ind w:left="107"/>
              <w:rPr>
                <w:sz w:val="20"/>
              </w:rPr>
            </w:pPr>
            <w:r>
              <w:rPr>
                <w:spacing w:val="-4"/>
                <w:sz w:val="20"/>
              </w:rPr>
              <w:t>0,79</w:t>
            </w:r>
          </w:p>
        </w:tc>
      </w:tr>
      <w:tr>
        <w:trPr>
          <w:trHeight w:val="230" w:hRule="atLeast"/>
        </w:trPr>
        <w:tc>
          <w:tcPr>
            <w:tcW w:w="3339" w:type="dxa"/>
          </w:tcPr>
          <w:p>
            <w:pPr>
              <w:pStyle w:val="TableParagraph"/>
              <w:ind w:left="107"/>
              <w:rPr>
                <w:sz w:val="20"/>
              </w:rPr>
            </w:pPr>
            <w:r>
              <w:rPr>
                <w:sz w:val="20"/>
              </w:rPr>
              <w:t>T3: 6% </w:t>
            </w:r>
            <w:r>
              <w:rPr>
                <w:spacing w:val="-5"/>
                <w:sz w:val="20"/>
              </w:rPr>
              <w:t>HSH</w:t>
            </w:r>
          </w:p>
        </w:tc>
        <w:tc>
          <w:tcPr>
            <w:tcW w:w="3341" w:type="dxa"/>
          </w:tcPr>
          <w:p>
            <w:pPr>
              <w:pStyle w:val="TableParagraph"/>
              <w:ind w:left="106"/>
              <w:rPr>
                <w:sz w:val="20"/>
              </w:rPr>
            </w:pPr>
            <w:r>
              <w:rPr>
                <w:spacing w:val="-2"/>
                <w:sz w:val="20"/>
              </w:rPr>
              <w:t>5,808</w:t>
            </w:r>
          </w:p>
        </w:tc>
        <w:tc>
          <w:tcPr>
            <w:tcW w:w="3339" w:type="dxa"/>
          </w:tcPr>
          <w:p>
            <w:pPr>
              <w:pStyle w:val="TableParagraph"/>
              <w:ind w:left="105"/>
              <w:rPr>
                <w:sz w:val="20"/>
              </w:rPr>
            </w:pPr>
            <w:r>
              <w:rPr>
                <w:spacing w:val="-2"/>
                <w:sz w:val="20"/>
              </w:rPr>
              <w:t>10,00</w:t>
            </w:r>
          </w:p>
        </w:tc>
        <w:tc>
          <w:tcPr>
            <w:tcW w:w="3342" w:type="dxa"/>
          </w:tcPr>
          <w:p>
            <w:pPr>
              <w:pStyle w:val="TableParagraph"/>
              <w:ind w:left="107"/>
              <w:rPr>
                <w:sz w:val="20"/>
              </w:rPr>
            </w:pPr>
            <w:r>
              <w:rPr>
                <w:spacing w:val="-4"/>
                <w:sz w:val="20"/>
              </w:rPr>
              <w:t>0,58</w:t>
            </w:r>
          </w:p>
        </w:tc>
      </w:tr>
      <w:tr>
        <w:trPr>
          <w:trHeight w:val="230" w:hRule="atLeast"/>
        </w:trPr>
        <w:tc>
          <w:tcPr>
            <w:tcW w:w="3339" w:type="dxa"/>
          </w:tcPr>
          <w:p>
            <w:pPr>
              <w:pStyle w:val="TableParagraph"/>
              <w:ind w:left="107"/>
              <w:rPr>
                <w:sz w:val="20"/>
              </w:rPr>
            </w:pPr>
            <w:r>
              <w:rPr>
                <w:sz w:val="20"/>
              </w:rPr>
              <w:t>T3: 6% </w:t>
            </w:r>
            <w:r>
              <w:rPr>
                <w:spacing w:val="-5"/>
                <w:sz w:val="20"/>
              </w:rPr>
              <w:t>HSH</w:t>
            </w:r>
          </w:p>
        </w:tc>
        <w:tc>
          <w:tcPr>
            <w:tcW w:w="3341" w:type="dxa"/>
          </w:tcPr>
          <w:p>
            <w:pPr>
              <w:pStyle w:val="TableParagraph"/>
              <w:ind w:left="106"/>
              <w:rPr>
                <w:sz w:val="20"/>
              </w:rPr>
            </w:pPr>
            <w:r>
              <w:rPr>
                <w:spacing w:val="-2"/>
                <w:sz w:val="20"/>
              </w:rPr>
              <w:t>7,159</w:t>
            </w:r>
          </w:p>
        </w:tc>
        <w:tc>
          <w:tcPr>
            <w:tcW w:w="3339" w:type="dxa"/>
          </w:tcPr>
          <w:p>
            <w:pPr>
              <w:pStyle w:val="TableParagraph"/>
              <w:ind w:left="105"/>
              <w:rPr>
                <w:sz w:val="20"/>
              </w:rPr>
            </w:pPr>
            <w:r>
              <w:rPr>
                <w:spacing w:val="-2"/>
                <w:sz w:val="20"/>
              </w:rPr>
              <w:t>10,05</w:t>
            </w:r>
          </w:p>
        </w:tc>
        <w:tc>
          <w:tcPr>
            <w:tcW w:w="3342" w:type="dxa"/>
          </w:tcPr>
          <w:p>
            <w:pPr>
              <w:pStyle w:val="TableParagraph"/>
              <w:ind w:left="107"/>
              <w:rPr>
                <w:sz w:val="20"/>
              </w:rPr>
            </w:pPr>
            <w:r>
              <w:rPr>
                <w:spacing w:val="-4"/>
                <w:sz w:val="20"/>
              </w:rPr>
              <w:t>0,71</w:t>
            </w:r>
          </w:p>
        </w:tc>
      </w:tr>
      <w:tr>
        <w:trPr>
          <w:trHeight w:val="230" w:hRule="atLeast"/>
        </w:trPr>
        <w:tc>
          <w:tcPr>
            <w:tcW w:w="3339" w:type="dxa"/>
          </w:tcPr>
          <w:p>
            <w:pPr>
              <w:pStyle w:val="TableParagraph"/>
              <w:ind w:left="107"/>
              <w:rPr>
                <w:sz w:val="20"/>
              </w:rPr>
            </w:pPr>
            <w:r>
              <w:rPr>
                <w:sz w:val="20"/>
              </w:rPr>
              <w:t>T3: 6% </w:t>
            </w:r>
            <w:r>
              <w:rPr>
                <w:spacing w:val="-5"/>
                <w:sz w:val="20"/>
              </w:rPr>
              <w:t>HSH</w:t>
            </w:r>
          </w:p>
        </w:tc>
        <w:tc>
          <w:tcPr>
            <w:tcW w:w="3341" w:type="dxa"/>
          </w:tcPr>
          <w:p>
            <w:pPr>
              <w:pStyle w:val="TableParagraph"/>
              <w:ind w:left="106"/>
              <w:rPr>
                <w:sz w:val="20"/>
              </w:rPr>
            </w:pPr>
            <w:r>
              <w:rPr>
                <w:spacing w:val="-2"/>
                <w:sz w:val="20"/>
              </w:rPr>
              <w:t>7,001</w:t>
            </w:r>
          </w:p>
        </w:tc>
        <w:tc>
          <w:tcPr>
            <w:tcW w:w="3339" w:type="dxa"/>
          </w:tcPr>
          <w:p>
            <w:pPr>
              <w:pStyle w:val="TableParagraph"/>
              <w:ind w:left="105"/>
              <w:rPr>
                <w:sz w:val="20"/>
              </w:rPr>
            </w:pPr>
            <w:r>
              <w:rPr>
                <w:spacing w:val="-2"/>
                <w:sz w:val="20"/>
              </w:rPr>
              <w:t>10,10</w:t>
            </w:r>
          </w:p>
        </w:tc>
        <w:tc>
          <w:tcPr>
            <w:tcW w:w="3342" w:type="dxa"/>
          </w:tcPr>
          <w:p>
            <w:pPr>
              <w:pStyle w:val="TableParagraph"/>
              <w:ind w:left="107"/>
              <w:rPr>
                <w:sz w:val="20"/>
              </w:rPr>
            </w:pPr>
            <w:r>
              <w:rPr>
                <w:spacing w:val="-4"/>
                <w:sz w:val="20"/>
              </w:rPr>
              <w:t>0,68</w:t>
            </w:r>
          </w:p>
        </w:tc>
      </w:tr>
      <w:tr>
        <w:trPr>
          <w:trHeight w:val="230" w:hRule="atLeast"/>
        </w:trPr>
        <w:tc>
          <w:tcPr>
            <w:tcW w:w="3339" w:type="dxa"/>
          </w:tcPr>
          <w:p>
            <w:pPr>
              <w:pStyle w:val="TableParagraph"/>
              <w:ind w:left="107"/>
              <w:rPr>
                <w:sz w:val="20"/>
              </w:rPr>
            </w:pPr>
            <w:r>
              <w:rPr>
                <w:sz w:val="20"/>
              </w:rPr>
              <w:t>T3: 6% </w:t>
            </w:r>
            <w:r>
              <w:rPr>
                <w:spacing w:val="-5"/>
                <w:sz w:val="20"/>
              </w:rPr>
              <w:t>HSH</w:t>
            </w:r>
          </w:p>
        </w:tc>
        <w:tc>
          <w:tcPr>
            <w:tcW w:w="3341" w:type="dxa"/>
          </w:tcPr>
          <w:p>
            <w:pPr>
              <w:pStyle w:val="TableParagraph"/>
              <w:ind w:left="106"/>
              <w:rPr>
                <w:sz w:val="20"/>
              </w:rPr>
            </w:pPr>
            <w:r>
              <w:rPr>
                <w:spacing w:val="-2"/>
                <w:sz w:val="20"/>
              </w:rPr>
              <w:t>6,368</w:t>
            </w:r>
          </w:p>
        </w:tc>
        <w:tc>
          <w:tcPr>
            <w:tcW w:w="3339" w:type="dxa"/>
          </w:tcPr>
          <w:p>
            <w:pPr>
              <w:pStyle w:val="TableParagraph"/>
              <w:ind w:left="105"/>
              <w:rPr>
                <w:sz w:val="20"/>
              </w:rPr>
            </w:pPr>
            <w:r>
              <w:rPr>
                <w:spacing w:val="-2"/>
                <w:sz w:val="20"/>
              </w:rPr>
              <w:t>10,15</w:t>
            </w:r>
          </w:p>
        </w:tc>
        <w:tc>
          <w:tcPr>
            <w:tcW w:w="3342" w:type="dxa"/>
          </w:tcPr>
          <w:p>
            <w:pPr>
              <w:pStyle w:val="TableParagraph"/>
              <w:ind w:left="107"/>
              <w:rPr>
                <w:sz w:val="20"/>
              </w:rPr>
            </w:pPr>
            <w:r>
              <w:rPr>
                <w:spacing w:val="-4"/>
                <w:sz w:val="20"/>
              </w:rPr>
              <w:t>0,61</w:t>
            </w:r>
          </w:p>
        </w:tc>
      </w:tr>
      <w:tr>
        <w:trPr>
          <w:trHeight w:val="230" w:hRule="atLeast"/>
        </w:trPr>
        <w:tc>
          <w:tcPr>
            <w:tcW w:w="3339" w:type="dxa"/>
          </w:tcPr>
          <w:p>
            <w:pPr>
              <w:pStyle w:val="TableParagraph"/>
              <w:ind w:left="107"/>
              <w:rPr>
                <w:sz w:val="20"/>
              </w:rPr>
            </w:pPr>
            <w:r>
              <w:rPr>
                <w:sz w:val="20"/>
              </w:rPr>
              <w:t>T3: 6% </w:t>
            </w:r>
            <w:r>
              <w:rPr>
                <w:spacing w:val="-5"/>
                <w:sz w:val="20"/>
              </w:rPr>
              <w:t>HSH</w:t>
            </w:r>
          </w:p>
        </w:tc>
        <w:tc>
          <w:tcPr>
            <w:tcW w:w="3341" w:type="dxa"/>
          </w:tcPr>
          <w:p>
            <w:pPr>
              <w:pStyle w:val="TableParagraph"/>
              <w:ind w:left="106"/>
              <w:rPr>
                <w:sz w:val="20"/>
              </w:rPr>
            </w:pPr>
            <w:r>
              <w:rPr>
                <w:spacing w:val="-2"/>
                <w:sz w:val="20"/>
              </w:rPr>
              <w:t>6,687</w:t>
            </w:r>
          </w:p>
        </w:tc>
        <w:tc>
          <w:tcPr>
            <w:tcW w:w="3339" w:type="dxa"/>
          </w:tcPr>
          <w:p>
            <w:pPr>
              <w:pStyle w:val="TableParagraph"/>
              <w:ind w:left="105"/>
              <w:rPr>
                <w:sz w:val="20"/>
              </w:rPr>
            </w:pPr>
            <w:r>
              <w:rPr>
                <w:spacing w:val="-2"/>
                <w:sz w:val="20"/>
              </w:rPr>
              <w:t>10,20</w:t>
            </w:r>
          </w:p>
        </w:tc>
        <w:tc>
          <w:tcPr>
            <w:tcW w:w="3342" w:type="dxa"/>
          </w:tcPr>
          <w:p>
            <w:pPr>
              <w:pStyle w:val="TableParagraph"/>
              <w:ind w:left="107"/>
              <w:rPr>
                <w:sz w:val="20"/>
              </w:rPr>
            </w:pPr>
            <w:r>
              <w:rPr>
                <w:spacing w:val="-4"/>
                <w:sz w:val="20"/>
              </w:rPr>
              <w:t>0,63</w:t>
            </w:r>
          </w:p>
        </w:tc>
      </w:tr>
      <w:tr>
        <w:trPr>
          <w:trHeight w:val="230" w:hRule="atLeast"/>
        </w:trPr>
        <w:tc>
          <w:tcPr>
            <w:tcW w:w="3339" w:type="dxa"/>
          </w:tcPr>
          <w:p>
            <w:pPr>
              <w:pStyle w:val="TableParagraph"/>
              <w:ind w:left="107"/>
              <w:rPr>
                <w:sz w:val="20"/>
              </w:rPr>
            </w:pPr>
            <w:r>
              <w:rPr>
                <w:sz w:val="20"/>
              </w:rPr>
              <w:t>T3: 6% </w:t>
            </w:r>
            <w:r>
              <w:rPr>
                <w:spacing w:val="-5"/>
                <w:sz w:val="20"/>
              </w:rPr>
              <w:t>HSH</w:t>
            </w:r>
          </w:p>
        </w:tc>
        <w:tc>
          <w:tcPr>
            <w:tcW w:w="3341" w:type="dxa"/>
          </w:tcPr>
          <w:p>
            <w:pPr>
              <w:pStyle w:val="TableParagraph"/>
              <w:ind w:left="106"/>
              <w:rPr>
                <w:sz w:val="20"/>
              </w:rPr>
            </w:pPr>
            <w:r>
              <w:rPr>
                <w:spacing w:val="-2"/>
                <w:sz w:val="20"/>
              </w:rPr>
              <w:t>6,408</w:t>
            </w:r>
          </w:p>
        </w:tc>
        <w:tc>
          <w:tcPr>
            <w:tcW w:w="3339" w:type="dxa"/>
          </w:tcPr>
          <w:p>
            <w:pPr>
              <w:pStyle w:val="TableParagraph"/>
              <w:ind w:left="105"/>
              <w:rPr>
                <w:sz w:val="20"/>
              </w:rPr>
            </w:pPr>
            <w:r>
              <w:rPr>
                <w:spacing w:val="-2"/>
                <w:sz w:val="20"/>
              </w:rPr>
              <w:t>10,25</w:t>
            </w:r>
          </w:p>
        </w:tc>
        <w:tc>
          <w:tcPr>
            <w:tcW w:w="3342" w:type="dxa"/>
          </w:tcPr>
          <w:p>
            <w:pPr>
              <w:pStyle w:val="TableParagraph"/>
              <w:ind w:left="107"/>
              <w:rPr>
                <w:sz w:val="20"/>
              </w:rPr>
            </w:pPr>
            <w:r>
              <w:rPr>
                <w:spacing w:val="-4"/>
                <w:sz w:val="20"/>
              </w:rPr>
              <w:t>0,60</w:t>
            </w:r>
          </w:p>
        </w:tc>
      </w:tr>
      <w:tr>
        <w:trPr>
          <w:trHeight w:val="230" w:hRule="atLeast"/>
        </w:trPr>
        <w:tc>
          <w:tcPr>
            <w:tcW w:w="3339" w:type="dxa"/>
          </w:tcPr>
          <w:p>
            <w:pPr>
              <w:pStyle w:val="TableParagraph"/>
              <w:ind w:left="107"/>
              <w:rPr>
                <w:sz w:val="20"/>
              </w:rPr>
            </w:pPr>
            <w:r>
              <w:rPr>
                <w:sz w:val="20"/>
              </w:rPr>
              <w:t>T3: 6% </w:t>
            </w:r>
            <w:r>
              <w:rPr>
                <w:spacing w:val="-5"/>
                <w:sz w:val="20"/>
              </w:rPr>
              <w:t>HSH</w:t>
            </w:r>
          </w:p>
        </w:tc>
        <w:tc>
          <w:tcPr>
            <w:tcW w:w="3341" w:type="dxa"/>
          </w:tcPr>
          <w:p>
            <w:pPr>
              <w:pStyle w:val="TableParagraph"/>
              <w:ind w:left="106"/>
              <w:rPr>
                <w:sz w:val="20"/>
              </w:rPr>
            </w:pPr>
            <w:r>
              <w:rPr>
                <w:spacing w:val="-2"/>
                <w:sz w:val="20"/>
              </w:rPr>
              <w:t>6,157</w:t>
            </w:r>
          </w:p>
        </w:tc>
        <w:tc>
          <w:tcPr>
            <w:tcW w:w="3339" w:type="dxa"/>
          </w:tcPr>
          <w:p>
            <w:pPr>
              <w:pStyle w:val="TableParagraph"/>
              <w:ind w:left="105"/>
              <w:rPr>
                <w:sz w:val="20"/>
              </w:rPr>
            </w:pPr>
            <w:r>
              <w:rPr>
                <w:spacing w:val="-2"/>
                <w:sz w:val="20"/>
              </w:rPr>
              <w:t>10,30</w:t>
            </w:r>
          </w:p>
        </w:tc>
        <w:tc>
          <w:tcPr>
            <w:tcW w:w="3342" w:type="dxa"/>
          </w:tcPr>
          <w:p>
            <w:pPr>
              <w:pStyle w:val="TableParagraph"/>
              <w:ind w:left="107"/>
              <w:rPr>
                <w:sz w:val="20"/>
              </w:rPr>
            </w:pPr>
            <w:r>
              <w:rPr>
                <w:spacing w:val="-4"/>
                <w:sz w:val="20"/>
              </w:rPr>
              <w:t>0,56</w:t>
            </w:r>
          </w:p>
        </w:tc>
      </w:tr>
      <w:tr>
        <w:trPr>
          <w:trHeight w:val="230" w:hRule="atLeast"/>
        </w:trPr>
        <w:tc>
          <w:tcPr>
            <w:tcW w:w="3339" w:type="dxa"/>
          </w:tcPr>
          <w:p>
            <w:pPr>
              <w:pStyle w:val="TableParagraph"/>
              <w:ind w:left="107"/>
              <w:rPr>
                <w:sz w:val="20"/>
              </w:rPr>
            </w:pPr>
            <w:r>
              <w:rPr>
                <w:sz w:val="20"/>
              </w:rPr>
              <w:t>T3: 6% </w:t>
            </w:r>
            <w:r>
              <w:rPr>
                <w:spacing w:val="-5"/>
                <w:sz w:val="20"/>
              </w:rPr>
              <w:t>HSH</w:t>
            </w:r>
          </w:p>
        </w:tc>
        <w:tc>
          <w:tcPr>
            <w:tcW w:w="3341" w:type="dxa"/>
          </w:tcPr>
          <w:p>
            <w:pPr>
              <w:pStyle w:val="TableParagraph"/>
              <w:ind w:left="106"/>
              <w:rPr>
                <w:sz w:val="20"/>
              </w:rPr>
            </w:pPr>
            <w:r>
              <w:rPr>
                <w:spacing w:val="-2"/>
                <w:sz w:val="20"/>
              </w:rPr>
              <w:t>7,072</w:t>
            </w:r>
          </w:p>
        </w:tc>
        <w:tc>
          <w:tcPr>
            <w:tcW w:w="3339" w:type="dxa"/>
          </w:tcPr>
          <w:p>
            <w:pPr>
              <w:pStyle w:val="TableParagraph"/>
              <w:ind w:left="105"/>
              <w:rPr>
                <w:sz w:val="20"/>
              </w:rPr>
            </w:pPr>
            <w:r>
              <w:rPr>
                <w:spacing w:val="-2"/>
                <w:sz w:val="20"/>
              </w:rPr>
              <w:t>10,35</w:t>
            </w:r>
          </w:p>
        </w:tc>
        <w:tc>
          <w:tcPr>
            <w:tcW w:w="3342" w:type="dxa"/>
          </w:tcPr>
          <w:p>
            <w:pPr>
              <w:pStyle w:val="TableParagraph"/>
              <w:ind w:left="107"/>
              <w:rPr>
                <w:sz w:val="20"/>
              </w:rPr>
            </w:pPr>
            <w:r>
              <w:rPr>
                <w:spacing w:val="-4"/>
                <w:sz w:val="20"/>
              </w:rPr>
              <w:t>0,64</w:t>
            </w:r>
          </w:p>
        </w:tc>
      </w:tr>
    </w:tbl>
    <w:p>
      <w:pPr>
        <w:pStyle w:val="TableParagraph"/>
        <w:spacing w:after="0"/>
        <w:rPr>
          <w:sz w:val="20"/>
        </w:rPr>
        <w:sectPr>
          <w:footerReference w:type="default" r:id="rId56"/>
          <w:pgSz w:w="16840" w:h="11910" w:orient="landscape"/>
          <w:pgMar w:header="0" w:footer="0" w:top="1340" w:bottom="280" w:left="1700" w:right="1559"/>
        </w:sectPr>
      </w:pPr>
    </w:p>
    <w:p>
      <w:pPr>
        <w:pStyle w:val="Heading3"/>
        <w:numPr>
          <w:ilvl w:val="0"/>
          <w:numId w:val="19"/>
        </w:numPr>
        <w:tabs>
          <w:tab w:pos="928" w:val="left" w:leader="none"/>
        </w:tabs>
        <w:spacing w:line="240" w:lineRule="auto" w:before="64" w:after="0"/>
        <w:ind w:left="928" w:right="0" w:hanging="360"/>
        <w:jc w:val="left"/>
      </w:pPr>
      <w:bookmarkStart w:name="_bookmark99" w:id="100"/>
      <w:bookmarkEnd w:id="100"/>
      <w:r>
        <w:rPr>
          <w:b w:val="0"/>
        </w:rPr>
      </w:r>
      <w:r>
        <w:rPr/>
        <w:t>Análisis</w:t>
      </w:r>
      <w:r>
        <w:rPr>
          <w:spacing w:val="-3"/>
        </w:rPr>
        <w:t> </w:t>
      </w:r>
      <w:r>
        <w:rPr/>
        <w:t>de</w:t>
      </w:r>
      <w:r>
        <w:rPr>
          <w:spacing w:val="-1"/>
        </w:rPr>
        <w:t> </w:t>
      </w:r>
      <w:r>
        <w:rPr>
          <w:spacing w:val="-2"/>
        </w:rPr>
        <w:t>laboratorio</w:t>
      </w:r>
    </w:p>
    <w:p>
      <w:pPr>
        <w:pStyle w:val="BodyText"/>
        <w:rPr>
          <w:b/>
          <w:sz w:val="20"/>
        </w:rPr>
      </w:pPr>
    </w:p>
    <w:p>
      <w:pPr>
        <w:pStyle w:val="BodyText"/>
        <w:spacing w:before="29"/>
        <w:rPr>
          <w:b/>
          <w:sz w:val="20"/>
        </w:rPr>
      </w:pPr>
      <w:r>
        <w:rPr>
          <w:b/>
          <w:sz w:val="20"/>
        </w:rPr>
        <w:drawing>
          <wp:anchor distT="0" distB="0" distL="0" distR="0" allowOverlap="1" layoutInCell="1" locked="0" behindDoc="1" simplePos="0" relativeHeight="487620096">
            <wp:simplePos x="0" y="0"/>
            <wp:positionH relativeFrom="page">
              <wp:posOffset>1599980</wp:posOffset>
            </wp:positionH>
            <wp:positionV relativeFrom="paragraph">
              <wp:posOffset>179695</wp:posOffset>
            </wp:positionV>
            <wp:extent cx="4716086" cy="6146673"/>
            <wp:effectExtent l="0" t="0" r="0" b="0"/>
            <wp:wrapTopAndBottom/>
            <wp:docPr id="243" name="Image 243"/>
            <wp:cNvGraphicFramePr>
              <a:graphicFrameLocks/>
            </wp:cNvGraphicFramePr>
            <a:graphic>
              <a:graphicData uri="http://schemas.openxmlformats.org/drawingml/2006/picture">
                <pic:pic>
                  <pic:nvPicPr>
                    <pic:cNvPr id="243" name="Image 243"/>
                    <pic:cNvPicPr/>
                  </pic:nvPicPr>
                  <pic:blipFill>
                    <a:blip r:embed="rId58" cstate="print"/>
                    <a:stretch>
                      <a:fillRect/>
                    </a:stretch>
                  </pic:blipFill>
                  <pic:spPr>
                    <a:xfrm>
                      <a:off x="0" y="0"/>
                      <a:ext cx="4716086" cy="6146673"/>
                    </a:xfrm>
                    <a:prstGeom prst="rect">
                      <a:avLst/>
                    </a:prstGeom>
                  </pic:spPr>
                </pic:pic>
              </a:graphicData>
            </a:graphic>
          </wp:anchor>
        </w:drawing>
      </w:r>
    </w:p>
    <w:p>
      <w:pPr>
        <w:pStyle w:val="BodyText"/>
        <w:spacing w:after="0"/>
        <w:rPr>
          <w:b/>
          <w:sz w:val="20"/>
        </w:rPr>
        <w:sectPr>
          <w:footerReference w:type="default" r:id="rId57"/>
          <w:pgSz w:w="11910" w:h="16840"/>
          <w:pgMar w:header="0" w:footer="0" w:top="1620" w:bottom="280" w:left="1700" w:right="1559"/>
        </w:sectPr>
      </w:pPr>
    </w:p>
    <w:p>
      <w:pPr>
        <w:spacing w:line="240" w:lineRule="auto"/>
        <w:ind w:left="568" w:right="0" w:firstLine="0"/>
        <w:rPr>
          <w:sz w:val="20"/>
        </w:rPr>
      </w:pPr>
      <w:r>
        <w:rPr>
          <w:sz w:val="20"/>
        </w:rPr>
        <w:drawing>
          <wp:inline distT="0" distB="0" distL="0" distR="0">
            <wp:extent cx="5023859" cy="7315200"/>
            <wp:effectExtent l="0" t="0" r="0" b="0"/>
            <wp:docPr id="244" name="Image 244"/>
            <wp:cNvGraphicFramePr>
              <a:graphicFrameLocks/>
            </wp:cNvGraphicFramePr>
            <a:graphic>
              <a:graphicData uri="http://schemas.openxmlformats.org/drawingml/2006/picture">
                <pic:pic>
                  <pic:nvPicPr>
                    <pic:cNvPr id="244" name="Image 244"/>
                    <pic:cNvPicPr/>
                  </pic:nvPicPr>
                  <pic:blipFill>
                    <a:blip r:embed="rId60" cstate="print"/>
                    <a:stretch>
                      <a:fillRect/>
                    </a:stretch>
                  </pic:blipFill>
                  <pic:spPr>
                    <a:xfrm>
                      <a:off x="0" y="0"/>
                      <a:ext cx="5023859" cy="7315200"/>
                    </a:xfrm>
                    <a:prstGeom prst="rect">
                      <a:avLst/>
                    </a:prstGeom>
                  </pic:spPr>
                </pic:pic>
              </a:graphicData>
            </a:graphic>
          </wp:inline>
        </w:drawing>
      </w:r>
      <w:r>
        <w:rPr>
          <w:sz w:val="20"/>
        </w:rPr>
      </w:r>
    </w:p>
    <w:p>
      <w:pPr>
        <w:spacing w:after="0" w:line="240" w:lineRule="auto"/>
        <w:rPr>
          <w:sz w:val="20"/>
        </w:rPr>
        <w:sectPr>
          <w:footerReference w:type="default" r:id="rId59"/>
          <w:pgSz w:w="11910" w:h="16840"/>
          <w:pgMar w:header="0" w:footer="0" w:top="1680" w:bottom="280" w:left="1700" w:right="1559"/>
        </w:sectPr>
      </w:pPr>
    </w:p>
    <w:p>
      <w:pPr>
        <w:pStyle w:val="Heading3"/>
        <w:numPr>
          <w:ilvl w:val="0"/>
          <w:numId w:val="19"/>
        </w:numPr>
        <w:tabs>
          <w:tab w:pos="928" w:val="left" w:leader="none"/>
        </w:tabs>
        <w:spacing w:line="240" w:lineRule="auto" w:before="64" w:after="0"/>
        <w:ind w:left="928" w:right="0" w:hanging="360"/>
        <w:jc w:val="left"/>
      </w:pPr>
      <w:bookmarkStart w:name="_bookmark100" w:id="101"/>
      <w:bookmarkEnd w:id="101"/>
      <w:r>
        <w:rPr>
          <w:b w:val="0"/>
        </w:rPr>
      </w:r>
      <w:r>
        <w:rPr>
          <w:spacing w:val="-2"/>
        </w:rPr>
        <w:t>Fotografías</w:t>
      </w:r>
    </w:p>
    <w:p>
      <w:pPr>
        <w:pStyle w:val="BodyText"/>
        <w:spacing w:before="21"/>
        <w:rPr>
          <w:b/>
          <w:sz w:val="20"/>
        </w:rPr>
      </w:pPr>
      <w:r>
        <w:rPr>
          <w:b/>
          <w:sz w:val="20"/>
        </w:rPr>
        <w:drawing>
          <wp:anchor distT="0" distB="0" distL="0" distR="0" allowOverlap="1" layoutInCell="1" locked="0" behindDoc="1" simplePos="0" relativeHeight="487620608">
            <wp:simplePos x="0" y="0"/>
            <wp:positionH relativeFrom="page">
              <wp:posOffset>1511935</wp:posOffset>
            </wp:positionH>
            <wp:positionV relativeFrom="paragraph">
              <wp:posOffset>174639</wp:posOffset>
            </wp:positionV>
            <wp:extent cx="2366257" cy="1895855"/>
            <wp:effectExtent l="0" t="0" r="0" b="0"/>
            <wp:wrapTopAndBottom/>
            <wp:docPr id="245" name="Image 245"/>
            <wp:cNvGraphicFramePr>
              <a:graphicFrameLocks/>
            </wp:cNvGraphicFramePr>
            <a:graphic>
              <a:graphicData uri="http://schemas.openxmlformats.org/drawingml/2006/picture">
                <pic:pic>
                  <pic:nvPicPr>
                    <pic:cNvPr id="245" name="Image 245"/>
                    <pic:cNvPicPr/>
                  </pic:nvPicPr>
                  <pic:blipFill>
                    <a:blip r:embed="rId62" cstate="print"/>
                    <a:stretch>
                      <a:fillRect/>
                    </a:stretch>
                  </pic:blipFill>
                  <pic:spPr>
                    <a:xfrm>
                      <a:off x="0" y="0"/>
                      <a:ext cx="2366257" cy="1895855"/>
                    </a:xfrm>
                    <a:prstGeom prst="rect">
                      <a:avLst/>
                    </a:prstGeom>
                  </pic:spPr>
                </pic:pic>
              </a:graphicData>
            </a:graphic>
          </wp:anchor>
        </w:drawing>
      </w:r>
      <w:r>
        <w:rPr>
          <w:b/>
          <w:sz w:val="20"/>
        </w:rPr>
        <w:drawing>
          <wp:anchor distT="0" distB="0" distL="0" distR="0" allowOverlap="1" layoutInCell="1" locked="0" behindDoc="1" simplePos="0" relativeHeight="487621120">
            <wp:simplePos x="0" y="0"/>
            <wp:positionH relativeFrom="page">
              <wp:posOffset>4028440</wp:posOffset>
            </wp:positionH>
            <wp:positionV relativeFrom="paragraph">
              <wp:posOffset>174639</wp:posOffset>
            </wp:positionV>
            <wp:extent cx="2302812" cy="1903190"/>
            <wp:effectExtent l="0" t="0" r="0" b="0"/>
            <wp:wrapTopAndBottom/>
            <wp:docPr id="246" name="Image 246"/>
            <wp:cNvGraphicFramePr>
              <a:graphicFrameLocks/>
            </wp:cNvGraphicFramePr>
            <a:graphic>
              <a:graphicData uri="http://schemas.openxmlformats.org/drawingml/2006/picture">
                <pic:pic>
                  <pic:nvPicPr>
                    <pic:cNvPr id="246" name="Image 246"/>
                    <pic:cNvPicPr/>
                  </pic:nvPicPr>
                  <pic:blipFill>
                    <a:blip r:embed="rId63" cstate="print"/>
                    <a:stretch>
                      <a:fillRect/>
                    </a:stretch>
                  </pic:blipFill>
                  <pic:spPr>
                    <a:xfrm>
                      <a:off x="0" y="0"/>
                      <a:ext cx="2302812" cy="1903190"/>
                    </a:xfrm>
                    <a:prstGeom prst="rect">
                      <a:avLst/>
                    </a:prstGeom>
                  </pic:spPr>
                </pic:pic>
              </a:graphicData>
            </a:graphic>
          </wp:anchor>
        </w:drawing>
      </w:r>
    </w:p>
    <w:p>
      <w:pPr>
        <w:pStyle w:val="BodyText"/>
        <w:tabs>
          <w:tab w:pos="4644" w:val="left" w:leader="none"/>
        </w:tabs>
        <w:ind w:left="4645" w:right="690" w:hanging="3965"/>
      </w:pPr>
      <w:r>
        <w:rPr/>
        <w:t>Aprobación de tema tesis</w:t>
        <w:tab/>
        <w:t>Germinación</w:t>
      </w:r>
      <w:r>
        <w:rPr>
          <w:spacing w:val="-7"/>
        </w:rPr>
        <w:t> </w:t>
      </w:r>
      <w:r>
        <w:rPr/>
        <w:t>de</w:t>
      </w:r>
      <w:r>
        <w:rPr>
          <w:spacing w:val="-7"/>
        </w:rPr>
        <w:t> </w:t>
      </w:r>
      <w:r>
        <w:rPr/>
        <w:t>la</w:t>
      </w:r>
      <w:r>
        <w:rPr>
          <w:spacing w:val="-7"/>
        </w:rPr>
        <w:t> </w:t>
      </w:r>
      <w:r>
        <w:rPr/>
        <w:t>semilla</w:t>
      </w:r>
      <w:r>
        <w:rPr>
          <w:spacing w:val="-7"/>
        </w:rPr>
        <w:t> </w:t>
      </w:r>
      <w:r>
        <w:rPr/>
        <w:t>de</w:t>
      </w:r>
      <w:r>
        <w:rPr>
          <w:spacing w:val="-9"/>
        </w:rPr>
        <w:t> </w:t>
      </w:r>
      <w:r>
        <w:rPr/>
        <w:t>soya para el cultivo hidropónico</w:t>
      </w:r>
    </w:p>
    <w:p>
      <w:pPr>
        <w:pStyle w:val="BodyText"/>
        <w:rPr>
          <w:sz w:val="20"/>
        </w:rPr>
      </w:pPr>
    </w:p>
    <w:p>
      <w:pPr>
        <w:pStyle w:val="BodyText"/>
        <w:rPr>
          <w:sz w:val="20"/>
        </w:rPr>
      </w:pPr>
    </w:p>
    <w:p>
      <w:pPr>
        <w:pStyle w:val="BodyText"/>
        <w:spacing w:before="96"/>
        <w:rPr>
          <w:sz w:val="20"/>
        </w:rPr>
      </w:pPr>
      <w:r>
        <w:rPr>
          <w:sz w:val="20"/>
        </w:rPr>
        <w:drawing>
          <wp:anchor distT="0" distB="0" distL="0" distR="0" allowOverlap="1" layoutInCell="1" locked="0" behindDoc="1" simplePos="0" relativeHeight="487621632">
            <wp:simplePos x="0" y="0"/>
            <wp:positionH relativeFrom="page">
              <wp:posOffset>1511935</wp:posOffset>
            </wp:positionH>
            <wp:positionV relativeFrom="paragraph">
              <wp:posOffset>222717</wp:posOffset>
            </wp:positionV>
            <wp:extent cx="2121345" cy="2840736"/>
            <wp:effectExtent l="0" t="0" r="0" b="0"/>
            <wp:wrapTopAndBottom/>
            <wp:docPr id="247" name="Image 247"/>
            <wp:cNvGraphicFramePr>
              <a:graphicFrameLocks/>
            </wp:cNvGraphicFramePr>
            <a:graphic>
              <a:graphicData uri="http://schemas.openxmlformats.org/drawingml/2006/picture">
                <pic:pic>
                  <pic:nvPicPr>
                    <pic:cNvPr id="247" name="Image 247"/>
                    <pic:cNvPicPr/>
                  </pic:nvPicPr>
                  <pic:blipFill>
                    <a:blip r:embed="rId64" cstate="print"/>
                    <a:stretch>
                      <a:fillRect/>
                    </a:stretch>
                  </pic:blipFill>
                  <pic:spPr>
                    <a:xfrm>
                      <a:off x="0" y="0"/>
                      <a:ext cx="2121345" cy="2840736"/>
                    </a:xfrm>
                    <a:prstGeom prst="rect">
                      <a:avLst/>
                    </a:prstGeom>
                  </pic:spPr>
                </pic:pic>
              </a:graphicData>
            </a:graphic>
          </wp:anchor>
        </w:drawing>
      </w:r>
      <w:r>
        <w:rPr>
          <w:sz w:val="20"/>
        </w:rPr>
        <w:drawing>
          <wp:anchor distT="0" distB="0" distL="0" distR="0" allowOverlap="1" layoutInCell="1" locked="0" behindDoc="1" simplePos="0" relativeHeight="487622144">
            <wp:simplePos x="0" y="0"/>
            <wp:positionH relativeFrom="page">
              <wp:posOffset>4028440</wp:posOffset>
            </wp:positionH>
            <wp:positionV relativeFrom="paragraph">
              <wp:posOffset>222717</wp:posOffset>
            </wp:positionV>
            <wp:extent cx="2102836" cy="2828544"/>
            <wp:effectExtent l="0" t="0" r="0" b="0"/>
            <wp:wrapTopAndBottom/>
            <wp:docPr id="248" name="Image 248"/>
            <wp:cNvGraphicFramePr>
              <a:graphicFrameLocks/>
            </wp:cNvGraphicFramePr>
            <a:graphic>
              <a:graphicData uri="http://schemas.openxmlformats.org/drawingml/2006/picture">
                <pic:pic>
                  <pic:nvPicPr>
                    <pic:cNvPr id="248" name="Image 248"/>
                    <pic:cNvPicPr/>
                  </pic:nvPicPr>
                  <pic:blipFill>
                    <a:blip r:embed="rId65" cstate="print"/>
                    <a:stretch>
                      <a:fillRect/>
                    </a:stretch>
                  </pic:blipFill>
                  <pic:spPr>
                    <a:xfrm>
                      <a:off x="0" y="0"/>
                      <a:ext cx="2102836" cy="2828544"/>
                    </a:xfrm>
                    <a:prstGeom prst="rect">
                      <a:avLst/>
                    </a:prstGeom>
                  </pic:spPr>
                </pic:pic>
              </a:graphicData>
            </a:graphic>
          </wp:anchor>
        </w:drawing>
      </w:r>
    </w:p>
    <w:p>
      <w:pPr>
        <w:pStyle w:val="BodyText"/>
        <w:tabs>
          <w:tab w:pos="4778" w:val="left" w:leader="none"/>
        </w:tabs>
        <w:spacing w:line="274" w:lineRule="exact"/>
        <w:ind w:left="1238"/>
      </w:pPr>
      <w:r>
        <w:rPr/>
        <w:t>Semilla</w:t>
      </w:r>
      <w:r>
        <w:rPr>
          <w:spacing w:val="-1"/>
        </w:rPr>
        <w:t> </w:t>
      </w:r>
      <w:r>
        <w:rPr/>
        <w:t>de</w:t>
      </w:r>
      <w:r>
        <w:rPr>
          <w:spacing w:val="-3"/>
        </w:rPr>
        <w:t> </w:t>
      </w:r>
      <w:r>
        <w:rPr/>
        <w:t>Soya </w:t>
      </w:r>
      <w:r>
        <w:rPr>
          <w:spacing w:val="-2"/>
        </w:rPr>
        <w:t>germinada</w:t>
      </w:r>
      <w:r>
        <w:rPr/>
        <w:tab/>
        <w:t>Análisis</w:t>
      </w:r>
      <w:r>
        <w:rPr>
          <w:spacing w:val="-5"/>
        </w:rPr>
        <w:t> </w:t>
      </w:r>
      <w:r>
        <w:rPr/>
        <w:t>bromatológico</w:t>
      </w:r>
      <w:r>
        <w:rPr>
          <w:spacing w:val="-2"/>
        </w:rPr>
        <w:t> </w:t>
      </w:r>
      <w:r>
        <w:rPr/>
        <w:t>de</w:t>
      </w:r>
      <w:r>
        <w:rPr>
          <w:spacing w:val="-3"/>
        </w:rPr>
        <w:t> </w:t>
      </w:r>
      <w:r>
        <w:rPr/>
        <w:t>la</w:t>
      </w:r>
      <w:r>
        <w:rPr>
          <w:spacing w:val="-1"/>
        </w:rPr>
        <w:t> </w:t>
      </w:r>
      <w:r>
        <w:rPr>
          <w:spacing w:val="-2"/>
        </w:rPr>
        <w:t>Harina</w:t>
      </w:r>
    </w:p>
    <w:p>
      <w:pPr>
        <w:pStyle w:val="BodyText"/>
        <w:spacing w:line="274" w:lineRule="exact"/>
        <w:ind w:left="5505"/>
      </w:pPr>
      <w:r>
        <w:rPr/>
        <w:t>de Soya </w:t>
      </w:r>
      <w:r>
        <w:rPr>
          <w:spacing w:val="-2"/>
        </w:rPr>
        <w:t>Hidropónica</w:t>
      </w:r>
    </w:p>
    <w:p>
      <w:pPr>
        <w:pStyle w:val="BodyText"/>
        <w:spacing w:after="0" w:line="274" w:lineRule="exact"/>
        <w:sectPr>
          <w:footerReference w:type="default" r:id="rId61"/>
          <w:pgSz w:w="11910" w:h="16840"/>
          <w:pgMar w:header="0" w:footer="0" w:top="1620" w:bottom="280" w:left="1700" w:right="1559"/>
        </w:sectPr>
      </w:pPr>
    </w:p>
    <w:p>
      <w:pPr>
        <w:spacing w:line="240" w:lineRule="auto"/>
        <w:ind w:left="676" w:right="0" w:firstLine="0"/>
        <w:jc w:val="left"/>
        <w:rPr>
          <w:position w:val="1"/>
          <w:sz w:val="20"/>
        </w:rPr>
      </w:pPr>
      <w:r>
        <w:rPr>
          <w:sz w:val="20"/>
        </w:rPr>
        <w:drawing>
          <wp:inline distT="0" distB="0" distL="0" distR="0">
            <wp:extent cx="2304725" cy="2388393"/>
            <wp:effectExtent l="0" t="0" r="0" b="0"/>
            <wp:docPr id="249" name="Image 249"/>
            <wp:cNvGraphicFramePr>
              <a:graphicFrameLocks/>
            </wp:cNvGraphicFramePr>
            <a:graphic>
              <a:graphicData uri="http://schemas.openxmlformats.org/drawingml/2006/picture">
                <pic:pic>
                  <pic:nvPicPr>
                    <pic:cNvPr id="249" name="Image 249"/>
                    <pic:cNvPicPr/>
                  </pic:nvPicPr>
                  <pic:blipFill>
                    <a:blip r:embed="rId67" cstate="print"/>
                    <a:stretch>
                      <a:fillRect/>
                    </a:stretch>
                  </pic:blipFill>
                  <pic:spPr>
                    <a:xfrm>
                      <a:off x="0" y="0"/>
                      <a:ext cx="2304725" cy="2388393"/>
                    </a:xfrm>
                    <a:prstGeom prst="rect">
                      <a:avLst/>
                    </a:prstGeom>
                  </pic:spPr>
                </pic:pic>
              </a:graphicData>
            </a:graphic>
          </wp:inline>
        </w:drawing>
      </w:r>
      <w:r>
        <w:rPr>
          <w:sz w:val="20"/>
        </w:rPr>
      </w:r>
      <w:r>
        <w:rPr>
          <w:spacing w:val="148"/>
          <w:sz w:val="20"/>
        </w:rPr>
        <w:t> </w:t>
      </w:r>
      <w:r>
        <w:rPr>
          <w:spacing w:val="148"/>
          <w:position w:val="1"/>
          <w:sz w:val="20"/>
        </w:rPr>
        <w:drawing>
          <wp:inline distT="0" distB="0" distL="0" distR="0">
            <wp:extent cx="2333126" cy="2379916"/>
            <wp:effectExtent l="0" t="0" r="0" b="0"/>
            <wp:docPr id="250" name="Image 250"/>
            <wp:cNvGraphicFramePr>
              <a:graphicFrameLocks/>
            </wp:cNvGraphicFramePr>
            <a:graphic>
              <a:graphicData uri="http://schemas.openxmlformats.org/drawingml/2006/picture">
                <pic:pic>
                  <pic:nvPicPr>
                    <pic:cNvPr id="250" name="Image 250"/>
                    <pic:cNvPicPr/>
                  </pic:nvPicPr>
                  <pic:blipFill>
                    <a:blip r:embed="rId68" cstate="print"/>
                    <a:stretch>
                      <a:fillRect/>
                    </a:stretch>
                  </pic:blipFill>
                  <pic:spPr>
                    <a:xfrm>
                      <a:off x="0" y="0"/>
                      <a:ext cx="2333126" cy="2379916"/>
                    </a:xfrm>
                    <a:prstGeom prst="rect">
                      <a:avLst/>
                    </a:prstGeom>
                  </pic:spPr>
                </pic:pic>
              </a:graphicData>
            </a:graphic>
          </wp:inline>
        </w:drawing>
      </w:r>
      <w:r>
        <w:rPr>
          <w:spacing w:val="148"/>
          <w:position w:val="1"/>
          <w:sz w:val="20"/>
        </w:rPr>
      </w:r>
    </w:p>
    <w:p>
      <w:pPr>
        <w:pStyle w:val="BodyText"/>
        <w:tabs>
          <w:tab w:pos="4392" w:val="left" w:leader="none"/>
        </w:tabs>
        <w:ind w:right="135"/>
        <w:jc w:val="center"/>
      </w:pPr>
      <w:r>
        <w:rPr/>
        <w:t>Construcción</w:t>
      </w:r>
      <w:r>
        <w:rPr>
          <w:spacing w:val="-2"/>
        </w:rPr>
        <w:t> </w:t>
      </w:r>
      <w:r>
        <w:rPr/>
        <w:t>de los</w:t>
      </w:r>
      <w:r>
        <w:rPr>
          <w:spacing w:val="-2"/>
        </w:rPr>
        <w:t> tanques</w:t>
      </w:r>
      <w:r>
        <w:rPr/>
        <w:tab/>
        <w:t>Cultivo</w:t>
      </w:r>
      <w:r>
        <w:rPr>
          <w:spacing w:val="-4"/>
        </w:rPr>
        <w:t> </w:t>
      </w:r>
      <w:r>
        <w:rPr/>
        <w:t>de </w:t>
      </w:r>
      <w:r>
        <w:rPr>
          <w:spacing w:val="-2"/>
        </w:rPr>
        <w:t>alevines</w:t>
      </w:r>
    </w:p>
    <w:p>
      <w:pPr>
        <w:pStyle w:val="BodyText"/>
        <w:rPr>
          <w:sz w:val="20"/>
        </w:rPr>
      </w:pPr>
    </w:p>
    <w:p>
      <w:pPr>
        <w:pStyle w:val="BodyText"/>
        <w:rPr>
          <w:sz w:val="20"/>
        </w:rPr>
      </w:pPr>
    </w:p>
    <w:p>
      <w:pPr>
        <w:pStyle w:val="BodyText"/>
        <w:spacing w:before="114"/>
        <w:rPr>
          <w:sz w:val="20"/>
        </w:rPr>
      </w:pPr>
    </w:p>
    <w:p>
      <w:pPr>
        <w:tabs>
          <w:tab w:pos="4740" w:val="left" w:leader="none"/>
        </w:tabs>
        <w:spacing w:line="240" w:lineRule="auto"/>
        <w:ind w:left="676" w:right="0" w:firstLine="0"/>
        <w:rPr>
          <w:sz w:val="20"/>
        </w:rPr>
      </w:pPr>
      <w:r>
        <w:rPr>
          <w:sz w:val="20"/>
        </w:rPr>
        <w:drawing>
          <wp:inline distT="0" distB="0" distL="0" distR="0">
            <wp:extent cx="2359895" cy="2340864"/>
            <wp:effectExtent l="0" t="0" r="0" b="0"/>
            <wp:docPr id="251" name="Image 251"/>
            <wp:cNvGraphicFramePr>
              <a:graphicFrameLocks/>
            </wp:cNvGraphicFramePr>
            <a:graphic>
              <a:graphicData uri="http://schemas.openxmlformats.org/drawingml/2006/picture">
                <pic:pic>
                  <pic:nvPicPr>
                    <pic:cNvPr id="251" name="Image 251"/>
                    <pic:cNvPicPr/>
                  </pic:nvPicPr>
                  <pic:blipFill>
                    <a:blip r:embed="rId69" cstate="print"/>
                    <a:stretch>
                      <a:fillRect/>
                    </a:stretch>
                  </pic:blipFill>
                  <pic:spPr>
                    <a:xfrm>
                      <a:off x="0" y="0"/>
                      <a:ext cx="2359895" cy="2340864"/>
                    </a:xfrm>
                    <a:prstGeom prst="rect">
                      <a:avLst/>
                    </a:prstGeom>
                  </pic:spPr>
                </pic:pic>
              </a:graphicData>
            </a:graphic>
          </wp:inline>
        </w:drawing>
      </w:r>
      <w:r>
        <w:rPr>
          <w:sz w:val="20"/>
        </w:rPr>
      </w:r>
      <w:r>
        <w:rPr>
          <w:sz w:val="20"/>
        </w:rPr>
        <w:tab/>
      </w:r>
      <w:r>
        <w:rPr>
          <w:sz w:val="20"/>
        </w:rPr>
        <w:drawing>
          <wp:inline distT="0" distB="0" distL="0" distR="0">
            <wp:extent cx="2161968" cy="2340864"/>
            <wp:effectExtent l="0" t="0" r="0" b="0"/>
            <wp:docPr id="252" name="Image 252"/>
            <wp:cNvGraphicFramePr>
              <a:graphicFrameLocks/>
            </wp:cNvGraphicFramePr>
            <a:graphic>
              <a:graphicData uri="http://schemas.openxmlformats.org/drawingml/2006/picture">
                <pic:pic>
                  <pic:nvPicPr>
                    <pic:cNvPr id="252" name="Image 252"/>
                    <pic:cNvPicPr/>
                  </pic:nvPicPr>
                  <pic:blipFill>
                    <a:blip r:embed="rId70" cstate="print"/>
                    <a:stretch>
                      <a:fillRect/>
                    </a:stretch>
                  </pic:blipFill>
                  <pic:spPr>
                    <a:xfrm>
                      <a:off x="0" y="0"/>
                      <a:ext cx="2161968" cy="2340864"/>
                    </a:xfrm>
                    <a:prstGeom prst="rect">
                      <a:avLst/>
                    </a:prstGeom>
                  </pic:spPr>
                </pic:pic>
              </a:graphicData>
            </a:graphic>
          </wp:inline>
        </w:drawing>
      </w:r>
      <w:r>
        <w:rPr>
          <w:sz w:val="20"/>
        </w:rPr>
      </w:r>
    </w:p>
    <w:p>
      <w:pPr>
        <w:spacing w:after="0" w:line="240" w:lineRule="auto"/>
        <w:rPr>
          <w:sz w:val="20"/>
        </w:rPr>
        <w:sectPr>
          <w:footerReference w:type="default" r:id="rId66"/>
          <w:pgSz w:w="11910" w:h="16840"/>
          <w:pgMar w:header="0" w:footer="0" w:top="1680" w:bottom="280" w:left="1700" w:right="1559"/>
        </w:sectPr>
      </w:pPr>
    </w:p>
    <w:p>
      <w:pPr>
        <w:pStyle w:val="BodyText"/>
        <w:spacing w:before="4"/>
        <w:ind w:left="2114" w:right="265" w:hanging="1283"/>
      </w:pPr>
      <w:r>
        <w:rPr/>
        <w:t>Cubierta</w:t>
      </w:r>
      <w:r>
        <w:rPr>
          <w:spacing w:val="-8"/>
        </w:rPr>
        <w:t> </w:t>
      </w:r>
      <w:r>
        <w:rPr/>
        <w:t>de</w:t>
      </w:r>
      <w:r>
        <w:rPr>
          <w:spacing w:val="-8"/>
        </w:rPr>
        <w:t> </w:t>
      </w:r>
      <w:r>
        <w:rPr/>
        <w:t>malla</w:t>
      </w:r>
      <w:r>
        <w:rPr>
          <w:spacing w:val="-10"/>
        </w:rPr>
        <w:t> </w:t>
      </w:r>
      <w:r>
        <w:rPr/>
        <w:t>alrededor</w:t>
      </w:r>
      <w:r>
        <w:rPr>
          <w:spacing w:val="-8"/>
        </w:rPr>
        <w:t> </w:t>
      </w:r>
      <w:r>
        <w:rPr/>
        <w:t>de</w:t>
      </w:r>
      <w:r>
        <w:rPr>
          <w:spacing w:val="-8"/>
        </w:rPr>
        <w:t> </w:t>
      </w:r>
      <w:r>
        <w:rPr/>
        <w:t>los </w:t>
      </w:r>
      <w:r>
        <w:rPr>
          <w:spacing w:val="-2"/>
        </w:rPr>
        <w:t>tanques</w:t>
      </w:r>
    </w:p>
    <w:p>
      <w:pPr>
        <w:pStyle w:val="BodyText"/>
        <w:spacing w:before="4"/>
        <w:ind w:left="1786" w:right="360" w:hanging="1608"/>
      </w:pPr>
      <w:r>
        <w:rPr/>
        <w:br w:type="column"/>
      </w:r>
      <w:r>
        <w:rPr/>
        <w:t>Alimentación</w:t>
      </w:r>
      <w:r>
        <w:rPr>
          <w:spacing w:val="-9"/>
        </w:rPr>
        <w:t> </w:t>
      </w:r>
      <w:r>
        <w:rPr/>
        <w:t>a</w:t>
      </w:r>
      <w:r>
        <w:rPr>
          <w:spacing w:val="-8"/>
        </w:rPr>
        <w:t> </w:t>
      </w:r>
      <w:r>
        <w:rPr/>
        <w:t>los</w:t>
      </w:r>
      <w:r>
        <w:rPr>
          <w:spacing w:val="-10"/>
        </w:rPr>
        <w:t> </w:t>
      </w:r>
      <w:r>
        <w:rPr/>
        <w:t>alevines</w:t>
      </w:r>
      <w:r>
        <w:rPr>
          <w:spacing w:val="-10"/>
        </w:rPr>
        <w:t> </w:t>
      </w:r>
      <w:r>
        <w:rPr/>
        <w:t>de</w:t>
      </w:r>
      <w:r>
        <w:rPr>
          <w:spacing w:val="-13"/>
        </w:rPr>
        <w:t> </w:t>
      </w:r>
      <w:r>
        <w:rPr/>
        <w:t>Tilapia </w:t>
      </w:r>
      <w:r>
        <w:rPr>
          <w:spacing w:val="-4"/>
        </w:rPr>
        <w:t>Roja</w:t>
      </w:r>
    </w:p>
    <w:p>
      <w:pPr>
        <w:pStyle w:val="BodyText"/>
        <w:spacing w:after="0"/>
        <w:sectPr>
          <w:type w:val="continuous"/>
          <w:pgSz w:w="11910" w:h="16840"/>
          <w:pgMar w:header="0" w:footer="0" w:top="1700" w:bottom="280" w:left="1700" w:right="1559"/>
          <w:cols w:num="2" w:equalWidth="0">
            <w:col w:w="4396" w:space="40"/>
            <w:col w:w="4215"/>
          </w:cols>
        </w:sectPr>
      </w:pPr>
    </w:p>
    <w:p>
      <w:pPr>
        <w:spacing w:line="240" w:lineRule="auto"/>
        <w:ind w:left="676" w:right="0" w:firstLine="0"/>
        <w:jc w:val="left"/>
        <w:rPr>
          <w:position w:val="4"/>
          <w:sz w:val="20"/>
        </w:rPr>
      </w:pPr>
      <w:r>
        <w:rPr>
          <w:sz w:val="20"/>
        </w:rPr>
        <w:drawing>
          <wp:inline distT="0" distB="0" distL="0" distR="0">
            <wp:extent cx="2360641" cy="2444496"/>
            <wp:effectExtent l="0" t="0" r="0" b="0"/>
            <wp:docPr id="253" name="Image 253"/>
            <wp:cNvGraphicFramePr>
              <a:graphicFrameLocks/>
            </wp:cNvGraphicFramePr>
            <a:graphic>
              <a:graphicData uri="http://schemas.openxmlformats.org/drawingml/2006/picture">
                <pic:pic>
                  <pic:nvPicPr>
                    <pic:cNvPr id="253" name="Image 253"/>
                    <pic:cNvPicPr/>
                  </pic:nvPicPr>
                  <pic:blipFill>
                    <a:blip r:embed="rId72" cstate="print"/>
                    <a:stretch>
                      <a:fillRect/>
                    </a:stretch>
                  </pic:blipFill>
                  <pic:spPr>
                    <a:xfrm>
                      <a:off x="0" y="0"/>
                      <a:ext cx="2360641" cy="2444496"/>
                    </a:xfrm>
                    <a:prstGeom prst="rect">
                      <a:avLst/>
                    </a:prstGeom>
                  </pic:spPr>
                </pic:pic>
              </a:graphicData>
            </a:graphic>
          </wp:inline>
        </w:drawing>
      </w:r>
      <w:r>
        <w:rPr>
          <w:sz w:val="20"/>
        </w:rPr>
      </w:r>
      <w:r>
        <w:rPr>
          <w:spacing w:val="60"/>
          <w:sz w:val="20"/>
        </w:rPr>
        <w:t> </w:t>
      </w:r>
      <w:r>
        <w:rPr>
          <w:spacing w:val="60"/>
          <w:position w:val="4"/>
          <w:sz w:val="20"/>
        </w:rPr>
        <w:drawing>
          <wp:inline distT="0" distB="0" distL="0" distR="0">
            <wp:extent cx="2350280" cy="2418302"/>
            <wp:effectExtent l="0" t="0" r="0" b="0"/>
            <wp:docPr id="254" name="Image 254"/>
            <wp:cNvGraphicFramePr>
              <a:graphicFrameLocks/>
            </wp:cNvGraphicFramePr>
            <a:graphic>
              <a:graphicData uri="http://schemas.openxmlformats.org/drawingml/2006/picture">
                <pic:pic>
                  <pic:nvPicPr>
                    <pic:cNvPr id="254" name="Image 254"/>
                    <pic:cNvPicPr/>
                  </pic:nvPicPr>
                  <pic:blipFill>
                    <a:blip r:embed="rId73" cstate="print"/>
                    <a:stretch>
                      <a:fillRect/>
                    </a:stretch>
                  </pic:blipFill>
                  <pic:spPr>
                    <a:xfrm>
                      <a:off x="0" y="0"/>
                      <a:ext cx="2350280" cy="2418302"/>
                    </a:xfrm>
                    <a:prstGeom prst="rect">
                      <a:avLst/>
                    </a:prstGeom>
                  </pic:spPr>
                </pic:pic>
              </a:graphicData>
            </a:graphic>
          </wp:inline>
        </w:drawing>
      </w:r>
      <w:r>
        <w:rPr>
          <w:spacing w:val="60"/>
          <w:position w:val="4"/>
          <w:sz w:val="20"/>
        </w:rPr>
      </w:r>
    </w:p>
    <w:p>
      <w:pPr>
        <w:spacing w:after="0" w:line="240" w:lineRule="auto"/>
        <w:jc w:val="left"/>
        <w:rPr>
          <w:position w:val="4"/>
          <w:sz w:val="20"/>
        </w:rPr>
        <w:sectPr>
          <w:footerReference w:type="default" r:id="rId71"/>
          <w:pgSz w:w="11910" w:h="16840"/>
          <w:pgMar w:header="0" w:footer="0" w:top="1680" w:bottom="280" w:left="1700" w:right="1559"/>
        </w:sectPr>
      </w:pPr>
    </w:p>
    <w:p>
      <w:pPr>
        <w:pStyle w:val="BodyText"/>
        <w:spacing w:line="259" w:lineRule="auto" w:before="2"/>
        <w:ind w:left="800" w:right="227" w:hanging="2"/>
        <w:jc w:val="center"/>
      </w:pPr>
      <w:r>
        <w:rPr/>
        <w:t>Examen interno del espécimen mediante</w:t>
      </w:r>
      <w:r>
        <w:rPr>
          <w:spacing w:val="-15"/>
        </w:rPr>
        <w:t> </w:t>
      </w:r>
      <w:r>
        <w:rPr/>
        <w:t>disección</w:t>
      </w:r>
      <w:r>
        <w:rPr>
          <w:spacing w:val="-13"/>
        </w:rPr>
        <w:t> </w:t>
      </w:r>
      <w:r>
        <w:rPr/>
        <w:t>para</w:t>
      </w:r>
      <w:r>
        <w:rPr>
          <w:spacing w:val="-14"/>
        </w:rPr>
        <w:t> </w:t>
      </w:r>
      <w:r>
        <w:rPr/>
        <w:t>identificar </w:t>
      </w:r>
      <w:r>
        <w:rPr>
          <w:spacing w:val="-2"/>
        </w:rPr>
        <w:t>anomalías</w:t>
      </w:r>
    </w:p>
    <w:p>
      <w:pPr>
        <w:pStyle w:val="BodyText"/>
        <w:spacing w:before="22"/>
        <w:ind w:left="975"/>
      </w:pPr>
      <w:r>
        <w:rPr/>
        <w:br w:type="column"/>
      </w:r>
      <w:r>
        <w:rPr/>
        <w:t>Pesaje</w:t>
      </w:r>
      <w:r>
        <w:rPr>
          <w:spacing w:val="-3"/>
        </w:rPr>
        <w:t> </w:t>
      </w:r>
      <w:r>
        <w:rPr/>
        <w:t>de</w:t>
      </w:r>
      <w:r>
        <w:rPr>
          <w:spacing w:val="-1"/>
        </w:rPr>
        <w:t> </w:t>
      </w:r>
      <w:r>
        <w:rPr/>
        <w:t>los</w:t>
      </w:r>
      <w:r>
        <w:rPr>
          <w:spacing w:val="-2"/>
        </w:rPr>
        <w:t> alevines</w:t>
      </w:r>
    </w:p>
    <w:p>
      <w:pPr>
        <w:pStyle w:val="BodyText"/>
        <w:spacing w:after="0"/>
        <w:sectPr>
          <w:type w:val="continuous"/>
          <w:pgSz w:w="11910" w:h="16840"/>
          <w:pgMar w:header="0" w:footer="0" w:top="1700" w:bottom="280" w:left="1700" w:right="1559"/>
          <w:cols w:num="2" w:equalWidth="0">
            <w:col w:w="4392" w:space="40"/>
            <w:col w:w="4219"/>
          </w:cols>
        </w:sectPr>
      </w:pPr>
    </w:p>
    <w:p>
      <w:pPr>
        <w:pStyle w:val="BodyText"/>
        <w:rPr>
          <w:sz w:val="20"/>
        </w:rPr>
      </w:pPr>
    </w:p>
    <w:p>
      <w:pPr>
        <w:pStyle w:val="BodyText"/>
        <w:rPr>
          <w:sz w:val="20"/>
        </w:rPr>
      </w:pPr>
    </w:p>
    <w:p>
      <w:pPr>
        <w:pStyle w:val="BodyText"/>
        <w:rPr>
          <w:sz w:val="20"/>
        </w:rPr>
      </w:pPr>
    </w:p>
    <w:p>
      <w:pPr>
        <w:pStyle w:val="BodyText"/>
        <w:spacing w:before="45"/>
        <w:rPr>
          <w:sz w:val="20"/>
        </w:rPr>
      </w:pPr>
    </w:p>
    <w:p>
      <w:pPr>
        <w:spacing w:line="240" w:lineRule="auto"/>
        <w:ind w:left="2534" w:right="0" w:firstLine="0"/>
        <w:rPr>
          <w:sz w:val="20"/>
        </w:rPr>
      </w:pPr>
      <w:r>
        <w:rPr>
          <w:sz w:val="20"/>
        </w:rPr>
        <w:drawing>
          <wp:inline distT="0" distB="0" distL="0" distR="0">
            <wp:extent cx="2554171" cy="2565654"/>
            <wp:effectExtent l="0" t="0" r="0" b="0"/>
            <wp:docPr id="255" name="Image 255"/>
            <wp:cNvGraphicFramePr>
              <a:graphicFrameLocks/>
            </wp:cNvGraphicFramePr>
            <a:graphic>
              <a:graphicData uri="http://schemas.openxmlformats.org/drawingml/2006/picture">
                <pic:pic>
                  <pic:nvPicPr>
                    <pic:cNvPr id="255" name="Image 255"/>
                    <pic:cNvPicPr/>
                  </pic:nvPicPr>
                  <pic:blipFill>
                    <a:blip r:embed="rId74" cstate="print"/>
                    <a:stretch>
                      <a:fillRect/>
                    </a:stretch>
                  </pic:blipFill>
                  <pic:spPr>
                    <a:xfrm>
                      <a:off x="0" y="0"/>
                      <a:ext cx="2554171" cy="2565654"/>
                    </a:xfrm>
                    <a:prstGeom prst="rect">
                      <a:avLst/>
                    </a:prstGeom>
                  </pic:spPr>
                </pic:pic>
              </a:graphicData>
            </a:graphic>
          </wp:inline>
        </w:drawing>
      </w:r>
      <w:r>
        <w:rPr>
          <w:sz w:val="20"/>
        </w:rPr>
      </w:r>
    </w:p>
    <w:p>
      <w:pPr>
        <w:pStyle w:val="BodyText"/>
        <w:spacing w:before="103"/>
        <w:ind w:left="615" w:right="192"/>
        <w:jc w:val="center"/>
      </w:pPr>
      <w:r>
        <w:rPr/>
        <w:t>Predefensa</w:t>
      </w:r>
      <w:r>
        <w:rPr>
          <w:spacing w:val="-1"/>
        </w:rPr>
        <w:t> </w:t>
      </w:r>
      <w:r>
        <w:rPr/>
        <w:t>del</w:t>
      </w:r>
      <w:r>
        <w:rPr>
          <w:spacing w:val="-2"/>
        </w:rPr>
        <w:t> </w:t>
      </w:r>
      <w:r>
        <w:rPr/>
        <w:t>trabajo</w:t>
      </w:r>
      <w:r>
        <w:rPr>
          <w:spacing w:val="-1"/>
        </w:rPr>
        <w:t> </w:t>
      </w:r>
      <w:r>
        <w:rPr/>
        <w:t>de </w:t>
      </w:r>
      <w:r>
        <w:rPr>
          <w:spacing w:val="-2"/>
        </w:rPr>
        <w:t>titulación</w:t>
      </w:r>
    </w:p>
    <w:p>
      <w:pPr>
        <w:pStyle w:val="BodyText"/>
        <w:spacing w:after="0"/>
        <w:jc w:val="center"/>
        <w:sectPr>
          <w:type w:val="continuous"/>
          <w:pgSz w:w="11910" w:h="16840"/>
          <w:pgMar w:header="0" w:footer="0" w:top="1700" w:bottom="280" w:left="1700" w:right="1559"/>
        </w:sectPr>
      </w:pPr>
    </w:p>
    <w:p>
      <w:pPr>
        <w:pStyle w:val="Heading3"/>
        <w:numPr>
          <w:ilvl w:val="0"/>
          <w:numId w:val="19"/>
        </w:numPr>
        <w:tabs>
          <w:tab w:pos="928" w:val="left" w:leader="none"/>
        </w:tabs>
        <w:spacing w:line="240" w:lineRule="auto" w:before="64" w:after="0"/>
        <w:ind w:left="928" w:right="0" w:hanging="360"/>
        <w:jc w:val="left"/>
      </w:pPr>
      <w:bookmarkStart w:name="_bookmark101" w:id="102"/>
      <w:bookmarkEnd w:id="102"/>
      <w:r>
        <w:rPr>
          <w:b w:val="0"/>
        </w:rPr>
      </w:r>
      <w:r>
        <w:rPr/>
        <w:t>Glosario</w:t>
      </w:r>
      <w:r>
        <w:rPr>
          <w:spacing w:val="-2"/>
        </w:rPr>
        <w:t> </w:t>
      </w:r>
      <w:r>
        <w:rPr/>
        <w:t>de</w:t>
      </w:r>
      <w:r>
        <w:rPr>
          <w:spacing w:val="-1"/>
        </w:rPr>
        <w:t> </w:t>
      </w:r>
      <w:r>
        <w:rPr/>
        <w:t>términos</w:t>
      </w:r>
      <w:r>
        <w:rPr>
          <w:spacing w:val="-2"/>
        </w:rPr>
        <w:t> técnicos</w:t>
      </w:r>
    </w:p>
    <w:p>
      <w:pPr>
        <w:pStyle w:val="BodyText"/>
        <w:spacing w:before="119"/>
        <w:rPr>
          <w:b/>
        </w:rPr>
      </w:pPr>
    </w:p>
    <w:p>
      <w:pPr>
        <w:pStyle w:val="ListParagraph"/>
        <w:numPr>
          <w:ilvl w:val="1"/>
          <w:numId w:val="19"/>
        </w:numPr>
        <w:tabs>
          <w:tab w:pos="926" w:val="left" w:leader="none"/>
          <w:tab w:pos="928" w:val="left" w:leader="none"/>
        </w:tabs>
        <w:spacing w:line="352" w:lineRule="auto" w:before="0" w:after="0"/>
        <w:ind w:left="928" w:right="141" w:hanging="361"/>
        <w:jc w:val="both"/>
        <w:rPr>
          <w:sz w:val="24"/>
        </w:rPr>
      </w:pPr>
      <w:r>
        <w:rPr>
          <w:b/>
          <w:sz w:val="24"/>
        </w:rPr>
        <w:t>Aclimatación:</w:t>
      </w:r>
      <w:r>
        <w:rPr>
          <w:b/>
          <w:spacing w:val="-6"/>
          <w:sz w:val="24"/>
        </w:rPr>
        <w:t> </w:t>
      </w:r>
      <w:r>
        <w:rPr>
          <w:sz w:val="24"/>
        </w:rPr>
        <w:t>Proceso</w:t>
      </w:r>
      <w:r>
        <w:rPr>
          <w:spacing w:val="-6"/>
          <w:sz w:val="24"/>
        </w:rPr>
        <w:t> </w:t>
      </w:r>
      <w:r>
        <w:rPr>
          <w:sz w:val="24"/>
        </w:rPr>
        <w:t>de</w:t>
      </w:r>
      <w:r>
        <w:rPr>
          <w:spacing w:val="-7"/>
          <w:sz w:val="24"/>
        </w:rPr>
        <w:t> </w:t>
      </w:r>
      <w:r>
        <w:rPr>
          <w:sz w:val="24"/>
        </w:rPr>
        <w:t>adaptación</w:t>
      </w:r>
      <w:r>
        <w:rPr>
          <w:spacing w:val="-6"/>
          <w:sz w:val="24"/>
        </w:rPr>
        <w:t> </w:t>
      </w:r>
      <w:r>
        <w:rPr>
          <w:sz w:val="24"/>
        </w:rPr>
        <w:t>gradual</w:t>
      </w:r>
      <w:r>
        <w:rPr>
          <w:spacing w:val="-7"/>
          <w:sz w:val="24"/>
        </w:rPr>
        <w:t> </w:t>
      </w:r>
      <w:r>
        <w:rPr>
          <w:sz w:val="24"/>
        </w:rPr>
        <w:t>de</w:t>
      </w:r>
      <w:r>
        <w:rPr>
          <w:spacing w:val="-7"/>
          <w:sz w:val="24"/>
        </w:rPr>
        <w:t> </w:t>
      </w:r>
      <w:r>
        <w:rPr>
          <w:sz w:val="24"/>
        </w:rPr>
        <w:t>los</w:t>
      </w:r>
      <w:r>
        <w:rPr>
          <w:spacing w:val="-6"/>
          <w:sz w:val="24"/>
        </w:rPr>
        <w:t> </w:t>
      </w:r>
      <w:r>
        <w:rPr>
          <w:sz w:val="24"/>
        </w:rPr>
        <w:t>alevines</w:t>
      </w:r>
      <w:r>
        <w:rPr>
          <w:spacing w:val="-6"/>
          <w:sz w:val="24"/>
        </w:rPr>
        <w:t> </w:t>
      </w:r>
      <w:r>
        <w:rPr>
          <w:sz w:val="24"/>
        </w:rPr>
        <w:t>a</w:t>
      </w:r>
      <w:r>
        <w:rPr>
          <w:spacing w:val="-5"/>
          <w:sz w:val="24"/>
        </w:rPr>
        <w:t> </w:t>
      </w:r>
      <w:r>
        <w:rPr>
          <w:sz w:val="24"/>
        </w:rPr>
        <w:t>las</w:t>
      </w:r>
      <w:r>
        <w:rPr>
          <w:spacing w:val="-6"/>
          <w:sz w:val="24"/>
        </w:rPr>
        <w:t> </w:t>
      </w:r>
      <w:r>
        <w:rPr>
          <w:sz w:val="24"/>
        </w:rPr>
        <w:t>condiciones físico-químicas del agua antes de la siembra.</w:t>
      </w:r>
    </w:p>
    <w:p>
      <w:pPr>
        <w:pStyle w:val="ListParagraph"/>
        <w:numPr>
          <w:ilvl w:val="1"/>
          <w:numId w:val="19"/>
        </w:numPr>
        <w:tabs>
          <w:tab w:pos="926" w:val="left" w:leader="none"/>
          <w:tab w:pos="928" w:val="left" w:leader="none"/>
        </w:tabs>
        <w:spacing w:line="352" w:lineRule="auto" w:before="128" w:after="0"/>
        <w:ind w:left="928" w:right="144" w:hanging="361"/>
        <w:jc w:val="both"/>
        <w:rPr>
          <w:sz w:val="24"/>
        </w:rPr>
      </w:pPr>
      <w:r>
        <w:rPr>
          <w:b/>
          <w:sz w:val="24"/>
        </w:rPr>
        <w:t>Alevín: </w:t>
      </w:r>
      <w:r>
        <w:rPr>
          <w:sz w:val="24"/>
        </w:rPr>
        <w:t>Etapa juvenil temprana de la tilapia posterior a la absorción del saco vitelino, caracterizada por alimentación exógena y crecimiento acelerado.</w:t>
      </w:r>
    </w:p>
    <w:p>
      <w:pPr>
        <w:pStyle w:val="ListParagraph"/>
        <w:numPr>
          <w:ilvl w:val="1"/>
          <w:numId w:val="19"/>
        </w:numPr>
        <w:tabs>
          <w:tab w:pos="926" w:val="left" w:leader="none"/>
          <w:tab w:pos="928" w:val="left" w:leader="none"/>
        </w:tabs>
        <w:spacing w:line="350" w:lineRule="auto" w:before="128" w:after="0"/>
        <w:ind w:left="928" w:right="143" w:hanging="361"/>
        <w:jc w:val="both"/>
        <w:rPr>
          <w:sz w:val="24"/>
        </w:rPr>
      </w:pPr>
      <w:r>
        <w:rPr>
          <w:b/>
          <w:sz w:val="24"/>
        </w:rPr>
        <w:t>Aminoácidos esenciales: </w:t>
      </w:r>
      <w:r>
        <w:rPr>
          <w:sz w:val="24"/>
        </w:rPr>
        <w:t>Elementos fundamentales de las proteínas que los peces no sintetizan y deben obtener de su alimentación.</w:t>
      </w:r>
    </w:p>
    <w:p>
      <w:pPr>
        <w:pStyle w:val="ListParagraph"/>
        <w:numPr>
          <w:ilvl w:val="1"/>
          <w:numId w:val="19"/>
        </w:numPr>
        <w:tabs>
          <w:tab w:pos="926" w:val="left" w:leader="none"/>
          <w:tab w:pos="928" w:val="left" w:leader="none"/>
        </w:tabs>
        <w:spacing w:line="355" w:lineRule="auto" w:before="132" w:after="0"/>
        <w:ind w:left="928" w:right="139" w:hanging="361"/>
        <w:jc w:val="both"/>
        <w:rPr>
          <w:sz w:val="24"/>
        </w:rPr>
      </w:pPr>
      <w:r>
        <w:rPr>
          <w:b/>
          <w:sz w:val="24"/>
        </w:rPr>
        <w:t>Amonio total: </w:t>
      </w:r>
      <w:r>
        <w:rPr>
          <w:sz w:val="24"/>
        </w:rPr>
        <w:t>Concentración de nitrógeno amoniacal presente en el agua, producto</w:t>
      </w:r>
      <w:r>
        <w:rPr>
          <w:spacing w:val="-12"/>
          <w:sz w:val="24"/>
        </w:rPr>
        <w:t> </w:t>
      </w:r>
      <w:r>
        <w:rPr>
          <w:sz w:val="24"/>
        </w:rPr>
        <w:t>del</w:t>
      </w:r>
      <w:r>
        <w:rPr>
          <w:spacing w:val="-13"/>
          <w:sz w:val="24"/>
        </w:rPr>
        <w:t> </w:t>
      </w:r>
      <w:r>
        <w:rPr>
          <w:sz w:val="24"/>
        </w:rPr>
        <w:t>metabolismo</w:t>
      </w:r>
      <w:r>
        <w:rPr>
          <w:spacing w:val="-12"/>
          <w:sz w:val="24"/>
        </w:rPr>
        <w:t> </w:t>
      </w:r>
      <w:r>
        <w:rPr>
          <w:sz w:val="24"/>
        </w:rPr>
        <w:t>de</w:t>
      </w:r>
      <w:r>
        <w:rPr>
          <w:spacing w:val="-12"/>
          <w:sz w:val="24"/>
        </w:rPr>
        <w:t> </w:t>
      </w:r>
      <w:r>
        <w:rPr>
          <w:sz w:val="24"/>
        </w:rPr>
        <w:t>los</w:t>
      </w:r>
      <w:r>
        <w:rPr>
          <w:spacing w:val="-12"/>
          <w:sz w:val="24"/>
        </w:rPr>
        <w:t> </w:t>
      </w:r>
      <w:r>
        <w:rPr>
          <w:sz w:val="24"/>
        </w:rPr>
        <w:t>organismos</w:t>
      </w:r>
      <w:r>
        <w:rPr>
          <w:spacing w:val="-12"/>
          <w:sz w:val="24"/>
        </w:rPr>
        <w:t> </w:t>
      </w:r>
      <w:r>
        <w:rPr>
          <w:sz w:val="24"/>
        </w:rPr>
        <w:t>y</w:t>
      </w:r>
      <w:r>
        <w:rPr>
          <w:spacing w:val="-12"/>
          <w:sz w:val="24"/>
        </w:rPr>
        <w:t> </w:t>
      </w:r>
      <w:r>
        <w:rPr>
          <w:sz w:val="24"/>
        </w:rPr>
        <w:t>de</w:t>
      </w:r>
      <w:r>
        <w:rPr>
          <w:spacing w:val="-12"/>
          <w:sz w:val="24"/>
        </w:rPr>
        <w:t> </w:t>
      </w:r>
      <w:r>
        <w:rPr>
          <w:sz w:val="24"/>
        </w:rPr>
        <w:t>la</w:t>
      </w:r>
      <w:r>
        <w:rPr>
          <w:spacing w:val="-13"/>
          <w:sz w:val="24"/>
        </w:rPr>
        <w:t> </w:t>
      </w:r>
      <w:r>
        <w:rPr>
          <w:sz w:val="24"/>
        </w:rPr>
        <w:t>descomposición</w:t>
      </w:r>
      <w:r>
        <w:rPr>
          <w:spacing w:val="-12"/>
          <w:sz w:val="24"/>
        </w:rPr>
        <w:t> </w:t>
      </w:r>
      <w:r>
        <w:rPr>
          <w:sz w:val="24"/>
        </w:rPr>
        <w:t>de</w:t>
      </w:r>
      <w:r>
        <w:rPr>
          <w:spacing w:val="-12"/>
          <w:sz w:val="24"/>
        </w:rPr>
        <w:t> </w:t>
      </w:r>
      <w:r>
        <w:rPr>
          <w:sz w:val="24"/>
        </w:rPr>
        <w:t>materia </w:t>
      </w:r>
      <w:r>
        <w:rPr>
          <w:spacing w:val="-2"/>
          <w:sz w:val="24"/>
        </w:rPr>
        <w:t>orgánica.</w:t>
      </w:r>
    </w:p>
    <w:p>
      <w:pPr>
        <w:pStyle w:val="ListParagraph"/>
        <w:numPr>
          <w:ilvl w:val="1"/>
          <w:numId w:val="19"/>
        </w:numPr>
        <w:tabs>
          <w:tab w:pos="926" w:val="left" w:leader="none"/>
          <w:tab w:pos="928" w:val="left" w:leader="none"/>
        </w:tabs>
        <w:spacing w:line="355" w:lineRule="auto" w:before="128" w:after="0"/>
        <w:ind w:left="928" w:right="141" w:hanging="361"/>
        <w:jc w:val="both"/>
        <w:rPr>
          <w:sz w:val="24"/>
        </w:rPr>
      </w:pPr>
      <w:r>
        <w:rPr>
          <w:b/>
          <w:sz w:val="24"/>
        </w:rPr>
        <w:t>Aeromoniasis: </w:t>
      </w:r>
      <w:r>
        <w:rPr>
          <w:sz w:val="24"/>
        </w:rPr>
        <w:t>Infección bacteriana ocasionada por especies del género Aeromonas. Se caracteriza por hemorragias, úlceras, abdomen distendido y septicemia, afectando especialmente a peces jóvenes.</w:t>
      </w:r>
    </w:p>
    <w:p>
      <w:pPr>
        <w:pStyle w:val="ListParagraph"/>
        <w:numPr>
          <w:ilvl w:val="1"/>
          <w:numId w:val="19"/>
        </w:numPr>
        <w:tabs>
          <w:tab w:pos="926" w:val="left" w:leader="none"/>
          <w:tab w:pos="928" w:val="left" w:leader="none"/>
        </w:tabs>
        <w:spacing w:line="352" w:lineRule="auto" w:before="126" w:after="0"/>
        <w:ind w:left="928" w:right="143" w:hanging="361"/>
        <w:jc w:val="both"/>
        <w:rPr>
          <w:sz w:val="24"/>
        </w:rPr>
      </w:pPr>
      <w:r>
        <w:rPr>
          <w:b/>
          <w:sz w:val="24"/>
        </w:rPr>
        <w:t>Biodisponibilidad: </w:t>
      </w:r>
      <w:r>
        <w:rPr>
          <w:sz w:val="24"/>
        </w:rPr>
        <w:t>Proporción de un nutriente que el organismo absorbe y utiliza para sus funciones metabólicas.</w:t>
      </w:r>
    </w:p>
    <w:p>
      <w:pPr>
        <w:pStyle w:val="ListParagraph"/>
        <w:numPr>
          <w:ilvl w:val="1"/>
          <w:numId w:val="19"/>
        </w:numPr>
        <w:tabs>
          <w:tab w:pos="926" w:val="left" w:leader="none"/>
          <w:tab w:pos="928" w:val="left" w:leader="none"/>
        </w:tabs>
        <w:spacing w:line="352" w:lineRule="auto" w:before="128" w:after="0"/>
        <w:ind w:left="928" w:right="141" w:hanging="361"/>
        <w:jc w:val="both"/>
        <w:rPr>
          <w:sz w:val="24"/>
        </w:rPr>
      </w:pPr>
      <w:r>
        <w:rPr>
          <w:b/>
          <w:sz w:val="24"/>
        </w:rPr>
        <w:t>Biomasa:</w:t>
      </w:r>
      <w:r>
        <w:rPr>
          <w:b/>
          <w:spacing w:val="-9"/>
          <w:sz w:val="24"/>
        </w:rPr>
        <w:t> </w:t>
      </w:r>
      <w:r>
        <w:rPr>
          <w:sz w:val="24"/>
        </w:rPr>
        <w:t>Suma</w:t>
      </w:r>
      <w:r>
        <w:rPr>
          <w:spacing w:val="-10"/>
          <w:sz w:val="24"/>
        </w:rPr>
        <w:t> </w:t>
      </w:r>
      <w:r>
        <w:rPr>
          <w:sz w:val="24"/>
        </w:rPr>
        <w:t>total</w:t>
      </w:r>
      <w:r>
        <w:rPr>
          <w:spacing w:val="-8"/>
          <w:sz w:val="24"/>
        </w:rPr>
        <w:t> </w:t>
      </w:r>
      <w:r>
        <w:rPr>
          <w:sz w:val="24"/>
        </w:rPr>
        <w:t>del</w:t>
      </w:r>
      <w:r>
        <w:rPr>
          <w:spacing w:val="-11"/>
          <w:sz w:val="24"/>
        </w:rPr>
        <w:t> </w:t>
      </w:r>
      <w:r>
        <w:rPr>
          <w:sz w:val="24"/>
        </w:rPr>
        <w:t>peso</w:t>
      </w:r>
      <w:r>
        <w:rPr>
          <w:spacing w:val="-9"/>
          <w:sz w:val="24"/>
        </w:rPr>
        <w:t> </w:t>
      </w:r>
      <w:r>
        <w:rPr>
          <w:sz w:val="24"/>
        </w:rPr>
        <w:t>de</w:t>
      </w:r>
      <w:r>
        <w:rPr>
          <w:spacing w:val="-10"/>
          <w:sz w:val="24"/>
        </w:rPr>
        <w:t> </w:t>
      </w:r>
      <w:r>
        <w:rPr>
          <w:sz w:val="24"/>
        </w:rPr>
        <w:t>los</w:t>
      </w:r>
      <w:r>
        <w:rPr>
          <w:spacing w:val="-9"/>
          <w:sz w:val="24"/>
        </w:rPr>
        <w:t> </w:t>
      </w:r>
      <w:r>
        <w:rPr>
          <w:sz w:val="24"/>
        </w:rPr>
        <w:t>organismos</w:t>
      </w:r>
      <w:r>
        <w:rPr>
          <w:spacing w:val="-9"/>
          <w:sz w:val="24"/>
        </w:rPr>
        <w:t> </w:t>
      </w:r>
      <w:r>
        <w:rPr>
          <w:sz w:val="24"/>
        </w:rPr>
        <w:t>vivos</w:t>
      </w:r>
      <w:r>
        <w:rPr>
          <w:spacing w:val="-9"/>
          <w:sz w:val="24"/>
        </w:rPr>
        <w:t> </w:t>
      </w:r>
      <w:r>
        <w:rPr>
          <w:sz w:val="24"/>
        </w:rPr>
        <w:t>en</w:t>
      </w:r>
      <w:r>
        <w:rPr>
          <w:spacing w:val="-10"/>
          <w:sz w:val="24"/>
        </w:rPr>
        <w:t> </w:t>
      </w:r>
      <w:r>
        <w:rPr>
          <w:sz w:val="24"/>
        </w:rPr>
        <w:t>un</w:t>
      </w:r>
      <w:r>
        <w:rPr>
          <w:spacing w:val="-9"/>
          <w:sz w:val="24"/>
        </w:rPr>
        <w:t> </w:t>
      </w:r>
      <w:r>
        <w:rPr>
          <w:sz w:val="24"/>
        </w:rPr>
        <w:t>sistema</w:t>
      </w:r>
      <w:r>
        <w:rPr>
          <w:spacing w:val="-10"/>
          <w:sz w:val="24"/>
        </w:rPr>
        <w:t> </w:t>
      </w:r>
      <w:r>
        <w:rPr>
          <w:sz w:val="24"/>
        </w:rPr>
        <w:t>de</w:t>
      </w:r>
      <w:r>
        <w:rPr>
          <w:spacing w:val="-10"/>
          <w:sz w:val="24"/>
        </w:rPr>
        <w:t> </w:t>
      </w:r>
      <w:r>
        <w:rPr>
          <w:sz w:val="24"/>
        </w:rPr>
        <w:t>cultivo o ecosistema.</w:t>
      </w:r>
    </w:p>
    <w:p>
      <w:pPr>
        <w:pStyle w:val="ListParagraph"/>
        <w:numPr>
          <w:ilvl w:val="1"/>
          <w:numId w:val="19"/>
        </w:numPr>
        <w:tabs>
          <w:tab w:pos="926" w:val="left" w:leader="none"/>
          <w:tab w:pos="928" w:val="left" w:leader="none"/>
        </w:tabs>
        <w:spacing w:line="352" w:lineRule="auto" w:before="127" w:after="0"/>
        <w:ind w:left="928" w:right="144" w:hanging="361"/>
        <w:jc w:val="both"/>
        <w:rPr>
          <w:sz w:val="24"/>
        </w:rPr>
      </w:pPr>
      <w:r>
        <w:rPr>
          <w:b/>
          <w:sz w:val="24"/>
        </w:rPr>
        <w:t>Biometría: </w:t>
      </w:r>
      <w:r>
        <w:rPr>
          <w:sz w:val="24"/>
        </w:rPr>
        <w:t>Procedimiento de medición periódica del peso y longitud de los organismos para evaluar su crecimiento.</w:t>
      </w:r>
    </w:p>
    <w:p>
      <w:pPr>
        <w:pStyle w:val="ListParagraph"/>
        <w:numPr>
          <w:ilvl w:val="1"/>
          <w:numId w:val="19"/>
        </w:numPr>
        <w:tabs>
          <w:tab w:pos="926" w:val="left" w:leader="none"/>
          <w:tab w:pos="928" w:val="left" w:leader="none"/>
        </w:tabs>
        <w:spacing w:line="352" w:lineRule="auto" w:before="128" w:after="0"/>
        <w:ind w:left="928" w:right="141" w:hanging="361"/>
        <w:jc w:val="both"/>
        <w:rPr>
          <w:sz w:val="24"/>
        </w:rPr>
      </w:pPr>
      <w:r>
        <w:rPr>
          <w:b/>
          <w:sz w:val="24"/>
        </w:rPr>
        <w:t>Conversión alimenticia (CA): </w:t>
      </w:r>
      <w:r>
        <w:rPr>
          <w:sz w:val="24"/>
        </w:rPr>
        <w:t>Relación entre la cantidad de alimento consumido y la ganancia de peso obtenida por los peces.</w:t>
      </w:r>
    </w:p>
    <w:p>
      <w:pPr>
        <w:pStyle w:val="ListParagraph"/>
        <w:numPr>
          <w:ilvl w:val="1"/>
          <w:numId w:val="19"/>
        </w:numPr>
        <w:tabs>
          <w:tab w:pos="926" w:val="left" w:leader="none"/>
          <w:tab w:pos="928" w:val="left" w:leader="none"/>
        </w:tabs>
        <w:spacing w:line="350" w:lineRule="auto" w:before="128" w:after="0"/>
        <w:ind w:left="928" w:right="141" w:hanging="361"/>
        <w:jc w:val="both"/>
        <w:rPr>
          <w:sz w:val="24"/>
        </w:rPr>
      </w:pPr>
      <w:r>
        <w:rPr>
          <w:b/>
          <w:sz w:val="24"/>
        </w:rPr>
        <w:t>Densidad de siembra: </w:t>
      </w:r>
      <w:r>
        <w:rPr>
          <w:sz w:val="24"/>
        </w:rPr>
        <w:t>Número de organismos sembrados por unidad de volumen de agua o superficie de cultivo.</w:t>
      </w:r>
    </w:p>
    <w:p>
      <w:pPr>
        <w:pStyle w:val="ListParagraph"/>
        <w:numPr>
          <w:ilvl w:val="1"/>
          <w:numId w:val="19"/>
        </w:numPr>
        <w:tabs>
          <w:tab w:pos="926" w:val="left" w:leader="none"/>
          <w:tab w:pos="928" w:val="left" w:leader="none"/>
        </w:tabs>
        <w:spacing w:line="352" w:lineRule="auto" w:before="132" w:after="0"/>
        <w:ind w:left="928" w:right="140" w:hanging="361"/>
        <w:jc w:val="both"/>
        <w:rPr>
          <w:sz w:val="24"/>
        </w:rPr>
      </w:pPr>
      <w:r>
        <w:rPr>
          <w:b/>
          <w:sz w:val="24"/>
        </w:rPr>
        <w:t>Eficiencia alimenticia: </w:t>
      </w:r>
      <w:r>
        <w:rPr>
          <w:sz w:val="24"/>
        </w:rPr>
        <w:t>Capacidad de los peces para transformar el alimento consumido en crecimiento corporal.</w:t>
      </w:r>
    </w:p>
    <w:p>
      <w:pPr>
        <w:pStyle w:val="ListParagraph"/>
        <w:numPr>
          <w:ilvl w:val="1"/>
          <w:numId w:val="19"/>
        </w:numPr>
        <w:tabs>
          <w:tab w:pos="926" w:val="left" w:leader="none"/>
          <w:tab w:pos="928" w:val="left" w:leader="none"/>
        </w:tabs>
        <w:spacing w:line="350" w:lineRule="auto" w:before="128" w:after="0"/>
        <w:ind w:left="928" w:right="141" w:hanging="361"/>
        <w:jc w:val="both"/>
        <w:rPr>
          <w:sz w:val="24"/>
        </w:rPr>
      </w:pPr>
      <w:r>
        <w:rPr>
          <w:b/>
          <w:sz w:val="24"/>
        </w:rPr>
        <w:t>Estrés fisiológico: </w:t>
      </w:r>
      <w:r>
        <w:rPr>
          <w:sz w:val="24"/>
        </w:rPr>
        <w:t>Respuesta del organismo ante cambios ambientales o de </w:t>
      </w:r>
      <w:r>
        <w:rPr>
          <w:spacing w:val="-2"/>
          <w:sz w:val="24"/>
        </w:rPr>
        <w:t>manejo.</w:t>
      </w:r>
    </w:p>
    <w:p>
      <w:pPr>
        <w:pStyle w:val="ListParagraph"/>
        <w:spacing w:after="0" w:line="350" w:lineRule="auto"/>
        <w:jc w:val="both"/>
        <w:rPr>
          <w:sz w:val="24"/>
        </w:rPr>
        <w:sectPr>
          <w:footerReference w:type="default" r:id="rId75"/>
          <w:pgSz w:w="11910" w:h="16840"/>
          <w:pgMar w:header="0" w:footer="0" w:top="1620" w:bottom="280" w:left="1700" w:right="1559"/>
        </w:sectPr>
      </w:pPr>
    </w:p>
    <w:p>
      <w:pPr>
        <w:pStyle w:val="ListParagraph"/>
        <w:numPr>
          <w:ilvl w:val="1"/>
          <w:numId w:val="19"/>
        </w:numPr>
        <w:tabs>
          <w:tab w:pos="928" w:val="left" w:leader="none"/>
        </w:tabs>
        <w:spacing w:line="350" w:lineRule="auto" w:before="84" w:after="0"/>
        <w:ind w:left="928" w:right="144" w:hanging="361"/>
        <w:jc w:val="left"/>
        <w:rPr>
          <w:sz w:val="24"/>
        </w:rPr>
      </w:pPr>
      <w:r>
        <w:rPr>
          <w:b/>
          <w:sz w:val="24"/>
        </w:rPr>
        <w:t>Factor de condición: </w:t>
      </w:r>
      <w:r>
        <w:rPr>
          <w:sz w:val="24"/>
        </w:rPr>
        <w:t>Índice que relaciona el peso y la longitud del pez para</w:t>
      </w:r>
      <w:r>
        <w:rPr>
          <w:spacing w:val="40"/>
          <w:sz w:val="24"/>
        </w:rPr>
        <w:t> </w:t>
      </w:r>
      <w:r>
        <w:rPr>
          <w:sz w:val="24"/>
        </w:rPr>
        <w:t>evaluar su estado nutricional y bienestar.</w:t>
      </w:r>
    </w:p>
    <w:p>
      <w:pPr>
        <w:pStyle w:val="ListParagraph"/>
        <w:numPr>
          <w:ilvl w:val="1"/>
          <w:numId w:val="19"/>
        </w:numPr>
        <w:tabs>
          <w:tab w:pos="928" w:val="left" w:leader="none"/>
        </w:tabs>
        <w:spacing w:line="352" w:lineRule="auto" w:before="133" w:after="0"/>
        <w:ind w:left="928" w:right="144" w:hanging="361"/>
        <w:jc w:val="left"/>
        <w:rPr>
          <w:sz w:val="24"/>
        </w:rPr>
      </w:pPr>
      <w:r>
        <w:rPr>
          <w:b/>
          <w:sz w:val="24"/>
        </w:rPr>
        <w:t>Fibra cruda: </w:t>
      </w:r>
      <w:r>
        <w:rPr>
          <w:sz w:val="24"/>
        </w:rPr>
        <w:t>Fracción estructural de los alimentos de baja digestibilidad para </w:t>
      </w:r>
      <w:r>
        <w:rPr>
          <w:spacing w:val="-2"/>
          <w:sz w:val="24"/>
        </w:rPr>
        <w:t>peces.</w:t>
      </w:r>
    </w:p>
    <w:p>
      <w:pPr>
        <w:pStyle w:val="ListParagraph"/>
        <w:numPr>
          <w:ilvl w:val="1"/>
          <w:numId w:val="19"/>
        </w:numPr>
        <w:tabs>
          <w:tab w:pos="928" w:val="left" w:leader="none"/>
        </w:tabs>
        <w:spacing w:line="350" w:lineRule="auto" w:before="128" w:after="0"/>
        <w:ind w:left="928" w:right="142" w:hanging="361"/>
        <w:jc w:val="left"/>
        <w:rPr>
          <w:sz w:val="24"/>
        </w:rPr>
      </w:pPr>
      <w:r>
        <w:rPr>
          <w:b/>
          <w:sz w:val="24"/>
        </w:rPr>
        <w:t>Forraje verde hidropónico:</w:t>
      </w:r>
      <w:r>
        <w:rPr>
          <w:b/>
          <w:spacing w:val="28"/>
          <w:sz w:val="24"/>
        </w:rPr>
        <w:t> </w:t>
      </w:r>
      <w:r>
        <w:rPr>
          <w:sz w:val="24"/>
        </w:rPr>
        <w:t>Biomasa vegetal producida sin</w:t>
      </w:r>
      <w:r>
        <w:rPr>
          <w:spacing w:val="28"/>
          <w:sz w:val="24"/>
        </w:rPr>
        <w:t> </w:t>
      </w:r>
      <w:r>
        <w:rPr>
          <w:sz w:val="24"/>
        </w:rPr>
        <w:t>suelo</w:t>
      </w:r>
      <w:r>
        <w:rPr>
          <w:spacing w:val="28"/>
          <w:sz w:val="24"/>
        </w:rPr>
        <w:t> </w:t>
      </w:r>
      <w:r>
        <w:rPr>
          <w:sz w:val="24"/>
        </w:rPr>
        <w:t>mediante técnicas hidropónicas para uso alimenticio.</w:t>
      </w:r>
    </w:p>
    <w:p>
      <w:pPr>
        <w:pStyle w:val="ListParagraph"/>
        <w:numPr>
          <w:ilvl w:val="1"/>
          <w:numId w:val="19"/>
        </w:numPr>
        <w:tabs>
          <w:tab w:pos="928" w:val="left" w:leader="none"/>
        </w:tabs>
        <w:spacing w:line="352" w:lineRule="auto" w:before="132" w:after="0"/>
        <w:ind w:left="928" w:right="139" w:hanging="361"/>
        <w:jc w:val="left"/>
        <w:rPr>
          <w:sz w:val="24"/>
        </w:rPr>
      </w:pPr>
      <w:r>
        <w:rPr>
          <w:b/>
          <w:sz w:val="24"/>
        </w:rPr>
        <w:t>Índice de supervivencia: </w:t>
      </w:r>
      <w:r>
        <w:rPr>
          <w:sz w:val="24"/>
        </w:rPr>
        <w:t>Porcentaje de organismos que permanecen vivos al finalizar el período experimental.</w:t>
      </w:r>
    </w:p>
    <w:p>
      <w:pPr>
        <w:pStyle w:val="ListParagraph"/>
        <w:numPr>
          <w:ilvl w:val="1"/>
          <w:numId w:val="19"/>
        </w:numPr>
        <w:tabs>
          <w:tab w:pos="928" w:val="left" w:leader="none"/>
        </w:tabs>
        <w:spacing w:line="350" w:lineRule="auto" w:before="128" w:after="0"/>
        <w:ind w:left="928" w:right="143" w:hanging="361"/>
        <w:jc w:val="left"/>
        <w:rPr>
          <w:sz w:val="24"/>
        </w:rPr>
      </w:pPr>
      <w:r>
        <w:rPr>
          <w:b/>
          <w:sz w:val="24"/>
        </w:rPr>
        <w:t>Oxígeno</w:t>
      </w:r>
      <w:r>
        <w:rPr>
          <w:b/>
          <w:spacing w:val="36"/>
          <w:sz w:val="24"/>
        </w:rPr>
        <w:t> </w:t>
      </w:r>
      <w:r>
        <w:rPr>
          <w:b/>
          <w:sz w:val="24"/>
        </w:rPr>
        <w:t>disuelto:</w:t>
      </w:r>
      <w:r>
        <w:rPr>
          <w:b/>
          <w:spacing w:val="39"/>
          <w:sz w:val="24"/>
        </w:rPr>
        <w:t> </w:t>
      </w:r>
      <w:r>
        <w:rPr>
          <w:sz w:val="24"/>
        </w:rPr>
        <w:t>Concentración</w:t>
      </w:r>
      <w:r>
        <w:rPr>
          <w:spacing w:val="36"/>
          <w:sz w:val="24"/>
        </w:rPr>
        <w:t> </w:t>
      </w:r>
      <w:r>
        <w:rPr>
          <w:sz w:val="24"/>
        </w:rPr>
        <w:t>de</w:t>
      </w:r>
      <w:r>
        <w:rPr>
          <w:spacing w:val="38"/>
          <w:sz w:val="24"/>
        </w:rPr>
        <w:t> </w:t>
      </w:r>
      <w:r>
        <w:rPr>
          <w:sz w:val="24"/>
        </w:rPr>
        <w:t>oxígeno</w:t>
      </w:r>
      <w:r>
        <w:rPr>
          <w:spacing w:val="36"/>
          <w:sz w:val="24"/>
        </w:rPr>
        <w:t> </w:t>
      </w:r>
      <w:r>
        <w:rPr>
          <w:sz w:val="24"/>
        </w:rPr>
        <w:t>disponible</w:t>
      </w:r>
      <w:r>
        <w:rPr>
          <w:spacing w:val="35"/>
          <w:sz w:val="24"/>
        </w:rPr>
        <w:t> </w:t>
      </w:r>
      <w:r>
        <w:rPr>
          <w:sz w:val="24"/>
        </w:rPr>
        <w:t>en</w:t>
      </w:r>
      <w:r>
        <w:rPr>
          <w:spacing w:val="36"/>
          <w:sz w:val="24"/>
        </w:rPr>
        <w:t> </w:t>
      </w:r>
      <w:r>
        <w:rPr>
          <w:sz w:val="24"/>
        </w:rPr>
        <w:t>el</w:t>
      </w:r>
      <w:r>
        <w:rPr>
          <w:spacing w:val="35"/>
          <w:sz w:val="24"/>
        </w:rPr>
        <w:t> </w:t>
      </w:r>
      <w:r>
        <w:rPr>
          <w:sz w:val="24"/>
        </w:rPr>
        <w:t>agua</w:t>
      </w:r>
      <w:r>
        <w:rPr>
          <w:spacing w:val="36"/>
          <w:sz w:val="24"/>
        </w:rPr>
        <w:t> </w:t>
      </w:r>
      <w:r>
        <w:rPr>
          <w:sz w:val="24"/>
        </w:rPr>
        <w:t>para</w:t>
      </w:r>
      <w:r>
        <w:rPr>
          <w:spacing w:val="37"/>
          <w:sz w:val="24"/>
        </w:rPr>
        <w:t> </w:t>
      </w:r>
      <w:r>
        <w:rPr>
          <w:sz w:val="24"/>
        </w:rPr>
        <w:t>la respiración de los peces.</w:t>
      </w:r>
    </w:p>
    <w:p>
      <w:pPr>
        <w:pStyle w:val="ListParagraph"/>
        <w:numPr>
          <w:ilvl w:val="1"/>
          <w:numId w:val="19"/>
        </w:numPr>
        <w:tabs>
          <w:tab w:pos="928" w:val="left" w:leader="none"/>
        </w:tabs>
        <w:spacing w:line="352" w:lineRule="auto" w:before="131" w:after="0"/>
        <w:ind w:left="928" w:right="143" w:hanging="361"/>
        <w:jc w:val="left"/>
        <w:rPr>
          <w:sz w:val="24"/>
        </w:rPr>
      </w:pPr>
      <w:r>
        <w:rPr>
          <w:b/>
          <w:sz w:val="24"/>
        </w:rPr>
        <w:t>Fisiología del crecimiento: </w:t>
      </w:r>
      <w:r>
        <w:rPr>
          <w:sz w:val="24"/>
        </w:rPr>
        <w:t>Estudio de los procesos biológicos que regulan el desarrollo del organismo.</w:t>
      </w:r>
    </w:p>
    <w:p>
      <w:pPr>
        <w:pStyle w:val="ListParagraph"/>
        <w:numPr>
          <w:ilvl w:val="1"/>
          <w:numId w:val="19"/>
        </w:numPr>
        <w:tabs>
          <w:tab w:pos="928" w:val="left" w:leader="none"/>
        </w:tabs>
        <w:spacing w:line="240" w:lineRule="auto" w:before="129" w:after="0"/>
        <w:ind w:left="928" w:right="0" w:hanging="360"/>
        <w:jc w:val="left"/>
        <w:rPr>
          <w:sz w:val="24"/>
        </w:rPr>
      </w:pPr>
      <w:r>
        <w:rPr>
          <w:b/>
          <w:sz w:val="24"/>
        </w:rPr>
        <w:t>pH:</w:t>
      </w:r>
      <w:r>
        <w:rPr>
          <w:b/>
          <w:spacing w:val="-4"/>
          <w:sz w:val="24"/>
        </w:rPr>
        <w:t> </w:t>
      </w:r>
      <w:r>
        <w:rPr>
          <w:sz w:val="24"/>
        </w:rPr>
        <w:t>Indicador</w:t>
      </w:r>
      <w:r>
        <w:rPr>
          <w:spacing w:val="-1"/>
          <w:sz w:val="24"/>
        </w:rPr>
        <w:t> </w:t>
      </w:r>
      <w:r>
        <w:rPr>
          <w:sz w:val="24"/>
        </w:rPr>
        <w:t>del</w:t>
      </w:r>
      <w:r>
        <w:rPr>
          <w:spacing w:val="-1"/>
          <w:sz w:val="24"/>
        </w:rPr>
        <w:t> </w:t>
      </w:r>
      <w:r>
        <w:rPr>
          <w:sz w:val="24"/>
        </w:rPr>
        <w:t>grado</w:t>
      </w:r>
      <w:r>
        <w:rPr>
          <w:spacing w:val="-1"/>
          <w:sz w:val="24"/>
        </w:rPr>
        <w:t> </w:t>
      </w:r>
      <w:r>
        <w:rPr>
          <w:sz w:val="24"/>
        </w:rPr>
        <w:t>de</w:t>
      </w:r>
      <w:r>
        <w:rPr>
          <w:spacing w:val="-3"/>
          <w:sz w:val="24"/>
        </w:rPr>
        <w:t> </w:t>
      </w:r>
      <w:r>
        <w:rPr>
          <w:sz w:val="24"/>
        </w:rPr>
        <w:t>acidez</w:t>
      </w:r>
      <w:r>
        <w:rPr>
          <w:spacing w:val="-2"/>
          <w:sz w:val="24"/>
        </w:rPr>
        <w:t> </w:t>
      </w:r>
      <w:r>
        <w:rPr>
          <w:sz w:val="24"/>
        </w:rPr>
        <w:t>o</w:t>
      </w:r>
      <w:r>
        <w:rPr>
          <w:spacing w:val="-1"/>
          <w:sz w:val="24"/>
        </w:rPr>
        <w:t> </w:t>
      </w:r>
      <w:r>
        <w:rPr>
          <w:sz w:val="24"/>
        </w:rPr>
        <w:t>alcalinidad</w:t>
      </w:r>
      <w:r>
        <w:rPr>
          <w:spacing w:val="-1"/>
          <w:sz w:val="24"/>
        </w:rPr>
        <w:t> </w:t>
      </w:r>
      <w:r>
        <w:rPr>
          <w:sz w:val="24"/>
        </w:rPr>
        <w:t>del</w:t>
      </w:r>
      <w:r>
        <w:rPr>
          <w:spacing w:val="-1"/>
          <w:sz w:val="24"/>
        </w:rPr>
        <w:t> </w:t>
      </w:r>
      <w:r>
        <w:rPr>
          <w:sz w:val="24"/>
        </w:rPr>
        <w:t>agua</w:t>
      </w:r>
      <w:r>
        <w:rPr>
          <w:spacing w:val="-3"/>
          <w:sz w:val="24"/>
        </w:rPr>
        <w:t> </w:t>
      </w:r>
      <w:r>
        <w:rPr>
          <w:sz w:val="24"/>
        </w:rPr>
        <w:t>de</w:t>
      </w:r>
      <w:r>
        <w:rPr>
          <w:spacing w:val="1"/>
          <w:sz w:val="24"/>
        </w:rPr>
        <w:t> </w:t>
      </w:r>
      <w:r>
        <w:rPr>
          <w:spacing w:val="-2"/>
          <w:sz w:val="24"/>
        </w:rPr>
        <w:t>cultivo.</w:t>
      </w:r>
    </w:p>
    <w:p>
      <w:pPr>
        <w:pStyle w:val="ListParagraph"/>
        <w:numPr>
          <w:ilvl w:val="1"/>
          <w:numId w:val="19"/>
        </w:numPr>
        <w:tabs>
          <w:tab w:pos="928" w:val="left" w:leader="none"/>
        </w:tabs>
        <w:spacing w:line="350" w:lineRule="auto" w:before="258" w:after="0"/>
        <w:ind w:left="928" w:right="143" w:hanging="361"/>
        <w:jc w:val="left"/>
        <w:rPr>
          <w:sz w:val="24"/>
        </w:rPr>
      </w:pPr>
      <w:r>
        <w:rPr>
          <w:b/>
          <w:sz w:val="24"/>
        </w:rPr>
        <w:t>Proteína</w:t>
      </w:r>
      <w:r>
        <w:rPr>
          <w:b/>
          <w:spacing w:val="-2"/>
          <w:sz w:val="24"/>
        </w:rPr>
        <w:t> </w:t>
      </w:r>
      <w:r>
        <w:rPr>
          <w:b/>
          <w:sz w:val="24"/>
        </w:rPr>
        <w:t>bruta: </w:t>
      </w:r>
      <w:r>
        <w:rPr>
          <w:sz w:val="24"/>
        </w:rPr>
        <w:t>Estimación</w:t>
      </w:r>
      <w:r>
        <w:rPr>
          <w:spacing w:val="-1"/>
          <w:sz w:val="24"/>
        </w:rPr>
        <w:t> </w:t>
      </w:r>
      <w:r>
        <w:rPr>
          <w:sz w:val="24"/>
        </w:rPr>
        <w:t>del</w:t>
      </w:r>
      <w:r>
        <w:rPr>
          <w:spacing w:val="-2"/>
          <w:sz w:val="24"/>
        </w:rPr>
        <w:t> </w:t>
      </w:r>
      <w:r>
        <w:rPr>
          <w:sz w:val="24"/>
        </w:rPr>
        <w:t>contenido</w:t>
      </w:r>
      <w:r>
        <w:rPr>
          <w:spacing w:val="-3"/>
          <w:sz w:val="24"/>
        </w:rPr>
        <w:t> </w:t>
      </w:r>
      <w:r>
        <w:rPr>
          <w:sz w:val="24"/>
        </w:rPr>
        <w:t>total</w:t>
      </w:r>
      <w:r>
        <w:rPr>
          <w:spacing w:val="-3"/>
          <w:sz w:val="24"/>
        </w:rPr>
        <w:t> </w:t>
      </w:r>
      <w:r>
        <w:rPr>
          <w:sz w:val="24"/>
        </w:rPr>
        <w:t>de</w:t>
      </w:r>
      <w:r>
        <w:rPr>
          <w:spacing w:val="-2"/>
          <w:sz w:val="24"/>
        </w:rPr>
        <w:t> </w:t>
      </w:r>
      <w:r>
        <w:rPr>
          <w:sz w:val="24"/>
        </w:rPr>
        <w:t>nitrógeno</w:t>
      </w:r>
      <w:r>
        <w:rPr>
          <w:spacing w:val="-1"/>
          <w:sz w:val="24"/>
        </w:rPr>
        <w:t> </w:t>
      </w:r>
      <w:r>
        <w:rPr>
          <w:sz w:val="24"/>
        </w:rPr>
        <w:t>proteico</w:t>
      </w:r>
      <w:r>
        <w:rPr>
          <w:spacing w:val="-1"/>
          <w:sz w:val="24"/>
        </w:rPr>
        <w:t> </w:t>
      </w:r>
      <w:r>
        <w:rPr>
          <w:sz w:val="24"/>
        </w:rPr>
        <w:t>presente en un alimento.</w:t>
      </w:r>
    </w:p>
    <w:sectPr>
      <w:footerReference w:type="default" r:id="rId76"/>
      <w:pgSz w:w="11910" w:h="16840"/>
      <w:pgMar w:header="0" w:footer="0" w:top="1600" w:bottom="28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ourier New">
    <w:altName w:val="Courier New"/>
    <w:charset w:val="1"/>
    <w:family w:val="modern"/>
    <w:pitch w:val="default"/>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540480">
              <wp:simplePos x="0" y="0"/>
              <wp:positionH relativeFrom="page">
                <wp:posOffset>6206109</wp:posOffset>
              </wp:positionH>
              <wp:positionV relativeFrom="page">
                <wp:posOffset>9899417</wp:posOffset>
              </wp:positionV>
              <wp:extent cx="326390" cy="1943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326390" cy="194310"/>
                      </a:xfrm>
                      <a:prstGeom prst="rect">
                        <a:avLst/>
                      </a:prstGeom>
                    </wps:spPr>
                    <wps:txbx>
                      <w:txbxContent>
                        <w:p>
                          <w:pPr>
                            <w:pStyle w:val="BodyText"/>
                            <w:spacing w:before="10"/>
                            <w:ind w:left="20"/>
                          </w:pPr>
                          <w:r>
                            <w:rPr>
                              <w:spacing w:val="-4"/>
                            </w:rPr>
                            <w:fldChar w:fldCharType="begin"/>
                          </w:r>
                          <w:r>
                            <w:rPr>
                              <w:spacing w:val="-4"/>
                            </w:rPr>
                            <w:instrText> PAGE  \* ROMAN </w:instrText>
                          </w:r>
                          <w:r>
                            <w:rPr>
                              <w:spacing w:val="-4"/>
                            </w:rPr>
                            <w:fldChar w:fldCharType="separate"/>
                          </w:r>
                          <w:r>
                            <w:rPr>
                              <w:spacing w:val="-4"/>
                            </w:rPr>
                            <w:t>VIII</w:t>
                          </w:r>
                          <w:r>
                            <w:rPr>
                              <w:spacing w:val="-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88.670013pt;margin-top:779.481689pt;width:25.7pt;height:15.3pt;mso-position-horizontal-relative:page;mso-position-vertical-relative:page;z-index:-19776000" type="#_x0000_t202" id="docshape1" filled="false" stroked="false">
              <v:textbox inset="0,0,0,0">
                <w:txbxContent>
                  <w:p>
                    <w:pPr>
                      <w:pStyle w:val="BodyText"/>
                      <w:spacing w:before="10"/>
                      <w:ind w:left="20"/>
                    </w:pPr>
                    <w:r>
                      <w:rPr>
                        <w:spacing w:val="-4"/>
                      </w:rPr>
                      <w:fldChar w:fldCharType="begin"/>
                    </w:r>
                    <w:r>
                      <w:rPr>
                        <w:spacing w:val="-4"/>
                      </w:rPr>
                      <w:instrText> PAGE  \* ROMAN </w:instrText>
                    </w:r>
                    <w:r>
                      <w:rPr>
                        <w:spacing w:val="-4"/>
                      </w:rPr>
                      <w:fldChar w:fldCharType="separate"/>
                    </w:r>
                    <w:r>
                      <w:rPr>
                        <w:spacing w:val="-4"/>
                      </w:rPr>
                      <w:t>VIII</w:t>
                    </w:r>
                    <w:r>
                      <w:rPr>
                        <w:spacing w:val="-4"/>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540992">
              <wp:simplePos x="0" y="0"/>
              <wp:positionH relativeFrom="page">
                <wp:posOffset>6316726</wp:posOffset>
              </wp:positionH>
              <wp:positionV relativeFrom="page">
                <wp:posOffset>9971806</wp:posOffset>
              </wp:positionV>
              <wp:extent cx="215900" cy="1943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15900" cy="19431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497.380005pt;margin-top:785.181641pt;width:17pt;height:15.3pt;mso-position-horizontal-relative:page;mso-position-vertical-relative:page;z-index:-19775488" type="#_x0000_t202" id="docshape2"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
    <w:multiLevelType w:val="hybridMultilevel"/>
    <w:lvl w:ilvl="0">
      <w:start w:val="1"/>
      <w:numFmt w:val="decimal"/>
      <w:lvlText w:val="%1."/>
      <w:lvlJc w:val="left"/>
      <w:pPr>
        <w:ind w:left="928" w:hanging="361"/>
        <w:jc w:val="right"/>
      </w:pPr>
      <w:rPr>
        <w:rFonts w:hint="default" w:ascii="Times New Roman" w:hAnsi="Times New Roman" w:eastAsia="Times New Roman" w:cs="Times New Roman"/>
        <w:b/>
        <w:bCs/>
        <w:i w:val="0"/>
        <w:iCs w:val="0"/>
        <w:spacing w:val="0"/>
        <w:w w:val="100"/>
        <w:sz w:val="24"/>
        <w:szCs w:val="24"/>
        <w:lang w:val="es-ES" w:eastAsia="en-US" w:bidi="ar-SA"/>
      </w:rPr>
    </w:lvl>
    <w:lvl w:ilvl="1">
      <w:start w:val="0"/>
      <w:numFmt w:val="bullet"/>
      <w:lvlText w:val=""/>
      <w:lvlJc w:val="left"/>
      <w:pPr>
        <w:ind w:left="928" w:hanging="361"/>
      </w:pPr>
      <w:rPr>
        <w:rFonts w:hint="default" w:ascii="Symbol" w:hAnsi="Symbol" w:eastAsia="Symbol" w:cs="Symbol"/>
        <w:b w:val="0"/>
        <w:bCs w:val="0"/>
        <w:i w:val="0"/>
        <w:iCs w:val="0"/>
        <w:spacing w:val="0"/>
        <w:w w:val="100"/>
        <w:sz w:val="24"/>
        <w:szCs w:val="24"/>
        <w:lang w:val="es-ES" w:eastAsia="en-US" w:bidi="ar-SA"/>
      </w:rPr>
    </w:lvl>
    <w:lvl w:ilvl="2">
      <w:start w:val="0"/>
      <w:numFmt w:val="bullet"/>
      <w:lvlText w:val="•"/>
      <w:lvlJc w:val="left"/>
      <w:pPr>
        <w:ind w:left="2465" w:hanging="361"/>
      </w:pPr>
      <w:rPr>
        <w:rFonts w:hint="default"/>
        <w:lang w:val="es-ES" w:eastAsia="en-US" w:bidi="ar-SA"/>
      </w:rPr>
    </w:lvl>
    <w:lvl w:ilvl="3">
      <w:start w:val="0"/>
      <w:numFmt w:val="bullet"/>
      <w:lvlText w:val="•"/>
      <w:lvlJc w:val="left"/>
      <w:pPr>
        <w:ind w:left="3238" w:hanging="361"/>
      </w:pPr>
      <w:rPr>
        <w:rFonts w:hint="default"/>
        <w:lang w:val="es-ES" w:eastAsia="en-US" w:bidi="ar-SA"/>
      </w:rPr>
    </w:lvl>
    <w:lvl w:ilvl="4">
      <w:start w:val="0"/>
      <w:numFmt w:val="bullet"/>
      <w:lvlText w:val="•"/>
      <w:lvlJc w:val="left"/>
      <w:pPr>
        <w:ind w:left="4010" w:hanging="361"/>
      </w:pPr>
      <w:rPr>
        <w:rFonts w:hint="default"/>
        <w:lang w:val="es-ES" w:eastAsia="en-US" w:bidi="ar-SA"/>
      </w:rPr>
    </w:lvl>
    <w:lvl w:ilvl="5">
      <w:start w:val="0"/>
      <w:numFmt w:val="bullet"/>
      <w:lvlText w:val="•"/>
      <w:lvlJc w:val="left"/>
      <w:pPr>
        <w:ind w:left="4783" w:hanging="361"/>
      </w:pPr>
      <w:rPr>
        <w:rFonts w:hint="default"/>
        <w:lang w:val="es-ES" w:eastAsia="en-US" w:bidi="ar-SA"/>
      </w:rPr>
    </w:lvl>
    <w:lvl w:ilvl="6">
      <w:start w:val="0"/>
      <w:numFmt w:val="bullet"/>
      <w:lvlText w:val="•"/>
      <w:lvlJc w:val="left"/>
      <w:pPr>
        <w:ind w:left="5556" w:hanging="361"/>
      </w:pPr>
      <w:rPr>
        <w:rFonts w:hint="default"/>
        <w:lang w:val="es-ES" w:eastAsia="en-US" w:bidi="ar-SA"/>
      </w:rPr>
    </w:lvl>
    <w:lvl w:ilvl="7">
      <w:start w:val="0"/>
      <w:numFmt w:val="bullet"/>
      <w:lvlText w:val="•"/>
      <w:lvlJc w:val="left"/>
      <w:pPr>
        <w:ind w:left="6328" w:hanging="361"/>
      </w:pPr>
      <w:rPr>
        <w:rFonts w:hint="default"/>
        <w:lang w:val="es-ES" w:eastAsia="en-US" w:bidi="ar-SA"/>
      </w:rPr>
    </w:lvl>
    <w:lvl w:ilvl="8">
      <w:start w:val="0"/>
      <w:numFmt w:val="bullet"/>
      <w:lvlText w:val="•"/>
      <w:lvlJc w:val="left"/>
      <w:pPr>
        <w:ind w:left="7101" w:hanging="361"/>
      </w:pPr>
      <w:rPr>
        <w:rFonts w:hint="default"/>
        <w:lang w:val="es-ES" w:eastAsia="en-US" w:bidi="ar-SA"/>
      </w:rPr>
    </w:lvl>
  </w:abstractNum>
  <w:abstractNum w:abstractNumId="17">
    <w:multiLevelType w:val="hybridMultilevel"/>
    <w:lvl w:ilvl="0">
      <w:start w:val="5"/>
      <w:numFmt w:val="decimal"/>
      <w:lvlText w:val="%1"/>
      <w:lvlJc w:val="left"/>
      <w:pPr>
        <w:ind w:left="988" w:hanging="421"/>
        <w:jc w:val="left"/>
      </w:pPr>
      <w:rPr>
        <w:rFonts w:hint="default"/>
        <w:lang w:val="es-ES" w:eastAsia="en-US" w:bidi="ar-SA"/>
      </w:rPr>
    </w:lvl>
    <w:lvl w:ilvl="1">
      <w:start w:val="1"/>
      <w:numFmt w:val="decimal"/>
      <w:lvlText w:val="%1.%2."/>
      <w:lvlJc w:val="left"/>
      <w:pPr>
        <w:ind w:left="988" w:hanging="421"/>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0"/>
      <w:numFmt w:val="bullet"/>
      <w:lvlText w:val="•"/>
      <w:lvlJc w:val="left"/>
      <w:pPr>
        <w:ind w:left="2598" w:hanging="421"/>
      </w:pPr>
      <w:rPr>
        <w:rFonts w:hint="default"/>
        <w:lang w:val="es-ES" w:eastAsia="en-US" w:bidi="ar-SA"/>
      </w:rPr>
    </w:lvl>
    <w:lvl w:ilvl="3">
      <w:start w:val="0"/>
      <w:numFmt w:val="bullet"/>
      <w:lvlText w:val="•"/>
      <w:lvlJc w:val="left"/>
      <w:pPr>
        <w:ind w:left="3407" w:hanging="421"/>
      </w:pPr>
      <w:rPr>
        <w:rFonts w:hint="default"/>
        <w:lang w:val="es-ES" w:eastAsia="en-US" w:bidi="ar-SA"/>
      </w:rPr>
    </w:lvl>
    <w:lvl w:ilvl="4">
      <w:start w:val="0"/>
      <w:numFmt w:val="bullet"/>
      <w:lvlText w:val="•"/>
      <w:lvlJc w:val="left"/>
      <w:pPr>
        <w:ind w:left="4217" w:hanging="421"/>
      </w:pPr>
      <w:rPr>
        <w:rFonts w:hint="default"/>
        <w:lang w:val="es-ES" w:eastAsia="en-US" w:bidi="ar-SA"/>
      </w:rPr>
    </w:lvl>
    <w:lvl w:ilvl="5">
      <w:start w:val="0"/>
      <w:numFmt w:val="bullet"/>
      <w:lvlText w:val="•"/>
      <w:lvlJc w:val="left"/>
      <w:pPr>
        <w:ind w:left="5026" w:hanging="421"/>
      </w:pPr>
      <w:rPr>
        <w:rFonts w:hint="default"/>
        <w:lang w:val="es-ES" w:eastAsia="en-US" w:bidi="ar-SA"/>
      </w:rPr>
    </w:lvl>
    <w:lvl w:ilvl="6">
      <w:start w:val="0"/>
      <w:numFmt w:val="bullet"/>
      <w:lvlText w:val="•"/>
      <w:lvlJc w:val="left"/>
      <w:pPr>
        <w:ind w:left="5835" w:hanging="421"/>
      </w:pPr>
      <w:rPr>
        <w:rFonts w:hint="default"/>
        <w:lang w:val="es-ES" w:eastAsia="en-US" w:bidi="ar-SA"/>
      </w:rPr>
    </w:lvl>
    <w:lvl w:ilvl="7">
      <w:start w:val="0"/>
      <w:numFmt w:val="bullet"/>
      <w:lvlText w:val="•"/>
      <w:lvlJc w:val="left"/>
      <w:pPr>
        <w:ind w:left="6645" w:hanging="421"/>
      </w:pPr>
      <w:rPr>
        <w:rFonts w:hint="default"/>
        <w:lang w:val="es-ES" w:eastAsia="en-US" w:bidi="ar-SA"/>
      </w:rPr>
    </w:lvl>
    <w:lvl w:ilvl="8">
      <w:start w:val="0"/>
      <w:numFmt w:val="bullet"/>
      <w:lvlText w:val="•"/>
      <w:lvlJc w:val="left"/>
      <w:pPr>
        <w:ind w:left="7454" w:hanging="421"/>
      </w:pPr>
      <w:rPr>
        <w:rFonts w:hint="default"/>
        <w:lang w:val="es-ES" w:eastAsia="en-US" w:bidi="ar-SA"/>
      </w:rPr>
    </w:lvl>
  </w:abstractNum>
  <w:abstractNum w:abstractNumId="16">
    <w:multiLevelType w:val="hybridMultilevel"/>
    <w:lvl w:ilvl="0">
      <w:start w:val="0"/>
      <w:numFmt w:val="bullet"/>
      <w:lvlText w:val=""/>
      <w:lvlJc w:val="left"/>
      <w:pPr>
        <w:ind w:left="1288"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059" w:hanging="360"/>
      </w:pPr>
      <w:rPr>
        <w:rFonts w:hint="default"/>
        <w:lang w:val="es-ES" w:eastAsia="en-US" w:bidi="ar-SA"/>
      </w:rPr>
    </w:lvl>
    <w:lvl w:ilvl="2">
      <w:start w:val="0"/>
      <w:numFmt w:val="bullet"/>
      <w:lvlText w:val="•"/>
      <w:lvlJc w:val="left"/>
      <w:pPr>
        <w:ind w:left="2838" w:hanging="360"/>
      </w:pPr>
      <w:rPr>
        <w:rFonts w:hint="default"/>
        <w:lang w:val="es-ES" w:eastAsia="en-US" w:bidi="ar-SA"/>
      </w:rPr>
    </w:lvl>
    <w:lvl w:ilvl="3">
      <w:start w:val="0"/>
      <w:numFmt w:val="bullet"/>
      <w:lvlText w:val="•"/>
      <w:lvlJc w:val="left"/>
      <w:pPr>
        <w:ind w:left="3617" w:hanging="360"/>
      </w:pPr>
      <w:rPr>
        <w:rFonts w:hint="default"/>
        <w:lang w:val="es-ES" w:eastAsia="en-US" w:bidi="ar-SA"/>
      </w:rPr>
    </w:lvl>
    <w:lvl w:ilvl="4">
      <w:start w:val="0"/>
      <w:numFmt w:val="bullet"/>
      <w:lvlText w:val="•"/>
      <w:lvlJc w:val="left"/>
      <w:pPr>
        <w:ind w:left="4397" w:hanging="360"/>
      </w:pPr>
      <w:rPr>
        <w:rFonts w:hint="default"/>
        <w:lang w:val="es-ES" w:eastAsia="en-US" w:bidi="ar-SA"/>
      </w:rPr>
    </w:lvl>
    <w:lvl w:ilvl="5">
      <w:start w:val="0"/>
      <w:numFmt w:val="bullet"/>
      <w:lvlText w:val="•"/>
      <w:lvlJc w:val="left"/>
      <w:pPr>
        <w:ind w:left="5176" w:hanging="360"/>
      </w:pPr>
      <w:rPr>
        <w:rFonts w:hint="default"/>
        <w:lang w:val="es-ES" w:eastAsia="en-US" w:bidi="ar-SA"/>
      </w:rPr>
    </w:lvl>
    <w:lvl w:ilvl="6">
      <w:start w:val="0"/>
      <w:numFmt w:val="bullet"/>
      <w:lvlText w:val="•"/>
      <w:lvlJc w:val="left"/>
      <w:pPr>
        <w:ind w:left="5955" w:hanging="360"/>
      </w:pPr>
      <w:rPr>
        <w:rFonts w:hint="default"/>
        <w:lang w:val="es-ES" w:eastAsia="en-US" w:bidi="ar-SA"/>
      </w:rPr>
    </w:lvl>
    <w:lvl w:ilvl="7">
      <w:start w:val="0"/>
      <w:numFmt w:val="bullet"/>
      <w:lvlText w:val="•"/>
      <w:lvlJc w:val="left"/>
      <w:pPr>
        <w:ind w:left="6735" w:hanging="360"/>
      </w:pPr>
      <w:rPr>
        <w:rFonts w:hint="default"/>
        <w:lang w:val="es-ES" w:eastAsia="en-US" w:bidi="ar-SA"/>
      </w:rPr>
    </w:lvl>
    <w:lvl w:ilvl="8">
      <w:start w:val="0"/>
      <w:numFmt w:val="bullet"/>
      <w:lvlText w:val="•"/>
      <w:lvlJc w:val="left"/>
      <w:pPr>
        <w:ind w:left="7514" w:hanging="360"/>
      </w:pPr>
      <w:rPr>
        <w:rFonts w:hint="default"/>
        <w:lang w:val="es-ES" w:eastAsia="en-US" w:bidi="ar-SA"/>
      </w:rPr>
    </w:lvl>
  </w:abstractNum>
  <w:abstractNum w:abstractNumId="15">
    <w:multiLevelType w:val="hybridMultilevel"/>
    <w:lvl w:ilvl="0">
      <w:start w:val="0"/>
      <w:numFmt w:val="bullet"/>
      <w:lvlText w:val=""/>
      <w:lvlJc w:val="left"/>
      <w:pPr>
        <w:ind w:left="1288"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059" w:hanging="360"/>
      </w:pPr>
      <w:rPr>
        <w:rFonts w:hint="default"/>
        <w:lang w:val="es-ES" w:eastAsia="en-US" w:bidi="ar-SA"/>
      </w:rPr>
    </w:lvl>
    <w:lvl w:ilvl="2">
      <w:start w:val="0"/>
      <w:numFmt w:val="bullet"/>
      <w:lvlText w:val="•"/>
      <w:lvlJc w:val="left"/>
      <w:pPr>
        <w:ind w:left="2838" w:hanging="360"/>
      </w:pPr>
      <w:rPr>
        <w:rFonts w:hint="default"/>
        <w:lang w:val="es-ES" w:eastAsia="en-US" w:bidi="ar-SA"/>
      </w:rPr>
    </w:lvl>
    <w:lvl w:ilvl="3">
      <w:start w:val="0"/>
      <w:numFmt w:val="bullet"/>
      <w:lvlText w:val="•"/>
      <w:lvlJc w:val="left"/>
      <w:pPr>
        <w:ind w:left="3617" w:hanging="360"/>
      </w:pPr>
      <w:rPr>
        <w:rFonts w:hint="default"/>
        <w:lang w:val="es-ES" w:eastAsia="en-US" w:bidi="ar-SA"/>
      </w:rPr>
    </w:lvl>
    <w:lvl w:ilvl="4">
      <w:start w:val="0"/>
      <w:numFmt w:val="bullet"/>
      <w:lvlText w:val="•"/>
      <w:lvlJc w:val="left"/>
      <w:pPr>
        <w:ind w:left="4397" w:hanging="360"/>
      </w:pPr>
      <w:rPr>
        <w:rFonts w:hint="default"/>
        <w:lang w:val="es-ES" w:eastAsia="en-US" w:bidi="ar-SA"/>
      </w:rPr>
    </w:lvl>
    <w:lvl w:ilvl="5">
      <w:start w:val="0"/>
      <w:numFmt w:val="bullet"/>
      <w:lvlText w:val="•"/>
      <w:lvlJc w:val="left"/>
      <w:pPr>
        <w:ind w:left="5176" w:hanging="360"/>
      </w:pPr>
      <w:rPr>
        <w:rFonts w:hint="default"/>
        <w:lang w:val="es-ES" w:eastAsia="en-US" w:bidi="ar-SA"/>
      </w:rPr>
    </w:lvl>
    <w:lvl w:ilvl="6">
      <w:start w:val="0"/>
      <w:numFmt w:val="bullet"/>
      <w:lvlText w:val="•"/>
      <w:lvlJc w:val="left"/>
      <w:pPr>
        <w:ind w:left="5955" w:hanging="360"/>
      </w:pPr>
      <w:rPr>
        <w:rFonts w:hint="default"/>
        <w:lang w:val="es-ES" w:eastAsia="en-US" w:bidi="ar-SA"/>
      </w:rPr>
    </w:lvl>
    <w:lvl w:ilvl="7">
      <w:start w:val="0"/>
      <w:numFmt w:val="bullet"/>
      <w:lvlText w:val="•"/>
      <w:lvlJc w:val="left"/>
      <w:pPr>
        <w:ind w:left="6735" w:hanging="360"/>
      </w:pPr>
      <w:rPr>
        <w:rFonts w:hint="default"/>
        <w:lang w:val="es-ES" w:eastAsia="en-US" w:bidi="ar-SA"/>
      </w:rPr>
    </w:lvl>
    <w:lvl w:ilvl="8">
      <w:start w:val="0"/>
      <w:numFmt w:val="bullet"/>
      <w:lvlText w:val="•"/>
      <w:lvlJc w:val="left"/>
      <w:pPr>
        <w:ind w:left="7514" w:hanging="360"/>
      </w:pPr>
      <w:rPr>
        <w:rFonts w:hint="default"/>
        <w:lang w:val="es-ES" w:eastAsia="en-US" w:bidi="ar-SA"/>
      </w:rPr>
    </w:lvl>
  </w:abstractNum>
  <w:abstractNum w:abstractNumId="14">
    <w:multiLevelType w:val="hybridMultilevel"/>
    <w:lvl w:ilvl="0">
      <w:start w:val="2"/>
      <w:numFmt w:val="decimal"/>
      <w:lvlText w:val="%1"/>
      <w:lvlJc w:val="left"/>
      <w:pPr>
        <w:ind w:left="988" w:hanging="421"/>
        <w:jc w:val="left"/>
      </w:pPr>
      <w:rPr>
        <w:rFonts w:hint="default"/>
        <w:lang w:val="es-ES" w:eastAsia="en-US" w:bidi="ar-SA"/>
      </w:rPr>
    </w:lvl>
    <w:lvl w:ilvl="1">
      <w:start w:val="6"/>
      <w:numFmt w:val="decimal"/>
      <w:lvlText w:val="%1.%2."/>
      <w:lvlJc w:val="left"/>
      <w:pPr>
        <w:ind w:left="988" w:hanging="421"/>
        <w:jc w:val="left"/>
      </w:pPr>
      <w:rPr>
        <w:rFonts w:hint="default" w:ascii="Times New Roman" w:hAnsi="Times New Roman" w:eastAsia="Times New Roman" w:cs="Times New Roman"/>
        <w:b/>
        <w:bCs/>
        <w:i w:val="0"/>
        <w:iCs w:val="0"/>
        <w:spacing w:val="0"/>
        <w:w w:val="94"/>
        <w:sz w:val="24"/>
        <w:szCs w:val="24"/>
        <w:lang w:val="es-ES" w:eastAsia="en-US" w:bidi="ar-SA"/>
      </w:rPr>
    </w:lvl>
    <w:lvl w:ilvl="2">
      <w:start w:val="1"/>
      <w:numFmt w:val="decimal"/>
      <w:lvlText w:val="%1.%2.%3."/>
      <w:lvlJc w:val="left"/>
      <w:pPr>
        <w:ind w:left="1288"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1288" w:hanging="360"/>
      </w:pPr>
      <w:rPr>
        <w:rFonts w:hint="default" w:ascii="Times New Roman" w:hAnsi="Times New Roman" w:eastAsia="Times New Roman" w:cs="Times New Roman"/>
        <w:b w:val="0"/>
        <w:bCs w:val="0"/>
        <w:i w:val="0"/>
        <w:iCs w:val="0"/>
        <w:spacing w:val="0"/>
        <w:w w:val="100"/>
        <w:sz w:val="24"/>
        <w:szCs w:val="24"/>
        <w:lang w:val="es-ES" w:eastAsia="en-US" w:bidi="ar-SA"/>
      </w:rPr>
    </w:lvl>
    <w:lvl w:ilvl="4">
      <w:start w:val="0"/>
      <w:numFmt w:val="bullet"/>
      <w:lvlText w:val="•"/>
      <w:lvlJc w:val="left"/>
      <w:pPr>
        <w:ind w:left="3877" w:hanging="360"/>
      </w:pPr>
      <w:rPr>
        <w:rFonts w:hint="default"/>
        <w:lang w:val="es-ES" w:eastAsia="en-US" w:bidi="ar-SA"/>
      </w:rPr>
    </w:lvl>
    <w:lvl w:ilvl="5">
      <w:start w:val="0"/>
      <w:numFmt w:val="bullet"/>
      <w:lvlText w:val="•"/>
      <w:lvlJc w:val="left"/>
      <w:pPr>
        <w:ind w:left="4743" w:hanging="360"/>
      </w:pPr>
      <w:rPr>
        <w:rFonts w:hint="default"/>
        <w:lang w:val="es-ES" w:eastAsia="en-US" w:bidi="ar-SA"/>
      </w:rPr>
    </w:lvl>
    <w:lvl w:ilvl="6">
      <w:start w:val="0"/>
      <w:numFmt w:val="bullet"/>
      <w:lvlText w:val="•"/>
      <w:lvlJc w:val="left"/>
      <w:pPr>
        <w:ind w:left="5609" w:hanging="360"/>
      </w:pPr>
      <w:rPr>
        <w:rFonts w:hint="default"/>
        <w:lang w:val="es-ES" w:eastAsia="en-US" w:bidi="ar-SA"/>
      </w:rPr>
    </w:lvl>
    <w:lvl w:ilvl="7">
      <w:start w:val="0"/>
      <w:numFmt w:val="bullet"/>
      <w:lvlText w:val="•"/>
      <w:lvlJc w:val="left"/>
      <w:pPr>
        <w:ind w:left="6475" w:hanging="360"/>
      </w:pPr>
      <w:rPr>
        <w:rFonts w:hint="default"/>
        <w:lang w:val="es-ES" w:eastAsia="en-US" w:bidi="ar-SA"/>
      </w:rPr>
    </w:lvl>
    <w:lvl w:ilvl="8">
      <w:start w:val="0"/>
      <w:numFmt w:val="bullet"/>
      <w:lvlText w:val="•"/>
      <w:lvlJc w:val="left"/>
      <w:pPr>
        <w:ind w:left="7341" w:hanging="360"/>
      </w:pPr>
      <w:rPr>
        <w:rFonts w:hint="default"/>
        <w:lang w:val="es-ES" w:eastAsia="en-US" w:bidi="ar-SA"/>
      </w:rPr>
    </w:lvl>
  </w:abstractNum>
  <w:abstractNum w:abstractNumId="13">
    <w:multiLevelType w:val="hybridMultilevel"/>
    <w:lvl w:ilvl="0">
      <w:start w:val="0"/>
      <w:numFmt w:val="bullet"/>
      <w:lvlText w:val=""/>
      <w:lvlJc w:val="left"/>
      <w:pPr>
        <w:ind w:left="1288"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059" w:hanging="360"/>
      </w:pPr>
      <w:rPr>
        <w:rFonts w:hint="default"/>
        <w:lang w:val="es-ES" w:eastAsia="en-US" w:bidi="ar-SA"/>
      </w:rPr>
    </w:lvl>
    <w:lvl w:ilvl="2">
      <w:start w:val="0"/>
      <w:numFmt w:val="bullet"/>
      <w:lvlText w:val="•"/>
      <w:lvlJc w:val="left"/>
      <w:pPr>
        <w:ind w:left="2838" w:hanging="360"/>
      </w:pPr>
      <w:rPr>
        <w:rFonts w:hint="default"/>
        <w:lang w:val="es-ES" w:eastAsia="en-US" w:bidi="ar-SA"/>
      </w:rPr>
    </w:lvl>
    <w:lvl w:ilvl="3">
      <w:start w:val="0"/>
      <w:numFmt w:val="bullet"/>
      <w:lvlText w:val="•"/>
      <w:lvlJc w:val="left"/>
      <w:pPr>
        <w:ind w:left="3617" w:hanging="360"/>
      </w:pPr>
      <w:rPr>
        <w:rFonts w:hint="default"/>
        <w:lang w:val="es-ES" w:eastAsia="en-US" w:bidi="ar-SA"/>
      </w:rPr>
    </w:lvl>
    <w:lvl w:ilvl="4">
      <w:start w:val="0"/>
      <w:numFmt w:val="bullet"/>
      <w:lvlText w:val="•"/>
      <w:lvlJc w:val="left"/>
      <w:pPr>
        <w:ind w:left="4397" w:hanging="360"/>
      </w:pPr>
      <w:rPr>
        <w:rFonts w:hint="default"/>
        <w:lang w:val="es-ES" w:eastAsia="en-US" w:bidi="ar-SA"/>
      </w:rPr>
    </w:lvl>
    <w:lvl w:ilvl="5">
      <w:start w:val="0"/>
      <w:numFmt w:val="bullet"/>
      <w:lvlText w:val="•"/>
      <w:lvlJc w:val="left"/>
      <w:pPr>
        <w:ind w:left="5176" w:hanging="360"/>
      </w:pPr>
      <w:rPr>
        <w:rFonts w:hint="default"/>
        <w:lang w:val="es-ES" w:eastAsia="en-US" w:bidi="ar-SA"/>
      </w:rPr>
    </w:lvl>
    <w:lvl w:ilvl="6">
      <w:start w:val="0"/>
      <w:numFmt w:val="bullet"/>
      <w:lvlText w:val="•"/>
      <w:lvlJc w:val="left"/>
      <w:pPr>
        <w:ind w:left="5955" w:hanging="360"/>
      </w:pPr>
      <w:rPr>
        <w:rFonts w:hint="default"/>
        <w:lang w:val="es-ES" w:eastAsia="en-US" w:bidi="ar-SA"/>
      </w:rPr>
    </w:lvl>
    <w:lvl w:ilvl="7">
      <w:start w:val="0"/>
      <w:numFmt w:val="bullet"/>
      <w:lvlText w:val="•"/>
      <w:lvlJc w:val="left"/>
      <w:pPr>
        <w:ind w:left="6735" w:hanging="360"/>
      </w:pPr>
      <w:rPr>
        <w:rFonts w:hint="default"/>
        <w:lang w:val="es-ES" w:eastAsia="en-US" w:bidi="ar-SA"/>
      </w:rPr>
    </w:lvl>
    <w:lvl w:ilvl="8">
      <w:start w:val="0"/>
      <w:numFmt w:val="bullet"/>
      <w:lvlText w:val="•"/>
      <w:lvlJc w:val="left"/>
      <w:pPr>
        <w:ind w:left="7514" w:hanging="360"/>
      </w:pPr>
      <w:rPr>
        <w:rFonts w:hint="default"/>
        <w:lang w:val="es-ES" w:eastAsia="en-US" w:bidi="ar-SA"/>
      </w:rPr>
    </w:lvl>
  </w:abstractNum>
  <w:abstractNum w:abstractNumId="12">
    <w:multiLevelType w:val="hybridMultilevel"/>
    <w:lvl w:ilvl="0">
      <w:start w:val="2"/>
      <w:numFmt w:val="decimal"/>
      <w:lvlText w:val="%1"/>
      <w:lvlJc w:val="left"/>
      <w:pPr>
        <w:ind w:left="974" w:hanging="407"/>
        <w:jc w:val="left"/>
      </w:pPr>
      <w:rPr>
        <w:rFonts w:hint="default"/>
        <w:lang w:val="es-ES" w:eastAsia="en-US" w:bidi="ar-SA"/>
      </w:rPr>
    </w:lvl>
    <w:lvl w:ilvl="1">
      <w:start w:val="4"/>
      <w:numFmt w:val="decimal"/>
      <w:lvlText w:val="%1.%2."/>
      <w:lvlJc w:val="left"/>
      <w:pPr>
        <w:ind w:left="974" w:hanging="407"/>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0"/>
      <w:numFmt w:val="bullet"/>
      <w:lvlText w:val="•"/>
      <w:lvlJc w:val="left"/>
      <w:pPr>
        <w:ind w:left="2598" w:hanging="407"/>
      </w:pPr>
      <w:rPr>
        <w:rFonts w:hint="default"/>
        <w:lang w:val="es-ES" w:eastAsia="en-US" w:bidi="ar-SA"/>
      </w:rPr>
    </w:lvl>
    <w:lvl w:ilvl="3">
      <w:start w:val="0"/>
      <w:numFmt w:val="bullet"/>
      <w:lvlText w:val="•"/>
      <w:lvlJc w:val="left"/>
      <w:pPr>
        <w:ind w:left="3407" w:hanging="407"/>
      </w:pPr>
      <w:rPr>
        <w:rFonts w:hint="default"/>
        <w:lang w:val="es-ES" w:eastAsia="en-US" w:bidi="ar-SA"/>
      </w:rPr>
    </w:lvl>
    <w:lvl w:ilvl="4">
      <w:start w:val="0"/>
      <w:numFmt w:val="bullet"/>
      <w:lvlText w:val="•"/>
      <w:lvlJc w:val="left"/>
      <w:pPr>
        <w:ind w:left="4217" w:hanging="407"/>
      </w:pPr>
      <w:rPr>
        <w:rFonts w:hint="default"/>
        <w:lang w:val="es-ES" w:eastAsia="en-US" w:bidi="ar-SA"/>
      </w:rPr>
    </w:lvl>
    <w:lvl w:ilvl="5">
      <w:start w:val="0"/>
      <w:numFmt w:val="bullet"/>
      <w:lvlText w:val="•"/>
      <w:lvlJc w:val="left"/>
      <w:pPr>
        <w:ind w:left="5026" w:hanging="407"/>
      </w:pPr>
      <w:rPr>
        <w:rFonts w:hint="default"/>
        <w:lang w:val="es-ES" w:eastAsia="en-US" w:bidi="ar-SA"/>
      </w:rPr>
    </w:lvl>
    <w:lvl w:ilvl="6">
      <w:start w:val="0"/>
      <w:numFmt w:val="bullet"/>
      <w:lvlText w:val="•"/>
      <w:lvlJc w:val="left"/>
      <w:pPr>
        <w:ind w:left="5835" w:hanging="407"/>
      </w:pPr>
      <w:rPr>
        <w:rFonts w:hint="default"/>
        <w:lang w:val="es-ES" w:eastAsia="en-US" w:bidi="ar-SA"/>
      </w:rPr>
    </w:lvl>
    <w:lvl w:ilvl="7">
      <w:start w:val="0"/>
      <w:numFmt w:val="bullet"/>
      <w:lvlText w:val="•"/>
      <w:lvlJc w:val="left"/>
      <w:pPr>
        <w:ind w:left="6645" w:hanging="407"/>
      </w:pPr>
      <w:rPr>
        <w:rFonts w:hint="default"/>
        <w:lang w:val="es-ES" w:eastAsia="en-US" w:bidi="ar-SA"/>
      </w:rPr>
    </w:lvl>
    <w:lvl w:ilvl="8">
      <w:start w:val="0"/>
      <w:numFmt w:val="bullet"/>
      <w:lvlText w:val="•"/>
      <w:lvlJc w:val="left"/>
      <w:pPr>
        <w:ind w:left="7454" w:hanging="407"/>
      </w:pPr>
      <w:rPr>
        <w:rFonts w:hint="default"/>
        <w:lang w:val="es-ES" w:eastAsia="en-US" w:bidi="ar-SA"/>
      </w:rPr>
    </w:lvl>
  </w:abstractNum>
  <w:abstractNum w:abstractNumId="11">
    <w:multiLevelType w:val="hybridMultilevel"/>
    <w:lvl w:ilvl="0">
      <w:start w:val="2"/>
      <w:numFmt w:val="decimal"/>
      <w:lvlText w:val="%1"/>
      <w:lvlJc w:val="left"/>
      <w:pPr>
        <w:ind w:left="928" w:hanging="360"/>
        <w:jc w:val="left"/>
      </w:pPr>
      <w:rPr>
        <w:rFonts w:hint="default"/>
        <w:lang w:val="es-ES" w:eastAsia="en-US" w:bidi="ar-SA"/>
      </w:rPr>
    </w:lvl>
    <w:lvl w:ilvl="1">
      <w:start w:val="3"/>
      <w:numFmt w:val="decimal"/>
      <w:lvlText w:val="%1.%2"/>
      <w:lvlJc w:val="left"/>
      <w:pPr>
        <w:ind w:left="928" w:hanging="360"/>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0"/>
      <w:numFmt w:val="bullet"/>
      <w:lvlText w:val="•"/>
      <w:lvlJc w:val="left"/>
      <w:pPr>
        <w:ind w:left="2550" w:hanging="360"/>
      </w:pPr>
      <w:rPr>
        <w:rFonts w:hint="default"/>
        <w:lang w:val="es-ES" w:eastAsia="en-US" w:bidi="ar-SA"/>
      </w:rPr>
    </w:lvl>
    <w:lvl w:ilvl="3">
      <w:start w:val="0"/>
      <w:numFmt w:val="bullet"/>
      <w:lvlText w:val="•"/>
      <w:lvlJc w:val="left"/>
      <w:pPr>
        <w:ind w:left="3365" w:hanging="360"/>
      </w:pPr>
      <w:rPr>
        <w:rFonts w:hint="default"/>
        <w:lang w:val="es-ES" w:eastAsia="en-US" w:bidi="ar-SA"/>
      </w:rPr>
    </w:lvl>
    <w:lvl w:ilvl="4">
      <w:start w:val="0"/>
      <w:numFmt w:val="bullet"/>
      <w:lvlText w:val="•"/>
      <w:lvlJc w:val="left"/>
      <w:pPr>
        <w:ind w:left="4181" w:hanging="360"/>
      </w:pPr>
      <w:rPr>
        <w:rFonts w:hint="default"/>
        <w:lang w:val="es-ES" w:eastAsia="en-US" w:bidi="ar-SA"/>
      </w:rPr>
    </w:lvl>
    <w:lvl w:ilvl="5">
      <w:start w:val="0"/>
      <w:numFmt w:val="bullet"/>
      <w:lvlText w:val="•"/>
      <w:lvlJc w:val="left"/>
      <w:pPr>
        <w:ind w:left="4996" w:hanging="360"/>
      </w:pPr>
      <w:rPr>
        <w:rFonts w:hint="default"/>
        <w:lang w:val="es-ES" w:eastAsia="en-US" w:bidi="ar-SA"/>
      </w:rPr>
    </w:lvl>
    <w:lvl w:ilvl="6">
      <w:start w:val="0"/>
      <w:numFmt w:val="bullet"/>
      <w:lvlText w:val="•"/>
      <w:lvlJc w:val="left"/>
      <w:pPr>
        <w:ind w:left="5811" w:hanging="360"/>
      </w:pPr>
      <w:rPr>
        <w:rFonts w:hint="default"/>
        <w:lang w:val="es-ES" w:eastAsia="en-US" w:bidi="ar-SA"/>
      </w:rPr>
    </w:lvl>
    <w:lvl w:ilvl="7">
      <w:start w:val="0"/>
      <w:numFmt w:val="bullet"/>
      <w:lvlText w:val="•"/>
      <w:lvlJc w:val="left"/>
      <w:pPr>
        <w:ind w:left="6627" w:hanging="360"/>
      </w:pPr>
      <w:rPr>
        <w:rFonts w:hint="default"/>
        <w:lang w:val="es-ES" w:eastAsia="en-US" w:bidi="ar-SA"/>
      </w:rPr>
    </w:lvl>
    <w:lvl w:ilvl="8">
      <w:start w:val="0"/>
      <w:numFmt w:val="bullet"/>
      <w:lvlText w:val="•"/>
      <w:lvlJc w:val="left"/>
      <w:pPr>
        <w:ind w:left="7442" w:hanging="360"/>
      </w:pPr>
      <w:rPr>
        <w:rFonts w:hint="default"/>
        <w:lang w:val="es-ES" w:eastAsia="en-US" w:bidi="ar-SA"/>
      </w:rPr>
    </w:lvl>
  </w:abstractNum>
  <w:abstractNum w:abstractNumId="10">
    <w:multiLevelType w:val="hybridMultilevel"/>
    <w:lvl w:ilvl="0">
      <w:start w:val="2"/>
      <w:numFmt w:val="decimal"/>
      <w:lvlText w:val="%1."/>
      <w:lvlJc w:val="left"/>
      <w:pPr>
        <w:ind w:left="928" w:hanging="361"/>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1"/>
      <w:numFmt w:val="decimal"/>
      <w:lvlText w:val="%1.%2."/>
      <w:lvlJc w:val="left"/>
      <w:pPr>
        <w:ind w:left="988" w:hanging="421"/>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288"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1"/>
      <w:numFmt w:val="decimal"/>
      <w:lvlText w:val="%1.%2.%3.%4."/>
      <w:lvlJc w:val="left"/>
      <w:pPr>
        <w:ind w:left="568" w:hanging="781"/>
        <w:jc w:val="left"/>
      </w:pPr>
      <w:rPr>
        <w:rFonts w:hint="default" w:ascii="Times New Roman" w:hAnsi="Times New Roman" w:eastAsia="Times New Roman" w:cs="Times New Roman"/>
        <w:b/>
        <w:bCs/>
        <w:i w:val="0"/>
        <w:iCs w:val="0"/>
        <w:spacing w:val="0"/>
        <w:w w:val="97"/>
        <w:sz w:val="24"/>
        <w:szCs w:val="24"/>
        <w:lang w:val="es-ES" w:eastAsia="en-US" w:bidi="ar-SA"/>
      </w:rPr>
    </w:lvl>
    <w:lvl w:ilvl="4">
      <w:start w:val="0"/>
      <w:numFmt w:val="bullet"/>
      <w:lvlText w:val="•"/>
      <w:lvlJc w:val="left"/>
      <w:pPr>
        <w:ind w:left="2393" w:hanging="781"/>
      </w:pPr>
      <w:rPr>
        <w:rFonts w:hint="default"/>
        <w:lang w:val="es-ES" w:eastAsia="en-US" w:bidi="ar-SA"/>
      </w:rPr>
    </w:lvl>
    <w:lvl w:ilvl="5">
      <w:start w:val="0"/>
      <w:numFmt w:val="bullet"/>
      <w:lvlText w:val="•"/>
      <w:lvlJc w:val="left"/>
      <w:pPr>
        <w:ind w:left="3506" w:hanging="781"/>
      </w:pPr>
      <w:rPr>
        <w:rFonts w:hint="default"/>
        <w:lang w:val="es-ES" w:eastAsia="en-US" w:bidi="ar-SA"/>
      </w:rPr>
    </w:lvl>
    <w:lvl w:ilvl="6">
      <w:start w:val="0"/>
      <w:numFmt w:val="bullet"/>
      <w:lvlText w:val="•"/>
      <w:lvlJc w:val="left"/>
      <w:pPr>
        <w:ind w:left="4619" w:hanging="781"/>
      </w:pPr>
      <w:rPr>
        <w:rFonts w:hint="default"/>
        <w:lang w:val="es-ES" w:eastAsia="en-US" w:bidi="ar-SA"/>
      </w:rPr>
    </w:lvl>
    <w:lvl w:ilvl="7">
      <w:start w:val="0"/>
      <w:numFmt w:val="bullet"/>
      <w:lvlText w:val="•"/>
      <w:lvlJc w:val="left"/>
      <w:pPr>
        <w:ind w:left="5733" w:hanging="781"/>
      </w:pPr>
      <w:rPr>
        <w:rFonts w:hint="default"/>
        <w:lang w:val="es-ES" w:eastAsia="en-US" w:bidi="ar-SA"/>
      </w:rPr>
    </w:lvl>
    <w:lvl w:ilvl="8">
      <w:start w:val="0"/>
      <w:numFmt w:val="bullet"/>
      <w:lvlText w:val="•"/>
      <w:lvlJc w:val="left"/>
      <w:pPr>
        <w:ind w:left="6846" w:hanging="781"/>
      </w:pPr>
      <w:rPr>
        <w:rFonts w:hint="default"/>
        <w:lang w:val="es-ES" w:eastAsia="en-US" w:bidi="ar-SA"/>
      </w:rPr>
    </w:lvl>
  </w:abstractNum>
  <w:abstractNum w:abstractNumId="9">
    <w:multiLevelType w:val="hybridMultilevel"/>
    <w:lvl w:ilvl="0">
      <w:start w:val="0"/>
      <w:numFmt w:val="bullet"/>
      <w:lvlText w:val=""/>
      <w:lvlJc w:val="left"/>
      <w:pPr>
        <w:ind w:left="1288"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059" w:hanging="360"/>
      </w:pPr>
      <w:rPr>
        <w:rFonts w:hint="default"/>
        <w:lang w:val="es-ES" w:eastAsia="en-US" w:bidi="ar-SA"/>
      </w:rPr>
    </w:lvl>
    <w:lvl w:ilvl="2">
      <w:start w:val="0"/>
      <w:numFmt w:val="bullet"/>
      <w:lvlText w:val="•"/>
      <w:lvlJc w:val="left"/>
      <w:pPr>
        <w:ind w:left="2838" w:hanging="360"/>
      </w:pPr>
      <w:rPr>
        <w:rFonts w:hint="default"/>
        <w:lang w:val="es-ES" w:eastAsia="en-US" w:bidi="ar-SA"/>
      </w:rPr>
    </w:lvl>
    <w:lvl w:ilvl="3">
      <w:start w:val="0"/>
      <w:numFmt w:val="bullet"/>
      <w:lvlText w:val="•"/>
      <w:lvlJc w:val="left"/>
      <w:pPr>
        <w:ind w:left="3617" w:hanging="360"/>
      </w:pPr>
      <w:rPr>
        <w:rFonts w:hint="default"/>
        <w:lang w:val="es-ES" w:eastAsia="en-US" w:bidi="ar-SA"/>
      </w:rPr>
    </w:lvl>
    <w:lvl w:ilvl="4">
      <w:start w:val="0"/>
      <w:numFmt w:val="bullet"/>
      <w:lvlText w:val="•"/>
      <w:lvlJc w:val="left"/>
      <w:pPr>
        <w:ind w:left="4397" w:hanging="360"/>
      </w:pPr>
      <w:rPr>
        <w:rFonts w:hint="default"/>
        <w:lang w:val="es-ES" w:eastAsia="en-US" w:bidi="ar-SA"/>
      </w:rPr>
    </w:lvl>
    <w:lvl w:ilvl="5">
      <w:start w:val="0"/>
      <w:numFmt w:val="bullet"/>
      <w:lvlText w:val="•"/>
      <w:lvlJc w:val="left"/>
      <w:pPr>
        <w:ind w:left="5176" w:hanging="360"/>
      </w:pPr>
      <w:rPr>
        <w:rFonts w:hint="default"/>
        <w:lang w:val="es-ES" w:eastAsia="en-US" w:bidi="ar-SA"/>
      </w:rPr>
    </w:lvl>
    <w:lvl w:ilvl="6">
      <w:start w:val="0"/>
      <w:numFmt w:val="bullet"/>
      <w:lvlText w:val="•"/>
      <w:lvlJc w:val="left"/>
      <w:pPr>
        <w:ind w:left="5955" w:hanging="360"/>
      </w:pPr>
      <w:rPr>
        <w:rFonts w:hint="default"/>
        <w:lang w:val="es-ES" w:eastAsia="en-US" w:bidi="ar-SA"/>
      </w:rPr>
    </w:lvl>
    <w:lvl w:ilvl="7">
      <w:start w:val="0"/>
      <w:numFmt w:val="bullet"/>
      <w:lvlText w:val="•"/>
      <w:lvlJc w:val="left"/>
      <w:pPr>
        <w:ind w:left="6735" w:hanging="360"/>
      </w:pPr>
      <w:rPr>
        <w:rFonts w:hint="default"/>
        <w:lang w:val="es-ES" w:eastAsia="en-US" w:bidi="ar-SA"/>
      </w:rPr>
    </w:lvl>
    <w:lvl w:ilvl="8">
      <w:start w:val="0"/>
      <w:numFmt w:val="bullet"/>
      <w:lvlText w:val="•"/>
      <w:lvlJc w:val="left"/>
      <w:pPr>
        <w:ind w:left="7514" w:hanging="360"/>
      </w:pPr>
      <w:rPr>
        <w:rFonts w:hint="default"/>
        <w:lang w:val="es-ES" w:eastAsia="en-US" w:bidi="ar-SA"/>
      </w:rPr>
    </w:lvl>
  </w:abstractNum>
  <w:abstractNum w:abstractNumId="8">
    <w:multiLevelType w:val="hybridMultilevel"/>
    <w:lvl w:ilvl="0">
      <w:start w:val="1"/>
      <w:numFmt w:val="decimal"/>
      <w:lvlText w:val="%1"/>
      <w:lvlJc w:val="left"/>
      <w:pPr>
        <w:ind w:left="988" w:hanging="421"/>
        <w:jc w:val="left"/>
      </w:pPr>
      <w:rPr>
        <w:rFonts w:hint="default"/>
        <w:lang w:val="es-ES" w:eastAsia="en-US" w:bidi="ar-SA"/>
      </w:rPr>
    </w:lvl>
    <w:lvl w:ilvl="1">
      <w:start w:val="1"/>
      <w:numFmt w:val="decimal"/>
      <w:lvlText w:val="%1.%2."/>
      <w:lvlJc w:val="left"/>
      <w:pPr>
        <w:ind w:left="988" w:hanging="421"/>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288"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1288" w:hanging="360"/>
      </w:pPr>
      <w:rPr>
        <w:rFonts w:hint="default" w:ascii="Symbol" w:hAnsi="Symbol" w:eastAsia="Symbol" w:cs="Symbol"/>
        <w:b w:val="0"/>
        <w:bCs w:val="0"/>
        <w:i w:val="0"/>
        <w:iCs w:val="0"/>
        <w:spacing w:val="0"/>
        <w:w w:val="100"/>
        <w:sz w:val="24"/>
        <w:szCs w:val="24"/>
        <w:lang w:val="es-ES" w:eastAsia="en-US" w:bidi="ar-SA"/>
      </w:rPr>
    </w:lvl>
    <w:lvl w:ilvl="4">
      <w:start w:val="0"/>
      <w:numFmt w:val="bullet"/>
      <w:lvlText w:val="•"/>
      <w:lvlJc w:val="left"/>
      <w:pPr>
        <w:ind w:left="3877" w:hanging="360"/>
      </w:pPr>
      <w:rPr>
        <w:rFonts w:hint="default"/>
        <w:lang w:val="es-ES" w:eastAsia="en-US" w:bidi="ar-SA"/>
      </w:rPr>
    </w:lvl>
    <w:lvl w:ilvl="5">
      <w:start w:val="0"/>
      <w:numFmt w:val="bullet"/>
      <w:lvlText w:val="•"/>
      <w:lvlJc w:val="left"/>
      <w:pPr>
        <w:ind w:left="4743" w:hanging="360"/>
      </w:pPr>
      <w:rPr>
        <w:rFonts w:hint="default"/>
        <w:lang w:val="es-ES" w:eastAsia="en-US" w:bidi="ar-SA"/>
      </w:rPr>
    </w:lvl>
    <w:lvl w:ilvl="6">
      <w:start w:val="0"/>
      <w:numFmt w:val="bullet"/>
      <w:lvlText w:val="•"/>
      <w:lvlJc w:val="left"/>
      <w:pPr>
        <w:ind w:left="5609" w:hanging="360"/>
      </w:pPr>
      <w:rPr>
        <w:rFonts w:hint="default"/>
        <w:lang w:val="es-ES" w:eastAsia="en-US" w:bidi="ar-SA"/>
      </w:rPr>
    </w:lvl>
    <w:lvl w:ilvl="7">
      <w:start w:val="0"/>
      <w:numFmt w:val="bullet"/>
      <w:lvlText w:val="•"/>
      <w:lvlJc w:val="left"/>
      <w:pPr>
        <w:ind w:left="6475" w:hanging="360"/>
      </w:pPr>
      <w:rPr>
        <w:rFonts w:hint="default"/>
        <w:lang w:val="es-ES" w:eastAsia="en-US" w:bidi="ar-SA"/>
      </w:rPr>
    </w:lvl>
    <w:lvl w:ilvl="8">
      <w:start w:val="0"/>
      <w:numFmt w:val="bullet"/>
      <w:lvlText w:val="•"/>
      <w:lvlJc w:val="left"/>
      <w:pPr>
        <w:ind w:left="7341" w:hanging="360"/>
      </w:pPr>
      <w:rPr>
        <w:rFonts w:hint="default"/>
        <w:lang w:val="es-ES" w:eastAsia="en-US" w:bidi="ar-SA"/>
      </w:rPr>
    </w:lvl>
  </w:abstractNum>
  <w:abstractNum w:abstractNumId="7">
    <w:multiLevelType w:val="hybridMultilevel"/>
    <w:lvl w:ilvl="0">
      <w:start w:val="1"/>
      <w:numFmt w:val="decimal"/>
      <w:lvlText w:val="%1"/>
      <w:lvlJc w:val="left"/>
      <w:pPr>
        <w:ind w:left="928" w:hanging="361"/>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0"/>
      <w:numFmt w:val="bullet"/>
      <w:lvlText w:val="•"/>
      <w:lvlJc w:val="left"/>
      <w:pPr>
        <w:ind w:left="1735" w:hanging="361"/>
      </w:pPr>
      <w:rPr>
        <w:rFonts w:hint="default"/>
        <w:lang w:val="es-ES" w:eastAsia="en-US" w:bidi="ar-SA"/>
      </w:rPr>
    </w:lvl>
    <w:lvl w:ilvl="2">
      <w:start w:val="0"/>
      <w:numFmt w:val="bullet"/>
      <w:lvlText w:val="•"/>
      <w:lvlJc w:val="left"/>
      <w:pPr>
        <w:ind w:left="2550" w:hanging="361"/>
      </w:pPr>
      <w:rPr>
        <w:rFonts w:hint="default"/>
        <w:lang w:val="es-ES" w:eastAsia="en-US" w:bidi="ar-SA"/>
      </w:rPr>
    </w:lvl>
    <w:lvl w:ilvl="3">
      <w:start w:val="0"/>
      <w:numFmt w:val="bullet"/>
      <w:lvlText w:val="•"/>
      <w:lvlJc w:val="left"/>
      <w:pPr>
        <w:ind w:left="3365" w:hanging="361"/>
      </w:pPr>
      <w:rPr>
        <w:rFonts w:hint="default"/>
        <w:lang w:val="es-ES" w:eastAsia="en-US" w:bidi="ar-SA"/>
      </w:rPr>
    </w:lvl>
    <w:lvl w:ilvl="4">
      <w:start w:val="0"/>
      <w:numFmt w:val="bullet"/>
      <w:lvlText w:val="•"/>
      <w:lvlJc w:val="left"/>
      <w:pPr>
        <w:ind w:left="4181" w:hanging="361"/>
      </w:pPr>
      <w:rPr>
        <w:rFonts w:hint="default"/>
        <w:lang w:val="es-ES" w:eastAsia="en-US" w:bidi="ar-SA"/>
      </w:rPr>
    </w:lvl>
    <w:lvl w:ilvl="5">
      <w:start w:val="0"/>
      <w:numFmt w:val="bullet"/>
      <w:lvlText w:val="•"/>
      <w:lvlJc w:val="left"/>
      <w:pPr>
        <w:ind w:left="4996" w:hanging="361"/>
      </w:pPr>
      <w:rPr>
        <w:rFonts w:hint="default"/>
        <w:lang w:val="es-ES" w:eastAsia="en-US" w:bidi="ar-SA"/>
      </w:rPr>
    </w:lvl>
    <w:lvl w:ilvl="6">
      <w:start w:val="0"/>
      <w:numFmt w:val="bullet"/>
      <w:lvlText w:val="•"/>
      <w:lvlJc w:val="left"/>
      <w:pPr>
        <w:ind w:left="5811" w:hanging="361"/>
      </w:pPr>
      <w:rPr>
        <w:rFonts w:hint="default"/>
        <w:lang w:val="es-ES" w:eastAsia="en-US" w:bidi="ar-SA"/>
      </w:rPr>
    </w:lvl>
    <w:lvl w:ilvl="7">
      <w:start w:val="0"/>
      <w:numFmt w:val="bullet"/>
      <w:lvlText w:val="•"/>
      <w:lvlJc w:val="left"/>
      <w:pPr>
        <w:ind w:left="6627" w:hanging="361"/>
      </w:pPr>
      <w:rPr>
        <w:rFonts w:hint="default"/>
        <w:lang w:val="es-ES" w:eastAsia="en-US" w:bidi="ar-SA"/>
      </w:rPr>
    </w:lvl>
    <w:lvl w:ilvl="8">
      <w:start w:val="0"/>
      <w:numFmt w:val="bullet"/>
      <w:lvlText w:val="•"/>
      <w:lvlJc w:val="left"/>
      <w:pPr>
        <w:ind w:left="7442" w:hanging="361"/>
      </w:pPr>
      <w:rPr>
        <w:rFonts w:hint="default"/>
        <w:lang w:val="es-ES" w:eastAsia="en-US" w:bidi="ar-SA"/>
      </w:rPr>
    </w:lvl>
  </w:abstractNum>
  <w:abstractNum w:abstractNumId="6">
    <w:multiLevelType w:val="hybridMultilevel"/>
    <w:lvl w:ilvl="0">
      <w:start w:val="1"/>
      <w:numFmt w:val="decimal"/>
      <w:lvlText w:val="%1"/>
      <w:lvlJc w:val="left"/>
      <w:pPr>
        <w:ind w:left="928" w:hanging="361"/>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0"/>
      <w:numFmt w:val="bullet"/>
      <w:lvlText w:val="•"/>
      <w:lvlJc w:val="left"/>
      <w:pPr>
        <w:ind w:left="1735" w:hanging="361"/>
      </w:pPr>
      <w:rPr>
        <w:rFonts w:hint="default"/>
        <w:lang w:val="es-ES" w:eastAsia="en-US" w:bidi="ar-SA"/>
      </w:rPr>
    </w:lvl>
    <w:lvl w:ilvl="2">
      <w:start w:val="0"/>
      <w:numFmt w:val="bullet"/>
      <w:lvlText w:val="•"/>
      <w:lvlJc w:val="left"/>
      <w:pPr>
        <w:ind w:left="2550" w:hanging="361"/>
      </w:pPr>
      <w:rPr>
        <w:rFonts w:hint="default"/>
        <w:lang w:val="es-ES" w:eastAsia="en-US" w:bidi="ar-SA"/>
      </w:rPr>
    </w:lvl>
    <w:lvl w:ilvl="3">
      <w:start w:val="0"/>
      <w:numFmt w:val="bullet"/>
      <w:lvlText w:val="•"/>
      <w:lvlJc w:val="left"/>
      <w:pPr>
        <w:ind w:left="3365" w:hanging="361"/>
      </w:pPr>
      <w:rPr>
        <w:rFonts w:hint="default"/>
        <w:lang w:val="es-ES" w:eastAsia="en-US" w:bidi="ar-SA"/>
      </w:rPr>
    </w:lvl>
    <w:lvl w:ilvl="4">
      <w:start w:val="0"/>
      <w:numFmt w:val="bullet"/>
      <w:lvlText w:val="•"/>
      <w:lvlJc w:val="left"/>
      <w:pPr>
        <w:ind w:left="4181" w:hanging="361"/>
      </w:pPr>
      <w:rPr>
        <w:rFonts w:hint="default"/>
        <w:lang w:val="es-ES" w:eastAsia="en-US" w:bidi="ar-SA"/>
      </w:rPr>
    </w:lvl>
    <w:lvl w:ilvl="5">
      <w:start w:val="0"/>
      <w:numFmt w:val="bullet"/>
      <w:lvlText w:val="•"/>
      <w:lvlJc w:val="left"/>
      <w:pPr>
        <w:ind w:left="4996" w:hanging="361"/>
      </w:pPr>
      <w:rPr>
        <w:rFonts w:hint="default"/>
        <w:lang w:val="es-ES" w:eastAsia="en-US" w:bidi="ar-SA"/>
      </w:rPr>
    </w:lvl>
    <w:lvl w:ilvl="6">
      <w:start w:val="0"/>
      <w:numFmt w:val="bullet"/>
      <w:lvlText w:val="•"/>
      <w:lvlJc w:val="left"/>
      <w:pPr>
        <w:ind w:left="5811" w:hanging="361"/>
      </w:pPr>
      <w:rPr>
        <w:rFonts w:hint="default"/>
        <w:lang w:val="es-ES" w:eastAsia="en-US" w:bidi="ar-SA"/>
      </w:rPr>
    </w:lvl>
    <w:lvl w:ilvl="7">
      <w:start w:val="0"/>
      <w:numFmt w:val="bullet"/>
      <w:lvlText w:val="•"/>
      <w:lvlJc w:val="left"/>
      <w:pPr>
        <w:ind w:left="6627" w:hanging="361"/>
      </w:pPr>
      <w:rPr>
        <w:rFonts w:hint="default"/>
        <w:lang w:val="es-ES" w:eastAsia="en-US" w:bidi="ar-SA"/>
      </w:rPr>
    </w:lvl>
    <w:lvl w:ilvl="8">
      <w:start w:val="0"/>
      <w:numFmt w:val="bullet"/>
      <w:lvlText w:val="•"/>
      <w:lvlJc w:val="left"/>
      <w:pPr>
        <w:ind w:left="7442" w:hanging="361"/>
      </w:pPr>
      <w:rPr>
        <w:rFonts w:hint="default"/>
        <w:lang w:val="es-ES" w:eastAsia="en-US" w:bidi="ar-SA"/>
      </w:rPr>
    </w:lvl>
  </w:abstractNum>
  <w:abstractNum w:abstractNumId="5">
    <w:multiLevelType w:val="hybridMultilevel"/>
    <w:lvl w:ilvl="0">
      <w:start w:val="1"/>
      <w:numFmt w:val="decimal"/>
      <w:lvlText w:val="%1"/>
      <w:lvlJc w:val="left"/>
      <w:pPr>
        <w:ind w:left="928" w:hanging="361"/>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0"/>
      <w:numFmt w:val="bullet"/>
      <w:lvlText w:val="•"/>
      <w:lvlJc w:val="left"/>
      <w:pPr>
        <w:ind w:left="1735" w:hanging="361"/>
      </w:pPr>
      <w:rPr>
        <w:rFonts w:hint="default"/>
        <w:lang w:val="es-ES" w:eastAsia="en-US" w:bidi="ar-SA"/>
      </w:rPr>
    </w:lvl>
    <w:lvl w:ilvl="2">
      <w:start w:val="0"/>
      <w:numFmt w:val="bullet"/>
      <w:lvlText w:val="•"/>
      <w:lvlJc w:val="left"/>
      <w:pPr>
        <w:ind w:left="2550" w:hanging="361"/>
      </w:pPr>
      <w:rPr>
        <w:rFonts w:hint="default"/>
        <w:lang w:val="es-ES" w:eastAsia="en-US" w:bidi="ar-SA"/>
      </w:rPr>
    </w:lvl>
    <w:lvl w:ilvl="3">
      <w:start w:val="0"/>
      <w:numFmt w:val="bullet"/>
      <w:lvlText w:val="•"/>
      <w:lvlJc w:val="left"/>
      <w:pPr>
        <w:ind w:left="3365" w:hanging="361"/>
      </w:pPr>
      <w:rPr>
        <w:rFonts w:hint="default"/>
        <w:lang w:val="es-ES" w:eastAsia="en-US" w:bidi="ar-SA"/>
      </w:rPr>
    </w:lvl>
    <w:lvl w:ilvl="4">
      <w:start w:val="0"/>
      <w:numFmt w:val="bullet"/>
      <w:lvlText w:val="•"/>
      <w:lvlJc w:val="left"/>
      <w:pPr>
        <w:ind w:left="4181" w:hanging="361"/>
      </w:pPr>
      <w:rPr>
        <w:rFonts w:hint="default"/>
        <w:lang w:val="es-ES" w:eastAsia="en-US" w:bidi="ar-SA"/>
      </w:rPr>
    </w:lvl>
    <w:lvl w:ilvl="5">
      <w:start w:val="0"/>
      <w:numFmt w:val="bullet"/>
      <w:lvlText w:val="•"/>
      <w:lvlJc w:val="left"/>
      <w:pPr>
        <w:ind w:left="4996" w:hanging="361"/>
      </w:pPr>
      <w:rPr>
        <w:rFonts w:hint="default"/>
        <w:lang w:val="es-ES" w:eastAsia="en-US" w:bidi="ar-SA"/>
      </w:rPr>
    </w:lvl>
    <w:lvl w:ilvl="6">
      <w:start w:val="0"/>
      <w:numFmt w:val="bullet"/>
      <w:lvlText w:val="•"/>
      <w:lvlJc w:val="left"/>
      <w:pPr>
        <w:ind w:left="5811" w:hanging="361"/>
      </w:pPr>
      <w:rPr>
        <w:rFonts w:hint="default"/>
        <w:lang w:val="es-ES" w:eastAsia="en-US" w:bidi="ar-SA"/>
      </w:rPr>
    </w:lvl>
    <w:lvl w:ilvl="7">
      <w:start w:val="0"/>
      <w:numFmt w:val="bullet"/>
      <w:lvlText w:val="•"/>
      <w:lvlJc w:val="left"/>
      <w:pPr>
        <w:ind w:left="6627" w:hanging="361"/>
      </w:pPr>
      <w:rPr>
        <w:rFonts w:hint="default"/>
        <w:lang w:val="es-ES" w:eastAsia="en-US" w:bidi="ar-SA"/>
      </w:rPr>
    </w:lvl>
    <w:lvl w:ilvl="8">
      <w:start w:val="0"/>
      <w:numFmt w:val="bullet"/>
      <w:lvlText w:val="•"/>
      <w:lvlJc w:val="left"/>
      <w:pPr>
        <w:ind w:left="7442" w:hanging="361"/>
      </w:pPr>
      <w:rPr>
        <w:rFonts w:hint="default"/>
        <w:lang w:val="es-ES" w:eastAsia="en-US" w:bidi="ar-SA"/>
      </w:rPr>
    </w:lvl>
  </w:abstractNum>
  <w:abstractNum w:abstractNumId="4">
    <w:multiLevelType w:val="hybridMultilevel"/>
    <w:lvl w:ilvl="0">
      <w:start w:val="5"/>
      <w:numFmt w:val="decimal"/>
      <w:lvlText w:val="%1"/>
      <w:lvlJc w:val="left"/>
      <w:pPr>
        <w:ind w:left="1288" w:hanging="721"/>
        <w:jc w:val="left"/>
      </w:pPr>
      <w:rPr>
        <w:rFonts w:hint="default"/>
        <w:lang w:val="es-ES" w:eastAsia="en-US" w:bidi="ar-SA"/>
      </w:rPr>
    </w:lvl>
    <w:lvl w:ilvl="1">
      <w:start w:val="1"/>
      <w:numFmt w:val="decimal"/>
      <w:lvlText w:val="%1.%2."/>
      <w:lvlJc w:val="left"/>
      <w:pPr>
        <w:ind w:left="1288" w:hanging="721"/>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0"/>
      <w:numFmt w:val="bullet"/>
      <w:lvlText w:val="•"/>
      <w:lvlJc w:val="left"/>
      <w:pPr>
        <w:ind w:left="2838" w:hanging="721"/>
      </w:pPr>
      <w:rPr>
        <w:rFonts w:hint="default"/>
        <w:lang w:val="es-ES" w:eastAsia="en-US" w:bidi="ar-SA"/>
      </w:rPr>
    </w:lvl>
    <w:lvl w:ilvl="3">
      <w:start w:val="0"/>
      <w:numFmt w:val="bullet"/>
      <w:lvlText w:val="•"/>
      <w:lvlJc w:val="left"/>
      <w:pPr>
        <w:ind w:left="3617" w:hanging="721"/>
      </w:pPr>
      <w:rPr>
        <w:rFonts w:hint="default"/>
        <w:lang w:val="es-ES" w:eastAsia="en-US" w:bidi="ar-SA"/>
      </w:rPr>
    </w:lvl>
    <w:lvl w:ilvl="4">
      <w:start w:val="0"/>
      <w:numFmt w:val="bullet"/>
      <w:lvlText w:val="•"/>
      <w:lvlJc w:val="left"/>
      <w:pPr>
        <w:ind w:left="4397" w:hanging="721"/>
      </w:pPr>
      <w:rPr>
        <w:rFonts w:hint="default"/>
        <w:lang w:val="es-ES" w:eastAsia="en-US" w:bidi="ar-SA"/>
      </w:rPr>
    </w:lvl>
    <w:lvl w:ilvl="5">
      <w:start w:val="0"/>
      <w:numFmt w:val="bullet"/>
      <w:lvlText w:val="•"/>
      <w:lvlJc w:val="left"/>
      <w:pPr>
        <w:ind w:left="5176" w:hanging="721"/>
      </w:pPr>
      <w:rPr>
        <w:rFonts w:hint="default"/>
        <w:lang w:val="es-ES" w:eastAsia="en-US" w:bidi="ar-SA"/>
      </w:rPr>
    </w:lvl>
    <w:lvl w:ilvl="6">
      <w:start w:val="0"/>
      <w:numFmt w:val="bullet"/>
      <w:lvlText w:val="•"/>
      <w:lvlJc w:val="left"/>
      <w:pPr>
        <w:ind w:left="5955" w:hanging="721"/>
      </w:pPr>
      <w:rPr>
        <w:rFonts w:hint="default"/>
        <w:lang w:val="es-ES" w:eastAsia="en-US" w:bidi="ar-SA"/>
      </w:rPr>
    </w:lvl>
    <w:lvl w:ilvl="7">
      <w:start w:val="0"/>
      <w:numFmt w:val="bullet"/>
      <w:lvlText w:val="•"/>
      <w:lvlJc w:val="left"/>
      <w:pPr>
        <w:ind w:left="6735" w:hanging="721"/>
      </w:pPr>
      <w:rPr>
        <w:rFonts w:hint="default"/>
        <w:lang w:val="es-ES" w:eastAsia="en-US" w:bidi="ar-SA"/>
      </w:rPr>
    </w:lvl>
    <w:lvl w:ilvl="8">
      <w:start w:val="0"/>
      <w:numFmt w:val="bullet"/>
      <w:lvlText w:val="•"/>
      <w:lvlJc w:val="left"/>
      <w:pPr>
        <w:ind w:left="7514" w:hanging="721"/>
      </w:pPr>
      <w:rPr>
        <w:rFonts w:hint="default"/>
        <w:lang w:val="es-ES" w:eastAsia="en-US" w:bidi="ar-SA"/>
      </w:rPr>
    </w:lvl>
  </w:abstractNum>
  <w:abstractNum w:abstractNumId="3">
    <w:multiLevelType w:val="hybridMultilevel"/>
    <w:lvl w:ilvl="0">
      <w:start w:val="2"/>
      <w:numFmt w:val="decimal"/>
      <w:lvlText w:val="%1"/>
      <w:lvlJc w:val="left"/>
      <w:pPr>
        <w:ind w:left="1276" w:hanging="709"/>
        <w:jc w:val="left"/>
      </w:pPr>
      <w:rPr>
        <w:rFonts w:hint="default"/>
        <w:lang w:val="es-ES" w:eastAsia="en-US" w:bidi="ar-SA"/>
      </w:rPr>
    </w:lvl>
    <w:lvl w:ilvl="1">
      <w:start w:val="4"/>
      <w:numFmt w:val="decimal"/>
      <w:lvlText w:val="%1.%2."/>
      <w:lvlJc w:val="left"/>
      <w:pPr>
        <w:ind w:left="1276" w:hanging="709"/>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1420" w:hanging="852"/>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120" w:hanging="852"/>
      </w:pPr>
      <w:rPr>
        <w:rFonts w:hint="default"/>
        <w:lang w:val="es-ES" w:eastAsia="en-US" w:bidi="ar-SA"/>
      </w:rPr>
    </w:lvl>
    <w:lvl w:ilvl="4">
      <w:start w:val="0"/>
      <w:numFmt w:val="bullet"/>
      <w:lvlText w:val="•"/>
      <w:lvlJc w:val="left"/>
      <w:pPr>
        <w:ind w:left="3971" w:hanging="852"/>
      </w:pPr>
      <w:rPr>
        <w:rFonts w:hint="default"/>
        <w:lang w:val="es-ES" w:eastAsia="en-US" w:bidi="ar-SA"/>
      </w:rPr>
    </w:lvl>
    <w:lvl w:ilvl="5">
      <w:start w:val="0"/>
      <w:numFmt w:val="bullet"/>
      <w:lvlText w:val="•"/>
      <w:lvlJc w:val="left"/>
      <w:pPr>
        <w:ind w:left="4821" w:hanging="852"/>
      </w:pPr>
      <w:rPr>
        <w:rFonts w:hint="default"/>
        <w:lang w:val="es-ES" w:eastAsia="en-US" w:bidi="ar-SA"/>
      </w:rPr>
    </w:lvl>
    <w:lvl w:ilvl="6">
      <w:start w:val="0"/>
      <w:numFmt w:val="bullet"/>
      <w:lvlText w:val="•"/>
      <w:lvlJc w:val="left"/>
      <w:pPr>
        <w:ind w:left="5671" w:hanging="852"/>
      </w:pPr>
      <w:rPr>
        <w:rFonts w:hint="default"/>
        <w:lang w:val="es-ES" w:eastAsia="en-US" w:bidi="ar-SA"/>
      </w:rPr>
    </w:lvl>
    <w:lvl w:ilvl="7">
      <w:start w:val="0"/>
      <w:numFmt w:val="bullet"/>
      <w:lvlText w:val="•"/>
      <w:lvlJc w:val="left"/>
      <w:pPr>
        <w:ind w:left="6522" w:hanging="852"/>
      </w:pPr>
      <w:rPr>
        <w:rFonts w:hint="default"/>
        <w:lang w:val="es-ES" w:eastAsia="en-US" w:bidi="ar-SA"/>
      </w:rPr>
    </w:lvl>
    <w:lvl w:ilvl="8">
      <w:start w:val="0"/>
      <w:numFmt w:val="bullet"/>
      <w:lvlText w:val="•"/>
      <w:lvlJc w:val="left"/>
      <w:pPr>
        <w:ind w:left="7372" w:hanging="852"/>
      </w:pPr>
      <w:rPr>
        <w:rFonts w:hint="default"/>
        <w:lang w:val="es-ES" w:eastAsia="en-US" w:bidi="ar-SA"/>
      </w:rPr>
    </w:lvl>
  </w:abstractNum>
  <w:abstractNum w:abstractNumId="2">
    <w:multiLevelType w:val="hybridMultilevel"/>
    <w:lvl w:ilvl="0">
      <w:start w:val="2"/>
      <w:numFmt w:val="decimal"/>
      <w:lvlText w:val="%1"/>
      <w:lvlJc w:val="left"/>
      <w:pPr>
        <w:ind w:left="1288" w:hanging="721"/>
        <w:jc w:val="left"/>
      </w:pPr>
      <w:rPr>
        <w:rFonts w:hint="default"/>
        <w:lang w:val="es-ES" w:eastAsia="en-US" w:bidi="ar-SA"/>
      </w:rPr>
    </w:lvl>
    <w:lvl w:ilvl="1">
      <w:start w:val="3"/>
      <w:numFmt w:val="decimal"/>
      <w:lvlText w:val="%1.%2"/>
      <w:lvlJc w:val="left"/>
      <w:pPr>
        <w:ind w:left="1288" w:hanging="721"/>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0"/>
      <w:numFmt w:val="bullet"/>
      <w:lvlText w:val="•"/>
      <w:lvlJc w:val="left"/>
      <w:pPr>
        <w:ind w:left="2838" w:hanging="721"/>
      </w:pPr>
      <w:rPr>
        <w:rFonts w:hint="default"/>
        <w:lang w:val="es-ES" w:eastAsia="en-US" w:bidi="ar-SA"/>
      </w:rPr>
    </w:lvl>
    <w:lvl w:ilvl="3">
      <w:start w:val="0"/>
      <w:numFmt w:val="bullet"/>
      <w:lvlText w:val="•"/>
      <w:lvlJc w:val="left"/>
      <w:pPr>
        <w:ind w:left="3617" w:hanging="721"/>
      </w:pPr>
      <w:rPr>
        <w:rFonts w:hint="default"/>
        <w:lang w:val="es-ES" w:eastAsia="en-US" w:bidi="ar-SA"/>
      </w:rPr>
    </w:lvl>
    <w:lvl w:ilvl="4">
      <w:start w:val="0"/>
      <w:numFmt w:val="bullet"/>
      <w:lvlText w:val="•"/>
      <w:lvlJc w:val="left"/>
      <w:pPr>
        <w:ind w:left="4397" w:hanging="721"/>
      </w:pPr>
      <w:rPr>
        <w:rFonts w:hint="default"/>
        <w:lang w:val="es-ES" w:eastAsia="en-US" w:bidi="ar-SA"/>
      </w:rPr>
    </w:lvl>
    <w:lvl w:ilvl="5">
      <w:start w:val="0"/>
      <w:numFmt w:val="bullet"/>
      <w:lvlText w:val="•"/>
      <w:lvlJc w:val="left"/>
      <w:pPr>
        <w:ind w:left="5176" w:hanging="721"/>
      </w:pPr>
      <w:rPr>
        <w:rFonts w:hint="default"/>
        <w:lang w:val="es-ES" w:eastAsia="en-US" w:bidi="ar-SA"/>
      </w:rPr>
    </w:lvl>
    <w:lvl w:ilvl="6">
      <w:start w:val="0"/>
      <w:numFmt w:val="bullet"/>
      <w:lvlText w:val="•"/>
      <w:lvlJc w:val="left"/>
      <w:pPr>
        <w:ind w:left="5955" w:hanging="721"/>
      </w:pPr>
      <w:rPr>
        <w:rFonts w:hint="default"/>
        <w:lang w:val="es-ES" w:eastAsia="en-US" w:bidi="ar-SA"/>
      </w:rPr>
    </w:lvl>
    <w:lvl w:ilvl="7">
      <w:start w:val="0"/>
      <w:numFmt w:val="bullet"/>
      <w:lvlText w:val="•"/>
      <w:lvlJc w:val="left"/>
      <w:pPr>
        <w:ind w:left="6735" w:hanging="721"/>
      </w:pPr>
      <w:rPr>
        <w:rFonts w:hint="default"/>
        <w:lang w:val="es-ES" w:eastAsia="en-US" w:bidi="ar-SA"/>
      </w:rPr>
    </w:lvl>
    <w:lvl w:ilvl="8">
      <w:start w:val="0"/>
      <w:numFmt w:val="bullet"/>
      <w:lvlText w:val="•"/>
      <w:lvlJc w:val="left"/>
      <w:pPr>
        <w:ind w:left="7514" w:hanging="721"/>
      </w:pPr>
      <w:rPr>
        <w:rFonts w:hint="default"/>
        <w:lang w:val="es-ES" w:eastAsia="en-US" w:bidi="ar-SA"/>
      </w:rPr>
    </w:lvl>
  </w:abstractNum>
  <w:abstractNum w:abstractNumId="1">
    <w:multiLevelType w:val="hybridMultilevel"/>
    <w:lvl w:ilvl="0">
      <w:start w:val="2"/>
      <w:numFmt w:val="decimal"/>
      <w:lvlText w:val="%1."/>
      <w:lvlJc w:val="left"/>
      <w:pPr>
        <w:ind w:left="1288" w:hanging="721"/>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1"/>
      <w:numFmt w:val="decimal"/>
      <w:lvlText w:val="%1.%2."/>
      <w:lvlJc w:val="left"/>
      <w:pPr>
        <w:ind w:left="1276" w:hanging="709"/>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1420" w:hanging="852"/>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1"/>
      <w:numFmt w:val="decimal"/>
      <w:lvlText w:val="%1.%2.%3.%4."/>
      <w:lvlJc w:val="left"/>
      <w:pPr>
        <w:ind w:left="1420" w:hanging="852"/>
        <w:jc w:val="left"/>
      </w:pPr>
      <w:rPr>
        <w:rFonts w:hint="default" w:ascii="Times New Roman" w:hAnsi="Times New Roman" w:eastAsia="Times New Roman" w:cs="Times New Roman"/>
        <w:b w:val="0"/>
        <w:bCs w:val="0"/>
        <w:i w:val="0"/>
        <w:iCs w:val="0"/>
        <w:spacing w:val="0"/>
        <w:w w:val="98"/>
        <w:sz w:val="24"/>
        <w:szCs w:val="24"/>
        <w:lang w:val="es-ES" w:eastAsia="en-US" w:bidi="ar-SA"/>
      </w:rPr>
    </w:lvl>
    <w:lvl w:ilvl="4">
      <w:start w:val="0"/>
      <w:numFmt w:val="bullet"/>
      <w:lvlText w:val="•"/>
      <w:lvlJc w:val="left"/>
      <w:pPr>
        <w:ind w:left="3971" w:hanging="852"/>
      </w:pPr>
      <w:rPr>
        <w:rFonts w:hint="default"/>
        <w:lang w:val="es-ES" w:eastAsia="en-US" w:bidi="ar-SA"/>
      </w:rPr>
    </w:lvl>
    <w:lvl w:ilvl="5">
      <w:start w:val="0"/>
      <w:numFmt w:val="bullet"/>
      <w:lvlText w:val="•"/>
      <w:lvlJc w:val="left"/>
      <w:pPr>
        <w:ind w:left="4821" w:hanging="852"/>
      </w:pPr>
      <w:rPr>
        <w:rFonts w:hint="default"/>
        <w:lang w:val="es-ES" w:eastAsia="en-US" w:bidi="ar-SA"/>
      </w:rPr>
    </w:lvl>
    <w:lvl w:ilvl="6">
      <w:start w:val="0"/>
      <w:numFmt w:val="bullet"/>
      <w:lvlText w:val="•"/>
      <w:lvlJc w:val="left"/>
      <w:pPr>
        <w:ind w:left="5671" w:hanging="852"/>
      </w:pPr>
      <w:rPr>
        <w:rFonts w:hint="default"/>
        <w:lang w:val="es-ES" w:eastAsia="en-US" w:bidi="ar-SA"/>
      </w:rPr>
    </w:lvl>
    <w:lvl w:ilvl="7">
      <w:start w:val="0"/>
      <w:numFmt w:val="bullet"/>
      <w:lvlText w:val="•"/>
      <w:lvlJc w:val="left"/>
      <w:pPr>
        <w:ind w:left="6522" w:hanging="852"/>
      </w:pPr>
      <w:rPr>
        <w:rFonts w:hint="default"/>
        <w:lang w:val="es-ES" w:eastAsia="en-US" w:bidi="ar-SA"/>
      </w:rPr>
    </w:lvl>
    <w:lvl w:ilvl="8">
      <w:start w:val="0"/>
      <w:numFmt w:val="bullet"/>
      <w:lvlText w:val="•"/>
      <w:lvlJc w:val="left"/>
      <w:pPr>
        <w:ind w:left="7372" w:hanging="852"/>
      </w:pPr>
      <w:rPr>
        <w:rFonts w:hint="default"/>
        <w:lang w:val="es-ES" w:eastAsia="en-US" w:bidi="ar-SA"/>
      </w:rPr>
    </w:lvl>
  </w:abstractNum>
  <w:abstractNum w:abstractNumId="0">
    <w:multiLevelType w:val="hybridMultilevel"/>
    <w:lvl w:ilvl="0">
      <w:start w:val="1"/>
      <w:numFmt w:val="decimal"/>
      <w:lvlText w:val="%1"/>
      <w:lvlJc w:val="left"/>
      <w:pPr>
        <w:ind w:left="1276" w:hanging="709"/>
        <w:jc w:val="left"/>
      </w:pPr>
      <w:rPr>
        <w:rFonts w:hint="default"/>
        <w:lang w:val="es-ES" w:eastAsia="en-US" w:bidi="ar-SA"/>
      </w:rPr>
    </w:lvl>
    <w:lvl w:ilvl="1">
      <w:start w:val="1"/>
      <w:numFmt w:val="decimal"/>
      <w:lvlText w:val="%1.%2."/>
      <w:lvlJc w:val="left"/>
      <w:pPr>
        <w:ind w:left="1276" w:hanging="709"/>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1420" w:hanging="852"/>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120" w:hanging="852"/>
      </w:pPr>
      <w:rPr>
        <w:rFonts w:hint="default"/>
        <w:lang w:val="es-ES" w:eastAsia="en-US" w:bidi="ar-SA"/>
      </w:rPr>
    </w:lvl>
    <w:lvl w:ilvl="4">
      <w:start w:val="0"/>
      <w:numFmt w:val="bullet"/>
      <w:lvlText w:val="•"/>
      <w:lvlJc w:val="left"/>
      <w:pPr>
        <w:ind w:left="3971" w:hanging="852"/>
      </w:pPr>
      <w:rPr>
        <w:rFonts w:hint="default"/>
        <w:lang w:val="es-ES" w:eastAsia="en-US" w:bidi="ar-SA"/>
      </w:rPr>
    </w:lvl>
    <w:lvl w:ilvl="5">
      <w:start w:val="0"/>
      <w:numFmt w:val="bullet"/>
      <w:lvlText w:val="•"/>
      <w:lvlJc w:val="left"/>
      <w:pPr>
        <w:ind w:left="4821" w:hanging="852"/>
      </w:pPr>
      <w:rPr>
        <w:rFonts w:hint="default"/>
        <w:lang w:val="es-ES" w:eastAsia="en-US" w:bidi="ar-SA"/>
      </w:rPr>
    </w:lvl>
    <w:lvl w:ilvl="6">
      <w:start w:val="0"/>
      <w:numFmt w:val="bullet"/>
      <w:lvlText w:val="•"/>
      <w:lvlJc w:val="left"/>
      <w:pPr>
        <w:ind w:left="5671" w:hanging="852"/>
      </w:pPr>
      <w:rPr>
        <w:rFonts w:hint="default"/>
        <w:lang w:val="es-ES" w:eastAsia="en-US" w:bidi="ar-SA"/>
      </w:rPr>
    </w:lvl>
    <w:lvl w:ilvl="7">
      <w:start w:val="0"/>
      <w:numFmt w:val="bullet"/>
      <w:lvlText w:val="•"/>
      <w:lvlJc w:val="left"/>
      <w:pPr>
        <w:ind w:left="6522" w:hanging="852"/>
      </w:pPr>
      <w:rPr>
        <w:rFonts w:hint="default"/>
        <w:lang w:val="es-ES" w:eastAsia="en-US" w:bidi="ar-SA"/>
      </w:rPr>
    </w:lvl>
    <w:lvl w:ilvl="8">
      <w:start w:val="0"/>
      <w:numFmt w:val="bullet"/>
      <w:lvlText w:val="•"/>
      <w:lvlJc w:val="left"/>
      <w:pPr>
        <w:ind w:left="7372" w:hanging="852"/>
      </w:pPr>
      <w:rPr>
        <w:rFonts w:hint="default"/>
        <w:lang w:val="es-ES" w:eastAsia="en-US" w:bidi="ar-SA"/>
      </w:rPr>
    </w:lvl>
  </w:abstract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TOC1" w:type="paragraph">
    <w:name w:val="TOC 1"/>
    <w:basedOn w:val="Normal"/>
    <w:uiPriority w:val="1"/>
    <w:qFormat/>
    <w:pPr>
      <w:spacing w:before="238"/>
      <w:ind w:right="6"/>
      <w:jc w:val="center"/>
    </w:pPr>
    <w:rPr>
      <w:rFonts w:ascii="Times New Roman" w:hAnsi="Times New Roman" w:eastAsia="Times New Roman" w:cs="Times New Roman"/>
      <w:sz w:val="24"/>
      <w:szCs w:val="24"/>
      <w:lang w:val="es-ES" w:eastAsia="en-US" w:bidi="ar-SA"/>
    </w:rPr>
  </w:style>
  <w:style w:styleId="TOC2" w:type="paragraph">
    <w:name w:val="TOC 2"/>
    <w:basedOn w:val="Normal"/>
    <w:uiPriority w:val="1"/>
    <w:qFormat/>
    <w:pPr>
      <w:spacing w:before="238"/>
      <w:ind w:left="1288" w:hanging="720"/>
    </w:pPr>
    <w:rPr>
      <w:rFonts w:ascii="Times New Roman" w:hAnsi="Times New Roman" w:eastAsia="Times New Roman" w:cs="Times New Roman"/>
      <w:sz w:val="24"/>
      <w:szCs w:val="24"/>
      <w:lang w:val="es-ES" w:eastAsia="en-US" w:bidi="ar-SA"/>
    </w:rPr>
  </w:style>
  <w:style w:styleId="TOC3" w:type="paragraph">
    <w:name w:val="TOC 3"/>
    <w:basedOn w:val="Normal"/>
    <w:uiPriority w:val="1"/>
    <w:qFormat/>
    <w:pPr>
      <w:spacing w:before="238"/>
      <w:ind w:left="1420" w:hanging="852"/>
    </w:pPr>
    <w:rPr>
      <w:rFonts w:ascii="Times New Roman" w:hAnsi="Times New Roman" w:eastAsia="Times New Roman" w:cs="Times New Roman"/>
      <w:sz w:val="24"/>
      <w:szCs w:val="24"/>
      <w:lang w:val="es-E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spacing w:before="64"/>
      <w:ind w:left="568"/>
      <w:jc w:val="both"/>
      <w:outlineLvl w:val="1"/>
    </w:pPr>
    <w:rPr>
      <w:rFonts w:ascii="Times New Roman" w:hAnsi="Times New Roman" w:eastAsia="Times New Roman" w:cs="Times New Roman"/>
      <w:b/>
      <w:bCs/>
      <w:sz w:val="28"/>
      <w:szCs w:val="28"/>
      <w:lang w:val="es-ES" w:eastAsia="en-US" w:bidi="ar-SA"/>
    </w:rPr>
  </w:style>
  <w:style w:styleId="Heading2" w:type="paragraph">
    <w:name w:val="Heading 2"/>
    <w:basedOn w:val="Normal"/>
    <w:uiPriority w:val="1"/>
    <w:qFormat/>
    <w:pPr>
      <w:ind w:left="988"/>
      <w:outlineLvl w:val="2"/>
    </w:pPr>
    <w:rPr>
      <w:rFonts w:ascii="Times New Roman" w:hAnsi="Times New Roman" w:eastAsia="Times New Roman" w:cs="Times New Roman"/>
      <w:b/>
      <w:bCs/>
      <w:sz w:val="24"/>
      <w:szCs w:val="24"/>
      <w:lang w:val="es-ES" w:eastAsia="en-US" w:bidi="ar-SA"/>
    </w:rPr>
  </w:style>
  <w:style w:styleId="Heading3" w:type="paragraph">
    <w:name w:val="Heading 3"/>
    <w:basedOn w:val="Normal"/>
    <w:uiPriority w:val="1"/>
    <w:qFormat/>
    <w:pPr>
      <w:ind w:left="568"/>
      <w:outlineLvl w:val="3"/>
    </w:pPr>
    <w:rPr>
      <w:rFonts w:ascii="Times New Roman" w:hAnsi="Times New Roman" w:eastAsia="Times New Roman" w:cs="Times New Roman"/>
      <w:b/>
      <w:bCs/>
      <w:sz w:val="24"/>
      <w:szCs w:val="24"/>
      <w:lang w:val="es-ES" w:eastAsia="en-US" w:bidi="ar-SA"/>
    </w:rPr>
  </w:style>
  <w:style w:styleId="ListParagraph" w:type="paragraph">
    <w:name w:val="List Paragraph"/>
    <w:basedOn w:val="Normal"/>
    <w:uiPriority w:val="1"/>
    <w:qFormat/>
    <w:pPr>
      <w:spacing w:before="238"/>
      <w:ind w:left="928"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line="210" w:lineRule="exac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yperlink" Target="http://dspace.ups.edu.ec/handle/123456789/30000" TargetMode="External"/><Relationship Id="rId13" Type="http://schemas.openxmlformats.org/officeDocument/2006/relationships/hyperlink" Target="http://portal.amelica.org/ameli/journal/222/2223233009/" TargetMode="External"/><Relationship Id="rId14" Type="http://schemas.openxmlformats.org/officeDocument/2006/relationships/hyperlink" Target="https://hdl.handle.net/20.500.14278/4811" TargetMode="External"/><Relationship Id="rId15" Type="http://schemas.openxmlformats.org/officeDocument/2006/relationships/hyperlink" Target="https://doi.org/10.17017/j.fish.431" TargetMode="External"/><Relationship Id="rId16" Type="http://schemas.openxmlformats.org/officeDocument/2006/relationships/hyperlink" Target="https://editorialalema.org/index.php/pentaciencias/article/view/611" TargetMode="External"/><Relationship Id="rId17" Type="http://schemas.openxmlformats.org/officeDocument/2006/relationships/hyperlink" Target="https://repositorio.utmachala.edu.ec/bitstream/48000/19775/1/E" TargetMode="External"/><Relationship Id="rId18" Type="http://schemas.openxmlformats.org/officeDocument/2006/relationships/hyperlink" Target="https://doi.org/10.1038/s41598-024-4376-" TargetMode="External"/><Relationship Id="rId19" Type="http://schemas.openxmlformats.org/officeDocument/2006/relationships/hyperlink" Target="https://doi.org/10.20473/jaf" TargetMode="External"/><Relationship Id="rId20" Type="http://schemas.openxmlformats.org/officeDocument/2006/relationships/hyperlink" Target="https://www.fao.org/fishery/docs/CDrom/aquaculture/I1129m/file/es/es_niletilapia.htm" TargetMode="External"/><Relationship Id="rId21" Type="http://schemas.openxmlformats.org/officeDocument/2006/relationships/hyperlink" Target="http://repositoriocyt.unlam.edu.ar/handle/123456789/1494" TargetMode="External"/><Relationship Id="rId22" Type="http://schemas.openxmlformats.org/officeDocument/2006/relationships/hyperlink" Target="https://ri.conicet.gov.ar/handle/11336/257977" TargetMode="External"/><Relationship Id="rId23" Type="http://schemas.openxmlformats.org/officeDocument/2006/relationships/hyperlink" Target="https://doi.org/10" TargetMode="External"/><Relationship Id="rId24" Type="http://schemas.openxmlformats.org/officeDocument/2006/relationships/hyperlink" Target="http://dspace.ups.edu.ec/handle/123456789/26274" TargetMode="External"/><Relationship Id="rId25" Type="http://schemas.openxmlformats.org/officeDocument/2006/relationships/hyperlink" Target="https://doi.org/10.1016/j.jtherbio.20" TargetMode="External"/><Relationship Id="rId26" Type="http://schemas.openxmlformats.org/officeDocument/2006/relationships/hyperlink" Target="https://repositorio.upse.edu.ec/handle/46000/1" TargetMode="External"/><Relationship Id="rId27" Type="http://schemas.openxmlformats.org/officeDocument/2006/relationships/hyperlink" Target="https://doi.org/10.26820/recimundo/4.(2).mayo.2020.152-163" TargetMode="External"/><Relationship Id="rId28" Type="http://schemas.openxmlformats.org/officeDocument/2006/relationships/hyperlink" Target="https://books.google/" TargetMode="External"/><Relationship Id="rId29" Type="http://schemas.openxmlformats.org/officeDocument/2006/relationships/hyperlink" Target="http://hdl.handle.net/20.500.12010/34065" TargetMode="External"/><Relationship Id="rId30" Type="http://schemas.openxmlformats.org/officeDocument/2006/relationships/hyperlink" Target="https://repositorio.unal.edu.co/handle/unal/83559" TargetMode="External"/><Relationship Id="rId31" Type="http://schemas.openxmlformats.org/officeDocument/2006/relationships/hyperlink" Target="https://doi.org/10.63371/ic.v5.n1.a792" TargetMode="External"/><Relationship Id="rId32" Type="http://schemas.openxmlformats.org/officeDocument/2006/relationships/hyperlink" Target="https://doi.org/10.1111/are.14689" TargetMode="External"/><Relationship Id="rId33" Type="http://schemas.openxmlformats.org/officeDocument/2006/relationships/hyperlink" Target="https://www.fao.org/newsroom/detail/fao-report-global-fisheries-and-aquaculture-production-reaches-a-new-record-high/es" TargetMode="External"/><Relationship Id="rId34" Type="http://schemas.openxmlformats.org/officeDocument/2006/relationships/hyperlink" Target="https://oxipez.com/piscicultura-en-ecuador-un-sector-en-crecimiento/" TargetMode="External"/><Relationship Id="rId35" Type="http://schemas.openxmlformats.org/officeDocument/2006/relationships/hyperlink" Target="https://doi.org/10.1021/jf203275m" TargetMode="External"/><Relationship Id="rId36" Type="http://schemas.openxmlformats.org/officeDocument/2006/relationships/hyperlink" Target="https://repository.uniminuto.edu/" TargetMode="External"/><Relationship Id="rId37" Type="http://schemas.openxmlformats.org/officeDocument/2006/relationships/hyperlink" Target="https://www.researchgate.net/profile/Berenice-Suarez-Puerto/publication" TargetMode="External"/><Relationship Id="rId38" Type="http://schemas.openxmlformats.org/officeDocument/2006/relationships/hyperlink" Target="https://rnia.produce.gob.pe/la-tilapia-el-pez-mas-abundante-del-mundo-y-el-de-mas-facil-reproduccion/" TargetMode="External"/><Relationship Id="rId39" Type="http://schemas.openxmlformats.org/officeDocument/2006/relationships/hyperlink" Target="https://doi.org/10.17163/lgr.n38.2023.09" TargetMode="External"/><Relationship Id="rId40" Type="http://schemas.openxmlformats.org/officeDocument/2006/relationships/hyperlink" Target="http://bdigital.dgse.uaa.mx:8080/xmlui/handle/11317/486" TargetMode="External"/><Relationship Id="rId41" Type="http://schemas.openxmlformats.org/officeDocument/2006/relationships/hyperlink" Target="http://cibnor.repositorioinstitucional.mx/jspui/handle/1001/2202" TargetMode="External"/><Relationship Id="rId42" Type="http://schemas.openxmlformats.org/officeDocument/2006/relationships/hyperlink" Target="https://doi.org/10.37811/cl_rcm.v8i2" TargetMode="External"/><Relationship Id="rId43" Type="http://schemas.openxmlformats.org/officeDocument/2006/relationships/hyperlink" Target="https://repositorio.upse.edu.ec/handle/46000/8105" TargetMode="External"/><Relationship Id="rId44" Type="http://schemas.openxmlformats.org/officeDocument/2006/relationships/hyperlink" Target="http://dspace.espoch.edu.ec/handle/123456789/23596" TargetMode="External"/><Relationship Id="rId45" Type="http://schemas.openxmlformats.org/officeDocument/2006/relationships/hyperlink" Target="http://dspace.utb.edu.ec/handle/49000/14893" TargetMode="External"/><Relationship Id="rId46" Type="http://schemas.openxmlformats.org/officeDocument/2006/relationships/hyperlink" Target="https://rinacional.tecnm.mx/jspui/handle/TecNM/9562" TargetMode="External"/><Relationship Id="rId47" Type="http://schemas.openxmlformats.org/officeDocument/2006/relationships/hyperlink" Target="https://cia.uagraria.edu.ec/Archivos/ZAMBRANO%20GUERRERO%20ANGIE%20DAMARIS.pdf" TargetMode="External"/><Relationship Id="rId48" Type="http://schemas.openxmlformats.org/officeDocument/2006/relationships/footer" Target="footer3.xml"/><Relationship Id="rId49" Type="http://schemas.openxmlformats.org/officeDocument/2006/relationships/image" Target="media/image6.jpeg"/><Relationship Id="rId50" Type="http://schemas.openxmlformats.org/officeDocument/2006/relationships/footer" Target="footer4.xml"/><Relationship Id="rId51" Type="http://schemas.openxmlformats.org/officeDocument/2006/relationships/footer" Target="footer5.xml"/><Relationship Id="rId52" Type="http://schemas.openxmlformats.org/officeDocument/2006/relationships/footer" Target="footer6.xml"/><Relationship Id="rId53" Type="http://schemas.openxmlformats.org/officeDocument/2006/relationships/footer" Target="footer7.xml"/><Relationship Id="rId54" Type="http://schemas.openxmlformats.org/officeDocument/2006/relationships/footer" Target="footer8.xml"/><Relationship Id="rId55" Type="http://schemas.openxmlformats.org/officeDocument/2006/relationships/footer" Target="footer9.xml"/><Relationship Id="rId56" Type="http://schemas.openxmlformats.org/officeDocument/2006/relationships/footer" Target="footer10.xml"/><Relationship Id="rId57" Type="http://schemas.openxmlformats.org/officeDocument/2006/relationships/footer" Target="footer11.xml"/><Relationship Id="rId58" Type="http://schemas.openxmlformats.org/officeDocument/2006/relationships/image" Target="media/image7.jpeg"/><Relationship Id="rId59" Type="http://schemas.openxmlformats.org/officeDocument/2006/relationships/footer" Target="footer12.xml"/><Relationship Id="rId60" Type="http://schemas.openxmlformats.org/officeDocument/2006/relationships/image" Target="media/image8.jpeg"/><Relationship Id="rId61" Type="http://schemas.openxmlformats.org/officeDocument/2006/relationships/footer" Target="footer13.xml"/><Relationship Id="rId62" Type="http://schemas.openxmlformats.org/officeDocument/2006/relationships/image" Target="media/image9.jpeg"/><Relationship Id="rId63" Type="http://schemas.openxmlformats.org/officeDocument/2006/relationships/image" Target="media/image10.jpeg"/><Relationship Id="rId64" Type="http://schemas.openxmlformats.org/officeDocument/2006/relationships/image" Target="media/image11.jpeg"/><Relationship Id="rId65" Type="http://schemas.openxmlformats.org/officeDocument/2006/relationships/image" Target="media/image12.jpeg"/><Relationship Id="rId66" Type="http://schemas.openxmlformats.org/officeDocument/2006/relationships/footer" Target="footer14.xml"/><Relationship Id="rId67" Type="http://schemas.openxmlformats.org/officeDocument/2006/relationships/image" Target="media/image13.jpeg"/><Relationship Id="rId68" Type="http://schemas.openxmlformats.org/officeDocument/2006/relationships/image" Target="media/image14.jpeg"/><Relationship Id="rId69" Type="http://schemas.openxmlformats.org/officeDocument/2006/relationships/image" Target="media/image15.jpeg"/><Relationship Id="rId70" Type="http://schemas.openxmlformats.org/officeDocument/2006/relationships/image" Target="media/image16.jpeg"/><Relationship Id="rId71" Type="http://schemas.openxmlformats.org/officeDocument/2006/relationships/footer" Target="footer15.xml"/><Relationship Id="rId72" Type="http://schemas.openxmlformats.org/officeDocument/2006/relationships/image" Target="media/image17.jpeg"/><Relationship Id="rId73" Type="http://schemas.openxmlformats.org/officeDocument/2006/relationships/image" Target="media/image18.jpeg"/><Relationship Id="rId74" Type="http://schemas.openxmlformats.org/officeDocument/2006/relationships/image" Target="media/image19.jpeg"/><Relationship Id="rId75" Type="http://schemas.openxmlformats.org/officeDocument/2006/relationships/footer" Target="footer16.xml"/><Relationship Id="rId76" Type="http://schemas.openxmlformats.org/officeDocument/2006/relationships/footer" Target="footer17.xml"/><Relationship Id="rId7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BORJA BARRAGAN WILMER ROMAN</dc:creator>
  <dcterms:created xsi:type="dcterms:W3CDTF">2026-07-08T21:08:39Z</dcterms:created>
  <dcterms:modified xsi:type="dcterms:W3CDTF">2026-07-08T21:08:39Z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2026-07-08T00:00:00Z</vt:filetime>
  </property>
  <property fmtid="{D5CDD505-2E9C-101B-9397-08002B2CF9AE}" pid="4" name="Creator">
    <vt:lpwstr>Microsoft® Word 2019</vt:lpwstr>
  </property>
  <property fmtid="{D5CDD505-2E9C-101B-9397-08002B2CF9AE}" pid="5" name="LastSaved">
    <vt:filetime>2026-07-08T00:00:00Z</vt:filetime>
  </property>
  <property fmtid="{D5CDD505-2E9C-101B-9397-08002B2CF9AE}" pid="6" name="Producer">
    <vt:lpwstr>Microsoft® Word 2019</vt:lpwstr>
  </property>
</Properties>
</file>