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448" w:right="0" w:firstLine="0"/>
        <w:rPr>
          <w:sz w:val="20"/>
        </w:rPr>
      </w:pPr>
      <w:r>
        <w:rPr>
          <w:sz w:val="20"/>
        </w:rPr>
        <w:drawing>
          <wp:inline distT="0" distB="0" distL="0" distR="0">
            <wp:extent cx="1275903" cy="1761744"/>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275903" cy="1761744"/>
                    </a:xfrm>
                    <a:prstGeom prst="rect">
                      <a:avLst/>
                    </a:prstGeom>
                  </pic:spPr>
                </pic:pic>
              </a:graphicData>
            </a:graphic>
          </wp:inline>
        </w:drawing>
      </w:r>
      <w:r>
        <w:rPr>
          <w:sz w:val="20"/>
        </w:rPr>
      </w:r>
    </w:p>
    <w:p>
      <w:pPr>
        <w:pStyle w:val="Heading1"/>
        <w:spacing w:before="148"/>
        <w:ind w:left="624"/>
      </w:pPr>
      <w:r>
        <w:rPr/>
        <w:t>UNIVERSIDAD</w:t>
      </w:r>
      <w:r>
        <w:rPr>
          <w:spacing w:val="-4"/>
        </w:rPr>
        <w:t> </w:t>
      </w:r>
      <w:r>
        <w:rPr/>
        <w:t>ESTATAL</w:t>
      </w:r>
      <w:r>
        <w:rPr>
          <w:spacing w:val="-5"/>
        </w:rPr>
        <w:t> </w:t>
      </w:r>
      <w:r>
        <w:rPr/>
        <w:t>DE</w:t>
      </w:r>
      <w:r>
        <w:rPr>
          <w:spacing w:val="-7"/>
        </w:rPr>
        <w:t> </w:t>
      </w:r>
      <w:r>
        <w:rPr>
          <w:spacing w:val="-2"/>
        </w:rPr>
        <w:t>BOLÍVAR</w:t>
      </w:r>
    </w:p>
    <w:p>
      <w:pPr>
        <w:pStyle w:val="Heading3"/>
        <w:spacing w:before="320"/>
        <w:ind w:left="624" w:right="70" w:firstLine="0"/>
        <w:jc w:val="center"/>
      </w:pPr>
      <w:r>
        <w:rPr/>
        <w:t>Facultad</w:t>
      </w:r>
      <w:r>
        <w:rPr>
          <w:spacing w:val="-7"/>
        </w:rPr>
        <w:t> </w:t>
      </w:r>
      <w:r>
        <w:rPr/>
        <w:t>de</w:t>
      </w:r>
      <w:r>
        <w:rPr>
          <w:spacing w:val="-2"/>
        </w:rPr>
        <w:t> </w:t>
      </w:r>
      <w:r>
        <w:rPr/>
        <w:t>Ciencias</w:t>
      </w:r>
      <w:r>
        <w:rPr>
          <w:spacing w:val="-4"/>
        </w:rPr>
        <w:t> </w:t>
      </w:r>
      <w:r>
        <w:rPr/>
        <w:t>Agropecuarias,</w:t>
      </w:r>
      <w:r>
        <w:rPr>
          <w:spacing w:val="-3"/>
        </w:rPr>
        <w:t> </w:t>
      </w:r>
      <w:r>
        <w:rPr/>
        <w:t>Recursos</w:t>
      </w:r>
      <w:r>
        <w:rPr>
          <w:spacing w:val="-5"/>
        </w:rPr>
        <w:t> </w:t>
      </w:r>
      <w:r>
        <w:rPr/>
        <w:t>Naturales</w:t>
      </w:r>
      <w:r>
        <w:rPr>
          <w:spacing w:val="-4"/>
        </w:rPr>
        <w:t> </w:t>
      </w:r>
      <w:r>
        <w:rPr/>
        <w:t>y</w:t>
      </w:r>
      <w:r>
        <w:rPr>
          <w:spacing w:val="-3"/>
        </w:rPr>
        <w:t> </w:t>
      </w:r>
      <w:r>
        <w:rPr/>
        <w:t>del</w:t>
      </w:r>
      <w:r>
        <w:rPr>
          <w:spacing w:val="-1"/>
        </w:rPr>
        <w:t> </w:t>
      </w:r>
      <w:r>
        <w:rPr>
          <w:spacing w:val="-2"/>
        </w:rPr>
        <w:t>Ambiente</w:t>
      </w:r>
    </w:p>
    <w:p>
      <w:pPr>
        <w:pStyle w:val="BodyText"/>
        <w:spacing w:before="20"/>
        <w:rPr>
          <w:b/>
        </w:rPr>
      </w:pPr>
    </w:p>
    <w:p>
      <w:pPr>
        <w:pStyle w:val="BodyText"/>
        <w:spacing w:line="501" w:lineRule="auto"/>
        <w:ind w:left="2720" w:right="2151"/>
        <w:jc w:val="center"/>
      </w:pPr>
      <w:r>
        <w:rPr/>
        <w:t>Carrera</w:t>
      </w:r>
      <w:r>
        <w:rPr>
          <w:spacing w:val="-12"/>
        </w:rPr>
        <w:t> </w:t>
      </w:r>
      <w:r>
        <w:rPr/>
        <w:t>de</w:t>
      </w:r>
      <w:r>
        <w:rPr>
          <w:spacing w:val="-12"/>
        </w:rPr>
        <w:t> </w:t>
      </w:r>
      <w:r>
        <w:rPr/>
        <w:t>Medicina</w:t>
      </w:r>
      <w:r>
        <w:rPr>
          <w:spacing w:val="-12"/>
        </w:rPr>
        <w:t> </w:t>
      </w:r>
      <w:r>
        <w:rPr/>
        <w:t>Veterinaria </w:t>
      </w:r>
      <w:r>
        <w:rPr>
          <w:spacing w:val="-2"/>
        </w:rPr>
        <w:t>Tema:</w:t>
      </w:r>
    </w:p>
    <w:p>
      <w:pPr>
        <w:pStyle w:val="BodyText"/>
        <w:spacing w:line="360" w:lineRule="auto"/>
        <w:ind w:left="616" w:right="57" w:firstLine="4"/>
        <w:jc w:val="center"/>
      </w:pPr>
      <w:r>
        <w:rPr/>
        <w:t>EVALUACIÓN DE LA SUPLEMENTACIÓN CON PROBIÓTICOS Y MICROORGANISMOS</w:t>
      </w:r>
      <w:r>
        <w:rPr>
          <w:spacing w:val="-6"/>
        </w:rPr>
        <w:t> </w:t>
      </w:r>
      <w:r>
        <w:rPr/>
        <w:t>DE</w:t>
      </w:r>
      <w:r>
        <w:rPr>
          <w:spacing w:val="-7"/>
        </w:rPr>
        <w:t> </w:t>
      </w:r>
      <w:r>
        <w:rPr/>
        <w:t>MONTAÑA</w:t>
      </w:r>
      <w:r>
        <w:rPr>
          <w:spacing w:val="-6"/>
        </w:rPr>
        <w:t> </w:t>
      </w:r>
      <w:r>
        <w:rPr/>
        <w:t>EN</w:t>
      </w:r>
      <w:r>
        <w:rPr>
          <w:spacing w:val="-9"/>
        </w:rPr>
        <w:t> </w:t>
      </w:r>
      <w:r>
        <w:rPr/>
        <w:t>LA</w:t>
      </w:r>
      <w:r>
        <w:rPr>
          <w:spacing w:val="-9"/>
        </w:rPr>
        <w:t> </w:t>
      </w:r>
      <w:r>
        <w:rPr/>
        <w:t>MICROBIOTA</w:t>
      </w:r>
      <w:r>
        <w:rPr>
          <w:spacing w:val="-9"/>
        </w:rPr>
        <w:t> </w:t>
      </w:r>
      <w:r>
        <w:rPr/>
        <w:t>INTESTINAL EN PORCINOS</w:t>
      </w:r>
    </w:p>
    <w:p>
      <w:pPr>
        <w:spacing w:line="360" w:lineRule="auto" w:before="158"/>
        <w:ind w:left="568" w:right="1" w:firstLine="0"/>
        <w:jc w:val="both"/>
        <w:rPr>
          <w:b/>
          <w:sz w:val="20"/>
        </w:rPr>
      </w:pPr>
      <w:r>
        <w:rPr>
          <w:b/>
          <w:sz w:val="20"/>
        </w:rPr>
        <w:t>Proyecto</w:t>
      </w:r>
      <w:r>
        <w:rPr>
          <w:b/>
          <w:spacing w:val="-5"/>
          <w:sz w:val="20"/>
        </w:rPr>
        <w:t> </w:t>
      </w:r>
      <w:r>
        <w:rPr>
          <w:b/>
          <w:sz w:val="20"/>
        </w:rPr>
        <w:t>de</w:t>
      </w:r>
      <w:r>
        <w:rPr>
          <w:b/>
          <w:spacing w:val="-6"/>
          <w:sz w:val="20"/>
        </w:rPr>
        <w:t> </w:t>
      </w:r>
      <w:r>
        <w:rPr>
          <w:b/>
          <w:sz w:val="20"/>
        </w:rPr>
        <w:t>Investigación</w:t>
      </w:r>
      <w:r>
        <w:rPr>
          <w:b/>
          <w:spacing w:val="-5"/>
          <w:sz w:val="20"/>
        </w:rPr>
        <w:t> </w:t>
      </w:r>
      <w:r>
        <w:rPr>
          <w:b/>
          <w:sz w:val="20"/>
        </w:rPr>
        <w:t>previo</w:t>
      </w:r>
      <w:r>
        <w:rPr>
          <w:b/>
          <w:spacing w:val="-5"/>
          <w:sz w:val="20"/>
        </w:rPr>
        <w:t> </w:t>
      </w:r>
      <w:r>
        <w:rPr>
          <w:b/>
          <w:sz w:val="20"/>
        </w:rPr>
        <w:t>a</w:t>
      </w:r>
      <w:r>
        <w:rPr>
          <w:b/>
          <w:spacing w:val="-5"/>
          <w:sz w:val="20"/>
        </w:rPr>
        <w:t> </w:t>
      </w:r>
      <w:r>
        <w:rPr>
          <w:b/>
          <w:sz w:val="20"/>
        </w:rPr>
        <w:t>la</w:t>
      </w:r>
      <w:r>
        <w:rPr>
          <w:b/>
          <w:spacing w:val="-5"/>
          <w:sz w:val="20"/>
        </w:rPr>
        <w:t> </w:t>
      </w:r>
      <w:r>
        <w:rPr>
          <w:b/>
          <w:sz w:val="20"/>
        </w:rPr>
        <w:t>obtención</w:t>
      </w:r>
      <w:r>
        <w:rPr>
          <w:b/>
          <w:spacing w:val="-12"/>
          <w:sz w:val="20"/>
        </w:rPr>
        <w:t> </w:t>
      </w:r>
      <w:r>
        <w:rPr>
          <w:b/>
          <w:sz w:val="20"/>
        </w:rPr>
        <w:t>del</w:t>
      </w:r>
      <w:r>
        <w:rPr>
          <w:b/>
          <w:spacing w:val="-5"/>
          <w:sz w:val="20"/>
        </w:rPr>
        <w:t> </w:t>
      </w:r>
      <w:r>
        <w:rPr>
          <w:b/>
          <w:sz w:val="20"/>
        </w:rPr>
        <w:t>título</w:t>
      </w:r>
      <w:r>
        <w:rPr>
          <w:b/>
          <w:spacing w:val="-9"/>
          <w:sz w:val="20"/>
        </w:rPr>
        <w:t> </w:t>
      </w:r>
      <w:r>
        <w:rPr>
          <w:b/>
          <w:sz w:val="20"/>
        </w:rPr>
        <w:t>de</w:t>
      </w:r>
      <w:r>
        <w:rPr>
          <w:b/>
          <w:spacing w:val="-6"/>
          <w:sz w:val="20"/>
        </w:rPr>
        <w:t> </w:t>
      </w:r>
      <w:r>
        <w:rPr>
          <w:b/>
          <w:sz w:val="20"/>
        </w:rPr>
        <w:t>Médica</w:t>
      </w:r>
      <w:r>
        <w:rPr>
          <w:b/>
          <w:spacing w:val="-6"/>
          <w:sz w:val="20"/>
        </w:rPr>
        <w:t> </w:t>
      </w:r>
      <w:r>
        <w:rPr>
          <w:b/>
          <w:sz w:val="20"/>
        </w:rPr>
        <w:t>Veterinaria</w:t>
      </w:r>
      <w:r>
        <w:rPr>
          <w:b/>
          <w:spacing w:val="-5"/>
          <w:sz w:val="20"/>
        </w:rPr>
        <w:t> </w:t>
      </w:r>
      <w:r>
        <w:rPr>
          <w:b/>
          <w:sz w:val="20"/>
        </w:rPr>
        <w:t>otorgado</w:t>
      </w:r>
      <w:r>
        <w:rPr>
          <w:b/>
          <w:spacing w:val="-5"/>
          <w:sz w:val="20"/>
        </w:rPr>
        <w:t> </w:t>
      </w:r>
      <w:r>
        <w:rPr>
          <w:b/>
          <w:sz w:val="20"/>
        </w:rPr>
        <w:t>por la</w:t>
      </w:r>
      <w:r>
        <w:rPr>
          <w:b/>
          <w:spacing w:val="-9"/>
          <w:sz w:val="20"/>
        </w:rPr>
        <w:t> </w:t>
      </w:r>
      <w:r>
        <w:rPr>
          <w:b/>
          <w:sz w:val="20"/>
        </w:rPr>
        <w:t>Universidad</w:t>
      </w:r>
      <w:r>
        <w:rPr>
          <w:b/>
          <w:spacing w:val="-9"/>
          <w:sz w:val="20"/>
        </w:rPr>
        <w:t> </w:t>
      </w:r>
      <w:r>
        <w:rPr>
          <w:b/>
          <w:sz w:val="20"/>
        </w:rPr>
        <w:t>Estatal</w:t>
      </w:r>
      <w:r>
        <w:rPr>
          <w:b/>
          <w:spacing w:val="-9"/>
          <w:sz w:val="20"/>
        </w:rPr>
        <w:t> </w:t>
      </w:r>
      <w:r>
        <w:rPr>
          <w:b/>
          <w:sz w:val="20"/>
        </w:rPr>
        <w:t>de</w:t>
      </w:r>
      <w:r>
        <w:rPr>
          <w:b/>
          <w:spacing w:val="-10"/>
          <w:sz w:val="20"/>
        </w:rPr>
        <w:t> </w:t>
      </w:r>
      <w:r>
        <w:rPr>
          <w:b/>
          <w:sz w:val="20"/>
        </w:rPr>
        <w:t>Bolívar</w:t>
      </w:r>
      <w:r>
        <w:rPr>
          <w:b/>
          <w:spacing w:val="-10"/>
          <w:sz w:val="20"/>
        </w:rPr>
        <w:t> </w:t>
      </w:r>
      <w:r>
        <w:rPr>
          <w:b/>
          <w:sz w:val="20"/>
        </w:rPr>
        <w:t>a</w:t>
      </w:r>
      <w:r>
        <w:rPr>
          <w:b/>
          <w:spacing w:val="-9"/>
          <w:sz w:val="20"/>
        </w:rPr>
        <w:t> </w:t>
      </w:r>
      <w:r>
        <w:rPr>
          <w:b/>
          <w:sz w:val="20"/>
        </w:rPr>
        <w:t>través</w:t>
      </w:r>
      <w:r>
        <w:rPr>
          <w:b/>
          <w:spacing w:val="-11"/>
          <w:sz w:val="20"/>
        </w:rPr>
        <w:t> </w:t>
      </w:r>
      <w:r>
        <w:rPr>
          <w:b/>
          <w:sz w:val="20"/>
        </w:rPr>
        <w:t>de</w:t>
      </w:r>
      <w:r>
        <w:rPr>
          <w:b/>
          <w:spacing w:val="-10"/>
          <w:sz w:val="20"/>
        </w:rPr>
        <w:t> </w:t>
      </w:r>
      <w:r>
        <w:rPr>
          <w:b/>
          <w:sz w:val="20"/>
        </w:rPr>
        <w:t>la</w:t>
      </w:r>
      <w:r>
        <w:rPr>
          <w:b/>
          <w:spacing w:val="-9"/>
          <w:sz w:val="20"/>
        </w:rPr>
        <w:t> </w:t>
      </w:r>
      <w:r>
        <w:rPr>
          <w:b/>
          <w:sz w:val="20"/>
        </w:rPr>
        <w:t>Facultad</w:t>
      </w:r>
      <w:r>
        <w:rPr>
          <w:b/>
          <w:spacing w:val="-9"/>
          <w:sz w:val="20"/>
        </w:rPr>
        <w:t> </w:t>
      </w:r>
      <w:r>
        <w:rPr>
          <w:b/>
          <w:sz w:val="20"/>
        </w:rPr>
        <w:t>de</w:t>
      </w:r>
      <w:r>
        <w:rPr>
          <w:b/>
          <w:spacing w:val="-10"/>
          <w:sz w:val="20"/>
        </w:rPr>
        <w:t> </w:t>
      </w:r>
      <w:r>
        <w:rPr>
          <w:b/>
          <w:sz w:val="20"/>
        </w:rPr>
        <w:t>Ciencias</w:t>
      </w:r>
      <w:r>
        <w:rPr>
          <w:b/>
          <w:spacing w:val="-11"/>
          <w:sz w:val="20"/>
        </w:rPr>
        <w:t> </w:t>
      </w:r>
      <w:r>
        <w:rPr>
          <w:b/>
          <w:sz w:val="20"/>
        </w:rPr>
        <w:t>Agropecuarias,</w:t>
      </w:r>
      <w:r>
        <w:rPr>
          <w:b/>
          <w:spacing w:val="-8"/>
          <w:sz w:val="20"/>
        </w:rPr>
        <w:t> </w:t>
      </w:r>
      <w:r>
        <w:rPr>
          <w:b/>
          <w:sz w:val="20"/>
        </w:rPr>
        <w:t>Recursos Naturales y del Ambiente, Carrera de Medicina Veterinaria</w:t>
      </w:r>
    </w:p>
    <w:p>
      <w:pPr>
        <w:pStyle w:val="BodyText"/>
        <w:rPr>
          <w:b/>
          <w:sz w:val="20"/>
        </w:rPr>
      </w:pPr>
    </w:p>
    <w:p>
      <w:pPr>
        <w:pStyle w:val="BodyText"/>
        <w:rPr>
          <w:b/>
          <w:sz w:val="20"/>
        </w:rPr>
      </w:pPr>
    </w:p>
    <w:p>
      <w:pPr>
        <w:pStyle w:val="BodyText"/>
        <w:spacing w:before="42"/>
        <w:rPr>
          <w:b/>
          <w:sz w:val="20"/>
        </w:rPr>
      </w:pPr>
    </w:p>
    <w:p>
      <w:pPr>
        <w:pStyle w:val="BodyText"/>
        <w:ind w:left="624" w:right="63"/>
        <w:jc w:val="center"/>
      </w:pPr>
      <w:r>
        <w:rPr>
          <w:spacing w:val="-2"/>
        </w:rPr>
        <w:t>Autoras:</w:t>
      </w:r>
    </w:p>
    <w:p>
      <w:pPr>
        <w:pStyle w:val="BodyText"/>
        <w:spacing w:before="105"/>
      </w:pPr>
    </w:p>
    <w:p>
      <w:pPr>
        <w:pStyle w:val="BodyText"/>
        <w:spacing w:line="566" w:lineRule="auto"/>
        <w:ind w:left="2019" w:right="1455"/>
        <w:jc w:val="center"/>
      </w:pPr>
      <w:r>
        <w:rPr/>
        <w:t>MONTERO</w:t>
      </w:r>
      <w:r>
        <w:rPr>
          <w:spacing w:val="-13"/>
        </w:rPr>
        <w:t> </w:t>
      </w:r>
      <w:r>
        <w:rPr/>
        <w:t>COLOMA</w:t>
      </w:r>
      <w:r>
        <w:rPr>
          <w:spacing w:val="-13"/>
        </w:rPr>
        <w:t> </w:t>
      </w:r>
      <w:r>
        <w:rPr/>
        <w:t>JESENIA</w:t>
      </w:r>
      <w:r>
        <w:rPr>
          <w:spacing w:val="-13"/>
        </w:rPr>
        <w:t> </w:t>
      </w:r>
      <w:r>
        <w:rPr/>
        <w:t>LISBETH OLEAS CASTRO JENNIFER MISHELL</w:t>
      </w:r>
    </w:p>
    <w:p>
      <w:pPr>
        <w:pStyle w:val="BodyText"/>
      </w:pPr>
    </w:p>
    <w:p>
      <w:pPr>
        <w:pStyle w:val="BodyText"/>
        <w:spacing w:before="105"/>
      </w:pPr>
    </w:p>
    <w:p>
      <w:pPr>
        <w:pStyle w:val="BodyText"/>
        <w:ind w:left="624" w:right="54"/>
        <w:jc w:val="center"/>
      </w:pPr>
      <w:r>
        <w:rPr>
          <w:spacing w:val="-2"/>
        </w:rPr>
        <w:t>Tutor:</w:t>
      </w:r>
    </w:p>
    <w:p>
      <w:pPr>
        <w:pStyle w:val="BodyText"/>
        <w:spacing w:before="105"/>
      </w:pPr>
    </w:p>
    <w:p>
      <w:pPr>
        <w:pStyle w:val="BodyText"/>
        <w:ind w:left="624" w:right="61"/>
        <w:jc w:val="center"/>
      </w:pPr>
      <w:r>
        <w:rPr/>
        <w:t>Dr.</w:t>
      </w:r>
      <w:r>
        <w:rPr>
          <w:spacing w:val="-3"/>
        </w:rPr>
        <w:t> </w:t>
      </w:r>
      <w:r>
        <w:rPr/>
        <w:t>DANILO</w:t>
      </w:r>
      <w:r>
        <w:rPr>
          <w:spacing w:val="-1"/>
        </w:rPr>
        <w:t> </w:t>
      </w:r>
      <w:r>
        <w:rPr/>
        <w:t>FABIAN</w:t>
      </w:r>
      <w:r>
        <w:rPr>
          <w:spacing w:val="-5"/>
        </w:rPr>
        <w:t> </w:t>
      </w:r>
      <w:r>
        <w:rPr/>
        <w:t>YÁNEZ</w:t>
      </w:r>
      <w:r>
        <w:rPr>
          <w:spacing w:val="-2"/>
        </w:rPr>
        <w:t> </w:t>
      </w:r>
      <w:r>
        <w:rPr/>
        <w:t>SILVA</w:t>
      </w:r>
      <w:r>
        <w:rPr>
          <w:spacing w:val="1"/>
        </w:rPr>
        <w:t> </w:t>
      </w:r>
      <w:r>
        <w:rPr>
          <w:spacing w:val="-4"/>
        </w:rPr>
        <w:t>MSc.</w:t>
      </w:r>
    </w:p>
    <w:p>
      <w:pPr>
        <w:pStyle w:val="BodyText"/>
      </w:pPr>
    </w:p>
    <w:p>
      <w:pPr>
        <w:pStyle w:val="BodyText"/>
      </w:pPr>
    </w:p>
    <w:p>
      <w:pPr>
        <w:pStyle w:val="BodyText"/>
        <w:spacing w:before="204"/>
      </w:pPr>
    </w:p>
    <w:p>
      <w:pPr>
        <w:pStyle w:val="BodyText"/>
        <w:spacing w:line="566" w:lineRule="auto"/>
        <w:ind w:left="3356" w:right="2787"/>
        <w:jc w:val="center"/>
      </w:pPr>
      <w:r>
        <w:rPr/>
        <w:t>Guaranda</w:t>
      </w:r>
      <w:r>
        <w:rPr>
          <w:spacing w:val="-15"/>
        </w:rPr>
        <w:t> </w:t>
      </w:r>
      <w:r>
        <w:rPr/>
        <w:t>–</w:t>
      </w:r>
      <w:r>
        <w:rPr>
          <w:spacing w:val="-15"/>
        </w:rPr>
        <w:t> </w:t>
      </w:r>
      <w:r>
        <w:rPr/>
        <w:t>Ecuador </w:t>
      </w:r>
      <w:r>
        <w:rPr>
          <w:spacing w:val="-4"/>
        </w:rPr>
        <w:t>2026</w:t>
      </w:r>
    </w:p>
    <w:p>
      <w:pPr>
        <w:pStyle w:val="BodyText"/>
        <w:spacing w:after="0" w:line="566" w:lineRule="auto"/>
        <w:jc w:val="center"/>
        <w:sectPr>
          <w:type w:val="continuous"/>
          <w:pgSz w:w="11910" w:h="16840"/>
          <w:pgMar w:top="900" w:bottom="280" w:left="1700" w:right="1700"/>
        </w:sectPr>
      </w:pPr>
    </w:p>
    <w:p>
      <w:pPr>
        <w:pStyle w:val="BodyText"/>
        <w:spacing w:before="4"/>
        <w:rPr>
          <w:sz w:val="17"/>
        </w:rPr>
      </w:pPr>
      <w:r>
        <w:rPr>
          <w:sz w:val="17"/>
        </w:rPr>
        <w:drawing>
          <wp:anchor distT="0" distB="0" distL="0" distR="0" allowOverlap="1" layoutInCell="1" locked="0" behindDoc="0" simplePos="0" relativeHeight="15728640">
            <wp:simplePos x="0" y="0"/>
            <wp:positionH relativeFrom="page">
              <wp:posOffset>0</wp:posOffset>
            </wp:positionH>
            <wp:positionV relativeFrom="page">
              <wp:posOffset>0</wp:posOffset>
            </wp:positionV>
            <wp:extent cx="7556500" cy="10691732"/>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7556500" cy="10691732"/>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BodyText"/>
        <w:spacing w:before="4"/>
        <w:rPr>
          <w:sz w:val="17"/>
        </w:rPr>
      </w:pPr>
      <w:r>
        <w:rPr>
          <w:sz w:val="17"/>
        </w:rPr>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7556500" cy="10691732"/>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7556500" cy="10691732"/>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BodyText"/>
        <w:spacing w:before="4"/>
        <w:rPr>
          <w:sz w:val="17"/>
        </w:rPr>
      </w:pPr>
      <w:r>
        <w:rPr>
          <w:sz w:val="17"/>
        </w:rPr>
        <w:drawing>
          <wp:anchor distT="0" distB="0" distL="0" distR="0" allowOverlap="1" layoutInCell="1" locked="0" behindDoc="0" simplePos="0" relativeHeight="15729664">
            <wp:simplePos x="0" y="0"/>
            <wp:positionH relativeFrom="page">
              <wp:posOffset>115497</wp:posOffset>
            </wp:positionH>
            <wp:positionV relativeFrom="page">
              <wp:posOffset>0</wp:posOffset>
            </wp:positionV>
            <wp:extent cx="7411792" cy="1069173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7411792" cy="10691732"/>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BodyText"/>
        <w:spacing w:before="4"/>
        <w:rPr>
          <w:sz w:val="17"/>
        </w:rPr>
      </w:pPr>
      <w:r>
        <w:rPr>
          <w:sz w:val="17"/>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7544781" cy="10691732"/>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7544781" cy="10691732"/>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Heading2"/>
        <w:ind w:left="276"/>
      </w:pPr>
      <w:r>
        <w:rPr>
          <w:spacing w:val="-2"/>
        </w:rPr>
        <w:t>DEDICATORIA</w:t>
      </w:r>
    </w:p>
    <w:p>
      <w:pPr>
        <w:pStyle w:val="BodyText"/>
        <w:spacing w:before="24"/>
        <w:rPr>
          <w:b/>
        </w:rPr>
      </w:pPr>
    </w:p>
    <w:p>
      <w:pPr>
        <w:pStyle w:val="BodyText"/>
        <w:spacing w:line="360" w:lineRule="auto"/>
        <w:ind w:left="568" w:right="289"/>
        <w:jc w:val="both"/>
      </w:pPr>
      <w:r>
        <w:rPr/>
        <w:t>Con profundo agradecimiento y orgullo, dedico este logro a Dios y a mi familia, especialmente a mis padres y hermanos, quienes han sido el pilar fundamental durante cada etapa de mi formación académica.</w:t>
      </w:r>
    </w:p>
    <w:p>
      <w:pPr>
        <w:pStyle w:val="BodyText"/>
        <w:spacing w:line="360" w:lineRule="auto" w:before="159"/>
        <w:ind w:left="568" w:right="289"/>
        <w:jc w:val="both"/>
      </w:pPr>
      <w:r>
        <w:rPr/>
        <w:t>A Dios, por darme sabiduría, salud y fortaleza para enfrentar cada obstáculo, por permitirme alcanzar esta meta que representa el fruto de la dedicación, la perseverancia y la fe.</w:t>
      </w:r>
    </w:p>
    <w:p>
      <w:pPr>
        <w:pStyle w:val="BodyText"/>
        <w:spacing w:line="360" w:lineRule="auto" w:before="162"/>
        <w:ind w:left="568" w:right="291"/>
        <w:jc w:val="both"/>
      </w:pPr>
      <w:r>
        <w:rPr/>
        <w:t>A mis padres, por su sacrificio, entrega y enseñanza, por inculcarme valores, y motivarme a seguir adelante incluso en los momentos más difíciles. Gracias por creer en mi y convertirse en mi inspiración.</w:t>
      </w:r>
    </w:p>
    <w:p>
      <w:pPr>
        <w:pStyle w:val="BodyText"/>
        <w:spacing w:line="362" w:lineRule="auto" w:before="159"/>
        <w:ind w:left="568" w:right="288"/>
        <w:jc w:val="both"/>
      </w:pPr>
      <w:r>
        <w:rPr/>
        <w:t>A</w:t>
      </w:r>
      <w:r>
        <w:rPr>
          <w:spacing w:val="-8"/>
        </w:rPr>
        <w:t> </w:t>
      </w:r>
      <w:r>
        <w:rPr/>
        <w:t>mis</w:t>
      </w:r>
      <w:r>
        <w:rPr>
          <w:spacing w:val="-8"/>
        </w:rPr>
        <w:t> </w:t>
      </w:r>
      <w:r>
        <w:rPr/>
        <w:t>hermanos,</w:t>
      </w:r>
      <w:r>
        <w:rPr>
          <w:spacing w:val="-8"/>
        </w:rPr>
        <w:t> </w:t>
      </w:r>
      <w:r>
        <w:rPr/>
        <w:t>por</w:t>
      </w:r>
      <w:r>
        <w:rPr>
          <w:spacing w:val="-7"/>
        </w:rPr>
        <w:t> </w:t>
      </w:r>
      <w:r>
        <w:rPr/>
        <w:t>acompañarme</w:t>
      </w:r>
      <w:r>
        <w:rPr>
          <w:spacing w:val="-6"/>
        </w:rPr>
        <w:t> </w:t>
      </w:r>
      <w:r>
        <w:rPr/>
        <w:t>en</w:t>
      </w:r>
      <w:r>
        <w:rPr>
          <w:spacing w:val="-8"/>
        </w:rPr>
        <w:t> </w:t>
      </w:r>
      <w:r>
        <w:rPr/>
        <w:t>este</w:t>
      </w:r>
      <w:r>
        <w:rPr>
          <w:spacing w:val="-6"/>
        </w:rPr>
        <w:t> </w:t>
      </w:r>
      <w:r>
        <w:rPr/>
        <w:t>proceso,</w:t>
      </w:r>
      <w:r>
        <w:rPr>
          <w:spacing w:val="-8"/>
        </w:rPr>
        <w:t> </w:t>
      </w:r>
      <w:r>
        <w:rPr/>
        <w:t>por</w:t>
      </w:r>
      <w:r>
        <w:rPr>
          <w:spacing w:val="-7"/>
        </w:rPr>
        <w:t> </w:t>
      </w:r>
      <w:r>
        <w:rPr/>
        <w:t>sus</w:t>
      </w:r>
      <w:r>
        <w:rPr>
          <w:spacing w:val="-8"/>
        </w:rPr>
        <w:t> </w:t>
      </w:r>
      <w:r>
        <w:rPr/>
        <w:t>palabras</w:t>
      </w:r>
      <w:r>
        <w:rPr>
          <w:spacing w:val="-8"/>
        </w:rPr>
        <w:t> </w:t>
      </w:r>
      <w:r>
        <w:rPr/>
        <w:t>de</w:t>
      </w:r>
      <w:r>
        <w:rPr>
          <w:spacing w:val="-6"/>
        </w:rPr>
        <w:t> </w:t>
      </w:r>
      <w:r>
        <w:rPr/>
        <w:t>aliento.</w:t>
      </w:r>
      <w:r>
        <w:rPr>
          <w:spacing w:val="-8"/>
        </w:rPr>
        <w:t> </w:t>
      </w:r>
      <w:r>
        <w:rPr/>
        <w:t>Su cariño y por estar presentes en cada etapa de este camino.</w:t>
      </w:r>
    </w:p>
    <w:p>
      <w:pPr>
        <w:pStyle w:val="BodyText"/>
        <w:spacing w:line="362" w:lineRule="auto" w:before="154"/>
        <w:ind w:left="568" w:right="292"/>
        <w:jc w:val="both"/>
      </w:pPr>
      <w:r>
        <w:rPr/>
        <w:t>Gracias por su confianza y por ser parte esencial de este triunfo, porque en cada paso estuvieron presentes con su apoyo y amor incondicional.</w:t>
      </w:r>
    </w:p>
    <w:p>
      <w:pPr>
        <w:pStyle w:val="BodyText"/>
      </w:pPr>
    </w:p>
    <w:p>
      <w:pPr>
        <w:pStyle w:val="BodyText"/>
        <w:spacing w:before="179"/>
      </w:pPr>
    </w:p>
    <w:p>
      <w:pPr>
        <w:spacing w:before="0"/>
        <w:ind w:left="5218" w:right="0" w:firstLine="0"/>
        <w:jc w:val="left"/>
        <w:rPr>
          <w:b/>
          <w:i/>
          <w:sz w:val="24"/>
        </w:rPr>
      </w:pPr>
      <w:r>
        <w:rPr>
          <w:b/>
          <w:i/>
          <w:sz w:val="24"/>
        </w:rPr>
        <w:t>Jesenia</w:t>
      </w:r>
      <w:r>
        <w:rPr>
          <w:b/>
          <w:i/>
          <w:spacing w:val="-2"/>
          <w:sz w:val="24"/>
        </w:rPr>
        <w:t> </w:t>
      </w:r>
      <w:r>
        <w:rPr>
          <w:b/>
          <w:i/>
          <w:sz w:val="24"/>
        </w:rPr>
        <w:t>Lisbeth</w:t>
      </w:r>
      <w:r>
        <w:rPr>
          <w:b/>
          <w:i/>
          <w:spacing w:val="-3"/>
          <w:sz w:val="24"/>
        </w:rPr>
        <w:t> </w:t>
      </w:r>
      <w:r>
        <w:rPr>
          <w:b/>
          <w:i/>
          <w:sz w:val="24"/>
        </w:rPr>
        <w:t>Montero</w:t>
      </w:r>
      <w:r>
        <w:rPr>
          <w:b/>
          <w:i/>
          <w:spacing w:val="-1"/>
          <w:sz w:val="24"/>
        </w:rPr>
        <w:t> </w:t>
      </w:r>
      <w:r>
        <w:rPr>
          <w:b/>
          <w:i/>
          <w:spacing w:val="-2"/>
          <w:sz w:val="24"/>
        </w:rPr>
        <w:t>Coloma</w:t>
      </w:r>
    </w:p>
    <w:p>
      <w:pPr>
        <w:spacing w:after="0"/>
        <w:jc w:val="left"/>
        <w:rPr>
          <w:b/>
          <w:i/>
          <w:sz w:val="24"/>
        </w:rPr>
        <w:sectPr>
          <w:footerReference w:type="default" r:id="rId10"/>
          <w:pgSz w:w="11910" w:h="16840"/>
          <w:pgMar w:header="0" w:footer="1046" w:top="1620" w:bottom="1240" w:left="1700" w:right="1417"/>
          <w:pgNumType w:start="4"/>
        </w:sectPr>
      </w:pPr>
    </w:p>
    <w:p>
      <w:pPr>
        <w:pStyle w:val="Heading2"/>
        <w:ind w:left="276"/>
      </w:pPr>
      <w:r>
        <w:rPr>
          <w:spacing w:val="-2"/>
        </w:rPr>
        <w:t>DEDICATORIA</w:t>
      </w:r>
    </w:p>
    <w:p>
      <w:pPr>
        <w:pStyle w:val="BodyText"/>
        <w:spacing w:before="24"/>
        <w:rPr>
          <w:b/>
        </w:rPr>
      </w:pPr>
    </w:p>
    <w:p>
      <w:pPr>
        <w:pStyle w:val="BodyText"/>
        <w:spacing w:line="360" w:lineRule="auto"/>
        <w:ind w:left="568" w:right="287"/>
        <w:jc w:val="both"/>
      </w:pPr>
      <w:r>
        <w:rPr/>
        <w:t>Este trabajo está dedicado con un profundo amor a mis padres quienes desde el primer día sembraron en mi la semilla del esfuerzo y la responsabilidad. A cada sacrificio</w:t>
      </w:r>
      <w:r>
        <w:rPr>
          <w:spacing w:val="-3"/>
        </w:rPr>
        <w:t> </w:t>
      </w:r>
      <w:r>
        <w:rPr/>
        <w:t>silencioso</w:t>
      </w:r>
      <w:r>
        <w:rPr>
          <w:spacing w:val="-3"/>
        </w:rPr>
        <w:t> </w:t>
      </w:r>
      <w:r>
        <w:rPr/>
        <w:t>que</w:t>
      </w:r>
      <w:r>
        <w:rPr>
          <w:spacing w:val="-2"/>
        </w:rPr>
        <w:t> </w:t>
      </w:r>
      <w:r>
        <w:rPr/>
        <w:t>realizaron</w:t>
      </w:r>
      <w:r>
        <w:rPr>
          <w:spacing w:val="-3"/>
        </w:rPr>
        <w:t> </w:t>
      </w:r>
      <w:r>
        <w:rPr/>
        <w:t>por</w:t>
      </w:r>
      <w:r>
        <w:rPr>
          <w:spacing w:val="-6"/>
        </w:rPr>
        <w:t> </w:t>
      </w:r>
      <w:r>
        <w:rPr/>
        <w:t>mi</w:t>
      </w:r>
      <w:r>
        <w:rPr>
          <w:spacing w:val="-6"/>
        </w:rPr>
        <w:t> </w:t>
      </w:r>
      <w:r>
        <w:rPr/>
        <w:t>bienestar</w:t>
      </w:r>
      <w:r>
        <w:rPr>
          <w:spacing w:val="-3"/>
        </w:rPr>
        <w:t> </w:t>
      </w:r>
      <w:r>
        <w:rPr/>
        <w:t>y</w:t>
      </w:r>
      <w:r>
        <w:rPr>
          <w:spacing w:val="-6"/>
        </w:rPr>
        <w:t> </w:t>
      </w:r>
      <w:r>
        <w:rPr/>
        <w:t>a</w:t>
      </w:r>
      <w:r>
        <w:rPr>
          <w:spacing w:val="-2"/>
        </w:rPr>
        <w:t> </w:t>
      </w:r>
      <w:r>
        <w:rPr/>
        <w:t>sus</w:t>
      </w:r>
      <w:r>
        <w:rPr>
          <w:spacing w:val="-4"/>
        </w:rPr>
        <w:t> </w:t>
      </w:r>
      <w:r>
        <w:rPr/>
        <w:t>palabras</w:t>
      </w:r>
      <w:r>
        <w:rPr>
          <w:spacing w:val="-4"/>
        </w:rPr>
        <w:t> </w:t>
      </w:r>
      <w:r>
        <w:rPr/>
        <w:t>de</w:t>
      </w:r>
      <w:r>
        <w:rPr>
          <w:spacing w:val="-2"/>
        </w:rPr>
        <w:t> </w:t>
      </w:r>
      <w:r>
        <w:rPr/>
        <w:t>aliento</w:t>
      </w:r>
      <w:r>
        <w:rPr>
          <w:spacing w:val="-3"/>
        </w:rPr>
        <w:t> </w:t>
      </w:r>
      <w:r>
        <w:rPr/>
        <w:t>que me enseñaron que las metas se alcanzan con perseverancia y dedicación. Gracias por</w:t>
      </w:r>
      <w:r>
        <w:rPr>
          <w:spacing w:val="-4"/>
        </w:rPr>
        <w:t> </w:t>
      </w:r>
      <w:r>
        <w:rPr/>
        <w:t>enseñarme</w:t>
      </w:r>
      <w:r>
        <w:rPr>
          <w:spacing w:val="-3"/>
        </w:rPr>
        <w:t> </w:t>
      </w:r>
      <w:r>
        <w:rPr/>
        <w:t>que</w:t>
      </w:r>
      <w:r>
        <w:rPr>
          <w:spacing w:val="-3"/>
        </w:rPr>
        <w:t> </w:t>
      </w:r>
      <w:r>
        <w:rPr/>
        <w:t>los</w:t>
      </w:r>
      <w:r>
        <w:rPr>
          <w:spacing w:val="-6"/>
        </w:rPr>
        <w:t> </w:t>
      </w:r>
      <w:r>
        <w:rPr/>
        <w:t>sueños</w:t>
      </w:r>
      <w:r>
        <w:rPr>
          <w:spacing w:val="-6"/>
        </w:rPr>
        <w:t> </w:t>
      </w:r>
      <w:r>
        <w:rPr/>
        <w:t>no</w:t>
      </w:r>
      <w:r>
        <w:rPr>
          <w:spacing w:val="-8"/>
        </w:rPr>
        <w:t> </w:t>
      </w:r>
      <w:r>
        <w:rPr/>
        <w:t>se</w:t>
      </w:r>
      <w:r>
        <w:rPr>
          <w:spacing w:val="-3"/>
        </w:rPr>
        <w:t> </w:t>
      </w:r>
      <w:r>
        <w:rPr/>
        <w:t>regalan,</w:t>
      </w:r>
      <w:r>
        <w:rPr>
          <w:spacing w:val="-4"/>
        </w:rPr>
        <w:t> </w:t>
      </w:r>
      <w:r>
        <w:rPr/>
        <w:t>se</w:t>
      </w:r>
      <w:r>
        <w:rPr>
          <w:spacing w:val="-3"/>
        </w:rPr>
        <w:t> </w:t>
      </w:r>
      <w:r>
        <w:rPr/>
        <w:t>construyen</w:t>
      </w:r>
      <w:r>
        <w:rPr>
          <w:spacing w:val="-8"/>
        </w:rPr>
        <w:t> </w:t>
      </w:r>
      <w:r>
        <w:rPr/>
        <w:t>día</w:t>
      </w:r>
      <w:r>
        <w:rPr>
          <w:spacing w:val="-3"/>
        </w:rPr>
        <w:t> </w:t>
      </w:r>
      <w:r>
        <w:rPr/>
        <w:t>a</w:t>
      </w:r>
      <w:r>
        <w:rPr>
          <w:spacing w:val="-7"/>
        </w:rPr>
        <w:t> </w:t>
      </w:r>
      <w:r>
        <w:rPr/>
        <w:t>día</w:t>
      </w:r>
      <w:r>
        <w:rPr>
          <w:spacing w:val="-7"/>
        </w:rPr>
        <w:t> </w:t>
      </w:r>
      <w:r>
        <w:rPr/>
        <w:t>con</w:t>
      </w:r>
      <w:r>
        <w:rPr>
          <w:spacing w:val="-4"/>
        </w:rPr>
        <w:t> </w:t>
      </w:r>
      <w:r>
        <w:rPr/>
        <w:t>disciplina, humildad y fe.</w:t>
      </w:r>
    </w:p>
    <w:p>
      <w:pPr>
        <w:pStyle w:val="BodyText"/>
        <w:spacing w:line="360" w:lineRule="auto" w:before="161"/>
        <w:ind w:left="568" w:right="288"/>
        <w:jc w:val="both"/>
      </w:pPr>
      <w:r>
        <w:rPr/>
        <w:t>A mis hermanos, por ser mi fuente de motivación, mis compañeros de vida, mis cómplices</w:t>
      </w:r>
      <w:r>
        <w:rPr>
          <w:spacing w:val="-15"/>
        </w:rPr>
        <w:t> </w:t>
      </w:r>
      <w:r>
        <w:rPr/>
        <w:t>en</w:t>
      </w:r>
      <w:r>
        <w:rPr>
          <w:spacing w:val="-13"/>
        </w:rPr>
        <w:t> </w:t>
      </w:r>
      <w:r>
        <w:rPr/>
        <w:t>los</w:t>
      </w:r>
      <w:r>
        <w:rPr>
          <w:spacing w:val="-15"/>
        </w:rPr>
        <w:t> </w:t>
      </w:r>
      <w:r>
        <w:rPr/>
        <w:t>momentos</w:t>
      </w:r>
      <w:r>
        <w:rPr>
          <w:spacing w:val="-12"/>
        </w:rPr>
        <w:t> </w:t>
      </w:r>
      <w:r>
        <w:rPr/>
        <w:t>de</w:t>
      </w:r>
      <w:r>
        <w:rPr>
          <w:spacing w:val="-14"/>
        </w:rPr>
        <w:t> </w:t>
      </w:r>
      <w:r>
        <w:rPr/>
        <w:t>alegría</w:t>
      </w:r>
      <w:r>
        <w:rPr>
          <w:spacing w:val="-10"/>
        </w:rPr>
        <w:t> </w:t>
      </w:r>
      <w:r>
        <w:rPr/>
        <w:t>y</w:t>
      </w:r>
      <w:r>
        <w:rPr>
          <w:spacing w:val="-14"/>
        </w:rPr>
        <w:t> </w:t>
      </w:r>
      <w:r>
        <w:rPr/>
        <w:t>mi</w:t>
      </w:r>
      <w:r>
        <w:rPr>
          <w:spacing w:val="-14"/>
        </w:rPr>
        <w:t> </w:t>
      </w:r>
      <w:r>
        <w:rPr/>
        <w:t>fortaleza</w:t>
      </w:r>
      <w:r>
        <w:rPr>
          <w:spacing w:val="-10"/>
        </w:rPr>
        <w:t> </w:t>
      </w:r>
      <w:r>
        <w:rPr/>
        <w:t>en</w:t>
      </w:r>
      <w:r>
        <w:rPr>
          <w:spacing w:val="-14"/>
        </w:rPr>
        <w:t> </w:t>
      </w:r>
      <w:r>
        <w:rPr/>
        <w:t>los</w:t>
      </w:r>
      <w:r>
        <w:rPr>
          <w:spacing w:val="-15"/>
        </w:rPr>
        <w:t> </w:t>
      </w:r>
      <w:r>
        <w:rPr/>
        <w:t>momentos</w:t>
      </w:r>
      <w:r>
        <w:rPr>
          <w:spacing w:val="-13"/>
        </w:rPr>
        <w:t> </w:t>
      </w:r>
      <w:r>
        <w:rPr/>
        <w:t>de</w:t>
      </w:r>
      <w:r>
        <w:rPr>
          <w:spacing w:val="-14"/>
        </w:rPr>
        <w:t> </w:t>
      </w:r>
      <w:r>
        <w:rPr/>
        <w:t>dificultad. Gracias por escucharme cuando necesitaba hablar, por hacerme reír cuando el cansancio me pesaba y por recordarme siempre de lo que soy capaz.</w:t>
      </w:r>
    </w:p>
    <w:p>
      <w:pPr>
        <w:pStyle w:val="BodyText"/>
        <w:spacing w:before="160"/>
        <w:ind w:left="568"/>
        <w:jc w:val="both"/>
      </w:pPr>
      <w:r>
        <w:rPr/>
        <w:t>Con todo mi</w:t>
      </w:r>
      <w:r>
        <w:rPr>
          <w:spacing w:val="1"/>
        </w:rPr>
        <w:t> </w:t>
      </w:r>
      <w:r>
        <w:rPr/>
        <w:t>amor y </w:t>
      </w:r>
      <w:r>
        <w:rPr>
          <w:spacing w:val="-2"/>
        </w:rPr>
        <w:t>gratitud</w:t>
      </w:r>
    </w:p>
    <w:p>
      <w:pPr>
        <w:pStyle w:val="BodyText"/>
      </w:pPr>
    </w:p>
    <w:p>
      <w:pPr>
        <w:pStyle w:val="BodyText"/>
      </w:pPr>
    </w:p>
    <w:p>
      <w:pPr>
        <w:pStyle w:val="BodyText"/>
        <w:spacing w:before="45"/>
      </w:pPr>
    </w:p>
    <w:p>
      <w:pPr>
        <w:spacing w:before="0"/>
        <w:ind w:left="5526" w:right="0" w:firstLine="0"/>
        <w:jc w:val="left"/>
        <w:rPr>
          <w:b/>
          <w:i/>
          <w:sz w:val="24"/>
        </w:rPr>
      </w:pPr>
      <w:r>
        <w:rPr>
          <w:b/>
          <w:i/>
          <w:sz w:val="24"/>
        </w:rPr>
        <w:t>Jennifer</w:t>
      </w:r>
      <w:r>
        <w:rPr>
          <w:b/>
          <w:i/>
          <w:spacing w:val="-4"/>
          <w:sz w:val="24"/>
        </w:rPr>
        <w:t> </w:t>
      </w:r>
      <w:r>
        <w:rPr>
          <w:b/>
          <w:i/>
          <w:sz w:val="24"/>
        </w:rPr>
        <w:t>Mishell</w:t>
      </w:r>
      <w:r>
        <w:rPr>
          <w:b/>
          <w:i/>
          <w:spacing w:val="-1"/>
          <w:sz w:val="24"/>
        </w:rPr>
        <w:t> </w:t>
      </w:r>
      <w:r>
        <w:rPr>
          <w:b/>
          <w:i/>
          <w:sz w:val="24"/>
        </w:rPr>
        <w:t>Oleas</w:t>
      </w:r>
      <w:r>
        <w:rPr>
          <w:b/>
          <w:i/>
          <w:spacing w:val="-3"/>
          <w:sz w:val="24"/>
        </w:rPr>
        <w:t> </w:t>
      </w:r>
      <w:r>
        <w:rPr>
          <w:b/>
          <w:i/>
          <w:spacing w:val="-2"/>
          <w:sz w:val="24"/>
        </w:rPr>
        <w:t>Castro</w:t>
      </w:r>
    </w:p>
    <w:p>
      <w:pPr>
        <w:spacing w:after="0"/>
        <w:jc w:val="left"/>
        <w:rPr>
          <w:b/>
          <w:i/>
          <w:sz w:val="24"/>
        </w:rPr>
        <w:sectPr>
          <w:pgSz w:w="11910" w:h="16840"/>
          <w:pgMar w:header="0" w:footer="1046" w:top="1620" w:bottom="1240" w:left="1700" w:right="1417"/>
        </w:sectPr>
      </w:pPr>
    </w:p>
    <w:p>
      <w:pPr>
        <w:pStyle w:val="Heading2"/>
        <w:ind w:left="274"/>
      </w:pPr>
      <w:r>
        <w:rPr>
          <w:spacing w:val="-2"/>
        </w:rPr>
        <w:t>AGRADECIMIENTO</w:t>
      </w:r>
    </w:p>
    <w:p>
      <w:pPr>
        <w:pStyle w:val="BodyText"/>
        <w:spacing w:before="24"/>
        <w:rPr>
          <w:b/>
        </w:rPr>
      </w:pPr>
    </w:p>
    <w:p>
      <w:pPr>
        <w:pStyle w:val="BodyText"/>
        <w:spacing w:line="360" w:lineRule="auto"/>
        <w:ind w:left="568" w:right="288"/>
        <w:jc w:val="both"/>
      </w:pPr>
      <w:r>
        <w:rPr/>
        <w:t>A la Universidad Estatal de Bolívar, institución que me abrió sus puertas y me brindo la formación académica, los valores profesionales y las herramientas necesarias para desenvolverme con excelencia.</w:t>
      </w:r>
    </w:p>
    <w:p>
      <w:pPr>
        <w:pStyle w:val="BodyText"/>
        <w:spacing w:line="360" w:lineRule="auto" w:before="159"/>
        <w:ind w:left="568" w:right="290"/>
        <w:jc w:val="both"/>
      </w:pPr>
      <w:r>
        <w:rPr/>
        <w:t>Al Dr. Danilo Yánez Silva, Msc, tutor de este proyecto de titulación, por su guía permanente,</w:t>
      </w:r>
      <w:r>
        <w:rPr>
          <w:spacing w:val="-15"/>
        </w:rPr>
        <w:t> </w:t>
      </w:r>
      <w:r>
        <w:rPr/>
        <w:t>su</w:t>
      </w:r>
      <w:r>
        <w:rPr>
          <w:spacing w:val="-15"/>
        </w:rPr>
        <w:t> </w:t>
      </w:r>
      <w:r>
        <w:rPr/>
        <w:t>paciencia</w:t>
      </w:r>
      <w:r>
        <w:rPr>
          <w:spacing w:val="-15"/>
        </w:rPr>
        <w:t> </w:t>
      </w:r>
      <w:r>
        <w:rPr/>
        <w:t>y</w:t>
      </w:r>
      <w:r>
        <w:rPr>
          <w:spacing w:val="-15"/>
        </w:rPr>
        <w:t> </w:t>
      </w:r>
      <w:r>
        <w:rPr/>
        <w:t>sus</w:t>
      </w:r>
      <w:r>
        <w:rPr>
          <w:spacing w:val="-15"/>
        </w:rPr>
        <w:t> </w:t>
      </w:r>
      <w:r>
        <w:rPr/>
        <w:t>valiosas</w:t>
      </w:r>
      <w:r>
        <w:rPr>
          <w:spacing w:val="-15"/>
        </w:rPr>
        <w:t> </w:t>
      </w:r>
      <w:r>
        <w:rPr/>
        <w:t>observaciones</w:t>
      </w:r>
      <w:r>
        <w:rPr>
          <w:spacing w:val="-15"/>
        </w:rPr>
        <w:t> </w:t>
      </w:r>
      <w:r>
        <w:rPr/>
        <w:t>que</w:t>
      </w:r>
      <w:r>
        <w:rPr>
          <w:spacing w:val="-15"/>
        </w:rPr>
        <w:t> </w:t>
      </w:r>
      <w:r>
        <w:rPr/>
        <w:t>enriquecieron</w:t>
      </w:r>
      <w:r>
        <w:rPr>
          <w:spacing w:val="-15"/>
        </w:rPr>
        <w:t> </w:t>
      </w:r>
      <w:r>
        <w:rPr/>
        <w:t>cada</w:t>
      </w:r>
      <w:r>
        <w:rPr>
          <w:spacing w:val="-15"/>
        </w:rPr>
        <w:t> </w:t>
      </w:r>
      <w:r>
        <w:rPr/>
        <w:t>etapa de la investigación.</w:t>
      </w:r>
    </w:p>
    <w:p>
      <w:pPr>
        <w:pStyle w:val="BodyText"/>
        <w:spacing w:line="360" w:lineRule="auto" w:before="162"/>
        <w:ind w:left="568" w:right="286"/>
        <w:jc w:val="both"/>
      </w:pPr>
      <w:r>
        <w:rPr/>
        <w:t>A los Laboratorios de Investigación, Desarrollo Tecnológico e Innovación de la Universidad Estatal de Bolívar, en particular al área de Biología Molecular y Biotecnología, por facilitar el acceso de la infraestructura, los equipos especializados y los recursos técnicos indispensables para este desarrollo </w:t>
      </w:r>
      <w:r>
        <w:rPr>
          <w:spacing w:val="-2"/>
        </w:rPr>
        <w:t>experimental.</w:t>
      </w:r>
    </w:p>
    <w:p>
      <w:pPr>
        <w:pStyle w:val="BodyText"/>
        <w:spacing w:line="360" w:lineRule="auto" w:before="159"/>
        <w:ind w:left="568" w:right="288"/>
        <w:jc w:val="both"/>
      </w:pPr>
      <w:r>
        <w:rPr/>
        <w:t>Finalmente, a</w:t>
      </w:r>
      <w:r>
        <w:rPr>
          <w:spacing w:val="-1"/>
        </w:rPr>
        <w:t> </w:t>
      </w:r>
      <w:r>
        <w:rPr/>
        <w:t>mi familia, por ser el</w:t>
      </w:r>
      <w:r>
        <w:rPr>
          <w:spacing w:val="-1"/>
        </w:rPr>
        <w:t> </w:t>
      </w:r>
      <w:r>
        <w:rPr/>
        <w:t>cimiento sobre el cual me sostiene todo</w:t>
      </w:r>
      <w:r>
        <w:rPr>
          <w:spacing w:val="-2"/>
        </w:rPr>
        <w:t> </w:t>
      </w:r>
      <w:r>
        <w:rPr/>
        <w:t>lo que soy</w:t>
      </w:r>
      <w:r>
        <w:rPr>
          <w:spacing w:val="-2"/>
        </w:rPr>
        <w:t> </w:t>
      </w:r>
      <w:r>
        <w:rPr/>
        <w:t>y</w:t>
      </w:r>
      <w:r>
        <w:rPr>
          <w:spacing w:val="-2"/>
        </w:rPr>
        <w:t> </w:t>
      </w:r>
      <w:r>
        <w:rPr/>
        <w:t>todo</w:t>
      </w:r>
      <w:r>
        <w:rPr>
          <w:spacing w:val="-2"/>
        </w:rPr>
        <w:t> </w:t>
      </w:r>
      <w:r>
        <w:rPr/>
        <w:t>lo</w:t>
      </w:r>
      <w:r>
        <w:rPr>
          <w:spacing w:val="-2"/>
        </w:rPr>
        <w:t> </w:t>
      </w:r>
      <w:r>
        <w:rPr/>
        <w:t>que</w:t>
      </w:r>
      <w:r>
        <w:rPr>
          <w:spacing w:val="-1"/>
        </w:rPr>
        <w:t> </w:t>
      </w:r>
      <w:r>
        <w:rPr/>
        <w:t>aspiro</w:t>
      </w:r>
      <w:r>
        <w:rPr>
          <w:spacing w:val="-2"/>
        </w:rPr>
        <w:t> </w:t>
      </w:r>
      <w:r>
        <w:rPr/>
        <w:t>a</w:t>
      </w:r>
      <w:r>
        <w:rPr>
          <w:spacing w:val="-1"/>
        </w:rPr>
        <w:t> </w:t>
      </w:r>
      <w:r>
        <w:rPr/>
        <w:t>ser.</w:t>
      </w:r>
      <w:r>
        <w:rPr>
          <w:spacing w:val="-2"/>
        </w:rPr>
        <w:t> </w:t>
      </w:r>
      <w:r>
        <w:rPr/>
        <w:t>Su amor,</w:t>
      </w:r>
      <w:r>
        <w:rPr>
          <w:spacing w:val="-2"/>
        </w:rPr>
        <w:t> </w:t>
      </w:r>
      <w:r>
        <w:rPr/>
        <w:t>paciencia</w:t>
      </w:r>
      <w:r>
        <w:rPr>
          <w:spacing w:val="-1"/>
        </w:rPr>
        <w:t> </w:t>
      </w:r>
      <w:r>
        <w:rPr/>
        <w:t>y</w:t>
      </w:r>
      <w:r>
        <w:rPr>
          <w:spacing w:val="-2"/>
        </w:rPr>
        <w:t> </w:t>
      </w:r>
      <w:r>
        <w:rPr/>
        <w:t>confianza</w:t>
      </w:r>
      <w:r>
        <w:rPr>
          <w:spacing w:val="-1"/>
        </w:rPr>
        <w:t> </w:t>
      </w:r>
      <w:r>
        <w:rPr/>
        <w:t>fueron</w:t>
      </w:r>
      <w:r>
        <w:rPr>
          <w:spacing w:val="-2"/>
        </w:rPr>
        <w:t> </w:t>
      </w:r>
      <w:r>
        <w:rPr/>
        <w:t>la</w:t>
      </w:r>
      <w:r>
        <w:rPr>
          <w:spacing w:val="-1"/>
        </w:rPr>
        <w:t> </w:t>
      </w:r>
      <w:r>
        <w:rPr/>
        <w:t>fuente</w:t>
      </w:r>
      <w:r>
        <w:rPr>
          <w:spacing w:val="-1"/>
        </w:rPr>
        <w:t> </w:t>
      </w:r>
      <w:r>
        <w:rPr/>
        <w:t>que me permitió llegar hasta este momento. A todos quienes formaron parte de este largo camino, mi más profundo y sincero agradecimiento.</w:t>
      </w:r>
    </w:p>
    <w:p>
      <w:pPr>
        <w:pStyle w:val="BodyText"/>
      </w:pPr>
    </w:p>
    <w:p>
      <w:pPr>
        <w:pStyle w:val="BodyText"/>
        <w:spacing w:before="184"/>
      </w:pPr>
    </w:p>
    <w:p>
      <w:pPr>
        <w:spacing w:before="0"/>
        <w:ind w:left="5526" w:right="0" w:firstLine="0"/>
        <w:jc w:val="left"/>
        <w:rPr>
          <w:b/>
          <w:i/>
          <w:sz w:val="24"/>
        </w:rPr>
      </w:pPr>
      <w:r>
        <w:rPr>
          <w:b/>
          <w:i/>
          <w:sz w:val="24"/>
        </w:rPr>
        <w:t>Jennifer</w:t>
      </w:r>
      <w:r>
        <w:rPr>
          <w:b/>
          <w:i/>
          <w:spacing w:val="-4"/>
          <w:sz w:val="24"/>
        </w:rPr>
        <w:t> </w:t>
      </w:r>
      <w:r>
        <w:rPr>
          <w:b/>
          <w:i/>
          <w:sz w:val="24"/>
        </w:rPr>
        <w:t>Mishell</w:t>
      </w:r>
      <w:r>
        <w:rPr>
          <w:b/>
          <w:i/>
          <w:spacing w:val="-1"/>
          <w:sz w:val="24"/>
        </w:rPr>
        <w:t> </w:t>
      </w:r>
      <w:r>
        <w:rPr>
          <w:b/>
          <w:i/>
          <w:sz w:val="24"/>
        </w:rPr>
        <w:t>Oleas</w:t>
      </w:r>
      <w:r>
        <w:rPr>
          <w:b/>
          <w:i/>
          <w:spacing w:val="-3"/>
          <w:sz w:val="24"/>
        </w:rPr>
        <w:t> </w:t>
      </w:r>
      <w:r>
        <w:rPr>
          <w:b/>
          <w:i/>
          <w:spacing w:val="-2"/>
          <w:sz w:val="24"/>
        </w:rPr>
        <w:t>Castro</w:t>
      </w:r>
    </w:p>
    <w:p>
      <w:pPr>
        <w:spacing w:after="0"/>
        <w:jc w:val="left"/>
        <w:rPr>
          <w:b/>
          <w:i/>
          <w:sz w:val="24"/>
        </w:rPr>
        <w:sectPr>
          <w:pgSz w:w="11910" w:h="16840"/>
          <w:pgMar w:header="0" w:footer="1046" w:top="1620" w:bottom="1240" w:left="1700" w:right="1417"/>
        </w:sectPr>
      </w:pPr>
    </w:p>
    <w:p>
      <w:pPr>
        <w:pStyle w:val="Heading2"/>
        <w:ind w:left="274"/>
      </w:pPr>
      <w:r>
        <w:rPr>
          <w:spacing w:val="-2"/>
        </w:rPr>
        <w:t>AGRADECIMIENTO</w:t>
      </w:r>
    </w:p>
    <w:p>
      <w:pPr>
        <w:pStyle w:val="BodyText"/>
        <w:spacing w:before="24"/>
        <w:rPr>
          <w:b/>
        </w:rPr>
      </w:pPr>
    </w:p>
    <w:p>
      <w:pPr>
        <w:pStyle w:val="BodyText"/>
        <w:spacing w:line="360" w:lineRule="auto"/>
        <w:ind w:left="568" w:right="288" w:firstLine="60"/>
        <w:jc w:val="both"/>
      </w:pPr>
      <w:r>
        <w:rPr/>
        <w:t>Agradezco</w:t>
      </w:r>
      <w:r>
        <w:rPr>
          <w:spacing w:val="-8"/>
        </w:rPr>
        <w:t> </w:t>
      </w:r>
      <w:r>
        <w:rPr/>
        <w:t>profundamente</w:t>
      </w:r>
      <w:r>
        <w:rPr>
          <w:spacing w:val="-10"/>
        </w:rPr>
        <w:t> </w:t>
      </w:r>
      <w:r>
        <w:rPr/>
        <w:t>a</w:t>
      </w:r>
      <w:r>
        <w:rPr>
          <w:spacing w:val="-6"/>
        </w:rPr>
        <w:t> </w:t>
      </w:r>
      <w:r>
        <w:rPr/>
        <w:t>Dios</w:t>
      </w:r>
      <w:r>
        <w:rPr>
          <w:spacing w:val="-9"/>
        </w:rPr>
        <w:t> </w:t>
      </w:r>
      <w:r>
        <w:rPr/>
        <w:t>y</w:t>
      </w:r>
      <w:r>
        <w:rPr>
          <w:spacing w:val="-11"/>
        </w:rPr>
        <w:t> </w:t>
      </w:r>
      <w:r>
        <w:rPr/>
        <w:t>a</w:t>
      </w:r>
      <w:r>
        <w:rPr>
          <w:spacing w:val="-6"/>
        </w:rPr>
        <w:t> </w:t>
      </w:r>
      <w:r>
        <w:rPr/>
        <w:t>mi</w:t>
      </w:r>
      <w:r>
        <w:rPr>
          <w:spacing w:val="-7"/>
        </w:rPr>
        <w:t> </w:t>
      </w:r>
      <w:r>
        <w:rPr/>
        <w:t>familia,</w:t>
      </w:r>
      <w:r>
        <w:rPr>
          <w:spacing w:val="-8"/>
        </w:rPr>
        <w:t> </w:t>
      </w:r>
      <w:r>
        <w:rPr/>
        <w:t>quienes</w:t>
      </w:r>
      <w:r>
        <w:rPr>
          <w:spacing w:val="-9"/>
        </w:rPr>
        <w:t> </w:t>
      </w:r>
      <w:r>
        <w:rPr/>
        <w:t>han</w:t>
      </w:r>
      <w:r>
        <w:rPr>
          <w:spacing w:val="-8"/>
        </w:rPr>
        <w:t> </w:t>
      </w:r>
      <w:r>
        <w:rPr/>
        <w:t>sido</w:t>
      </w:r>
      <w:r>
        <w:rPr>
          <w:spacing w:val="-11"/>
        </w:rPr>
        <w:t> </w:t>
      </w:r>
      <w:r>
        <w:rPr/>
        <w:t>mi</w:t>
      </w:r>
      <w:r>
        <w:rPr>
          <w:spacing w:val="-10"/>
        </w:rPr>
        <w:t> </w:t>
      </w:r>
      <w:r>
        <w:rPr/>
        <w:t>compañía</w:t>
      </w:r>
      <w:r>
        <w:rPr>
          <w:spacing w:val="-10"/>
        </w:rPr>
        <w:t> </w:t>
      </w:r>
      <w:r>
        <w:rPr/>
        <w:t>en este camino de crecimiento personal y profesional. Gracias a su fortaleza, orientación</w:t>
      </w:r>
      <w:r>
        <w:rPr>
          <w:spacing w:val="-7"/>
        </w:rPr>
        <w:t> </w:t>
      </w:r>
      <w:r>
        <w:rPr/>
        <w:t>y</w:t>
      </w:r>
      <w:r>
        <w:rPr>
          <w:spacing w:val="-7"/>
        </w:rPr>
        <w:t> </w:t>
      </w:r>
      <w:r>
        <w:rPr/>
        <w:t>apoyo</w:t>
      </w:r>
      <w:r>
        <w:rPr>
          <w:spacing w:val="-7"/>
        </w:rPr>
        <w:t> </w:t>
      </w:r>
      <w:r>
        <w:rPr/>
        <w:t>hoy</w:t>
      </w:r>
      <w:r>
        <w:rPr>
          <w:spacing w:val="-2"/>
        </w:rPr>
        <w:t> </w:t>
      </w:r>
      <w:r>
        <w:rPr/>
        <w:t>puedo</w:t>
      </w:r>
      <w:r>
        <w:rPr>
          <w:spacing w:val="-7"/>
        </w:rPr>
        <w:t> </w:t>
      </w:r>
      <w:r>
        <w:rPr/>
        <w:t>celebrar</w:t>
      </w:r>
      <w:r>
        <w:rPr>
          <w:spacing w:val="-6"/>
        </w:rPr>
        <w:t> </w:t>
      </w:r>
      <w:r>
        <w:rPr/>
        <w:t>la</w:t>
      </w:r>
      <w:r>
        <w:rPr>
          <w:spacing w:val="-9"/>
        </w:rPr>
        <w:t> </w:t>
      </w:r>
      <w:r>
        <w:rPr/>
        <w:t>culminación</w:t>
      </w:r>
      <w:r>
        <w:rPr>
          <w:spacing w:val="-7"/>
        </w:rPr>
        <w:t> </w:t>
      </w:r>
      <w:r>
        <w:rPr/>
        <w:t>de</w:t>
      </w:r>
      <w:r>
        <w:rPr>
          <w:spacing w:val="-5"/>
        </w:rPr>
        <w:t> </w:t>
      </w:r>
      <w:r>
        <w:rPr/>
        <w:t>esta</w:t>
      </w:r>
      <w:r>
        <w:rPr>
          <w:spacing w:val="-1"/>
        </w:rPr>
        <w:t> </w:t>
      </w:r>
      <w:r>
        <w:rPr/>
        <w:t>meta</w:t>
      </w:r>
      <w:r>
        <w:rPr>
          <w:spacing w:val="-5"/>
        </w:rPr>
        <w:t> </w:t>
      </w:r>
      <w:r>
        <w:rPr/>
        <w:t>que</w:t>
      </w:r>
      <w:r>
        <w:rPr>
          <w:spacing w:val="-5"/>
        </w:rPr>
        <w:t> </w:t>
      </w:r>
      <w:r>
        <w:rPr/>
        <w:t>me</w:t>
      </w:r>
      <w:r>
        <w:rPr>
          <w:spacing w:val="-5"/>
        </w:rPr>
        <w:t> </w:t>
      </w:r>
      <w:r>
        <w:rPr/>
        <w:t>acerca a mis sueños.</w:t>
      </w:r>
    </w:p>
    <w:p>
      <w:pPr>
        <w:pStyle w:val="BodyText"/>
        <w:spacing w:line="360" w:lineRule="auto" w:before="161"/>
        <w:ind w:left="568" w:right="283"/>
        <w:jc w:val="both"/>
      </w:pPr>
      <w:r>
        <w:rPr/>
        <w:t>A los Laboratorios de Investigación, Desarrollo Tecnológico e Innovación de la Universidad</w:t>
      </w:r>
      <w:r>
        <w:rPr>
          <w:spacing w:val="-12"/>
        </w:rPr>
        <w:t> </w:t>
      </w:r>
      <w:r>
        <w:rPr/>
        <w:t>Estatal</w:t>
      </w:r>
      <w:r>
        <w:rPr>
          <w:spacing w:val="-11"/>
        </w:rPr>
        <w:t> </w:t>
      </w:r>
      <w:r>
        <w:rPr/>
        <w:t>de</w:t>
      </w:r>
      <w:r>
        <w:rPr>
          <w:spacing w:val="-11"/>
        </w:rPr>
        <w:t> </w:t>
      </w:r>
      <w:r>
        <w:rPr/>
        <w:t>Bolívar,</w:t>
      </w:r>
      <w:r>
        <w:rPr>
          <w:spacing w:val="-12"/>
        </w:rPr>
        <w:t> </w:t>
      </w:r>
      <w:r>
        <w:rPr/>
        <w:t>especialmente</w:t>
      </w:r>
      <w:r>
        <w:rPr>
          <w:spacing w:val="-11"/>
        </w:rPr>
        <w:t> </w:t>
      </w:r>
      <w:r>
        <w:rPr/>
        <w:t>al</w:t>
      </w:r>
      <w:r>
        <w:rPr>
          <w:spacing w:val="-11"/>
        </w:rPr>
        <w:t> </w:t>
      </w:r>
      <w:r>
        <w:rPr/>
        <w:t>laboratorio</w:t>
      </w:r>
      <w:r>
        <w:rPr>
          <w:spacing w:val="-12"/>
        </w:rPr>
        <w:t> </w:t>
      </w:r>
      <w:r>
        <w:rPr/>
        <w:t>de</w:t>
      </w:r>
      <w:r>
        <w:rPr>
          <w:spacing w:val="-11"/>
        </w:rPr>
        <w:t> </w:t>
      </w:r>
      <w:r>
        <w:rPr/>
        <w:t>Biología</w:t>
      </w:r>
      <w:r>
        <w:rPr>
          <w:spacing w:val="-11"/>
        </w:rPr>
        <w:t> </w:t>
      </w:r>
      <w:r>
        <w:rPr/>
        <w:t>Molecular y Biotecnología, por el respaldo brindado durante el desarrollo de esta investigación,</w:t>
      </w:r>
      <w:r>
        <w:rPr>
          <w:spacing w:val="-2"/>
        </w:rPr>
        <w:t> </w:t>
      </w:r>
      <w:r>
        <w:rPr/>
        <w:t>proporcionando</w:t>
      </w:r>
      <w:r>
        <w:rPr>
          <w:spacing w:val="-2"/>
        </w:rPr>
        <w:t> </w:t>
      </w:r>
      <w:r>
        <w:rPr/>
        <w:t>las</w:t>
      </w:r>
      <w:r>
        <w:rPr>
          <w:spacing w:val="-2"/>
        </w:rPr>
        <w:t> </w:t>
      </w:r>
      <w:r>
        <w:rPr/>
        <w:t>instalaciones,</w:t>
      </w:r>
      <w:r>
        <w:rPr>
          <w:spacing w:val="-2"/>
        </w:rPr>
        <w:t> </w:t>
      </w:r>
      <w:r>
        <w:rPr/>
        <w:t>equipos</w:t>
      </w:r>
      <w:r>
        <w:rPr>
          <w:spacing w:val="-2"/>
        </w:rPr>
        <w:t> </w:t>
      </w:r>
      <w:r>
        <w:rPr/>
        <w:t>y</w:t>
      </w:r>
      <w:r>
        <w:rPr>
          <w:spacing w:val="-5"/>
        </w:rPr>
        <w:t> </w:t>
      </w:r>
      <w:r>
        <w:rPr/>
        <w:t>recursos</w:t>
      </w:r>
      <w:r>
        <w:rPr>
          <w:spacing w:val="-2"/>
        </w:rPr>
        <w:t> </w:t>
      </w:r>
      <w:r>
        <w:rPr/>
        <w:t>necesarios</w:t>
      </w:r>
      <w:r>
        <w:rPr>
          <w:spacing w:val="-2"/>
        </w:rPr>
        <w:t> </w:t>
      </w:r>
      <w:r>
        <w:rPr/>
        <w:t>que permitieron la ejecución adecuada de</w:t>
      </w:r>
      <w:r>
        <w:rPr>
          <w:spacing w:val="-2"/>
        </w:rPr>
        <w:t> </w:t>
      </w:r>
      <w:r>
        <w:rPr/>
        <w:t>cada fase experimental. De manera especial, expreso mi sincero agradecimiento al Ing. Santiago Santos, MSc., por su valiosa colaboración, disposición y apoyo durante este trabajo. Su calidad humana, orientación y constante ayuda fueron un aporte significativo para el desarrollo de este trabajo investigativo.</w:t>
      </w:r>
    </w:p>
    <w:p>
      <w:pPr>
        <w:pStyle w:val="BodyText"/>
        <w:spacing w:line="360" w:lineRule="auto" w:before="159"/>
        <w:ind w:left="568" w:right="290"/>
        <w:jc w:val="both"/>
      </w:pPr>
      <w:r>
        <w:rPr/>
        <w:t>Finalmente, expreso mi reconocimiento al Dr. Danilo Yánez, MSc., asesor académico</w:t>
      </w:r>
      <w:r>
        <w:rPr>
          <w:spacing w:val="-9"/>
        </w:rPr>
        <w:t> </w:t>
      </w:r>
      <w:r>
        <w:rPr/>
        <w:t>de</w:t>
      </w:r>
      <w:r>
        <w:rPr>
          <w:spacing w:val="-7"/>
        </w:rPr>
        <w:t> </w:t>
      </w:r>
      <w:r>
        <w:rPr/>
        <w:t>este</w:t>
      </w:r>
      <w:r>
        <w:rPr>
          <w:spacing w:val="-7"/>
        </w:rPr>
        <w:t> </w:t>
      </w:r>
      <w:r>
        <w:rPr/>
        <w:t>proyecto</w:t>
      </w:r>
      <w:r>
        <w:rPr>
          <w:spacing w:val="-9"/>
        </w:rPr>
        <w:t> </w:t>
      </w:r>
      <w:r>
        <w:rPr/>
        <w:t>de</w:t>
      </w:r>
      <w:r>
        <w:rPr>
          <w:spacing w:val="-11"/>
        </w:rPr>
        <w:t> </w:t>
      </w:r>
      <w:r>
        <w:rPr/>
        <w:t>titulación,</w:t>
      </w:r>
      <w:r>
        <w:rPr>
          <w:spacing w:val="-12"/>
        </w:rPr>
        <w:t> </w:t>
      </w:r>
      <w:r>
        <w:rPr/>
        <w:t>cuya</w:t>
      </w:r>
      <w:r>
        <w:rPr>
          <w:spacing w:val="-7"/>
        </w:rPr>
        <w:t> </w:t>
      </w:r>
      <w:r>
        <w:rPr/>
        <w:t>experiencia</w:t>
      </w:r>
      <w:r>
        <w:rPr>
          <w:spacing w:val="-7"/>
        </w:rPr>
        <w:t> </w:t>
      </w:r>
      <w:r>
        <w:rPr/>
        <w:t>y</w:t>
      </w:r>
      <w:r>
        <w:rPr>
          <w:spacing w:val="-9"/>
        </w:rPr>
        <w:t> </w:t>
      </w:r>
      <w:r>
        <w:rPr/>
        <w:t>guía</w:t>
      </w:r>
      <w:r>
        <w:rPr>
          <w:spacing w:val="-11"/>
        </w:rPr>
        <w:t> </w:t>
      </w:r>
      <w:r>
        <w:rPr/>
        <w:t>contribuyeron</w:t>
      </w:r>
      <w:r>
        <w:rPr>
          <w:spacing w:val="-8"/>
        </w:rPr>
        <w:t> </w:t>
      </w:r>
      <w:r>
        <w:rPr/>
        <w:t>de manera decisiva este proceso de titulación.</w:t>
      </w:r>
    </w:p>
    <w:p>
      <w:pPr>
        <w:pStyle w:val="BodyText"/>
      </w:pPr>
    </w:p>
    <w:p>
      <w:pPr>
        <w:pStyle w:val="BodyText"/>
        <w:spacing w:before="183"/>
      </w:pPr>
    </w:p>
    <w:p>
      <w:pPr>
        <w:spacing w:before="0"/>
        <w:ind w:left="5214" w:right="0" w:firstLine="0"/>
        <w:jc w:val="left"/>
        <w:rPr>
          <w:b/>
          <w:i/>
          <w:sz w:val="24"/>
        </w:rPr>
      </w:pPr>
      <w:r>
        <w:rPr>
          <w:b/>
          <w:i/>
          <w:sz w:val="24"/>
        </w:rPr>
        <w:t>Jesenia</w:t>
      </w:r>
      <w:r>
        <w:rPr>
          <w:b/>
          <w:i/>
          <w:spacing w:val="-2"/>
          <w:sz w:val="24"/>
        </w:rPr>
        <w:t> </w:t>
      </w:r>
      <w:r>
        <w:rPr>
          <w:b/>
          <w:i/>
          <w:sz w:val="24"/>
        </w:rPr>
        <w:t>Lisbeth</w:t>
      </w:r>
      <w:r>
        <w:rPr>
          <w:b/>
          <w:i/>
          <w:spacing w:val="-3"/>
          <w:sz w:val="24"/>
        </w:rPr>
        <w:t> </w:t>
      </w:r>
      <w:r>
        <w:rPr>
          <w:b/>
          <w:i/>
          <w:sz w:val="24"/>
        </w:rPr>
        <w:t>Montero</w:t>
      </w:r>
      <w:r>
        <w:rPr>
          <w:b/>
          <w:i/>
          <w:spacing w:val="-1"/>
          <w:sz w:val="24"/>
        </w:rPr>
        <w:t> </w:t>
      </w:r>
      <w:r>
        <w:rPr>
          <w:b/>
          <w:i/>
          <w:spacing w:val="-2"/>
          <w:sz w:val="24"/>
        </w:rPr>
        <w:t>Coloma</w:t>
      </w:r>
    </w:p>
    <w:p>
      <w:pPr>
        <w:spacing w:after="0"/>
        <w:jc w:val="left"/>
        <w:rPr>
          <w:b/>
          <w:i/>
          <w:sz w:val="24"/>
        </w:rPr>
        <w:sectPr>
          <w:pgSz w:w="11910" w:h="16840"/>
          <w:pgMar w:header="0" w:footer="1046" w:top="1620" w:bottom="1240" w:left="1700" w:right="1417"/>
        </w:sectPr>
      </w:pPr>
    </w:p>
    <w:p>
      <w:pPr>
        <w:pStyle w:val="Heading2"/>
        <w:ind w:left="278"/>
      </w:pPr>
      <w:r>
        <w:rPr/>
        <w:t>ÍNDICE</w:t>
      </w:r>
      <w:r>
        <w:rPr>
          <w:spacing w:val="-4"/>
        </w:rPr>
        <w:t> </w:t>
      </w:r>
      <w:r>
        <w:rPr/>
        <w:t>DE</w:t>
      </w:r>
      <w:r>
        <w:rPr>
          <w:spacing w:val="-4"/>
        </w:rPr>
        <w:t> </w:t>
      </w:r>
      <w:r>
        <w:rPr>
          <w:spacing w:val="-2"/>
        </w:rPr>
        <w:t>CONTENIDO</w:t>
      </w:r>
    </w:p>
    <w:p>
      <w:pPr>
        <w:pStyle w:val="BodyText"/>
        <w:tabs>
          <w:tab w:pos="7661" w:val="left" w:leader="none"/>
        </w:tabs>
        <w:spacing w:before="124"/>
        <w:ind w:left="271"/>
        <w:jc w:val="center"/>
      </w:pPr>
      <w:r>
        <w:rPr>
          <w:spacing w:val="-2"/>
        </w:rPr>
        <w:t>CONTENIDO</w:t>
      </w:r>
      <w:r>
        <w:rPr/>
        <w:tab/>
      </w:r>
      <w:r>
        <w:rPr>
          <w:spacing w:val="-4"/>
        </w:rPr>
        <w:t>PAG.</w:t>
      </w:r>
    </w:p>
    <w:sdt>
      <w:sdtPr>
        <w:docPartObj>
          <w:docPartGallery w:val="Table of Contents"/>
          <w:docPartUnique/>
        </w:docPartObj>
      </w:sdtPr>
      <w:sdtEndPr/>
      <w:sdtContent>
        <w:p>
          <w:pPr>
            <w:pStyle w:val="TOC1"/>
            <w:tabs>
              <w:tab w:pos="8498" w:val="right" w:leader="none"/>
            </w:tabs>
            <w:spacing w:before="296"/>
          </w:pPr>
          <w:hyperlink w:history="true" w:anchor="_bookmark0">
            <w:r>
              <w:rPr/>
              <w:t>CAPÍTULO</w:t>
            </w:r>
            <w:r>
              <w:rPr>
                <w:spacing w:val="-9"/>
              </w:rPr>
              <w:t> </w:t>
            </w:r>
            <w:r>
              <w:rPr>
                <w:spacing w:val="-10"/>
              </w:rPr>
              <w:t>I</w:t>
            </w:r>
            <w:r>
              <w:rPr/>
              <w:tab/>
            </w:r>
            <w:r>
              <w:rPr>
                <w:spacing w:val="-10"/>
              </w:rPr>
              <w:t>1</w:t>
            </w:r>
          </w:hyperlink>
        </w:p>
        <w:p>
          <w:pPr>
            <w:pStyle w:val="TOC1"/>
            <w:numPr>
              <w:ilvl w:val="1"/>
              <w:numId w:val="1"/>
            </w:numPr>
            <w:tabs>
              <w:tab w:pos="1288" w:val="left" w:leader="none"/>
              <w:tab w:pos="8498" w:val="right" w:leader="none"/>
            </w:tabs>
            <w:spacing w:line="240" w:lineRule="auto" w:before="124" w:after="0"/>
            <w:ind w:left="1288" w:right="0" w:hanging="720"/>
            <w:jc w:val="left"/>
          </w:pPr>
          <w:hyperlink w:history="true" w:anchor="_bookmark1">
            <w:r>
              <w:rPr>
                <w:spacing w:val="-2"/>
              </w:rPr>
              <w:t>INTRODUCCIÓN</w:t>
            </w:r>
            <w:r>
              <w:rPr/>
              <w:tab/>
            </w:r>
            <w:r>
              <w:rPr>
                <w:spacing w:val="-10"/>
              </w:rPr>
              <w:t>1</w:t>
            </w:r>
          </w:hyperlink>
        </w:p>
        <w:p>
          <w:pPr>
            <w:pStyle w:val="TOC1"/>
            <w:numPr>
              <w:ilvl w:val="1"/>
              <w:numId w:val="1"/>
            </w:numPr>
            <w:tabs>
              <w:tab w:pos="1288" w:val="left" w:leader="none"/>
              <w:tab w:pos="8498" w:val="right" w:leader="none"/>
            </w:tabs>
            <w:spacing w:line="240" w:lineRule="auto" w:before="121" w:after="0"/>
            <w:ind w:left="1288" w:right="0" w:hanging="720"/>
            <w:jc w:val="left"/>
          </w:pPr>
          <w:hyperlink w:history="true" w:anchor="_bookmark2">
            <w:r>
              <w:rPr>
                <w:spacing w:val="-2"/>
              </w:rPr>
              <w:t>PROBLEMA</w:t>
            </w:r>
            <w:r>
              <w:rPr/>
              <w:tab/>
            </w:r>
            <w:r>
              <w:rPr>
                <w:spacing w:val="-10"/>
              </w:rPr>
              <w:t>3</w:t>
            </w:r>
          </w:hyperlink>
        </w:p>
        <w:p>
          <w:pPr>
            <w:pStyle w:val="TOC1"/>
            <w:numPr>
              <w:ilvl w:val="1"/>
              <w:numId w:val="1"/>
            </w:numPr>
            <w:tabs>
              <w:tab w:pos="1288" w:val="left" w:leader="none"/>
              <w:tab w:pos="8498" w:val="right" w:leader="none"/>
            </w:tabs>
            <w:spacing w:line="240" w:lineRule="auto" w:before="124" w:after="0"/>
            <w:ind w:left="1288" w:right="0" w:hanging="720"/>
            <w:jc w:val="left"/>
          </w:pPr>
          <w:hyperlink w:history="true" w:anchor="_bookmark3">
            <w:r>
              <w:rPr>
                <w:spacing w:val="-2"/>
              </w:rPr>
              <w:t>OBJETIVOS</w:t>
            </w:r>
            <w:r>
              <w:rPr/>
              <w:tab/>
            </w:r>
            <w:r>
              <w:rPr>
                <w:spacing w:val="-10"/>
              </w:rPr>
              <w:t>4</w:t>
            </w:r>
          </w:hyperlink>
        </w:p>
        <w:p>
          <w:pPr>
            <w:pStyle w:val="TOC2"/>
            <w:numPr>
              <w:ilvl w:val="2"/>
              <w:numId w:val="1"/>
            </w:numPr>
            <w:tabs>
              <w:tab w:pos="1276" w:val="left" w:leader="none"/>
              <w:tab w:pos="8498" w:val="right" w:leader="none"/>
            </w:tabs>
            <w:spacing w:line="240" w:lineRule="auto" w:before="120" w:after="0"/>
            <w:ind w:left="1276" w:right="0" w:hanging="708"/>
            <w:jc w:val="left"/>
          </w:pPr>
          <w:hyperlink w:history="true" w:anchor="_bookmark4">
            <w:r>
              <w:rPr/>
              <w:t>Objetivo</w:t>
            </w:r>
            <w:r>
              <w:rPr>
                <w:spacing w:val="2"/>
              </w:rPr>
              <w:t> </w:t>
            </w:r>
            <w:r>
              <w:rPr>
                <w:spacing w:val="-2"/>
              </w:rPr>
              <w:t>General</w:t>
            </w:r>
            <w:r>
              <w:rPr/>
              <w:tab/>
            </w:r>
            <w:r>
              <w:rPr>
                <w:spacing w:val="-12"/>
              </w:rPr>
              <w:t>4</w:t>
            </w:r>
          </w:hyperlink>
        </w:p>
        <w:p>
          <w:pPr>
            <w:pStyle w:val="TOC2"/>
            <w:numPr>
              <w:ilvl w:val="2"/>
              <w:numId w:val="1"/>
            </w:numPr>
            <w:tabs>
              <w:tab w:pos="1276" w:val="left" w:leader="none"/>
              <w:tab w:pos="8498" w:val="right" w:leader="none"/>
            </w:tabs>
            <w:spacing w:line="240" w:lineRule="auto" w:before="120" w:after="0"/>
            <w:ind w:left="1276" w:right="0" w:hanging="708"/>
            <w:jc w:val="left"/>
          </w:pPr>
          <w:hyperlink w:history="true" w:anchor="_bookmark5">
            <w:r>
              <w:rPr/>
              <w:t>Objetivos</w:t>
            </w:r>
            <w:r>
              <w:rPr>
                <w:spacing w:val="-2"/>
              </w:rPr>
              <w:t> Específicos</w:t>
            </w:r>
            <w:r>
              <w:rPr/>
              <w:tab/>
            </w:r>
            <w:r>
              <w:rPr>
                <w:spacing w:val="-10"/>
              </w:rPr>
              <w:t>4</w:t>
            </w:r>
          </w:hyperlink>
        </w:p>
        <w:p>
          <w:pPr>
            <w:pStyle w:val="TOC1"/>
            <w:numPr>
              <w:ilvl w:val="1"/>
              <w:numId w:val="1"/>
            </w:numPr>
            <w:tabs>
              <w:tab w:pos="1288" w:val="left" w:leader="none"/>
              <w:tab w:pos="8498" w:val="right" w:leader="none"/>
            </w:tabs>
            <w:spacing w:line="240" w:lineRule="auto" w:before="124" w:after="0"/>
            <w:ind w:left="1288" w:right="0" w:hanging="720"/>
            <w:jc w:val="left"/>
          </w:pPr>
          <w:hyperlink w:history="true" w:anchor="_bookmark6">
            <w:r>
              <w:rPr>
                <w:spacing w:val="-2"/>
              </w:rPr>
              <w:t>HIPÓTESIS</w:t>
            </w:r>
            <w:r>
              <w:rPr/>
              <w:tab/>
            </w:r>
            <w:r>
              <w:rPr>
                <w:spacing w:val="-10"/>
              </w:rPr>
              <w:t>5</w:t>
            </w:r>
          </w:hyperlink>
        </w:p>
        <w:p>
          <w:pPr>
            <w:pStyle w:val="TOC1"/>
            <w:tabs>
              <w:tab w:pos="8498" w:val="right" w:leader="none"/>
            </w:tabs>
            <w:spacing w:before="120"/>
          </w:pPr>
          <w:hyperlink w:history="true" w:anchor="_bookmark7">
            <w:r>
              <w:rPr/>
              <w:t>CAPÍTULO</w:t>
            </w:r>
            <w:r>
              <w:rPr>
                <w:spacing w:val="-9"/>
              </w:rPr>
              <w:t> </w:t>
            </w:r>
            <w:r>
              <w:rPr>
                <w:spacing w:val="-5"/>
              </w:rPr>
              <w:t>II</w:t>
            </w:r>
            <w:r>
              <w:rPr/>
              <w:tab/>
            </w:r>
            <w:r>
              <w:rPr>
                <w:spacing w:val="-10"/>
              </w:rPr>
              <w:t>6</w:t>
            </w:r>
          </w:hyperlink>
        </w:p>
        <w:p>
          <w:pPr>
            <w:pStyle w:val="TOC1"/>
            <w:numPr>
              <w:ilvl w:val="0"/>
              <w:numId w:val="2"/>
            </w:numPr>
            <w:tabs>
              <w:tab w:pos="1008" w:val="left" w:leader="none"/>
              <w:tab w:pos="8498" w:val="right" w:leader="none"/>
            </w:tabs>
            <w:spacing w:line="240" w:lineRule="auto" w:before="124" w:after="0"/>
            <w:ind w:left="1008" w:right="0" w:hanging="440"/>
            <w:jc w:val="left"/>
          </w:pPr>
          <w:hyperlink w:history="true" w:anchor="_bookmark8">
            <w:r>
              <w:rPr/>
              <w:t>MARCO</w:t>
            </w:r>
            <w:r>
              <w:rPr>
                <w:spacing w:val="-8"/>
              </w:rPr>
              <w:t> </w:t>
            </w:r>
            <w:r>
              <w:rPr>
                <w:spacing w:val="-2"/>
              </w:rPr>
              <w:t>TEÓRICO</w:t>
            </w:r>
            <w:r>
              <w:rPr/>
              <w:tab/>
            </w:r>
            <w:r>
              <w:rPr>
                <w:spacing w:val="-10"/>
              </w:rPr>
              <w:t>6</w:t>
            </w:r>
          </w:hyperlink>
        </w:p>
        <w:p>
          <w:pPr>
            <w:pStyle w:val="TOC2"/>
            <w:numPr>
              <w:ilvl w:val="1"/>
              <w:numId w:val="2"/>
            </w:numPr>
            <w:tabs>
              <w:tab w:pos="1420" w:val="left" w:leader="none"/>
              <w:tab w:pos="8498" w:val="right" w:leader="none"/>
            </w:tabs>
            <w:spacing w:line="240" w:lineRule="auto" w:before="120" w:after="0"/>
            <w:ind w:left="1420" w:right="0" w:hanging="852"/>
            <w:jc w:val="left"/>
          </w:pPr>
          <w:hyperlink w:history="true" w:anchor="_bookmark9">
            <w:r>
              <w:rPr/>
              <w:t>Generalidades</w:t>
            </w:r>
            <w:r>
              <w:rPr>
                <w:spacing w:val="-4"/>
              </w:rPr>
              <w:t> </w:t>
            </w:r>
            <w:r>
              <w:rPr/>
              <w:t>de</w:t>
            </w:r>
            <w:r>
              <w:rPr>
                <w:spacing w:val="-3"/>
              </w:rPr>
              <w:t> </w:t>
            </w:r>
            <w:r>
              <w:rPr/>
              <w:t>la</w:t>
            </w:r>
            <w:r>
              <w:rPr>
                <w:spacing w:val="1"/>
              </w:rPr>
              <w:t> </w:t>
            </w:r>
            <w:r>
              <w:rPr/>
              <w:t>producción </w:t>
            </w:r>
            <w:r>
              <w:rPr>
                <w:spacing w:val="-2"/>
              </w:rPr>
              <w:t>porcina</w:t>
            </w:r>
            <w:r>
              <w:rPr/>
              <w:tab/>
            </w:r>
            <w:r>
              <w:rPr>
                <w:spacing w:val="-10"/>
              </w:rPr>
              <w:t>6</w:t>
            </w:r>
          </w:hyperlink>
        </w:p>
        <w:p>
          <w:pPr>
            <w:pStyle w:val="TOC2"/>
            <w:numPr>
              <w:ilvl w:val="1"/>
              <w:numId w:val="2"/>
            </w:numPr>
            <w:tabs>
              <w:tab w:pos="1420" w:val="left" w:leader="none"/>
              <w:tab w:pos="8498" w:val="right" w:leader="none"/>
            </w:tabs>
            <w:spacing w:line="240" w:lineRule="auto" w:before="125" w:after="0"/>
            <w:ind w:left="1420" w:right="0" w:hanging="852"/>
            <w:jc w:val="left"/>
          </w:pPr>
          <w:hyperlink w:history="true" w:anchor="_bookmark10">
            <w:r>
              <w:rPr/>
              <w:t>Anatomía</w:t>
            </w:r>
            <w:r>
              <w:rPr>
                <w:spacing w:val="-1"/>
              </w:rPr>
              <w:t> </w:t>
            </w:r>
            <w:r>
              <w:rPr/>
              <w:t>y</w:t>
            </w:r>
            <w:r>
              <w:rPr>
                <w:spacing w:val="-1"/>
              </w:rPr>
              <w:t> </w:t>
            </w:r>
            <w:r>
              <w:rPr/>
              <w:t>fisiología del</w:t>
            </w:r>
            <w:r>
              <w:rPr>
                <w:spacing w:val="-5"/>
              </w:rPr>
              <w:t> </w:t>
            </w:r>
            <w:r>
              <w:rPr/>
              <w:t>tracto</w:t>
            </w:r>
            <w:r>
              <w:rPr>
                <w:spacing w:val="-1"/>
              </w:rPr>
              <w:t> </w:t>
            </w:r>
            <w:r>
              <w:rPr/>
              <w:t>gastrointestinal </w:t>
            </w:r>
            <w:r>
              <w:rPr>
                <w:spacing w:val="-2"/>
              </w:rPr>
              <w:t>porcino</w:t>
            </w:r>
            <w:r>
              <w:rPr/>
              <w:tab/>
            </w:r>
            <w:r>
              <w:rPr>
                <w:spacing w:val="-10"/>
              </w:rPr>
              <w:t>6</w:t>
            </w:r>
          </w:hyperlink>
        </w:p>
        <w:p>
          <w:pPr>
            <w:pStyle w:val="TOC2"/>
            <w:numPr>
              <w:ilvl w:val="1"/>
              <w:numId w:val="2"/>
            </w:numPr>
            <w:tabs>
              <w:tab w:pos="1420" w:val="left" w:leader="none"/>
              <w:tab w:pos="8498" w:val="right" w:leader="none"/>
            </w:tabs>
            <w:spacing w:line="240" w:lineRule="auto" w:before="119" w:after="0"/>
            <w:ind w:left="1420" w:right="0" w:hanging="852"/>
            <w:jc w:val="left"/>
          </w:pPr>
          <w:hyperlink w:history="true" w:anchor="_bookmark11">
            <w:r>
              <w:rPr/>
              <w:t>Nutrición</w:t>
            </w:r>
            <w:r>
              <w:rPr>
                <w:spacing w:val="-1"/>
              </w:rPr>
              <w:t> </w:t>
            </w:r>
            <w:r>
              <w:rPr/>
              <w:t>del</w:t>
            </w:r>
            <w:r>
              <w:rPr>
                <w:spacing w:val="1"/>
              </w:rPr>
              <w:t> </w:t>
            </w:r>
            <w:r>
              <w:rPr>
                <w:spacing w:val="-2"/>
              </w:rPr>
              <w:t>porcino</w:t>
            </w:r>
            <w:r>
              <w:rPr/>
              <w:tab/>
            </w:r>
            <w:r>
              <w:rPr>
                <w:spacing w:val="-10"/>
              </w:rPr>
              <w:t>8</w:t>
            </w:r>
          </w:hyperlink>
        </w:p>
        <w:p>
          <w:pPr>
            <w:pStyle w:val="TOC2"/>
            <w:numPr>
              <w:ilvl w:val="1"/>
              <w:numId w:val="2"/>
            </w:numPr>
            <w:tabs>
              <w:tab w:pos="1420" w:val="left" w:leader="none"/>
              <w:tab w:pos="8498" w:val="right" w:leader="none"/>
            </w:tabs>
            <w:spacing w:line="240" w:lineRule="auto" w:before="124" w:after="0"/>
            <w:ind w:left="1420" w:right="0" w:hanging="852"/>
            <w:jc w:val="left"/>
          </w:pPr>
          <w:hyperlink w:history="true" w:anchor="_bookmark12">
            <w:r>
              <w:rPr/>
              <w:t>Etapa</w:t>
            </w:r>
            <w:r>
              <w:rPr>
                <w:spacing w:val="-2"/>
              </w:rPr>
              <w:t> </w:t>
            </w:r>
            <w:r>
              <w:rPr/>
              <w:t>de </w:t>
            </w:r>
            <w:r>
              <w:rPr>
                <w:spacing w:val="-2"/>
              </w:rPr>
              <w:t>destete</w:t>
            </w:r>
            <w:r>
              <w:rPr/>
              <w:tab/>
            </w:r>
            <w:r>
              <w:rPr>
                <w:spacing w:val="-10"/>
              </w:rPr>
              <w:t>8</w:t>
            </w:r>
          </w:hyperlink>
        </w:p>
        <w:p>
          <w:pPr>
            <w:pStyle w:val="TOC2"/>
            <w:numPr>
              <w:ilvl w:val="2"/>
              <w:numId w:val="2"/>
            </w:numPr>
            <w:tabs>
              <w:tab w:pos="1420" w:val="left" w:leader="none"/>
              <w:tab w:pos="8498" w:val="right" w:leader="none"/>
            </w:tabs>
            <w:spacing w:line="240" w:lineRule="auto" w:before="121" w:after="0"/>
            <w:ind w:left="1420" w:right="0" w:hanging="852"/>
            <w:jc w:val="left"/>
          </w:pPr>
          <w:hyperlink w:history="true" w:anchor="_bookmark13">
            <w:r>
              <w:rPr/>
              <w:t>Tipos</w:t>
            </w:r>
            <w:r>
              <w:rPr>
                <w:spacing w:val="-2"/>
              </w:rPr>
              <w:t> </w:t>
            </w:r>
            <w:r>
              <w:rPr/>
              <w:t>de</w:t>
            </w:r>
            <w:r>
              <w:rPr>
                <w:spacing w:val="1"/>
              </w:rPr>
              <w:t> </w:t>
            </w:r>
            <w:r>
              <w:rPr>
                <w:spacing w:val="-2"/>
              </w:rPr>
              <w:t>destete</w:t>
            </w:r>
            <w:r>
              <w:rPr/>
              <w:tab/>
            </w:r>
            <w:r>
              <w:rPr>
                <w:spacing w:val="-10"/>
              </w:rPr>
              <w:t>9</w:t>
            </w:r>
          </w:hyperlink>
        </w:p>
        <w:p>
          <w:pPr>
            <w:pStyle w:val="TOC2"/>
            <w:numPr>
              <w:ilvl w:val="2"/>
              <w:numId w:val="2"/>
            </w:numPr>
            <w:tabs>
              <w:tab w:pos="1420" w:val="left" w:leader="none"/>
              <w:tab w:pos="8498" w:val="right" w:leader="none"/>
            </w:tabs>
            <w:spacing w:line="240" w:lineRule="auto" w:before="124" w:after="0"/>
            <w:ind w:left="1420" w:right="0" w:hanging="852"/>
            <w:jc w:val="left"/>
          </w:pPr>
          <w:hyperlink w:history="true" w:anchor="_bookmark14">
            <w:r>
              <w:rPr/>
              <w:t>Cambio</w:t>
            </w:r>
            <w:r>
              <w:rPr>
                <w:spacing w:val="1"/>
              </w:rPr>
              <w:t> </w:t>
            </w:r>
            <w:r>
              <w:rPr/>
              <w:t>de</w:t>
            </w:r>
            <w:r>
              <w:rPr>
                <w:spacing w:val="3"/>
              </w:rPr>
              <w:t> </w:t>
            </w:r>
            <w:r>
              <w:rPr>
                <w:spacing w:val="-4"/>
              </w:rPr>
              <w:t>dieta</w:t>
            </w:r>
            <w:r>
              <w:rPr/>
              <w:tab/>
            </w:r>
            <w:r>
              <w:rPr>
                <w:spacing w:val="-5"/>
              </w:rPr>
              <w:t>10</w:t>
            </w:r>
          </w:hyperlink>
        </w:p>
        <w:p>
          <w:pPr>
            <w:pStyle w:val="TOC2"/>
            <w:numPr>
              <w:ilvl w:val="2"/>
              <w:numId w:val="2"/>
            </w:numPr>
            <w:tabs>
              <w:tab w:pos="1420" w:val="left" w:leader="none"/>
              <w:tab w:pos="8498" w:val="right" w:leader="none"/>
            </w:tabs>
            <w:spacing w:line="240" w:lineRule="auto" w:before="120" w:after="0"/>
            <w:ind w:left="1420" w:right="0" w:hanging="852"/>
            <w:jc w:val="left"/>
          </w:pPr>
          <w:hyperlink w:history="true" w:anchor="_bookmark15">
            <w:r>
              <w:rPr/>
              <w:t>Diarreas</w:t>
            </w:r>
            <w:r>
              <w:rPr>
                <w:spacing w:val="-1"/>
              </w:rPr>
              <w:t> </w:t>
            </w:r>
            <w:r>
              <w:rPr/>
              <w:t>en</w:t>
            </w:r>
            <w:r>
              <w:rPr>
                <w:spacing w:val="-5"/>
              </w:rPr>
              <w:t> </w:t>
            </w:r>
            <w:r>
              <w:rPr/>
              <w:t>el</w:t>
            </w:r>
            <w:r>
              <w:rPr>
                <w:spacing w:val="3"/>
              </w:rPr>
              <w:t> </w:t>
            </w:r>
            <w:r>
              <w:rPr/>
              <w:t>post-</w:t>
            </w:r>
            <w:r>
              <w:rPr>
                <w:spacing w:val="-2"/>
              </w:rPr>
              <w:t>destete</w:t>
            </w:r>
            <w:r>
              <w:rPr/>
              <w:tab/>
            </w:r>
            <w:r>
              <w:rPr>
                <w:spacing w:val="-5"/>
              </w:rPr>
              <w:t>10</w:t>
            </w:r>
          </w:hyperlink>
        </w:p>
        <w:p>
          <w:pPr>
            <w:pStyle w:val="TOC2"/>
            <w:numPr>
              <w:ilvl w:val="1"/>
              <w:numId w:val="2"/>
            </w:numPr>
            <w:tabs>
              <w:tab w:pos="1420" w:val="left" w:leader="none"/>
              <w:tab w:pos="8498" w:val="right" w:leader="none"/>
            </w:tabs>
            <w:spacing w:line="240" w:lineRule="auto" w:before="124" w:after="0"/>
            <w:ind w:left="1420" w:right="0" w:hanging="852"/>
            <w:jc w:val="left"/>
          </w:pPr>
          <w:hyperlink w:history="true" w:anchor="_bookmark16">
            <w:r>
              <w:rPr>
                <w:spacing w:val="-2"/>
              </w:rPr>
              <w:t>Probióticos</w:t>
            </w:r>
            <w:r>
              <w:rPr/>
              <w:tab/>
            </w:r>
            <w:r>
              <w:rPr>
                <w:spacing w:val="-5"/>
              </w:rPr>
              <w:t>11</w:t>
            </w:r>
          </w:hyperlink>
        </w:p>
        <w:p>
          <w:pPr>
            <w:pStyle w:val="TOC2"/>
            <w:numPr>
              <w:ilvl w:val="2"/>
              <w:numId w:val="2"/>
            </w:numPr>
            <w:tabs>
              <w:tab w:pos="1420" w:val="left" w:leader="none"/>
              <w:tab w:pos="8498" w:val="right" w:leader="none"/>
            </w:tabs>
            <w:spacing w:line="240" w:lineRule="auto" w:before="120" w:after="0"/>
            <w:ind w:left="1420" w:right="0" w:hanging="852"/>
            <w:jc w:val="left"/>
          </w:pPr>
          <w:hyperlink w:history="true" w:anchor="_bookmark17">
            <w:r>
              <w:rPr/>
              <w:t>Tipos</w:t>
            </w:r>
            <w:r>
              <w:rPr>
                <w:spacing w:val="-2"/>
              </w:rPr>
              <w:t> </w:t>
            </w:r>
            <w:r>
              <w:rPr/>
              <w:t>de</w:t>
            </w:r>
            <w:r>
              <w:rPr>
                <w:spacing w:val="1"/>
              </w:rPr>
              <w:t> </w:t>
            </w:r>
            <w:r>
              <w:rPr>
                <w:spacing w:val="-2"/>
              </w:rPr>
              <w:t>microorganismos</w:t>
            </w:r>
            <w:r>
              <w:rPr/>
              <w:tab/>
            </w:r>
            <w:r>
              <w:rPr>
                <w:spacing w:val="-5"/>
              </w:rPr>
              <w:t>12</w:t>
            </w:r>
          </w:hyperlink>
        </w:p>
        <w:p>
          <w:pPr>
            <w:pStyle w:val="TOC2"/>
            <w:numPr>
              <w:ilvl w:val="2"/>
              <w:numId w:val="2"/>
            </w:numPr>
            <w:tabs>
              <w:tab w:pos="1420" w:val="left" w:leader="none"/>
              <w:tab w:pos="8498" w:val="right" w:leader="none"/>
            </w:tabs>
            <w:spacing w:line="240" w:lineRule="auto" w:before="120" w:after="0"/>
            <w:ind w:left="1420" w:right="0" w:hanging="852"/>
            <w:jc w:val="left"/>
          </w:pPr>
          <w:hyperlink w:history="true" w:anchor="_bookmark18">
            <w:r>
              <w:rPr/>
              <w:t>Mecanismos</w:t>
            </w:r>
            <w:r>
              <w:rPr>
                <w:spacing w:val="-5"/>
              </w:rPr>
              <w:t> </w:t>
            </w:r>
            <w:r>
              <w:rPr/>
              <w:t>de acción</w:t>
            </w:r>
            <w:r>
              <w:rPr>
                <w:spacing w:val="-1"/>
              </w:rPr>
              <w:t> </w:t>
            </w:r>
            <w:r>
              <w:rPr/>
              <w:t>de los</w:t>
            </w:r>
            <w:r>
              <w:rPr>
                <w:spacing w:val="-2"/>
              </w:rPr>
              <w:t> probióticos</w:t>
            </w:r>
            <w:r>
              <w:rPr/>
              <w:tab/>
            </w:r>
            <w:r>
              <w:rPr>
                <w:spacing w:val="-5"/>
              </w:rPr>
              <w:t>13</w:t>
            </w:r>
          </w:hyperlink>
        </w:p>
        <w:p>
          <w:pPr>
            <w:pStyle w:val="TOC2"/>
            <w:numPr>
              <w:ilvl w:val="2"/>
              <w:numId w:val="2"/>
            </w:numPr>
            <w:tabs>
              <w:tab w:pos="1420" w:val="left" w:leader="none"/>
              <w:tab w:pos="8498" w:val="right" w:leader="none"/>
            </w:tabs>
            <w:spacing w:line="240" w:lineRule="auto" w:before="125" w:after="0"/>
            <w:ind w:left="1420" w:right="0" w:hanging="852"/>
            <w:jc w:val="left"/>
          </w:pPr>
          <w:hyperlink w:history="true" w:anchor="_bookmark19">
            <w:r>
              <w:rPr/>
              <w:t>Beneficios</w:t>
            </w:r>
            <w:r>
              <w:rPr>
                <w:spacing w:val="-2"/>
              </w:rPr>
              <w:t> </w:t>
            </w:r>
            <w:r>
              <w:rPr/>
              <w:t>de</w:t>
            </w:r>
            <w:r>
              <w:rPr>
                <w:spacing w:val="1"/>
              </w:rPr>
              <w:t> </w:t>
            </w:r>
            <w:r>
              <w:rPr/>
              <w:t>los</w:t>
            </w:r>
            <w:r>
              <w:rPr>
                <w:spacing w:val="-2"/>
              </w:rPr>
              <w:t> </w:t>
            </w:r>
            <w:r>
              <w:rPr/>
              <w:t>probióticos</w:t>
            </w:r>
            <w:r>
              <w:rPr>
                <w:spacing w:val="-2"/>
              </w:rPr>
              <w:t> </w:t>
            </w:r>
            <w:r>
              <w:rPr/>
              <w:t>en </w:t>
            </w:r>
            <w:r>
              <w:rPr>
                <w:spacing w:val="-2"/>
              </w:rPr>
              <w:t>porcinos</w:t>
            </w:r>
            <w:r>
              <w:rPr/>
              <w:tab/>
            </w:r>
            <w:r>
              <w:rPr>
                <w:spacing w:val="-5"/>
              </w:rPr>
              <w:t>13</w:t>
            </w:r>
          </w:hyperlink>
        </w:p>
        <w:p>
          <w:pPr>
            <w:pStyle w:val="TOC2"/>
            <w:numPr>
              <w:ilvl w:val="1"/>
              <w:numId w:val="2"/>
            </w:numPr>
            <w:tabs>
              <w:tab w:pos="1420" w:val="left" w:leader="none"/>
              <w:tab w:pos="8498" w:val="right" w:leader="none"/>
            </w:tabs>
            <w:spacing w:line="240" w:lineRule="auto" w:before="120" w:after="0"/>
            <w:ind w:left="1420" w:right="0" w:hanging="852"/>
            <w:jc w:val="left"/>
          </w:pPr>
          <w:hyperlink w:history="true" w:anchor="_bookmark20">
            <w:r>
              <w:rPr/>
              <w:t>Microorganismos</w:t>
            </w:r>
            <w:r>
              <w:rPr>
                <w:spacing w:val="-2"/>
              </w:rPr>
              <w:t> </w:t>
            </w:r>
            <w:r>
              <w:rPr/>
              <w:t>de</w:t>
            </w:r>
            <w:r>
              <w:rPr>
                <w:spacing w:val="1"/>
              </w:rPr>
              <w:t> </w:t>
            </w:r>
            <w:r>
              <w:rPr>
                <w:spacing w:val="-2"/>
              </w:rPr>
              <w:t>montaña</w:t>
            </w:r>
            <w:r>
              <w:rPr/>
              <w:tab/>
            </w:r>
            <w:r>
              <w:rPr>
                <w:spacing w:val="-5"/>
              </w:rPr>
              <w:t>14</w:t>
            </w:r>
          </w:hyperlink>
        </w:p>
        <w:p>
          <w:pPr>
            <w:pStyle w:val="TOC2"/>
            <w:numPr>
              <w:ilvl w:val="2"/>
              <w:numId w:val="2"/>
            </w:numPr>
            <w:tabs>
              <w:tab w:pos="1420" w:val="left" w:leader="none"/>
              <w:tab w:pos="8498" w:val="right" w:leader="none"/>
            </w:tabs>
            <w:spacing w:line="240" w:lineRule="auto" w:before="124" w:after="0"/>
            <w:ind w:left="1420" w:right="0" w:hanging="852"/>
            <w:jc w:val="left"/>
          </w:pPr>
          <w:hyperlink w:history="true" w:anchor="_bookmark21">
            <w:r>
              <w:rPr/>
              <w:t>Función de</w:t>
            </w:r>
            <w:r>
              <w:rPr>
                <w:spacing w:val="1"/>
              </w:rPr>
              <w:t> </w:t>
            </w:r>
            <w:r>
              <w:rPr/>
              <w:t>los</w:t>
            </w:r>
            <w:r>
              <w:rPr>
                <w:spacing w:val="-2"/>
              </w:rPr>
              <w:t> </w:t>
            </w:r>
            <w:r>
              <w:rPr>
                <w:spacing w:val="-5"/>
              </w:rPr>
              <w:t>MM</w:t>
            </w:r>
            <w:r>
              <w:rPr/>
              <w:tab/>
            </w:r>
            <w:r>
              <w:rPr>
                <w:spacing w:val="-5"/>
              </w:rPr>
              <w:t>14</w:t>
            </w:r>
          </w:hyperlink>
        </w:p>
        <w:p>
          <w:pPr>
            <w:pStyle w:val="TOC2"/>
            <w:numPr>
              <w:ilvl w:val="2"/>
              <w:numId w:val="2"/>
            </w:numPr>
            <w:tabs>
              <w:tab w:pos="1420" w:val="left" w:leader="none"/>
              <w:tab w:pos="8498" w:val="right" w:leader="none"/>
            </w:tabs>
            <w:spacing w:line="240" w:lineRule="auto" w:before="120" w:after="0"/>
            <w:ind w:left="1420" w:right="0" w:hanging="852"/>
            <w:jc w:val="left"/>
          </w:pPr>
          <w:hyperlink w:history="true" w:anchor="_bookmark22">
            <w:r>
              <w:rPr/>
              <w:t>Beneficios</w:t>
            </w:r>
            <w:r>
              <w:rPr>
                <w:spacing w:val="-3"/>
              </w:rPr>
              <w:t> </w:t>
            </w:r>
            <w:r>
              <w:rPr/>
              <w:t>de</w:t>
            </w:r>
            <w:r>
              <w:rPr>
                <w:spacing w:val="1"/>
              </w:rPr>
              <w:t> </w:t>
            </w:r>
            <w:r>
              <w:rPr/>
              <w:t>los</w:t>
            </w:r>
            <w:r>
              <w:rPr>
                <w:spacing w:val="-2"/>
              </w:rPr>
              <w:t> </w:t>
            </w:r>
            <w:r>
              <w:rPr/>
              <w:t>MM</w:t>
            </w:r>
            <w:r>
              <w:rPr>
                <w:spacing w:val="-2"/>
              </w:rPr>
              <w:t> </w:t>
            </w:r>
            <w:r>
              <w:rPr/>
              <w:t>en </w:t>
            </w:r>
            <w:r>
              <w:rPr>
                <w:spacing w:val="-2"/>
              </w:rPr>
              <w:t>porcinos</w:t>
            </w:r>
            <w:r>
              <w:rPr/>
              <w:tab/>
            </w:r>
            <w:r>
              <w:rPr>
                <w:spacing w:val="-5"/>
              </w:rPr>
              <w:t>15</w:t>
            </w:r>
          </w:hyperlink>
        </w:p>
        <w:p>
          <w:pPr>
            <w:pStyle w:val="TOC2"/>
            <w:numPr>
              <w:ilvl w:val="2"/>
              <w:numId w:val="2"/>
            </w:numPr>
            <w:tabs>
              <w:tab w:pos="1420" w:val="left" w:leader="none"/>
              <w:tab w:pos="8498" w:val="right" w:leader="none"/>
            </w:tabs>
            <w:spacing w:line="240" w:lineRule="auto" w:before="124" w:after="0"/>
            <w:ind w:left="1420" w:right="0" w:hanging="852"/>
            <w:jc w:val="left"/>
          </w:pPr>
          <w:hyperlink w:history="true" w:anchor="_bookmark23">
            <w:r>
              <w:rPr/>
              <w:t>Tipos</w:t>
            </w:r>
            <w:r>
              <w:rPr>
                <w:spacing w:val="-4"/>
              </w:rPr>
              <w:t> </w:t>
            </w:r>
            <w:r>
              <w:rPr/>
              <w:t>de</w:t>
            </w:r>
            <w:r>
              <w:rPr>
                <w:spacing w:val="-1"/>
              </w:rPr>
              <w:t> </w:t>
            </w:r>
            <w:r>
              <w:rPr/>
              <w:t>Microorganismos</w:t>
            </w:r>
            <w:r>
              <w:rPr>
                <w:spacing w:val="-4"/>
              </w:rPr>
              <w:t> </w:t>
            </w:r>
            <w:r>
              <w:rPr/>
              <w:t>presentes</w:t>
            </w:r>
            <w:r>
              <w:rPr>
                <w:spacing w:val="-3"/>
              </w:rPr>
              <w:t> </w:t>
            </w:r>
            <w:r>
              <w:rPr/>
              <w:t>en</w:t>
            </w:r>
            <w:r>
              <w:rPr>
                <w:spacing w:val="-2"/>
              </w:rPr>
              <w:t> </w:t>
            </w:r>
            <w:r>
              <w:rPr/>
              <w:t>los</w:t>
            </w:r>
            <w:r>
              <w:rPr>
                <w:spacing w:val="-3"/>
              </w:rPr>
              <w:t> </w:t>
            </w:r>
            <w:r>
              <w:rPr>
                <w:spacing w:val="-5"/>
              </w:rPr>
              <w:t>MM</w:t>
            </w:r>
            <w:r>
              <w:rPr/>
              <w:tab/>
            </w:r>
            <w:r>
              <w:rPr>
                <w:spacing w:val="-5"/>
              </w:rPr>
              <w:t>16</w:t>
            </w:r>
          </w:hyperlink>
        </w:p>
        <w:p>
          <w:pPr>
            <w:pStyle w:val="TOC1"/>
            <w:tabs>
              <w:tab w:pos="8498" w:val="right" w:leader="none"/>
            </w:tabs>
            <w:spacing w:before="120"/>
          </w:pPr>
          <w:hyperlink w:history="true" w:anchor="_bookmark24">
            <w:r>
              <w:rPr/>
              <w:t>CAPÍTULO</w:t>
            </w:r>
            <w:r>
              <w:rPr>
                <w:spacing w:val="-9"/>
              </w:rPr>
              <w:t> </w:t>
            </w:r>
            <w:r>
              <w:rPr>
                <w:spacing w:val="-5"/>
              </w:rPr>
              <w:t>III</w:t>
            </w:r>
            <w:r>
              <w:rPr/>
              <w:tab/>
            </w:r>
            <w:r>
              <w:rPr>
                <w:spacing w:val="-5"/>
              </w:rPr>
              <w:t>17</w:t>
            </w:r>
          </w:hyperlink>
        </w:p>
        <w:p>
          <w:pPr>
            <w:pStyle w:val="TOC1"/>
            <w:numPr>
              <w:ilvl w:val="0"/>
              <w:numId w:val="2"/>
            </w:numPr>
            <w:tabs>
              <w:tab w:pos="1008" w:val="left" w:leader="none"/>
              <w:tab w:pos="8498" w:val="right" w:leader="none"/>
            </w:tabs>
            <w:spacing w:line="240" w:lineRule="auto" w:before="124" w:after="0"/>
            <w:ind w:left="1008" w:right="0" w:hanging="440"/>
            <w:jc w:val="left"/>
          </w:pPr>
          <w:hyperlink w:history="true" w:anchor="_bookmark25">
            <w:r>
              <w:rPr/>
              <w:t>MARCO</w:t>
            </w:r>
            <w:r>
              <w:rPr>
                <w:spacing w:val="-8"/>
              </w:rPr>
              <w:t> </w:t>
            </w:r>
            <w:r>
              <w:rPr>
                <w:spacing w:val="-2"/>
              </w:rPr>
              <w:t>METODOLÓGICO</w:t>
            </w:r>
            <w:r>
              <w:rPr/>
              <w:tab/>
            </w:r>
            <w:r>
              <w:rPr>
                <w:spacing w:val="-5"/>
              </w:rPr>
              <w:t>17</w:t>
            </w:r>
          </w:hyperlink>
        </w:p>
        <w:p>
          <w:pPr>
            <w:pStyle w:val="TOC2"/>
            <w:numPr>
              <w:ilvl w:val="1"/>
              <w:numId w:val="2"/>
            </w:numPr>
            <w:tabs>
              <w:tab w:pos="1048" w:val="left" w:leader="none"/>
              <w:tab w:pos="8498" w:val="right" w:leader="none"/>
            </w:tabs>
            <w:spacing w:line="240" w:lineRule="auto" w:before="120" w:after="0"/>
            <w:ind w:left="1048" w:right="0" w:hanging="480"/>
            <w:jc w:val="left"/>
          </w:pPr>
          <w:hyperlink w:history="true" w:anchor="_bookmark26">
            <w:r>
              <w:rPr/>
              <w:t>Ubicación</w:t>
            </w:r>
            <w:r>
              <w:rPr>
                <w:spacing w:val="-2"/>
              </w:rPr>
              <w:t> </w:t>
            </w:r>
            <w:r>
              <w:rPr/>
              <w:t>de</w:t>
            </w:r>
            <w:r>
              <w:rPr>
                <w:spacing w:val="-1"/>
              </w:rPr>
              <w:t> </w:t>
            </w:r>
            <w:r>
              <w:rPr/>
              <w:t>la </w:t>
            </w:r>
            <w:r>
              <w:rPr>
                <w:spacing w:val="-2"/>
              </w:rPr>
              <w:t>investigación</w:t>
            </w:r>
            <w:r>
              <w:rPr/>
              <w:tab/>
            </w:r>
            <w:r>
              <w:rPr>
                <w:spacing w:val="-5"/>
              </w:rPr>
              <w:t>17</w:t>
            </w:r>
          </w:hyperlink>
        </w:p>
        <w:p>
          <w:pPr>
            <w:pStyle w:val="TOC3"/>
            <w:numPr>
              <w:ilvl w:val="0"/>
              <w:numId w:val="3"/>
            </w:numPr>
            <w:tabs>
              <w:tab w:pos="1135" w:val="left" w:leader="none"/>
              <w:tab w:pos="8498" w:val="right" w:leader="none"/>
            </w:tabs>
            <w:spacing w:line="240" w:lineRule="auto" w:before="127" w:after="0"/>
            <w:ind w:left="1135" w:right="0" w:hanging="207"/>
            <w:jc w:val="left"/>
          </w:pPr>
          <w:hyperlink w:history="true" w:anchor="_bookmark27">
            <w:r>
              <w:rPr/>
              <w:t>Localización</w:t>
            </w:r>
            <w:r>
              <w:rPr>
                <w:spacing w:val="-2"/>
              </w:rPr>
              <w:t> </w:t>
            </w:r>
            <w:r>
              <w:rPr/>
              <w:t>de la</w:t>
            </w:r>
            <w:r>
              <w:rPr>
                <w:spacing w:val="-3"/>
              </w:rPr>
              <w:t> </w:t>
            </w:r>
            <w:r>
              <w:rPr>
                <w:spacing w:val="-2"/>
              </w:rPr>
              <w:t>investigación</w:t>
            </w:r>
            <w:r>
              <w:rPr/>
              <w:tab/>
            </w:r>
            <w:r>
              <w:rPr>
                <w:spacing w:val="-5"/>
              </w:rPr>
              <w:t>17</w:t>
            </w:r>
          </w:hyperlink>
        </w:p>
        <w:p>
          <w:pPr>
            <w:pStyle w:val="TOC3"/>
            <w:numPr>
              <w:ilvl w:val="0"/>
              <w:numId w:val="3"/>
            </w:numPr>
            <w:tabs>
              <w:tab w:pos="1135" w:val="left" w:leader="none"/>
              <w:tab w:pos="8498" w:val="right" w:leader="none"/>
            </w:tabs>
            <w:spacing w:line="240" w:lineRule="auto" w:before="118" w:after="0"/>
            <w:ind w:left="1135" w:right="0" w:hanging="207"/>
            <w:jc w:val="left"/>
          </w:pPr>
          <w:hyperlink w:history="true" w:anchor="_bookmark28">
            <w:r>
              <w:rPr/>
              <w:t>Situación</w:t>
            </w:r>
            <w:r>
              <w:rPr>
                <w:spacing w:val="-1"/>
              </w:rPr>
              <w:t> </w:t>
            </w:r>
            <w:r>
              <w:rPr/>
              <w:t>geográfica y</w:t>
            </w:r>
            <w:r>
              <w:rPr>
                <w:spacing w:val="-5"/>
              </w:rPr>
              <w:t> </w:t>
            </w:r>
            <w:r>
              <w:rPr>
                <w:spacing w:val="-2"/>
              </w:rPr>
              <w:t>edafoclimática</w:t>
            </w:r>
            <w:r>
              <w:rPr/>
              <w:tab/>
            </w:r>
            <w:r>
              <w:rPr>
                <w:spacing w:val="-5"/>
              </w:rPr>
              <w:t>17</w:t>
            </w:r>
          </w:hyperlink>
        </w:p>
        <w:p>
          <w:pPr>
            <w:pStyle w:val="TOC3"/>
            <w:numPr>
              <w:ilvl w:val="0"/>
              <w:numId w:val="3"/>
            </w:numPr>
            <w:tabs>
              <w:tab w:pos="1135" w:val="left" w:leader="none"/>
              <w:tab w:pos="8498" w:val="right" w:leader="none"/>
            </w:tabs>
            <w:spacing w:line="240" w:lineRule="auto" w:before="122" w:after="0"/>
            <w:ind w:left="1135" w:right="0" w:hanging="207"/>
            <w:jc w:val="left"/>
          </w:pPr>
          <w:hyperlink w:history="true" w:anchor="_bookmark29">
            <w:r>
              <w:rPr/>
              <w:t>Zona</w:t>
            </w:r>
            <w:r>
              <w:rPr>
                <w:spacing w:val="-1"/>
              </w:rPr>
              <w:t> </w:t>
            </w:r>
            <w:r>
              <w:rPr/>
              <w:t>de</w:t>
            </w:r>
            <w:r>
              <w:rPr>
                <w:spacing w:val="2"/>
              </w:rPr>
              <w:t> </w:t>
            </w:r>
            <w:r>
              <w:rPr>
                <w:spacing w:val="-4"/>
              </w:rPr>
              <w:t>vida</w:t>
            </w:r>
            <w:r>
              <w:rPr/>
              <w:tab/>
            </w:r>
            <w:r>
              <w:rPr>
                <w:spacing w:val="-5"/>
              </w:rPr>
              <w:t>17</w:t>
            </w:r>
          </w:hyperlink>
        </w:p>
        <w:p>
          <w:pPr>
            <w:pStyle w:val="TOC2"/>
            <w:numPr>
              <w:ilvl w:val="1"/>
              <w:numId w:val="2"/>
            </w:numPr>
            <w:tabs>
              <w:tab w:pos="1136" w:val="left" w:leader="none"/>
              <w:tab w:pos="8498" w:val="right" w:leader="none"/>
            </w:tabs>
            <w:spacing w:line="240" w:lineRule="auto" w:before="120" w:after="0"/>
            <w:ind w:left="1136" w:right="0" w:hanging="568"/>
            <w:jc w:val="left"/>
          </w:pPr>
          <w:hyperlink w:history="true" w:anchor="_bookmark30">
            <w:r>
              <w:rPr>
                <w:spacing w:val="-2"/>
              </w:rPr>
              <w:t>Metodología</w:t>
            </w:r>
            <w:r>
              <w:rPr/>
              <w:tab/>
            </w:r>
            <w:r>
              <w:rPr>
                <w:spacing w:val="-5"/>
              </w:rPr>
              <w:t>17</w:t>
            </w:r>
          </w:hyperlink>
        </w:p>
      </w:sdtContent>
    </w:sdt>
    <w:p>
      <w:pPr>
        <w:pStyle w:val="TOC2"/>
        <w:spacing w:after="0" w:line="240" w:lineRule="auto"/>
        <w:jc w:val="left"/>
        <w:sectPr>
          <w:pgSz w:w="11910" w:h="16840"/>
          <w:pgMar w:header="0" w:footer="1046" w:top="1620" w:bottom="1240" w:left="1700" w:right="1417"/>
        </w:sectPr>
      </w:pPr>
    </w:p>
    <w:tbl>
      <w:tblPr>
        <w:tblW w:w="0" w:type="auto"/>
        <w:jc w:val="left"/>
        <w:tblInd w:w="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45"/>
        <w:gridCol w:w="1785"/>
      </w:tblGrid>
      <w:tr>
        <w:trPr>
          <w:trHeight w:val="332" w:hRule="atLeast"/>
        </w:trPr>
        <w:tc>
          <w:tcPr>
            <w:tcW w:w="6245" w:type="dxa"/>
          </w:tcPr>
          <w:p>
            <w:pPr>
              <w:pStyle w:val="TableParagraph"/>
              <w:spacing w:line="266" w:lineRule="exact"/>
              <w:ind w:left="50"/>
              <w:jc w:val="left"/>
              <w:rPr>
                <w:sz w:val="24"/>
              </w:rPr>
            </w:pPr>
            <w:hyperlink w:history="true" w:anchor="_bookmark31">
              <w:r>
                <w:rPr>
                  <w:sz w:val="24"/>
                </w:rPr>
                <w:t>3.2.1.</w:t>
              </w:r>
              <w:r>
                <w:rPr>
                  <w:spacing w:val="78"/>
                  <w:w w:val="150"/>
                  <w:sz w:val="24"/>
                </w:rPr>
                <w:t> </w:t>
              </w:r>
              <w:r>
                <w:rPr>
                  <w:sz w:val="24"/>
                </w:rPr>
                <w:t>Material</w:t>
              </w:r>
              <w:r>
                <w:rPr>
                  <w:spacing w:val="1"/>
                  <w:sz w:val="24"/>
                </w:rPr>
                <w:t> </w:t>
              </w:r>
              <w:r>
                <w:rPr>
                  <w:sz w:val="24"/>
                </w:rPr>
                <w:t>en</w:t>
              </w:r>
              <w:r>
                <w:rPr>
                  <w:spacing w:val="-5"/>
                  <w:sz w:val="24"/>
                </w:rPr>
                <w:t> </w:t>
              </w:r>
              <w:r>
                <w:rPr>
                  <w:spacing w:val="-2"/>
                  <w:sz w:val="24"/>
                </w:rPr>
                <w:t>estudio</w:t>
              </w:r>
            </w:hyperlink>
          </w:p>
        </w:tc>
        <w:tc>
          <w:tcPr>
            <w:tcW w:w="1785" w:type="dxa"/>
          </w:tcPr>
          <w:p>
            <w:pPr>
              <w:pStyle w:val="TableParagraph"/>
              <w:spacing w:line="266" w:lineRule="exact"/>
              <w:ind w:right="47"/>
              <w:jc w:val="right"/>
              <w:rPr>
                <w:sz w:val="24"/>
              </w:rPr>
            </w:pPr>
            <w:hyperlink w:history="true" w:anchor="_bookmark31">
              <w:r>
                <w:rPr>
                  <w:spacing w:val="-5"/>
                  <w:sz w:val="24"/>
                </w:rPr>
                <w:t>17</w:t>
              </w:r>
            </w:hyperlink>
          </w:p>
        </w:tc>
      </w:tr>
      <w:tr>
        <w:trPr>
          <w:trHeight w:val="397" w:hRule="atLeast"/>
        </w:trPr>
        <w:tc>
          <w:tcPr>
            <w:tcW w:w="6245" w:type="dxa"/>
          </w:tcPr>
          <w:p>
            <w:pPr>
              <w:pStyle w:val="TableParagraph"/>
              <w:spacing w:before="57"/>
              <w:ind w:left="50"/>
              <w:jc w:val="left"/>
              <w:rPr>
                <w:sz w:val="24"/>
              </w:rPr>
            </w:pPr>
            <w:hyperlink w:history="true" w:anchor="_bookmark32">
              <w:r>
                <w:rPr>
                  <w:sz w:val="24"/>
                </w:rPr>
                <w:t>3.2.2.</w:t>
              </w:r>
              <w:r>
                <w:rPr>
                  <w:spacing w:val="79"/>
                  <w:w w:val="150"/>
                  <w:sz w:val="24"/>
                </w:rPr>
                <w:t> </w:t>
              </w:r>
              <w:r>
                <w:rPr>
                  <w:sz w:val="24"/>
                </w:rPr>
                <w:t>Factores</w:t>
              </w:r>
              <w:r>
                <w:rPr>
                  <w:spacing w:val="-2"/>
                  <w:sz w:val="24"/>
                </w:rPr>
                <w:t> </w:t>
              </w:r>
              <w:r>
                <w:rPr>
                  <w:sz w:val="24"/>
                </w:rPr>
                <w:t>de</w:t>
              </w:r>
              <w:r>
                <w:rPr>
                  <w:spacing w:val="2"/>
                  <w:sz w:val="24"/>
                </w:rPr>
                <w:t> </w:t>
              </w:r>
              <w:r>
                <w:rPr>
                  <w:spacing w:val="-2"/>
                  <w:sz w:val="24"/>
                </w:rPr>
                <w:t>estudio</w:t>
              </w:r>
            </w:hyperlink>
          </w:p>
        </w:tc>
        <w:tc>
          <w:tcPr>
            <w:tcW w:w="1785" w:type="dxa"/>
          </w:tcPr>
          <w:p>
            <w:pPr>
              <w:pStyle w:val="TableParagraph"/>
              <w:spacing w:before="57"/>
              <w:ind w:right="47"/>
              <w:jc w:val="right"/>
              <w:rPr>
                <w:sz w:val="24"/>
              </w:rPr>
            </w:pPr>
            <w:hyperlink w:history="true" w:anchor="_bookmark32">
              <w:r>
                <w:rPr>
                  <w:spacing w:val="-5"/>
                  <w:sz w:val="24"/>
                </w:rPr>
                <w:t>18</w:t>
              </w:r>
            </w:hyperlink>
          </w:p>
        </w:tc>
      </w:tr>
      <w:tr>
        <w:trPr>
          <w:trHeight w:val="398" w:hRule="atLeast"/>
        </w:trPr>
        <w:tc>
          <w:tcPr>
            <w:tcW w:w="6245" w:type="dxa"/>
          </w:tcPr>
          <w:p>
            <w:pPr>
              <w:pStyle w:val="TableParagraph"/>
              <w:spacing w:before="55"/>
              <w:ind w:left="50"/>
              <w:jc w:val="left"/>
              <w:rPr>
                <w:sz w:val="24"/>
              </w:rPr>
            </w:pPr>
            <w:hyperlink w:history="true" w:anchor="_bookmark33">
              <w:r>
                <w:rPr>
                  <w:sz w:val="24"/>
                </w:rPr>
                <w:t>3.2.3.</w:t>
              </w:r>
              <w:r>
                <w:rPr>
                  <w:spacing w:val="78"/>
                  <w:w w:val="150"/>
                  <w:sz w:val="24"/>
                </w:rPr>
                <w:t> </w:t>
              </w:r>
              <w:r>
                <w:rPr>
                  <w:spacing w:val="-2"/>
                  <w:sz w:val="24"/>
                </w:rPr>
                <w:t>Tratamientos</w:t>
              </w:r>
            </w:hyperlink>
          </w:p>
        </w:tc>
        <w:tc>
          <w:tcPr>
            <w:tcW w:w="1785" w:type="dxa"/>
          </w:tcPr>
          <w:p>
            <w:pPr>
              <w:pStyle w:val="TableParagraph"/>
              <w:spacing w:before="55"/>
              <w:ind w:right="47"/>
              <w:jc w:val="right"/>
              <w:rPr>
                <w:sz w:val="24"/>
              </w:rPr>
            </w:pPr>
            <w:hyperlink w:history="true" w:anchor="_bookmark33">
              <w:r>
                <w:rPr>
                  <w:spacing w:val="-5"/>
                  <w:sz w:val="24"/>
                </w:rPr>
                <w:t>18</w:t>
              </w:r>
            </w:hyperlink>
          </w:p>
        </w:tc>
      </w:tr>
      <w:tr>
        <w:trPr>
          <w:trHeight w:val="398" w:hRule="atLeast"/>
        </w:trPr>
        <w:tc>
          <w:tcPr>
            <w:tcW w:w="6245" w:type="dxa"/>
          </w:tcPr>
          <w:p>
            <w:pPr>
              <w:pStyle w:val="TableParagraph"/>
              <w:spacing w:before="57"/>
              <w:ind w:left="50"/>
              <w:jc w:val="left"/>
              <w:rPr>
                <w:sz w:val="24"/>
              </w:rPr>
            </w:pPr>
            <w:hyperlink w:history="true" w:anchor="_bookmark34">
              <w:r>
                <w:rPr>
                  <w:sz w:val="24"/>
                </w:rPr>
                <w:t>3.2.4.</w:t>
              </w:r>
              <w:r>
                <w:rPr>
                  <w:spacing w:val="78"/>
                  <w:w w:val="150"/>
                  <w:sz w:val="24"/>
                </w:rPr>
                <w:t> </w:t>
              </w:r>
              <w:r>
                <w:rPr>
                  <w:sz w:val="24"/>
                </w:rPr>
                <w:t>Tipo de</w:t>
              </w:r>
              <w:r>
                <w:rPr>
                  <w:spacing w:val="1"/>
                  <w:sz w:val="24"/>
                </w:rPr>
                <w:t> </w:t>
              </w:r>
              <w:r>
                <w:rPr>
                  <w:sz w:val="24"/>
                </w:rPr>
                <w:t>diseño</w:t>
              </w:r>
              <w:r>
                <w:rPr>
                  <w:spacing w:val="-5"/>
                  <w:sz w:val="24"/>
                </w:rPr>
                <w:t> </w:t>
              </w:r>
              <w:r>
                <w:rPr>
                  <w:sz w:val="24"/>
                </w:rPr>
                <w:t>experimental</w:t>
              </w:r>
              <w:r>
                <w:rPr>
                  <w:spacing w:val="1"/>
                  <w:sz w:val="24"/>
                </w:rPr>
                <w:t> </w:t>
              </w:r>
              <w:r>
                <w:rPr>
                  <w:sz w:val="24"/>
                </w:rPr>
                <w:t>o</w:t>
              </w:r>
              <w:r>
                <w:rPr>
                  <w:spacing w:val="-5"/>
                  <w:sz w:val="24"/>
                </w:rPr>
                <w:t> </w:t>
              </w:r>
              <w:r>
                <w:rPr>
                  <w:spacing w:val="-2"/>
                  <w:sz w:val="24"/>
                </w:rPr>
                <w:t>estadístico</w:t>
              </w:r>
            </w:hyperlink>
          </w:p>
        </w:tc>
        <w:tc>
          <w:tcPr>
            <w:tcW w:w="1785" w:type="dxa"/>
          </w:tcPr>
          <w:p>
            <w:pPr>
              <w:pStyle w:val="TableParagraph"/>
              <w:spacing w:before="57"/>
              <w:ind w:right="47"/>
              <w:jc w:val="right"/>
              <w:rPr>
                <w:sz w:val="24"/>
              </w:rPr>
            </w:pPr>
            <w:hyperlink w:history="true" w:anchor="_bookmark34">
              <w:r>
                <w:rPr>
                  <w:spacing w:val="-5"/>
                  <w:sz w:val="24"/>
                </w:rPr>
                <w:t>18</w:t>
              </w:r>
            </w:hyperlink>
          </w:p>
        </w:tc>
      </w:tr>
      <w:tr>
        <w:trPr>
          <w:trHeight w:val="398" w:hRule="atLeast"/>
        </w:trPr>
        <w:tc>
          <w:tcPr>
            <w:tcW w:w="6245" w:type="dxa"/>
          </w:tcPr>
          <w:p>
            <w:pPr>
              <w:pStyle w:val="TableParagraph"/>
              <w:spacing w:before="55"/>
              <w:ind w:left="50"/>
              <w:jc w:val="left"/>
              <w:rPr>
                <w:sz w:val="24"/>
              </w:rPr>
            </w:pPr>
            <w:hyperlink w:history="true" w:anchor="_bookmark37">
              <w:r>
                <w:rPr>
                  <w:sz w:val="24"/>
                </w:rPr>
                <w:t>3.2.5.</w:t>
              </w:r>
              <w:r>
                <w:rPr>
                  <w:spacing w:val="78"/>
                  <w:w w:val="150"/>
                  <w:sz w:val="24"/>
                </w:rPr>
                <w:t> </w:t>
              </w:r>
              <w:r>
                <w:rPr>
                  <w:sz w:val="24"/>
                </w:rPr>
                <w:t>Tipos</w:t>
              </w:r>
              <w:r>
                <w:rPr>
                  <w:spacing w:val="-2"/>
                  <w:sz w:val="24"/>
                </w:rPr>
                <w:t> </w:t>
              </w:r>
              <w:r>
                <w:rPr>
                  <w:sz w:val="24"/>
                </w:rPr>
                <w:t>de</w:t>
              </w:r>
              <w:r>
                <w:rPr>
                  <w:spacing w:val="1"/>
                  <w:sz w:val="24"/>
                </w:rPr>
                <w:t> </w:t>
              </w:r>
              <w:r>
                <w:rPr>
                  <w:spacing w:val="-2"/>
                  <w:sz w:val="24"/>
                </w:rPr>
                <w:t>análisis</w:t>
              </w:r>
            </w:hyperlink>
          </w:p>
        </w:tc>
        <w:tc>
          <w:tcPr>
            <w:tcW w:w="1785" w:type="dxa"/>
          </w:tcPr>
          <w:p>
            <w:pPr>
              <w:pStyle w:val="TableParagraph"/>
              <w:spacing w:before="55"/>
              <w:ind w:right="47"/>
              <w:jc w:val="right"/>
              <w:rPr>
                <w:sz w:val="24"/>
              </w:rPr>
            </w:pPr>
            <w:hyperlink w:history="true" w:anchor="_bookmark37">
              <w:r>
                <w:rPr>
                  <w:spacing w:val="-5"/>
                  <w:sz w:val="24"/>
                </w:rPr>
                <w:t>21</w:t>
              </w:r>
            </w:hyperlink>
          </w:p>
        </w:tc>
      </w:tr>
      <w:tr>
        <w:trPr>
          <w:trHeight w:val="398" w:hRule="atLeast"/>
        </w:trPr>
        <w:tc>
          <w:tcPr>
            <w:tcW w:w="6245" w:type="dxa"/>
          </w:tcPr>
          <w:p>
            <w:pPr>
              <w:pStyle w:val="TableParagraph"/>
              <w:spacing w:before="57"/>
              <w:ind w:left="50"/>
              <w:jc w:val="left"/>
              <w:rPr>
                <w:sz w:val="24"/>
              </w:rPr>
            </w:pPr>
            <w:hyperlink w:history="true" w:anchor="_bookmark35">
              <w:r>
                <w:rPr>
                  <w:sz w:val="24"/>
                </w:rPr>
                <w:t>3.2.6.</w:t>
              </w:r>
              <w:r>
                <w:rPr>
                  <w:spacing w:val="78"/>
                  <w:w w:val="150"/>
                  <w:sz w:val="24"/>
                </w:rPr>
                <w:t> </w:t>
              </w:r>
              <w:r>
                <w:rPr>
                  <w:sz w:val="24"/>
                </w:rPr>
                <w:t>Manejo de</w:t>
              </w:r>
              <w:r>
                <w:rPr>
                  <w:spacing w:val="2"/>
                  <w:sz w:val="24"/>
                </w:rPr>
                <w:t> </w:t>
              </w:r>
              <w:r>
                <w:rPr>
                  <w:spacing w:val="-2"/>
                  <w:sz w:val="24"/>
                </w:rPr>
                <w:t>investigación</w:t>
              </w:r>
            </w:hyperlink>
          </w:p>
        </w:tc>
        <w:tc>
          <w:tcPr>
            <w:tcW w:w="1785" w:type="dxa"/>
          </w:tcPr>
          <w:p>
            <w:pPr>
              <w:pStyle w:val="TableParagraph"/>
              <w:spacing w:before="57"/>
              <w:ind w:right="47"/>
              <w:jc w:val="right"/>
              <w:rPr>
                <w:sz w:val="24"/>
              </w:rPr>
            </w:pPr>
            <w:hyperlink w:history="true" w:anchor="_bookmark35">
              <w:r>
                <w:rPr>
                  <w:spacing w:val="-5"/>
                  <w:sz w:val="24"/>
                </w:rPr>
                <w:t>19</w:t>
              </w:r>
            </w:hyperlink>
          </w:p>
        </w:tc>
      </w:tr>
      <w:tr>
        <w:trPr>
          <w:trHeight w:val="330" w:hRule="atLeast"/>
        </w:trPr>
        <w:tc>
          <w:tcPr>
            <w:tcW w:w="6245" w:type="dxa"/>
          </w:tcPr>
          <w:p>
            <w:pPr>
              <w:pStyle w:val="TableParagraph"/>
              <w:spacing w:line="256" w:lineRule="exact" w:before="55"/>
              <w:ind w:left="50"/>
              <w:jc w:val="left"/>
              <w:rPr>
                <w:sz w:val="24"/>
              </w:rPr>
            </w:pPr>
            <w:hyperlink w:history="true" w:anchor="_bookmark36">
              <w:r>
                <w:rPr>
                  <w:sz w:val="24"/>
                </w:rPr>
                <w:t>3.2.7.</w:t>
              </w:r>
              <w:r>
                <w:rPr>
                  <w:spacing w:val="76"/>
                  <w:w w:val="150"/>
                  <w:sz w:val="24"/>
                </w:rPr>
                <w:t> </w:t>
              </w:r>
              <w:r>
                <w:rPr>
                  <w:sz w:val="24"/>
                </w:rPr>
                <w:t>Métodos</w:t>
              </w:r>
              <w:r>
                <w:rPr>
                  <w:spacing w:val="-3"/>
                  <w:sz w:val="24"/>
                </w:rPr>
                <w:t> </w:t>
              </w:r>
              <w:r>
                <w:rPr>
                  <w:sz w:val="24"/>
                </w:rPr>
                <w:t>de</w:t>
              </w:r>
              <w:r>
                <w:rPr>
                  <w:spacing w:val="1"/>
                  <w:sz w:val="24"/>
                </w:rPr>
                <w:t> </w:t>
              </w:r>
              <w:r>
                <w:rPr>
                  <w:sz w:val="24"/>
                </w:rPr>
                <w:t>evaluación</w:t>
              </w:r>
              <w:r>
                <w:rPr>
                  <w:spacing w:val="-1"/>
                  <w:sz w:val="24"/>
                </w:rPr>
                <w:t> </w:t>
              </w:r>
              <w:r>
                <w:rPr>
                  <w:sz w:val="24"/>
                </w:rPr>
                <w:t>y datos</w:t>
              </w:r>
              <w:r>
                <w:rPr>
                  <w:spacing w:val="-3"/>
                  <w:sz w:val="24"/>
                </w:rPr>
                <w:t> </w:t>
              </w:r>
              <w:r>
                <w:rPr>
                  <w:sz w:val="24"/>
                </w:rPr>
                <w:t>a</w:t>
              </w:r>
              <w:r>
                <w:rPr>
                  <w:spacing w:val="-3"/>
                  <w:sz w:val="24"/>
                </w:rPr>
                <w:t> </w:t>
              </w:r>
              <w:r>
                <w:rPr>
                  <w:spacing w:val="-2"/>
                  <w:sz w:val="24"/>
                </w:rPr>
                <w:t>tomarse</w:t>
              </w:r>
            </w:hyperlink>
          </w:p>
        </w:tc>
        <w:tc>
          <w:tcPr>
            <w:tcW w:w="1785" w:type="dxa"/>
          </w:tcPr>
          <w:p>
            <w:pPr>
              <w:pStyle w:val="TableParagraph"/>
              <w:spacing w:line="256" w:lineRule="exact" w:before="55"/>
              <w:ind w:right="47"/>
              <w:jc w:val="right"/>
              <w:rPr>
                <w:sz w:val="24"/>
              </w:rPr>
            </w:pPr>
            <w:hyperlink w:history="true" w:anchor="_bookmark36">
              <w:r>
                <w:rPr>
                  <w:spacing w:val="-5"/>
                  <w:sz w:val="24"/>
                </w:rPr>
                <w:t>20</w:t>
              </w:r>
            </w:hyperlink>
          </w:p>
        </w:tc>
      </w:tr>
    </w:tbl>
    <w:p>
      <w:pPr>
        <w:pStyle w:val="BodyText"/>
        <w:tabs>
          <w:tab w:pos="8258" w:val="left" w:leader="none"/>
        </w:tabs>
        <w:spacing w:before="138"/>
        <w:ind w:left="568"/>
      </w:pPr>
      <w:hyperlink w:history="true" w:anchor="_bookmark38">
        <w:r>
          <w:rPr/>
          <w:t>CAPÍTULO</w:t>
        </w:r>
        <w:r>
          <w:rPr>
            <w:spacing w:val="-9"/>
          </w:rPr>
          <w:t> </w:t>
        </w:r>
        <w:r>
          <w:rPr>
            <w:spacing w:val="-5"/>
          </w:rPr>
          <w:t>IV</w:t>
        </w:r>
        <w:r>
          <w:rPr/>
          <w:tab/>
        </w:r>
        <w:r>
          <w:rPr>
            <w:spacing w:val="-5"/>
          </w:rPr>
          <w:t>22</w:t>
        </w:r>
      </w:hyperlink>
    </w:p>
    <w:p>
      <w:pPr>
        <w:pStyle w:val="ListParagraph"/>
        <w:numPr>
          <w:ilvl w:val="0"/>
          <w:numId w:val="2"/>
        </w:numPr>
        <w:tabs>
          <w:tab w:pos="1008" w:val="left" w:leader="none"/>
          <w:tab w:pos="8498" w:val="right" w:leader="none"/>
        </w:tabs>
        <w:spacing w:line="240" w:lineRule="auto" w:before="124" w:after="0"/>
        <w:ind w:left="1008" w:right="0" w:hanging="440"/>
        <w:jc w:val="left"/>
        <w:rPr>
          <w:sz w:val="24"/>
        </w:rPr>
      </w:pPr>
      <w:hyperlink w:history="true" w:anchor="_bookmark39">
        <w:r>
          <w:rPr>
            <w:sz w:val="24"/>
          </w:rPr>
          <w:t>RESULTADOS</w:t>
        </w:r>
        <w:r>
          <w:rPr>
            <w:spacing w:val="-6"/>
            <w:sz w:val="24"/>
          </w:rPr>
          <w:t> </w:t>
        </w:r>
        <w:r>
          <w:rPr>
            <w:sz w:val="24"/>
          </w:rPr>
          <w:t>Y</w:t>
        </w:r>
        <w:r>
          <w:rPr>
            <w:spacing w:val="-1"/>
            <w:sz w:val="24"/>
          </w:rPr>
          <w:t> </w:t>
        </w:r>
        <w:r>
          <w:rPr>
            <w:spacing w:val="-2"/>
            <w:sz w:val="24"/>
          </w:rPr>
          <w:t>DISCUSION</w:t>
        </w:r>
        <w:r>
          <w:rPr>
            <w:sz w:val="24"/>
          </w:rPr>
          <w:tab/>
        </w:r>
        <w:r>
          <w:rPr>
            <w:spacing w:val="-5"/>
            <w:sz w:val="24"/>
          </w:rPr>
          <w:t>22</w:t>
        </w:r>
      </w:hyperlink>
    </w:p>
    <w:p>
      <w:pPr>
        <w:pStyle w:val="ListParagraph"/>
        <w:numPr>
          <w:ilvl w:val="1"/>
          <w:numId w:val="2"/>
        </w:numPr>
        <w:tabs>
          <w:tab w:pos="1048" w:val="left" w:leader="none"/>
          <w:tab w:pos="8498" w:val="right" w:leader="none"/>
        </w:tabs>
        <w:spacing w:line="240" w:lineRule="auto" w:before="120" w:after="0"/>
        <w:ind w:left="1048" w:right="0" w:hanging="480"/>
        <w:jc w:val="left"/>
        <w:rPr>
          <w:sz w:val="24"/>
        </w:rPr>
      </w:pPr>
      <w:hyperlink w:history="true" w:anchor="_bookmark40">
        <w:r>
          <w:rPr>
            <w:sz w:val="24"/>
          </w:rPr>
          <w:t>INTERPRETACION</w:t>
        </w:r>
        <w:r>
          <w:rPr>
            <w:spacing w:val="-7"/>
            <w:sz w:val="24"/>
          </w:rPr>
          <w:t> </w:t>
        </w:r>
        <w:r>
          <w:rPr>
            <w:sz w:val="24"/>
          </w:rPr>
          <w:t>DE</w:t>
        </w:r>
        <w:r>
          <w:rPr>
            <w:spacing w:val="-4"/>
            <w:sz w:val="24"/>
          </w:rPr>
          <w:t> </w:t>
        </w:r>
        <w:r>
          <w:rPr>
            <w:spacing w:val="-2"/>
            <w:sz w:val="24"/>
          </w:rPr>
          <w:t>RESULTADOS</w:t>
        </w:r>
        <w:r>
          <w:rPr>
            <w:sz w:val="24"/>
          </w:rPr>
          <w:tab/>
        </w:r>
        <w:r>
          <w:rPr>
            <w:spacing w:val="-5"/>
            <w:sz w:val="24"/>
          </w:rPr>
          <w:t>22</w:t>
        </w:r>
      </w:hyperlink>
    </w:p>
    <w:p>
      <w:pPr>
        <w:pStyle w:val="ListParagraph"/>
        <w:numPr>
          <w:ilvl w:val="1"/>
          <w:numId w:val="2"/>
        </w:numPr>
        <w:tabs>
          <w:tab w:pos="1048" w:val="left" w:leader="none"/>
          <w:tab w:pos="8498" w:val="right" w:leader="none"/>
        </w:tabs>
        <w:spacing w:line="240" w:lineRule="auto" w:before="124" w:after="0"/>
        <w:ind w:left="1048" w:right="0" w:hanging="480"/>
        <w:jc w:val="left"/>
        <w:rPr>
          <w:sz w:val="24"/>
        </w:rPr>
      </w:pPr>
      <w:hyperlink w:history="true" w:anchor="_bookmark41">
        <w:r>
          <w:rPr>
            <w:sz w:val="24"/>
          </w:rPr>
          <w:t>COMPROBACION</w:t>
        </w:r>
        <w:r>
          <w:rPr>
            <w:spacing w:val="-6"/>
            <w:sz w:val="24"/>
          </w:rPr>
          <w:t> </w:t>
        </w:r>
        <w:r>
          <w:rPr>
            <w:sz w:val="24"/>
          </w:rPr>
          <w:t>DE</w:t>
        </w:r>
        <w:r>
          <w:rPr>
            <w:spacing w:val="-5"/>
            <w:sz w:val="24"/>
          </w:rPr>
          <w:t> </w:t>
        </w:r>
        <w:r>
          <w:rPr>
            <w:spacing w:val="-2"/>
            <w:sz w:val="24"/>
          </w:rPr>
          <w:t>HIPÓTESIS</w:t>
        </w:r>
        <w:r>
          <w:rPr>
            <w:sz w:val="24"/>
          </w:rPr>
          <w:tab/>
        </w:r>
        <w:r>
          <w:rPr>
            <w:spacing w:val="-5"/>
            <w:sz w:val="24"/>
          </w:rPr>
          <w:t>34</w:t>
        </w:r>
      </w:hyperlink>
    </w:p>
    <w:p>
      <w:pPr>
        <w:pStyle w:val="BodyText"/>
        <w:tabs>
          <w:tab w:pos="8498" w:val="right" w:leader="none"/>
        </w:tabs>
        <w:spacing w:before="120"/>
        <w:ind w:left="568"/>
      </w:pPr>
      <w:hyperlink w:history="true" w:anchor="_bookmark42">
        <w:r>
          <w:rPr/>
          <w:t>CAPÍTULO</w:t>
        </w:r>
        <w:r>
          <w:rPr>
            <w:spacing w:val="-9"/>
          </w:rPr>
          <w:t> </w:t>
        </w:r>
        <w:r>
          <w:rPr>
            <w:spacing w:val="-10"/>
          </w:rPr>
          <w:t>V</w:t>
        </w:r>
        <w:r>
          <w:rPr/>
          <w:tab/>
        </w:r>
        <w:r>
          <w:rPr>
            <w:spacing w:val="-5"/>
          </w:rPr>
          <w:t>35</w:t>
        </w:r>
      </w:hyperlink>
    </w:p>
    <w:p>
      <w:pPr>
        <w:pStyle w:val="ListParagraph"/>
        <w:numPr>
          <w:ilvl w:val="0"/>
          <w:numId w:val="2"/>
        </w:numPr>
        <w:tabs>
          <w:tab w:pos="1008" w:val="left" w:leader="none"/>
          <w:tab w:pos="8498" w:val="right" w:leader="none"/>
        </w:tabs>
        <w:spacing w:line="240" w:lineRule="auto" w:before="124" w:after="0"/>
        <w:ind w:left="1008" w:right="0" w:hanging="440"/>
        <w:jc w:val="left"/>
        <w:rPr>
          <w:sz w:val="24"/>
        </w:rPr>
      </w:pPr>
      <w:hyperlink w:history="true" w:anchor="_bookmark43">
        <w:r>
          <w:rPr>
            <w:sz w:val="24"/>
          </w:rPr>
          <w:t>CONCLUSIONES</w:t>
        </w:r>
        <w:r>
          <w:rPr>
            <w:spacing w:val="-6"/>
            <w:sz w:val="24"/>
          </w:rPr>
          <w:t> </w:t>
        </w:r>
        <w:r>
          <w:rPr>
            <w:sz w:val="24"/>
          </w:rPr>
          <w:t>Y</w:t>
        </w:r>
        <w:r>
          <w:rPr>
            <w:spacing w:val="-6"/>
            <w:sz w:val="24"/>
          </w:rPr>
          <w:t> </w:t>
        </w:r>
        <w:r>
          <w:rPr>
            <w:spacing w:val="-2"/>
            <w:sz w:val="24"/>
          </w:rPr>
          <w:t>RECOMENDACIONES</w:t>
        </w:r>
        <w:r>
          <w:rPr>
            <w:sz w:val="24"/>
          </w:rPr>
          <w:tab/>
        </w:r>
        <w:r>
          <w:rPr>
            <w:spacing w:val="-5"/>
            <w:sz w:val="24"/>
          </w:rPr>
          <w:t>35</w:t>
        </w:r>
      </w:hyperlink>
    </w:p>
    <w:p>
      <w:pPr>
        <w:pStyle w:val="ListParagraph"/>
        <w:numPr>
          <w:ilvl w:val="1"/>
          <w:numId w:val="2"/>
        </w:numPr>
        <w:tabs>
          <w:tab w:pos="988" w:val="left" w:leader="none"/>
          <w:tab w:pos="8498" w:val="right" w:leader="none"/>
        </w:tabs>
        <w:spacing w:line="240" w:lineRule="auto" w:before="120" w:after="0"/>
        <w:ind w:left="988" w:right="0" w:hanging="420"/>
        <w:jc w:val="left"/>
        <w:rPr>
          <w:sz w:val="24"/>
        </w:rPr>
      </w:pPr>
      <w:hyperlink w:history="true" w:anchor="_bookmark44">
        <w:r>
          <w:rPr>
            <w:spacing w:val="-2"/>
            <w:sz w:val="24"/>
          </w:rPr>
          <w:t>CONCLUSIONES</w:t>
        </w:r>
        <w:r>
          <w:rPr>
            <w:sz w:val="24"/>
          </w:rPr>
          <w:tab/>
        </w:r>
        <w:r>
          <w:rPr>
            <w:spacing w:val="-5"/>
            <w:sz w:val="24"/>
          </w:rPr>
          <w:t>35</w:t>
        </w:r>
      </w:hyperlink>
    </w:p>
    <w:p>
      <w:pPr>
        <w:pStyle w:val="ListParagraph"/>
        <w:numPr>
          <w:ilvl w:val="1"/>
          <w:numId w:val="2"/>
        </w:numPr>
        <w:tabs>
          <w:tab w:pos="988" w:val="left" w:leader="none"/>
          <w:tab w:pos="8498" w:val="right" w:leader="none"/>
        </w:tabs>
        <w:spacing w:line="240" w:lineRule="auto" w:before="124" w:after="0"/>
        <w:ind w:left="988" w:right="0" w:hanging="420"/>
        <w:jc w:val="left"/>
        <w:rPr>
          <w:sz w:val="24"/>
        </w:rPr>
      </w:pPr>
      <w:hyperlink w:history="true" w:anchor="_bookmark45">
        <w:r>
          <w:rPr>
            <w:spacing w:val="-2"/>
            <w:sz w:val="24"/>
          </w:rPr>
          <w:t>RECOMENDACIONES</w:t>
        </w:r>
        <w:r>
          <w:rPr>
            <w:sz w:val="24"/>
          </w:rPr>
          <w:tab/>
        </w:r>
        <w:r>
          <w:rPr>
            <w:spacing w:val="-5"/>
            <w:sz w:val="24"/>
          </w:rPr>
          <w:t>35</w:t>
        </w:r>
      </w:hyperlink>
    </w:p>
    <w:p>
      <w:pPr>
        <w:pStyle w:val="BodyText"/>
        <w:tabs>
          <w:tab w:pos="8498" w:val="right" w:leader="none"/>
        </w:tabs>
        <w:spacing w:before="121"/>
        <w:ind w:left="568"/>
      </w:pPr>
      <w:hyperlink w:history="true" w:anchor="_bookmark46">
        <w:r>
          <w:rPr>
            <w:spacing w:val="-2"/>
          </w:rPr>
          <w:t>BIBLIOGRAFÍA</w:t>
        </w:r>
        <w:r>
          <w:rPr/>
          <w:tab/>
        </w:r>
        <w:r>
          <w:rPr>
            <w:spacing w:val="-5"/>
          </w:rPr>
          <w:t>37</w:t>
        </w:r>
      </w:hyperlink>
    </w:p>
    <w:p>
      <w:pPr>
        <w:pStyle w:val="BodyText"/>
        <w:spacing w:before="124"/>
        <w:ind w:left="568"/>
      </w:pPr>
      <w:hyperlink w:history="true" w:anchor="_bookmark47">
        <w:r>
          <w:rPr>
            <w:spacing w:val="-2"/>
          </w:rPr>
          <w:t>ANEXOS</w:t>
        </w:r>
      </w:hyperlink>
    </w:p>
    <w:p>
      <w:pPr>
        <w:pStyle w:val="BodyText"/>
        <w:spacing w:after="0"/>
        <w:sectPr>
          <w:pgSz w:w="11910" w:h="16840"/>
          <w:pgMar w:header="0" w:footer="1046" w:top="1680" w:bottom="1240" w:left="1700" w:right="1417"/>
        </w:sectPr>
      </w:pPr>
    </w:p>
    <w:p>
      <w:pPr>
        <w:pStyle w:val="Heading2"/>
        <w:ind w:left="281"/>
      </w:pPr>
      <w:r>
        <w:rPr/>
        <w:t>ÍNDICE</w:t>
      </w:r>
      <w:r>
        <w:rPr>
          <w:spacing w:val="-4"/>
        </w:rPr>
        <w:t> </w:t>
      </w:r>
      <w:r>
        <w:rPr/>
        <w:t>DE</w:t>
      </w:r>
      <w:r>
        <w:rPr>
          <w:spacing w:val="-4"/>
        </w:rPr>
        <w:t> </w:t>
      </w:r>
      <w:r>
        <w:rPr>
          <w:spacing w:val="-2"/>
        </w:rPr>
        <w:t>TABLAS</w:t>
      </w:r>
    </w:p>
    <w:p>
      <w:pPr>
        <w:pStyle w:val="BodyText"/>
        <w:spacing w:before="24"/>
        <w:rPr>
          <w:b/>
        </w:rPr>
      </w:pPr>
    </w:p>
    <w:p>
      <w:pPr>
        <w:tabs>
          <w:tab w:pos="3713" w:val="left" w:leader="none"/>
          <w:tab w:pos="7774" w:val="left" w:leader="none"/>
        </w:tabs>
        <w:spacing w:before="0"/>
        <w:ind w:left="284" w:right="0" w:firstLine="0"/>
        <w:jc w:val="center"/>
        <w:rPr>
          <w:b/>
          <w:sz w:val="24"/>
        </w:rPr>
      </w:pPr>
      <w:r>
        <w:rPr>
          <w:b/>
          <w:spacing w:val="-5"/>
          <w:sz w:val="24"/>
        </w:rPr>
        <w:t>N°</w:t>
      </w:r>
      <w:r>
        <w:rPr>
          <w:b/>
          <w:sz w:val="24"/>
        </w:rPr>
        <w:tab/>
      </w:r>
      <w:r>
        <w:rPr>
          <w:b/>
          <w:spacing w:val="-2"/>
          <w:sz w:val="24"/>
        </w:rPr>
        <w:t>Detalle</w:t>
      </w:r>
      <w:r>
        <w:rPr>
          <w:b/>
          <w:sz w:val="24"/>
        </w:rPr>
        <w:tab/>
      </w:r>
      <w:r>
        <w:rPr>
          <w:b/>
          <w:spacing w:val="-4"/>
          <w:sz w:val="24"/>
        </w:rPr>
        <w:t>Pág.</w:t>
      </w:r>
    </w:p>
    <w:p>
      <w:pPr>
        <w:pStyle w:val="BodyText"/>
        <w:spacing w:before="100"/>
        <w:rPr>
          <w:b/>
        </w:rPr>
      </w:pPr>
    </w:p>
    <w:p>
      <w:pPr>
        <w:pStyle w:val="ListParagraph"/>
        <w:numPr>
          <w:ilvl w:val="0"/>
          <w:numId w:val="4"/>
        </w:numPr>
        <w:tabs>
          <w:tab w:pos="1288" w:val="left" w:leader="none"/>
          <w:tab w:pos="8250" w:val="left" w:leader="none"/>
        </w:tabs>
        <w:spacing w:line="240" w:lineRule="auto" w:before="0" w:after="0"/>
        <w:ind w:left="1288" w:right="0" w:hanging="720"/>
        <w:jc w:val="left"/>
        <w:rPr>
          <w:sz w:val="24"/>
        </w:rPr>
      </w:pPr>
      <w:r>
        <w:rPr>
          <w:sz w:val="24"/>
        </w:rPr>
        <w:t>Peso</w:t>
      </w:r>
      <w:r>
        <w:rPr>
          <w:spacing w:val="-1"/>
          <w:sz w:val="24"/>
        </w:rPr>
        <w:t> </w:t>
      </w:r>
      <w:r>
        <w:rPr>
          <w:sz w:val="24"/>
        </w:rPr>
        <w:t>(kg)</w:t>
      </w:r>
      <w:r>
        <w:rPr>
          <w:spacing w:val="-1"/>
          <w:sz w:val="24"/>
        </w:rPr>
        <w:t> </w:t>
      </w:r>
      <w:r>
        <w:rPr>
          <w:sz w:val="24"/>
        </w:rPr>
        <w:t>de los</w:t>
      </w:r>
      <w:r>
        <w:rPr>
          <w:spacing w:val="-2"/>
          <w:sz w:val="24"/>
        </w:rPr>
        <w:t> cerdos</w:t>
      </w:r>
      <w:r>
        <w:rPr>
          <w:sz w:val="24"/>
        </w:rPr>
        <w:tab/>
      </w:r>
      <w:r>
        <w:rPr>
          <w:spacing w:val="-5"/>
          <w:sz w:val="24"/>
        </w:rPr>
        <w:t>21</w:t>
      </w:r>
    </w:p>
    <w:p>
      <w:pPr>
        <w:pStyle w:val="ListParagraph"/>
        <w:numPr>
          <w:ilvl w:val="0"/>
          <w:numId w:val="4"/>
        </w:numPr>
        <w:tabs>
          <w:tab w:pos="1288" w:val="left" w:leader="none"/>
          <w:tab w:pos="8262" w:val="left" w:leader="none"/>
        </w:tabs>
        <w:spacing w:line="240" w:lineRule="auto" w:before="261" w:after="0"/>
        <w:ind w:left="1288" w:right="0" w:hanging="720"/>
        <w:jc w:val="left"/>
        <w:rPr>
          <w:sz w:val="24"/>
        </w:rPr>
      </w:pPr>
      <w:r>
        <w:rPr>
          <w:sz w:val="24"/>
        </w:rPr>
        <w:t>Alimento</w:t>
      </w:r>
      <w:r>
        <w:rPr>
          <w:spacing w:val="-2"/>
          <w:sz w:val="24"/>
        </w:rPr>
        <w:t> consumido</w:t>
      </w:r>
      <w:r>
        <w:rPr>
          <w:sz w:val="24"/>
        </w:rPr>
        <w:tab/>
      </w:r>
      <w:r>
        <w:rPr>
          <w:spacing w:val="-5"/>
          <w:sz w:val="24"/>
        </w:rPr>
        <w:t>23</w:t>
      </w:r>
    </w:p>
    <w:p>
      <w:pPr>
        <w:pStyle w:val="ListParagraph"/>
        <w:numPr>
          <w:ilvl w:val="0"/>
          <w:numId w:val="4"/>
        </w:numPr>
        <w:tabs>
          <w:tab w:pos="1288" w:val="left" w:leader="none"/>
          <w:tab w:pos="8262" w:val="left" w:leader="none"/>
        </w:tabs>
        <w:spacing w:line="240" w:lineRule="auto" w:before="256" w:after="0"/>
        <w:ind w:left="1288" w:right="0" w:hanging="720"/>
        <w:jc w:val="left"/>
        <w:rPr>
          <w:sz w:val="24"/>
        </w:rPr>
      </w:pPr>
      <w:r>
        <w:rPr>
          <w:sz w:val="24"/>
        </w:rPr>
        <w:t>Ganancia</w:t>
      </w:r>
      <w:r>
        <w:rPr>
          <w:spacing w:val="-3"/>
          <w:sz w:val="24"/>
        </w:rPr>
        <w:t> </w:t>
      </w:r>
      <w:r>
        <w:rPr>
          <w:sz w:val="24"/>
        </w:rPr>
        <w:t>de </w:t>
      </w:r>
      <w:r>
        <w:rPr>
          <w:spacing w:val="-4"/>
          <w:sz w:val="24"/>
        </w:rPr>
        <w:t>peso</w:t>
      </w:r>
      <w:r>
        <w:rPr>
          <w:sz w:val="24"/>
        </w:rPr>
        <w:tab/>
      </w:r>
      <w:r>
        <w:rPr>
          <w:spacing w:val="-5"/>
          <w:sz w:val="24"/>
        </w:rPr>
        <w:t>24</w:t>
      </w:r>
    </w:p>
    <w:p>
      <w:pPr>
        <w:pStyle w:val="ListParagraph"/>
        <w:numPr>
          <w:ilvl w:val="0"/>
          <w:numId w:val="4"/>
        </w:numPr>
        <w:tabs>
          <w:tab w:pos="1288" w:val="left" w:leader="none"/>
          <w:tab w:pos="8250" w:val="left" w:leader="none"/>
        </w:tabs>
        <w:spacing w:line="240" w:lineRule="auto" w:before="260" w:after="0"/>
        <w:ind w:left="1288" w:right="0" w:hanging="720"/>
        <w:jc w:val="left"/>
        <w:rPr>
          <w:sz w:val="24"/>
        </w:rPr>
      </w:pPr>
      <w:r>
        <w:rPr>
          <w:sz w:val="24"/>
        </w:rPr>
        <w:t>Conversión</w:t>
      </w:r>
      <w:r>
        <w:rPr>
          <w:spacing w:val="-1"/>
          <w:sz w:val="24"/>
        </w:rPr>
        <w:t> </w:t>
      </w:r>
      <w:r>
        <w:rPr>
          <w:spacing w:val="-2"/>
          <w:sz w:val="24"/>
        </w:rPr>
        <w:t>alimenticia</w:t>
      </w:r>
      <w:r>
        <w:rPr>
          <w:sz w:val="24"/>
        </w:rPr>
        <w:tab/>
      </w:r>
      <w:r>
        <w:rPr>
          <w:spacing w:val="-5"/>
          <w:sz w:val="24"/>
        </w:rPr>
        <w:t>26</w:t>
      </w:r>
    </w:p>
    <w:p>
      <w:pPr>
        <w:pStyle w:val="ListParagraph"/>
        <w:numPr>
          <w:ilvl w:val="0"/>
          <w:numId w:val="4"/>
        </w:numPr>
        <w:tabs>
          <w:tab w:pos="1288" w:val="left" w:leader="none"/>
          <w:tab w:pos="8250" w:val="left" w:leader="none"/>
        </w:tabs>
        <w:spacing w:line="240" w:lineRule="auto" w:before="256" w:after="0"/>
        <w:ind w:left="1288" w:right="0" w:hanging="720"/>
        <w:jc w:val="left"/>
        <w:rPr>
          <w:sz w:val="24"/>
        </w:rPr>
      </w:pPr>
      <w:r>
        <w:rPr>
          <w:sz w:val="24"/>
        </w:rPr>
        <w:t>Análisis</w:t>
      </w:r>
      <w:r>
        <w:rPr>
          <w:spacing w:val="-3"/>
          <w:sz w:val="24"/>
        </w:rPr>
        <w:t> </w:t>
      </w:r>
      <w:r>
        <w:rPr>
          <w:sz w:val="24"/>
        </w:rPr>
        <w:t>microbiológico </w:t>
      </w:r>
      <w:r>
        <w:rPr>
          <w:spacing w:val="-2"/>
          <w:sz w:val="24"/>
        </w:rPr>
        <w:t>inicial</w:t>
      </w:r>
      <w:r>
        <w:rPr>
          <w:sz w:val="24"/>
        </w:rPr>
        <w:tab/>
      </w:r>
      <w:r>
        <w:rPr>
          <w:spacing w:val="-5"/>
          <w:sz w:val="24"/>
        </w:rPr>
        <w:t>27</w:t>
      </w:r>
    </w:p>
    <w:p>
      <w:pPr>
        <w:pStyle w:val="ListParagraph"/>
        <w:numPr>
          <w:ilvl w:val="0"/>
          <w:numId w:val="4"/>
        </w:numPr>
        <w:tabs>
          <w:tab w:pos="1288" w:val="left" w:leader="none"/>
          <w:tab w:pos="8250" w:val="left" w:leader="none"/>
        </w:tabs>
        <w:spacing w:line="240" w:lineRule="auto" w:before="260" w:after="0"/>
        <w:ind w:left="1288" w:right="0" w:hanging="720"/>
        <w:jc w:val="left"/>
        <w:rPr>
          <w:sz w:val="24"/>
        </w:rPr>
      </w:pPr>
      <w:r>
        <w:rPr>
          <w:sz w:val="24"/>
        </w:rPr>
        <w:t>Análisis</w:t>
      </w:r>
      <w:r>
        <w:rPr>
          <w:spacing w:val="-3"/>
          <w:sz w:val="24"/>
        </w:rPr>
        <w:t> </w:t>
      </w:r>
      <w:r>
        <w:rPr>
          <w:sz w:val="24"/>
        </w:rPr>
        <w:t>microbiológico </w:t>
      </w:r>
      <w:r>
        <w:rPr>
          <w:spacing w:val="-4"/>
          <w:sz w:val="24"/>
        </w:rPr>
        <w:t>final</w:t>
      </w:r>
      <w:r>
        <w:rPr>
          <w:sz w:val="24"/>
        </w:rPr>
        <w:tab/>
      </w:r>
      <w:r>
        <w:rPr>
          <w:spacing w:val="-5"/>
          <w:sz w:val="24"/>
        </w:rPr>
        <w:t>29</w:t>
      </w:r>
    </w:p>
    <w:p>
      <w:pPr>
        <w:pStyle w:val="ListParagraph"/>
        <w:numPr>
          <w:ilvl w:val="0"/>
          <w:numId w:val="4"/>
        </w:numPr>
        <w:tabs>
          <w:tab w:pos="1288" w:val="left" w:leader="none"/>
          <w:tab w:pos="8262" w:val="left" w:leader="none"/>
        </w:tabs>
        <w:spacing w:line="240" w:lineRule="auto" w:before="256" w:after="0"/>
        <w:ind w:left="1288" w:right="0" w:hanging="720"/>
        <w:jc w:val="left"/>
        <w:rPr>
          <w:sz w:val="24"/>
        </w:rPr>
      </w:pPr>
      <w:r>
        <w:rPr>
          <w:sz w:val="24"/>
        </w:rPr>
        <w:t>Análisis</w:t>
      </w:r>
      <w:r>
        <w:rPr>
          <w:spacing w:val="-2"/>
          <w:sz w:val="24"/>
        </w:rPr>
        <w:t> hemograma</w:t>
      </w:r>
      <w:r>
        <w:rPr>
          <w:sz w:val="24"/>
        </w:rPr>
        <w:tab/>
      </w:r>
      <w:r>
        <w:rPr>
          <w:spacing w:val="-5"/>
          <w:sz w:val="24"/>
        </w:rPr>
        <w:t>30</w:t>
      </w:r>
    </w:p>
    <w:p>
      <w:pPr>
        <w:pStyle w:val="ListParagraph"/>
        <w:spacing w:after="0" w:line="240" w:lineRule="auto"/>
        <w:jc w:val="left"/>
        <w:rPr>
          <w:sz w:val="24"/>
        </w:rPr>
        <w:sectPr>
          <w:pgSz w:w="11910" w:h="16840"/>
          <w:pgMar w:header="0" w:footer="1046" w:top="1620" w:bottom="1240" w:left="1700" w:right="1417"/>
        </w:sectPr>
      </w:pPr>
    </w:p>
    <w:p>
      <w:pPr>
        <w:pStyle w:val="Heading2"/>
        <w:ind w:left="280"/>
      </w:pPr>
      <w:r>
        <w:rPr/>
        <w:t>ÍNDICE</w:t>
      </w:r>
      <w:r>
        <w:rPr>
          <w:spacing w:val="-4"/>
        </w:rPr>
        <w:t> </w:t>
      </w:r>
      <w:r>
        <w:rPr/>
        <w:t>DE</w:t>
      </w:r>
      <w:r>
        <w:rPr>
          <w:spacing w:val="-4"/>
        </w:rPr>
        <w:t> </w:t>
      </w:r>
      <w:r>
        <w:rPr>
          <w:spacing w:val="-2"/>
        </w:rPr>
        <w:t>FIGURAS</w:t>
      </w:r>
    </w:p>
    <w:p>
      <w:pPr>
        <w:pStyle w:val="BodyText"/>
        <w:spacing w:before="40"/>
        <w:rPr>
          <w:b/>
          <w:sz w:val="20"/>
        </w:rPr>
      </w:pPr>
    </w:p>
    <w:tbl>
      <w:tblPr>
        <w:tblW w:w="0" w:type="auto"/>
        <w:jc w:val="left"/>
        <w:tblInd w:w="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6"/>
        <w:gridCol w:w="3287"/>
        <w:gridCol w:w="2401"/>
        <w:gridCol w:w="1951"/>
      </w:tblGrid>
      <w:tr>
        <w:trPr>
          <w:trHeight w:val="458" w:hRule="atLeast"/>
        </w:trPr>
        <w:tc>
          <w:tcPr>
            <w:tcW w:w="396" w:type="dxa"/>
          </w:tcPr>
          <w:p>
            <w:pPr>
              <w:pStyle w:val="TableParagraph"/>
              <w:spacing w:line="266" w:lineRule="exact"/>
              <w:ind w:left="50"/>
              <w:jc w:val="left"/>
              <w:rPr>
                <w:b/>
                <w:sz w:val="24"/>
              </w:rPr>
            </w:pPr>
            <w:r>
              <w:rPr>
                <w:b/>
                <w:spacing w:val="-5"/>
                <w:sz w:val="24"/>
              </w:rPr>
              <w:t>N°</w:t>
            </w:r>
          </w:p>
        </w:tc>
        <w:tc>
          <w:tcPr>
            <w:tcW w:w="3287" w:type="dxa"/>
          </w:tcPr>
          <w:p>
            <w:pPr>
              <w:pStyle w:val="TableParagraph"/>
              <w:jc w:val="left"/>
              <w:rPr>
                <w:sz w:val="24"/>
              </w:rPr>
            </w:pPr>
          </w:p>
        </w:tc>
        <w:tc>
          <w:tcPr>
            <w:tcW w:w="2401" w:type="dxa"/>
          </w:tcPr>
          <w:p>
            <w:pPr>
              <w:pStyle w:val="TableParagraph"/>
              <w:spacing w:line="266" w:lineRule="exact"/>
              <w:ind w:left="236"/>
              <w:jc w:val="left"/>
              <w:rPr>
                <w:b/>
                <w:sz w:val="24"/>
              </w:rPr>
            </w:pPr>
            <w:r>
              <w:rPr>
                <w:b/>
                <w:spacing w:val="-2"/>
                <w:sz w:val="24"/>
              </w:rPr>
              <w:t>Detalle</w:t>
            </w:r>
          </w:p>
        </w:tc>
        <w:tc>
          <w:tcPr>
            <w:tcW w:w="1951" w:type="dxa"/>
          </w:tcPr>
          <w:p>
            <w:pPr>
              <w:pStyle w:val="TableParagraph"/>
              <w:spacing w:line="266" w:lineRule="exact"/>
              <w:ind w:right="62"/>
              <w:jc w:val="right"/>
              <w:rPr>
                <w:b/>
                <w:sz w:val="24"/>
              </w:rPr>
            </w:pPr>
            <w:r>
              <w:rPr>
                <w:b/>
                <w:spacing w:val="-4"/>
                <w:sz w:val="24"/>
              </w:rPr>
              <w:t>Pág.</w:t>
            </w:r>
          </w:p>
        </w:tc>
      </w:tr>
      <w:tr>
        <w:trPr>
          <w:trHeight w:val="594" w:hRule="atLeast"/>
        </w:trPr>
        <w:tc>
          <w:tcPr>
            <w:tcW w:w="396" w:type="dxa"/>
          </w:tcPr>
          <w:p>
            <w:pPr>
              <w:pStyle w:val="TableParagraph"/>
              <w:spacing w:before="183"/>
              <w:ind w:left="50"/>
              <w:jc w:val="left"/>
              <w:rPr>
                <w:sz w:val="24"/>
              </w:rPr>
            </w:pPr>
            <w:r>
              <w:rPr>
                <w:spacing w:val="-5"/>
                <w:sz w:val="24"/>
              </w:rPr>
              <w:t>1.</w:t>
            </w:r>
          </w:p>
        </w:tc>
        <w:tc>
          <w:tcPr>
            <w:tcW w:w="3287" w:type="dxa"/>
          </w:tcPr>
          <w:p>
            <w:pPr>
              <w:pStyle w:val="TableParagraph"/>
              <w:spacing w:before="183"/>
              <w:ind w:left="78"/>
              <w:jc w:val="left"/>
              <w:rPr>
                <w:sz w:val="24"/>
              </w:rPr>
            </w:pPr>
            <w:r>
              <w:rPr>
                <w:sz w:val="24"/>
              </w:rPr>
              <w:t>Peso</w:t>
            </w:r>
            <w:r>
              <w:rPr>
                <w:spacing w:val="-3"/>
                <w:sz w:val="24"/>
              </w:rPr>
              <w:t> </w:t>
            </w:r>
            <w:r>
              <w:rPr>
                <w:spacing w:val="-2"/>
                <w:sz w:val="24"/>
              </w:rPr>
              <w:t>promedio</w:t>
            </w:r>
          </w:p>
        </w:tc>
        <w:tc>
          <w:tcPr>
            <w:tcW w:w="2401" w:type="dxa"/>
          </w:tcPr>
          <w:p>
            <w:pPr>
              <w:pStyle w:val="TableParagraph"/>
              <w:jc w:val="left"/>
              <w:rPr>
                <w:sz w:val="24"/>
              </w:rPr>
            </w:pPr>
          </w:p>
        </w:tc>
        <w:tc>
          <w:tcPr>
            <w:tcW w:w="1951" w:type="dxa"/>
          </w:tcPr>
          <w:p>
            <w:pPr>
              <w:pStyle w:val="TableParagraph"/>
              <w:spacing w:before="183"/>
              <w:ind w:right="60"/>
              <w:jc w:val="right"/>
              <w:rPr>
                <w:sz w:val="24"/>
              </w:rPr>
            </w:pPr>
            <w:r>
              <w:rPr>
                <w:spacing w:val="-5"/>
                <w:sz w:val="24"/>
              </w:rPr>
              <w:t>21</w:t>
            </w:r>
          </w:p>
        </w:tc>
      </w:tr>
      <w:tr>
        <w:trPr>
          <w:trHeight w:val="534" w:hRule="atLeast"/>
        </w:trPr>
        <w:tc>
          <w:tcPr>
            <w:tcW w:w="396" w:type="dxa"/>
          </w:tcPr>
          <w:p>
            <w:pPr>
              <w:pStyle w:val="TableParagraph"/>
              <w:spacing w:before="125"/>
              <w:ind w:left="50"/>
              <w:jc w:val="left"/>
              <w:rPr>
                <w:sz w:val="24"/>
              </w:rPr>
            </w:pPr>
            <w:r>
              <w:rPr>
                <w:spacing w:val="-5"/>
                <w:sz w:val="24"/>
              </w:rPr>
              <w:t>2.</w:t>
            </w:r>
          </w:p>
        </w:tc>
        <w:tc>
          <w:tcPr>
            <w:tcW w:w="3287" w:type="dxa"/>
          </w:tcPr>
          <w:p>
            <w:pPr>
              <w:pStyle w:val="TableParagraph"/>
              <w:spacing w:before="125"/>
              <w:ind w:left="78"/>
              <w:jc w:val="left"/>
              <w:rPr>
                <w:sz w:val="24"/>
              </w:rPr>
            </w:pPr>
            <w:r>
              <w:rPr>
                <w:sz w:val="24"/>
              </w:rPr>
              <w:t>Alimento</w:t>
            </w:r>
            <w:r>
              <w:rPr>
                <w:spacing w:val="-2"/>
                <w:sz w:val="24"/>
              </w:rPr>
              <w:t> consumido</w:t>
            </w:r>
          </w:p>
        </w:tc>
        <w:tc>
          <w:tcPr>
            <w:tcW w:w="2401" w:type="dxa"/>
          </w:tcPr>
          <w:p>
            <w:pPr>
              <w:pStyle w:val="TableParagraph"/>
              <w:jc w:val="left"/>
              <w:rPr>
                <w:sz w:val="24"/>
              </w:rPr>
            </w:pPr>
          </w:p>
        </w:tc>
        <w:tc>
          <w:tcPr>
            <w:tcW w:w="1951" w:type="dxa"/>
          </w:tcPr>
          <w:p>
            <w:pPr>
              <w:pStyle w:val="TableParagraph"/>
              <w:spacing w:before="125"/>
              <w:ind w:right="60"/>
              <w:jc w:val="right"/>
              <w:rPr>
                <w:sz w:val="24"/>
              </w:rPr>
            </w:pPr>
            <w:r>
              <w:rPr>
                <w:spacing w:val="-5"/>
                <w:sz w:val="24"/>
              </w:rPr>
              <w:t>23</w:t>
            </w:r>
          </w:p>
        </w:tc>
      </w:tr>
      <w:tr>
        <w:trPr>
          <w:trHeight w:val="533" w:hRule="atLeast"/>
        </w:trPr>
        <w:tc>
          <w:tcPr>
            <w:tcW w:w="396" w:type="dxa"/>
          </w:tcPr>
          <w:p>
            <w:pPr>
              <w:pStyle w:val="TableParagraph"/>
              <w:spacing w:before="123"/>
              <w:ind w:left="50"/>
              <w:jc w:val="left"/>
              <w:rPr>
                <w:sz w:val="24"/>
              </w:rPr>
            </w:pPr>
            <w:r>
              <w:rPr>
                <w:spacing w:val="-5"/>
                <w:sz w:val="24"/>
              </w:rPr>
              <w:t>3.</w:t>
            </w:r>
          </w:p>
        </w:tc>
        <w:tc>
          <w:tcPr>
            <w:tcW w:w="3287" w:type="dxa"/>
          </w:tcPr>
          <w:p>
            <w:pPr>
              <w:pStyle w:val="TableParagraph"/>
              <w:spacing w:before="123"/>
              <w:ind w:left="78"/>
              <w:jc w:val="left"/>
              <w:rPr>
                <w:sz w:val="24"/>
              </w:rPr>
            </w:pPr>
            <w:r>
              <w:rPr>
                <w:sz w:val="24"/>
              </w:rPr>
              <w:t>Ganancia</w:t>
            </w:r>
            <w:r>
              <w:rPr>
                <w:spacing w:val="-3"/>
                <w:sz w:val="24"/>
              </w:rPr>
              <w:t> </w:t>
            </w:r>
            <w:r>
              <w:rPr>
                <w:sz w:val="24"/>
              </w:rPr>
              <w:t>de </w:t>
            </w:r>
            <w:r>
              <w:rPr>
                <w:spacing w:val="-4"/>
                <w:sz w:val="24"/>
              </w:rPr>
              <w:t>peso</w:t>
            </w:r>
          </w:p>
        </w:tc>
        <w:tc>
          <w:tcPr>
            <w:tcW w:w="2401" w:type="dxa"/>
          </w:tcPr>
          <w:p>
            <w:pPr>
              <w:pStyle w:val="TableParagraph"/>
              <w:jc w:val="left"/>
              <w:rPr>
                <w:sz w:val="24"/>
              </w:rPr>
            </w:pPr>
          </w:p>
        </w:tc>
        <w:tc>
          <w:tcPr>
            <w:tcW w:w="1951" w:type="dxa"/>
          </w:tcPr>
          <w:p>
            <w:pPr>
              <w:pStyle w:val="TableParagraph"/>
              <w:spacing w:before="123"/>
              <w:ind w:right="60"/>
              <w:jc w:val="right"/>
              <w:rPr>
                <w:sz w:val="24"/>
              </w:rPr>
            </w:pPr>
            <w:r>
              <w:rPr>
                <w:spacing w:val="-5"/>
                <w:sz w:val="24"/>
              </w:rPr>
              <w:t>25</w:t>
            </w:r>
          </w:p>
        </w:tc>
      </w:tr>
      <w:tr>
        <w:trPr>
          <w:trHeight w:val="533" w:hRule="atLeast"/>
        </w:trPr>
        <w:tc>
          <w:tcPr>
            <w:tcW w:w="396" w:type="dxa"/>
          </w:tcPr>
          <w:p>
            <w:pPr>
              <w:pStyle w:val="TableParagraph"/>
              <w:spacing w:before="125"/>
              <w:ind w:left="50"/>
              <w:jc w:val="left"/>
              <w:rPr>
                <w:sz w:val="24"/>
              </w:rPr>
            </w:pPr>
            <w:r>
              <w:rPr>
                <w:spacing w:val="-5"/>
                <w:sz w:val="24"/>
              </w:rPr>
              <w:t>4.</w:t>
            </w:r>
          </w:p>
        </w:tc>
        <w:tc>
          <w:tcPr>
            <w:tcW w:w="3287" w:type="dxa"/>
          </w:tcPr>
          <w:p>
            <w:pPr>
              <w:pStyle w:val="TableParagraph"/>
              <w:spacing w:before="125"/>
              <w:ind w:left="78"/>
              <w:jc w:val="left"/>
              <w:rPr>
                <w:sz w:val="24"/>
              </w:rPr>
            </w:pPr>
            <w:r>
              <w:rPr>
                <w:sz w:val="24"/>
              </w:rPr>
              <w:t>Conversión</w:t>
            </w:r>
            <w:r>
              <w:rPr>
                <w:spacing w:val="-1"/>
                <w:sz w:val="24"/>
              </w:rPr>
              <w:t> </w:t>
            </w:r>
            <w:r>
              <w:rPr>
                <w:spacing w:val="-2"/>
                <w:sz w:val="24"/>
              </w:rPr>
              <w:t>alimenticia</w:t>
            </w:r>
          </w:p>
        </w:tc>
        <w:tc>
          <w:tcPr>
            <w:tcW w:w="2401" w:type="dxa"/>
          </w:tcPr>
          <w:p>
            <w:pPr>
              <w:pStyle w:val="TableParagraph"/>
              <w:jc w:val="left"/>
              <w:rPr>
                <w:sz w:val="24"/>
              </w:rPr>
            </w:pPr>
          </w:p>
        </w:tc>
        <w:tc>
          <w:tcPr>
            <w:tcW w:w="1951" w:type="dxa"/>
          </w:tcPr>
          <w:p>
            <w:pPr>
              <w:pStyle w:val="TableParagraph"/>
              <w:spacing w:before="125"/>
              <w:ind w:right="48"/>
              <w:jc w:val="right"/>
              <w:rPr>
                <w:sz w:val="24"/>
              </w:rPr>
            </w:pPr>
            <w:r>
              <w:rPr>
                <w:spacing w:val="-5"/>
                <w:sz w:val="24"/>
              </w:rPr>
              <w:t>26</w:t>
            </w:r>
          </w:p>
        </w:tc>
      </w:tr>
      <w:tr>
        <w:trPr>
          <w:trHeight w:val="534" w:hRule="atLeast"/>
        </w:trPr>
        <w:tc>
          <w:tcPr>
            <w:tcW w:w="396" w:type="dxa"/>
          </w:tcPr>
          <w:p>
            <w:pPr>
              <w:pStyle w:val="TableParagraph"/>
              <w:spacing w:before="123"/>
              <w:ind w:left="50"/>
              <w:jc w:val="left"/>
              <w:rPr>
                <w:sz w:val="24"/>
              </w:rPr>
            </w:pPr>
            <w:r>
              <w:rPr>
                <w:spacing w:val="-5"/>
                <w:sz w:val="24"/>
              </w:rPr>
              <w:t>5.</w:t>
            </w:r>
          </w:p>
        </w:tc>
        <w:tc>
          <w:tcPr>
            <w:tcW w:w="3287" w:type="dxa"/>
          </w:tcPr>
          <w:p>
            <w:pPr>
              <w:pStyle w:val="TableParagraph"/>
              <w:spacing w:before="123"/>
              <w:ind w:left="78"/>
              <w:jc w:val="left"/>
              <w:rPr>
                <w:sz w:val="24"/>
              </w:rPr>
            </w:pPr>
            <w:r>
              <w:rPr>
                <w:sz w:val="24"/>
              </w:rPr>
              <w:t>Análisis</w:t>
            </w:r>
            <w:r>
              <w:rPr>
                <w:spacing w:val="-3"/>
                <w:sz w:val="24"/>
              </w:rPr>
              <w:t> </w:t>
            </w:r>
            <w:r>
              <w:rPr>
                <w:sz w:val="24"/>
              </w:rPr>
              <w:t>microbiológico </w:t>
            </w:r>
            <w:r>
              <w:rPr>
                <w:spacing w:val="-2"/>
                <w:sz w:val="24"/>
              </w:rPr>
              <w:t>inicial</w:t>
            </w:r>
          </w:p>
        </w:tc>
        <w:tc>
          <w:tcPr>
            <w:tcW w:w="2401" w:type="dxa"/>
          </w:tcPr>
          <w:p>
            <w:pPr>
              <w:pStyle w:val="TableParagraph"/>
              <w:jc w:val="left"/>
              <w:rPr>
                <w:sz w:val="24"/>
              </w:rPr>
            </w:pPr>
          </w:p>
        </w:tc>
        <w:tc>
          <w:tcPr>
            <w:tcW w:w="1951" w:type="dxa"/>
          </w:tcPr>
          <w:p>
            <w:pPr>
              <w:pStyle w:val="TableParagraph"/>
              <w:spacing w:before="123"/>
              <w:ind w:right="60"/>
              <w:jc w:val="right"/>
              <w:rPr>
                <w:sz w:val="24"/>
              </w:rPr>
            </w:pPr>
            <w:r>
              <w:rPr>
                <w:spacing w:val="-5"/>
                <w:sz w:val="24"/>
              </w:rPr>
              <w:t>28</w:t>
            </w:r>
          </w:p>
        </w:tc>
      </w:tr>
      <w:tr>
        <w:trPr>
          <w:trHeight w:val="534" w:hRule="atLeast"/>
        </w:trPr>
        <w:tc>
          <w:tcPr>
            <w:tcW w:w="396" w:type="dxa"/>
          </w:tcPr>
          <w:p>
            <w:pPr>
              <w:pStyle w:val="TableParagraph"/>
              <w:spacing w:before="125"/>
              <w:ind w:left="50"/>
              <w:jc w:val="left"/>
              <w:rPr>
                <w:sz w:val="24"/>
              </w:rPr>
            </w:pPr>
            <w:r>
              <w:rPr>
                <w:spacing w:val="-5"/>
                <w:sz w:val="24"/>
              </w:rPr>
              <w:t>6.</w:t>
            </w:r>
          </w:p>
        </w:tc>
        <w:tc>
          <w:tcPr>
            <w:tcW w:w="3287" w:type="dxa"/>
          </w:tcPr>
          <w:p>
            <w:pPr>
              <w:pStyle w:val="TableParagraph"/>
              <w:spacing w:before="125"/>
              <w:ind w:left="78"/>
              <w:jc w:val="left"/>
              <w:rPr>
                <w:sz w:val="24"/>
              </w:rPr>
            </w:pPr>
            <w:r>
              <w:rPr>
                <w:sz w:val="24"/>
              </w:rPr>
              <w:t>Análisis</w:t>
            </w:r>
            <w:r>
              <w:rPr>
                <w:spacing w:val="-3"/>
                <w:sz w:val="24"/>
              </w:rPr>
              <w:t> </w:t>
            </w:r>
            <w:r>
              <w:rPr>
                <w:sz w:val="24"/>
              </w:rPr>
              <w:t>microbiológico </w:t>
            </w:r>
            <w:r>
              <w:rPr>
                <w:spacing w:val="-4"/>
                <w:sz w:val="24"/>
              </w:rPr>
              <w:t>final</w:t>
            </w:r>
          </w:p>
        </w:tc>
        <w:tc>
          <w:tcPr>
            <w:tcW w:w="2401" w:type="dxa"/>
          </w:tcPr>
          <w:p>
            <w:pPr>
              <w:pStyle w:val="TableParagraph"/>
              <w:jc w:val="left"/>
              <w:rPr>
                <w:sz w:val="24"/>
              </w:rPr>
            </w:pPr>
          </w:p>
        </w:tc>
        <w:tc>
          <w:tcPr>
            <w:tcW w:w="1951" w:type="dxa"/>
          </w:tcPr>
          <w:p>
            <w:pPr>
              <w:pStyle w:val="TableParagraph"/>
              <w:spacing w:before="125"/>
              <w:ind w:right="60"/>
              <w:jc w:val="right"/>
              <w:rPr>
                <w:sz w:val="24"/>
              </w:rPr>
            </w:pPr>
            <w:r>
              <w:rPr>
                <w:spacing w:val="-5"/>
                <w:sz w:val="24"/>
              </w:rPr>
              <w:t>29</w:t>
            </w:r>
          </w:p>
        </w:tc>
      </w:tr>
      <w:tr>
        <w:trPr>
          <w:trHeight w:val="398" w:hRule="atLeast"/>
        </w:trPr>
        <w:tc>
          <w:tcPr>
            <w:tcW w:w="396" w:type="dxa"/>
          </w:tcPr>
          <w:p>
            <w:pPr>
              <w:pStyle w:val="TableParagraph"/>
              <w:spacing w:line="256" w:lineRule="exact" w:before="123"/>
              <w:ind w:left="50"/>
              <w:jc w:val="left"/>
              <w:rPr>
                <w:b/>
                <w:sz w:val="24"/>
              </w:rPr>
            </w:pPr>
            <w:r>
              <w:rPr>
                <w:b/>
                <w:spacing w:val="-5"/>
                <w:sz w:val="24"/>
              </w:rPr>
              <w:t>7.</w:t>
            </w:r>
          </w:p>
        </w:tc>
        <w:tc>
          <w:tcPr>
            <w:tcW w:w="3287" w:type="dxa"/>
          </w:tcPr>
          <w:p>
            <w:pPr>
              <w:pStyle w:val="TableParagraph"/>
              <w:spacing w:line="256" w:lineRule="exact" w:before="123"/>
              <w:ind w:left="78"/>
              <w:jc w:val="left"/>
              <w:rPr>
                <w:sz w:val="24"/>
              </w:rPr>
            </w:pPr>
            <w:r>
              <w:rPr>
                <w:sz w:val="24"/>
              </w:rPr>
              <w:t>Análisis</w:t>
            </w:r>
            <w:r>
              <w:rPr>
                <w:spacing w:val="-2"/>
                <w:sz w:val="24"/>
              </w:rPr>
              <w:t> hemograma</w:t>
            </w:r>
          </w:p>
        </w:tc>
        <w:tc>
          <w:tcPr>
            <w:tcW w:w="2401" w:type="dxa"/>
          </w:tcPr>
          <w:p>
            <w:pPr>
              <w:pStyle w:val="TableParagraph"/>
              <w:jc w:val="left"/>
              <w:rPr>
                <w:sz w:val="24"/>
              </w:rPr>
            </w:pPr>
          </w:p>
        </w:tc>
        <w:tc>
          <w:tcPr>
            <w:tcW w:w="1951" w:type="dxa"/>
          </w:tcPr>
          <w:p>
            <w:pPr>
              <w:pStyle w:val="TableParagraph"/>
              <w:spacing w:line="256" w:lineRule="exact" w:before="123"/>
              <w:ind w:right="60"/>
              <w:jc w:val="right"/>
              <w:rPr>
                <w:sz w:val="24"/>
              </w:rPr>
            </w:pPr>
            <w:r>
              <w:rPr>
                <w:spacing w:val="-5"/>
                <w:sz w:val="24"/>
              </w:rPr>
              <w:t>31</w:t>
            </w:r>
          </w:p>
        </w:tc>
      </w:tr>
    </w:tbl>
    <w:p>
      <w:pPr>
        <w:pStyle w:val="TableParagraph"/>
        <w:spacing w:after="0" w:line="256" w:lineRule="exact"/>
        <w:jc w:val="right"/>
        <w:rPr>
          <w:sz w:val="24"/>
        </w:rPr>
        <w:sectPr>
          <w:pgSz w:w="11910" w:h="16840"/>
          <w:pgMar w:header="0" w:footer="1046" w:top="1620" w:bottom="1240" w:left="1700" w:right="1417"/>
        </w:sectPr>
      </w:pPr>
    </w:p>
    <w:p>
      <w:pPr>
        <w:pStyle w:val="Heading2"/>
        <w:ind w:left="282"/>
      </w:pPr>
      <w:r>
        <w:rPr>
          <w:spacing w:val="-2"/>
        </w:rPr>
        <w:t>ANEXOS</w:t>
      </w:r>
    </w:p>
    <w:p>
      <w:pPr>
        <w:pStyle w:val="BodyText"/>
        <w:spacing w:before="24"/>
        <w:rPr>
          <w:b/>
        </w:rPr>
      </w:pPr>
    </w:p>
    <w:p>
      <w:pPr>
        <w:pStyle w:val="BodyText"/>
        <w:tabs>
          <w:tab w:pos="3109" w:val="left" w:leader="none"/>
        </w:tabs>
        <w:ind w:left="568"/>
      </w:pPr>
      <w:r>
        <w:rPr>
          <w:spacing w:val="-5"/>
        </w:rPr>
        <w:t>N°</w:t>
      </w:r>
      <w:r>
        <w:rPr/>
        <w:tab/>
      </w:r>
      <w:r>
        <w:rPr>
          <w:spacing w:val="-2"/>
        </w:rPr>
        <w:t>Detalle</w:t>
      </w:r>
    </w:p>
    <w:p>
      <w:pPr>
        <w:pStyle w:val="ListParagraph"/>
        <w:numPr>
          <w:ilvl w:val="0"/>
          <w:numId w:val="5"/>
        </w:numPr>
        <w:tabs>
          <w:tab w:pos="1376" w:val="left" w:leader="none"/>
        </w:tabs>
        <w:spacing w:line="240" w:lineRule="auto" w:before="136" w:after="0"/>
        <w:ind w:left="1376" w:right="0" w:hanging="808"/>
        <w:jc w:val="left"/>
        <w:rPr>
          <w:sz w:val="24"/>
        </w:rPr>
      </w:pPr>
      <w:r>
        <w:rPr>
          <w:sz w:val="24"/>
        </w:rPr>
        <w:t>Mapa de ubicación</w:t>
      </w:r>
      <w:r>
        <w:rPr>
          <w:spacing w:val="-3"/>
          <w:sz w:val="24"/>
        </w:rPr>
        <w:t> </w:t>
      </w:r>
      <w:r>
        <w:rPr>
          <w:sz w:val="24"/>
        </w:rPr>
        <w:t>de la</w:t>
      </w:r>
      <w:r>
        <w:rPr>
          <w:spacing w:val="1"/>
          <w:sz w:val="24"/>
        </w:rPr>
        <w:t> </w:t>
      </w:r>
      <w:r>
        <w:rPr>
          <w:spacing w:val="-2"/>
          <w:sz w:val="24"/>
        </w:rPr>
        <w:t>investigación</w:t>
      </w:r>
    </w:p>
    <w:p>
      <w:pPr>
        <w:pStyle w:val="ListParagraph"/>
        <w:numPr>
          <w:ilvl w:val="0"/>
          <w:numId w:val="5"/>
        </w:numPr>
        <w:tabs>
          <w:tab w:pos="1376" w:val="left" w:leader="none"/>
        </w:tabs>
        <w:spacing w:line="240" w:lineRule="auto" w:before="141" w:after="0"/>
        <w:ind w:left="1376" w:right="0" w:hanging="808"/>
        <w:jc w:val="left"/>
        <w:rPr>
          <w:sz w:val="24"/>
        </w:rPr>
      </w:pPr>
      <w:r>
        <w:rPr>
          <w:sz w:val="24"/>
        </w:rPr>
        <w:t>Croquis</w:t>
      </w:r>
      <w:r>
        <w:rPr>
          <w:spacing w:val="-4"/>
          <w:sz w:val="24"/>
        </w:rPr>
        <w:t> </w:t>
      </w:r>
      <w:r>
        <w:rPr>
          <w:sz w:val="24"/>
        </w:rPr>
        <w:t>del</w:t>
      </w:r>
      <w:r>
        <w:rPr>
          <w:spacing w:val="3"/>
          <w:sz w:val="24"/>
        </w:rPr>
        <w:t> </w:t>
      </w:r>
      <w:r>
        <w:rPr>
          <w:spacing w:val="-2"/>
          <w:sz w:val="24"/>
        </w:rPr>
        <w:t>ensayo</w:t>
      </w:r>
    </w:p>
    <w:p>
      <w:pPr>
        <w:pStyle w:val="ListParagraph"/>
        <w:numPr>
          <w:ilvl w:val="0"/>
          <w:numId w:val="5"/>
        </w:numPr>
        <w:tabs>
          <w:tab w:pos="1376" w:val="left" w:leader="none"/>
        </w:tabs>
        <w:spacing w:line="240" w:lineRule="auto" w:before="140" w:after="0"/>
        <w:ind w:left="1376" w:right="0" w:hanging="808"/>
        <w:jc w:val="left"/>
        <w:rPr>
          <w:sz w:val="24"/>
        </w:rPr>
      </w:pPr>
      <w:r>
        <w:rPr>
          <w:sz w:val="24"/>
        </w:rPr>
        <w:t>Exámenes</w:t>
      </w:r>
      <w:r>
        <w:rPr>
          <w:spacing w:val="-2"/>
          <w:sz w:val="24"/>
        </w:rPr>
        <w:t> complementarios</w:t>
      </w:r>
    </w:p>
    <w:p>
      <w:pPr>
        <w:pStyle w:val="ListParagraph"/>
        <w:numPr>
          <w:ilvl w:val="0"/>
          <w:numId w:val="5"/>
        </w:numPr>
        <w:tabs>
          <w:tab w:pos="1376" w:val="left" w:leader="none"/>
        </w:tabs>
        <w:spacing w:line="240" w:lineRule="auto" w:before="140" w:after="0"/>
        <w:ind w:left="1376" w:right="0" w:hanging="808"/>
        <w:jc w:val="left"/>
        <w:rPr>
          <w:sz w:val="24"/>
        </w:rPr>
      </w:pPr>
      <w:r>
        <w:rPr>
          <w:sz w:val="24"/>
        </w:rPr>
        <w:t>Base de</w:t>
      </w:r>
      <w:r>
        <w:rPr>
          <w:spacing w:val="1"/>
          <w:sz w:val="24"/>
        </w:rPr>
        <w:t> </w:t>
      </w:r>
      <w:r>
        <w:rPr>
          <w:spacing w:val="-2"/>
          <w:sz w:val="24"/>
        </w:rPr>
        <w:t>datos</w:t>
      </w:r>
    </w:p>
    <w:p>
      <w:pPr>
        <w:pStyle w:val="ListParagraph"/>
        <w:numPr>
          <w:ilvl w:val="0"/>
          <w:numId w:val="5"/>
        </w:numPr>
        <w:tabs>
          <w:tab w:pos="1376" w:val="left" w:leader="none"/>
        </w:tabs>
        <w:spacing w:line="240" w:lineRule="auto" w:before="140" w:after="0"/>
        <w:ind w:left="1376" w:right="0" w:hanging="808"/>
        <w:jc w:val="left"/>
        <w:rPr>
          <w:sz w:val="24"/>
        </w:rPr>
      </w:pPr>
      <w:r>
        <w:rPr>
          <w:spacing w:val="-2"/>
          <w:sz w:val="24"/>
        </w:rPr>
        <w:t>Fotografías</w:t>
      </w:r>
    </w:p>
    <w:p>
      <w:pPr>
        <w:pStyle w:val="ListParagraph"/>
        <w:numPr>
          <w:ilvl w:val="0"/>
          <w:numId w:val="5"/>
        </w:numPr>
        <w:tabs>
          <w:tab w:pos="1376" w:val="left" w:leader="none"/>
        </w:tabs>
        <w:spacing w:line="240" w:lineRule="auto" w:before="136" w:after="0"/>
        <w:ind w:left="1376" w:right="0" w:hanging="808"/>
        <w:jc w:val="left"/>
        <w:rPr>
          <w:sz w:val="24"/>
        </w:rPr>
      </w:pPr>
      <w:r>
        <w:rPr>
          <w:sz w:val="24"/>
        </w:rPr>
        <w:t>Glosario</w:t>
      </w:r>
      <w:r>
        <w:rPr>
          <w:spacing w:val="-5"/>
          <w:sz w:val="24"/>
        </w:rPr>
        <w:t> </w:t>
      </w:r>
      <w:r>
        <w:rPr>
          <w:sz w:val="24"/>
        </w:rPr>
        <w:t>de términos</w:t>
      </w:r>
      <w:r>
        <w:rPr>
          <w:spacing w:val="-6"/>
          <w:sz w:val="24"/>
        </w:rPr>
        <w:t> </w:t>
      </w:r>
      <w:r>
        <w:rPr>
          <w:spacing w:val="-2"/>
          <w:sz w:val="24"/>
        </w:rPr>
        <w:t>técnicos</w:t>
      </w:r>
    </w:p>
    <w:p>
      <w:pPr>
        <w:pStyle w:val="ListParagraph"/>
        <w:spacing w:after="0" w:line="240" w:lineRule="auto"/>
        <w:jc w:val="left"/>
        <w:rPr>
          <w:sz w:val="24"/>
        </w:rPr>
        <w:sectPr>
          <w:pgSz w:w="11910" w:h="16840"/>
          <w:pgMar w:header="0" w:footer="1046" w:top="1620" w:bottom="1240" w:left="1700" w:right="1417"/>
        </w:sectPr>
      </w:pPr>
    </w:p>
    <w:p>
      <w:pPr>
        <w:pStyle w:val="Heading2"/>
        <w:ind w:left="282"/>
      </w:pPr>
      <w:r>
        <w:rPr>
          <w:spacing w:val="-2"/>
        </w:rPr>
        <w:t>RESUMEN</w:t>
      </w:r>
    </w:p>
    <w:p>
      <w:pPr>
        <w:pStyle w:val="BodyText"/>
        <w:spacing w:before="24"/>
        <w:rPr>
          <w:b/>
        </w:rPr>
      </w:pPr>
    </w:p>
    <w:p>
      <w:pPr>
        <w:pStyle w:val="BodyText"/>
        <w:spacing w:line="360" w:lineRule="auto"/>
        <w:ind w:left="568" w:right="284"/>
        <w:jc w:val="both"/>
      </w:pPr>
      <w:r>
        <w:rPr/>
        <w:t>La presente investigación tuvo como finalidad evaluar los efectos de la suplementación</w:t>
      </w:r>
      <w:r>
        <w:rPr>
          <w:spacing w:val="-15"/>
        </w:rPr>
        <w:t> </w:t>
      </w:r>
      <w:r>
        <w:rPr/>
        <w:t>con</w:t>
      </w:r>
      <w:r>
        <w:rPr>
          <w:spacing w:val="-15"/>
        </w:rPr>
        <w:t> </w:t>
      </w:r>
      <w:r>
        <w:rPr/>
        <w:t>probióticos</w:t>
      </w:r>
      <w:r>
        <w:rPr>
          <w:spacing w:val="-15"/>
        </w:rPr>
        <w:t> </w:t>
      </w:r>
      <w:r>
        <w:rPr/>
        <w:t>y</w:t>
      </w:r>
      <w:r>
        <w:rPr>
          <w:spacing w:val="-15"/>
        </w:rPr>
        <w:t> </w:t>
      </w:r>
      <w:r>
        <w:rPr/>
        <w:t>microorganismos</w:t>
      </w:r>
      <w:r>
        <w:rPr>
          <w:spacing w:val="-15"/>
        </w:rPr>
        <w:t> </w:t>
      </w:r>
      <w:r>
        <w:rPr/>
        <w:t>de</w:t>
      </w:r>
      <w:r>
        <w:rPr>
          <w:spacing w:val="-15"/>
        </w:rPr>
        <w:t> </w:t>
      </w:r>
      <w:r>
        <w:rPr/>
        <w:t>montaña</w:t>
      </w:r>
      <w:r>
        <w:rPr>
          <w:spacing w:val="-15"/>
        </w:rPr>
        <w:t> </w:t>
      </w:r>
      <w:r>
        <w:rPr/>
        <w:t>sobre</w:t>
      </w:r>
      <w:r>
        <w:rPr>
          <w:spacing w:val="-15"/>
        </w:rPr>
        <w:t> </w:t>
      </w:r>
      <w:r>
        <w:rPr/>
        <w:t>la</w:t>
      </w:r>
      <w:r>
        <w:rPr>
          <w:spacing w:val="-15"/>
        </w:rPr>
        <w:t> </w:t>
      </w:r>
      <w:r>
        <w:rPr/>
        <w:t>microbiota intestinal y el desempeño productivo de cerdos durante las etapas de destete, crecimiento y engorde. Para ello, se emplearon 20 animales distribuidos en dos tratamientos: T1 (probióticos) y T2 (microorganismos de montaña). Al inicio del ensayo no se detectaron diferencias estadísticas significativas en el peso corporal entre ambos grupos (p&gt;0,05). No obstante, a partir del día 37 se evidenciaron diferencias altamente significativas (p&lt;0,0001), registrándose un peso final de 83,53 kg en T1, superior al obtenido por T2 (68,92 kg).</w:t>
      </w:r>
    </w:p>
    <w:p>
      <w:pPr>
        <w:pStyle w:val="BodyText"/>
        <w:spacing w:line="360" w:lineRule="auto" w:before="159"/>
        <w:ind w:left="568" w:right="280"/>
        <w:jc w:val="both"/>
      </w:pPr>
      <w:r>
        <w:rPr/>
        <w:t>De igual forma, la ganancia de peso acumulada fue mayor en los animales suplementados con probióticos (77,09 kg) en comparación con aquellos que recibieron microorganismos de montaña (62,65 kg), lo que refleja un mejor rendimiento productivo asociado a este tratamiento. En cuanto al consumo de alimento,</w:t>
      </w:r>
      <w:r>
        <w:rPr>
          <w:spacing w:val="-2"/>
        </w:rPr>
        <w:t> </w:t>
      </w:r>
      <w:r>
        <w:rPr/>
        <w:t>ambos grupos presentaron</w:t>
      </w:r>
      <w:r>
        <w:rPr>
          <w:spacing w:val="-2"/>
        </w:rPr>
        <w:t> </w:t>
      </w:r>
      <w:r>
        <w:rPr/>
        <w:t>un comportamiento</w:t>
      </w:r>
      <w:r>
        <w:rPr>
          <w:spacing w:val="-3"/>
        </w:rPr>
        <w:t> </w:t>
      </w:r>
      <w:r>
        <w:rPr/>
        <w:t>similar durante las etapas iniciales; sin embargo, en las fases de preengorde y engorde se observaron diferencias significativas, con un mayor consumo en T1. Asimismo, la conversión alimenticia fue más eficiente en los animales tratados con probióticos, quienes registraron menores índices durante todo el periodo experimental.</w:t>
      </w:r>
    </w:p>
    <w:p>
      <w:pPr>
        <w:pStyle w:val="BodyText"/>
        <w:spacing w:line="360" w:lineRule="auto" w:before="164"/>
        <w:ind w:left="568" w:right="285"/>
        <w:jc w:val="both"/>
      </w:pPr>
      <w:r>
        <w:rPr/>
        <w:t>Los análisis microbiológicos evidenciaron una disminución de la carga bacteriana intestinal en ambos tratamientos, alcanzándose valores finales de 1,71 × 10² UFC/ml para el grupo suplementado con</w:t>
      </w:r>
      <w:r>
        <w:rPr>
          <w:spacing w:val="-2"/>
        </w:rPr>
        <w:t> </w:t>
      </w:r>
      <w:r>
        <w:rPr/>
        <w:t>probióticos y de 1,42</w:t>
      </w:r>
      <w:r>
        <w:rPr>
          <w:spacing w:val="-2"/>
        </w:rPr>
        <w:t> </w:t>
      </w:r>
      <w:r>
        <w:rPr/>
        <w:t>× 10² UFC/ml para el grupo tratado con microorganismos de montaña, lo que demuestra un efecto favorable</w:t>
      </w:r>
      <w:r>
        <w:rPr>
          <w:spacing w:val="-3"/>
        </w:rPr>
        <w:t> </w:t>
      </w:r>
      <w:r>
        <w:rPr/>
        <w:t>sobre</w:t>
      </w:r>
      <w:r>
        <w:rPr>
          <w:spacing w:val="-3"/>
        </w:rPr>
        <w:t> </w:t>
      </w:r>
      <w:r>
        <w:rPr/>
        <w:t>la</w:t>
      </w:r>
      <w:r>
        <w:rPr>
          <w:spacing w:val="-7"/>
        </w:rPr>
        <w:t> </w:t>
      </w:r>
      <w:r>
        <w:rPr/>
        <w:t>microbiota</w:t>
      </w:r>
      <w:r>
        <w:rPr>
          <w:spacing w:val="-7"/>
        </w:rPr>
        <w:t> </w:t>
      </w:r>
      <w:r>
        <w:rPr/>
        <w:t>intestinal.</w:t>
      </w:r>
      <w:r>
        <w:rPr>
          <w:spacing w:val="-4"/>
        </w:rPr>
        <w:t> </w:t>
      </w:r>
      <w:r>
        <w:rPr/>
        <w:t>Finalmente,</w:t>
      </w:r>
      <w:r>
        <w:rPr>
          <w:spacing w:val="-4"/>
        </w:rPr>
        <w:t> </w:t>
      </w:r>
      <w:r>
        <w:rPr/>
        <w:t>los</w:t>
      </w:r>
      <w:r>
        <w:rPr>
          <w:spacing w:val="-6"/>
        </w:rPr>
        <w:t> </w:t>
      </w:r>
      <w:r>
        <w:rPr/>
        <w:t>resultados</w:t>
      </w:r>
      <w:r>
        <w:rPr>
          <w:spacing w:val="-6"/>
        </w:rPr>
        <w:t> </w:t>
      </w:r>
      <w:r>
        <w:rPr/>
        <w:t>del</w:t>
      </w:r>
      <w:r>
        <w:rPr>
          <w:spacing w:val="-3"/>
        </w:rPr>
        <w:t> </w:t>
      </w:r>
      <w:r>
        <w:rPr/>
        <w:t>hemograma indicaron</w:t>
      </w:r>
      <w:r>
        <w:rPr>
          <w:spacing w:val="-3"/>
        </w:rPr>
        <w:t> </w:t>
      </w:r>
      <w:r>
        <w:rPr/>
        <w:t>que</w:t>
      </w:r>
      <w:r>
        <w:rPr>
          <w:spacing w:val="-2"/>
        </w:rPr>
        <w:t> </w:t>
      </w:r>
      <w:r>
        <w:rPr/>
        <w:t>todos</w:t>
      </w:r>
      <w:r>
        <w:rPr>
          <w:spacing w:val="-1"/>
        </w:rPr>
        <w:t> </w:t>
      </w:r>
      <w:r>
        <w:rPr/>
        <w:t>los</w:t>
      </w:r>
      <w:r>
        <w:rPr>
          <w:spacing w:val="-1"/>
        </w:rPr>
        <w:t> </w:t>
      </w:r>
      <w:r>
        <w:rPr/>
        <w:t>parámetros</w:t>
      </w:r>
      <w:r>
        <w:rPr>
          <w:spacing w:val="-5"/>
        </w:rPr>
        <w:t> </w:t>
      </w:r>
      <w:r>
        <w:rPr/>
        <w:t>evaluados</w:t>
      </w:r>
      <w:r>
        <w:rPr>
          <w:spacing w:val="-1"/>
        </w:rPr>
        <w:t> </w:t>
      </w:r>
      <w:r>
        <w:rPr/>
        <w:t>se mantuvieron</w:t>
      </w:r>
      <w:r>
        <w:rPr>
          <w:spacing w:val="-3"/>
        </w:rPr>
        <w:t> </w:t>
      </w:r>
      <w:r>
        <w:rPr/>
        <w:t>dentro</w:t>
      </w:r>
      <w:r>
        <w:rPr>
          <w:spacing w:val="-3"/>
        </w:rPr>
        <w:t> </w:t>
      </w:r>
      <w:r>
        <w:rPr/>
        <w:t>de</w:t>
      </w:r>
      <w:r>
        <w:rPr>
          <w:spacing w:val="-2"/>
        </w:rPr>
        <w:t> </w:t>
      </w:r>
      <w:r>
        <w:rPr/>
        <w:t>los</w:t>
      </w:r>
      <w:r>
        <w:rPr>
          <w:spacing w:val="-1"/>
        </w:rPr>
        <w:t> </w:t>
      </w:r>
      <w:r>
        <w:rPr/>
        <w:t>rangos fisiológicos normales, observándose incrementos en los valores de hemoglobina, hematocrito y linfocitos, indicadores de una adecuada condición hematológica de los animales.</w:t>
      </w:r>
    </w:p>
    <w:p>
      <w:pPr>
        <w:spacing w:before="159"/>
        <w:ind w:left="568" w:right="0" w:firstLine="0"/>
        <w:jc w:val="both"/>
        <w:rPr>
          <w:sz w:val="24"/>
        </w:rPr>
      </w:pPr>
      <w:r>
        <w:rPr>
          <w:b/>
          <w:sz w:val="24"/>
        </w:rPr>
        <w:t>Palabras</w:t>
      </w:r>
      <w:r>
        <w:rPr>
          <w:b/>
          <w:spacing w:val="-4"/>
          <w:sz w:val="24"/>
        </w:rPr>
        <w:t> </w:t>
      </w:r>
      <w:r>
        <w:rPr>
          <w:b/>
          <w:sz w:val="24"/>
        </w:rPr>
        <w:t>clave: </w:t>
      </w:r>
      <w:r>
        <w:rPr>
          <w:sz w:val="24"/>
        </w:rPr>
        <w:t>Probióticos,</w:t>
      </w:r>
      <w:r>
        <w:rPr>
          <w:spacing w:val="-1"/>
          <w:sz w:val="24"/>
        </w:rPr>
        <w:t> </w:t>
      </w:r>
      <w:r>
        <w:rPr>
          <w:sz w:val="24"/>
        </w:rPr>
        <w:t>Microbiota</w:t>
      </w:r>
      <w:r>
        <w:rPr>
          <w:spacing w:val="-5"/>
          <w:sz w:val="24"/>
        </w:rPr>
        <w:t> </w:t>
      </w:r>
      <w:r>
        <w:rPr>
          <w:sz w:val="24"/>
        </w:rPr>
        <w:t>intestinal,</w:t>
      </w:r>
      <w:r>
        <w:rPr>
          <w:spacing w:val="3"/>
          <w:sz w:val="24"/>
        </w:rPr>
        <w:t> </w:t>
      </w:r>
      <w:r>
        <w:rPr>
          <w:spacing w:val="-2"/>
          <w:sz w:val="24"/>
        </w:rPr>
        <w:t>Porcinos</w:t>
      </w:r>
    </w:p>
    <w:p>
      <w:pPr>
        <w:spacing w:after="0"/>
        <w:jc w:val="both"/>
        <w:rPr>
          <w:sz w:val="24"/>
        </w:rPr>
        <w:sectPr>
          <w:pgSz w:w="11910" w:h="16840"/>
          <w:pgMar w:header="0" w:footer="1046" w:top="1620" w:bottom="1240" w:left="1700" w:right="1417"/>
        </w:sectPr>
      </w:pPr>
    </w:p>
    <w:p>
      <w:pPr>
        <w:pStyle w:val="Heading2"/>
        <w:ind w:left="282"/>
      </w:pPr>
      <w:r>
        <w:rPr>
          <w:spacing w:val="-2"/>
        </w:rPr>
        <w:t>SUMMARY</w:t>
      </w:r>
    </w:p>
    <w:p>
      <w:pPr>
        <w:pStyle w:val="BodyText"/>
        <w:spacing w:before="104"/>
        <w:rPr>
          <w:b/>
        </w:rPr>
      </w:pPr>
    </w:p>
    <w:p>
      <w:pPr>
        <w:pStyle w:val="BodyText"/>
        <w:spacing w:line="360" w:lineRule="auto"/>
        <w:ind w:left="568" w:right="282"/>
        <w:jc w:val="both"/>
      </w:pPr>
      <w:r>
        <w:rPr/>
        <w:t>The</w:t>
      </w:r>
      <w:r>
        <w:rPr>
          <w:spacing w:val="-10"/>
        </w:rPr>
        <w:t> </w:t>
      </w:r>
      <w:r>
        <w:rPr/>
        <w:t>aim</w:t>
      </w:r>
      <w:r>
        <w:rPr>
          <w:spacing w:val="-10"/>
        </w:rPr>
        <w:t> </w:t>
      </w:r>
      <w:r>
        <w:rPr/>
        <w:t>of</w:t>
      </w:r>
      <w:r>
        <w:rPr>
          <w:spacing w:val="-11"/>
        </w:rPr>
        <w:t> </w:t>
      </w:r>
      <w:r>
        <w:rPr/>
        <w:t>this</w:t>
      </w:r>
      <w:r>
        <w:rPr>
          <w:spacing w:val="-13"/>
        </w:rPr>
        <w:t> </w:t>
      </w:r>
      <w:r>
        <w:rPr/>
        <w:t>study</w:t>
      </w:r>
      <w:r>
        <w:rPr>
          <w:spacing w:val="-11"/>
        </w:rPr>
        <w:t> </w:t>
      </w:r>
      <w:r>
        <w:rPr/>
        <w:t>was</w:t>
      </w:r>
      <w:r>
        <w:rPr>
          <w:spacing w:val="-13"/>
        </w:rPr>
        <w:t> </w:t>
      </w:r>
      <w:r>
        <w:rPr/>
        <w:t>to</w:t>
      </w:r>
      <w:r>
        <w:rPr>
          <w:spacing w:val="-11"/>
        </w:rPr>
        <w:t> </w:t>
      </w:r>
      <w:r>
        <w:rPr/>
        <w:t>evaluate</w:t>
      </w:r>
      <w:r>
        <w:rPr>
          <w:spacing w:val="-10"/>
        </w:rPr>
        <w:t> </w:t>
      </w:r>
      <w:r>
        <w:rPr/>
        <w:t>the</w:t>
      </w:r>
      <w:r>
        <w:rPr>
          <w:spacing w:val="-14"/>
        </w:rPr>
        <w:t> </w:t>
      </w:r>
      <w:r>
        <w:rPr/>
        <w:t>effects</w:t>
      </w:r>
      <w:r>
        <w:rPr>
          <w:spacing w:val="-13"/>
        </w:rPr>
        <w:t> </w:t>
      </w:r>
      <w:r>
        <w:rPr/>
        <w:t>of</w:t>
      </w:r>
      <w:r>
        <w:rPr>
          <w:spacing w:val="-11"/>
        </w:rPr>
        <w:t> </w:t>
      </w:r>
      <w:r>
        <w:rPr/>
        <w:t>supplementation</w:t>
      </w:r>
      <w:r>
        <w:rPr>
          <w:spacing w:val="-11"/>
        </w:rPr>
        <w:t> </w:t>
      </w:r>
      <w:r>
        <w:rPr/>
        <w:t>with</w:t>
      </w:r>
      <w:r>
        <w:rPr>
          <w:spacing w:val="-11"/>
        </w:rPr>
        <w:t> </w:t>
      </w:r>
      <w:r>
        <w:rPr/>
        <w:t>probiotics and mountain microorganisms on the intestinal microbiota and productive performance</w:t>
      </w:r>
      <w:r>
        <w:rPr>
          <w:spacing w:val="7"/>
        </w:rPr>
        <w:t> </w:t>
      </w:r>
      <w:r>
        <w:rPr/>
        <w:t>of</w:t>
      </w:r>
      <w:r>
        <w:rPr>
          <w:spacing w:val="7"/>
        </w:rPr>
        <w:t> </w:t>
      </w:r>
      <w:r>
        <w:rPr/>
        <w:t>pigs</w:t>
      </w:r>
      <w:r>
        <w:rPr>
          <w:spacing w:val="6"/>
        </w:rPr>
        <w:t> </w:t>
      </w:r>
      <w:r>
        <w:rPr/>
        <w:t>during</w:t>
      </w:r>
      <w:r>
        <w:rPr>
          <w:spacing w:val="7"/>
        </w:rPr>
        <w:t> </w:t>
      </w:r>
      <w:r>
        <w:rPr/>
        <w:t>the</w:t>
      </w:r>
      <w:r>
        <w:rPr>
          <w:spacing w:val="8"/>
        </w:rPr>
        <w:t> </w:t>
      </w:r>
      <w:r>
        <w:rPr/>
        <w:t>weaning,</w:t>
      </w:r>
      <w:r>
        <w:rPr>
          <w:spacing w:val="7"/>
        </w:rPr>
        <w:t> </w:t>
      </w:r>
      <w:r>
        <w:rPr/>
        <w:t>growing,</w:t>
      </w:r>
      <w:r>
        <w:rPr>
          <w:spacing w:val="6"/>
        </w:rPr>
        <w:t> </w:t>
      </w:r>
      <w:r>
        <w:rPr/>
        <w:t>and</w:t>
      </w:r>
      <w:r>
        <w:rPr>
          <w:spacing w:val="15"/>
        </w:rPr>
        <w:t> </w:t>
      </w:r>
      <w:r>
        <w:rPr/>
        <w:t>finishing</w:t>
      </w:r>
      <w:r>
        <w:rPr>
          <w:spacing w:val="7"/>
        </w:rPr>
        <w:t> </w:t>
      </w:r>
      <w:r>
        <w:rPr/>
        <w:t>stages.</w:t>
      </w:r>
      <w:r>
        <w:rPr>
          <w:spacing w:val="7"/>
        </w:rPr>
        <w:t> </w:t>
      </w:r>
      <w:r>
        <w:rPr/>
        <w:t>A</w:t>
      </w:r>
      <w:r>
        <w:rPr>
          <w:spacing w:val="6"/>
        </w:rPr>
        <w:t> </w:t>
      </w:r>
      <w:r>
        <w:rPr/>
        <w:t>total</w:t>
      </w:r>
      <w:r>
        <w:rPr>
          <w:spacing w:val="8"/>
        </w:rPr>
        <w:t> </w:t>
      </w:r>
      <w:r>
        <w:rPr>
          <w:spacing w:val="-5"/>
        </w:rPr>
        <w:t>of</w:t>
      </w:r>
    </w:p>
    <w:p>
      <w:pPr>
        <w:pStyle w:val="BodyText"/>
        <w:spacing w:line="360" w:lineRule="auto"/>
        <w:ind w:left="568" w:right="289"/>
        <w:jc w:val="both"/>
      </w:pPr>
      <w:r>
        <w:rPr/>
        <w:t>20 pigs were assigned to two treatments: T1 (probiotics) and T2 (mountain microorganisms). At the beginning of the trial, no statistically significant differences were observed in body weight between the two groups (p &gt; 0.05). However, from day 37 onward, highly significant differences were detected (p &lt; 0.0001), with T1 reaching a final body weight of 83.53 kg, which was higher than that recorded for T2 (68.92 kg).</w:t>
      </w:r>
    </w:p>
    <w:p>
      <w:pPr>
        <w:pStyle w:val="BodyText"/>
        <w:spacing w:line="360" w:lineRule="auto" w:before="239"/>
        <w:ind w:left="568" w:right="279"/>
        <w:jc w:val="both"/>
      </w:pPr>
      <w:r>
        <w:rPr/>
        <w:t>Likewise, the cumulative weight gain was greater in pigs supplemented with probiotics</w:t>
      </w:r>
      <w:r>
        <w:rPr>
          <w:spacing w:val="-5"/>
        </w:rPr>
        <w:t> </w:t>
      </w:r>
      <w:r>
        <w:rPr/>
        <w:t>(77.09</w:t>
      </w:r>
      <w:r>
        <w:rPr>
          <w:spacing w:val="-7"/>
        </w:rPr>
        <w:t> </w:t>
      </w:r>
      <w:r>
        <w:rPr/>
        <w:t>kg)</w:t>
      </w:r>
      <w:r>
        <w:rPr>
          <w:spacing w:val="-7"/>
        </w:rPr>
        <w:t> </w:t>
      </w:r>
      <w:r>
        <w:rPr/>
        <w:t>than</w:t>
      </w:r>
      <w:r>
        <w:rPr>
          <w:spacing w:val="-8"/>
        </w:rPr>
        <w:t> </w:t>
      </w:r>
      <w:r>
        <w:rPr/>
        <w:t>in</w:t>
      </w:r>
      <w:r>
        <w:rPr>
          <w:spacing w:val="-3"/>
        </w:rPr>
        <w:t> </w:t>
      </w:r>
      <w:r>
        <w:rPr/>
        <w:t>those</w:t>
      </w:r>
      <w:r>
        <w:rPr>
          <w:spacing w:val="-6"/>
        </w:rPr>
        <w:t> </w:t>
      </w:r>
      <w:r>
        <w:rPr/>
        <w:t>receiving</w:t>
      </w:r>
      <w:r>
        <w:rPr>
          <w:spacing w:val="-3"/>
        </w:rPr>
        <w:t> </w:t>
      </w:r>
      <w:r>
        <w:rPr/>
        <w:t>mountain</w:t>
      </w:r>
      <w:r>
        <w:rPr>
          <w:spacing w:val="-3"/>
        </w:rPr>
        <w:t> </w:t>
      </w:r>
      <w:r>
        <w:rPr/>
        <w:t>microorganisms</w:t>
      </w:r>
      <w:r>
        <w:rPr>
          <w:spacing w:val="-5"/>
        </w:rPr>
        <w:t> </w:t>
      </w:r>
      <w:r>
        <w:rPr/>
        <w:t>(62.65</w:t>
      </w:r>
      <w:r>
        <w:rPr>
          <w:spacing w:val="-3"/>
        </w:rPr>
        <w:t> </w:t>
      </w:r>
      <w:r>
        <w:rPr/>
        <w:t>kg), indicating superior productive performance associated with probiotic supplementation. Feed intake was similar between treatments during the initial stages;</w:t>
      </w:r>
      <w:r>
        <w:rPr>
          <w:spacing w:val="-10"/>
        </w:rPr>
        <w:t> </w:t>
      </w:r>
      <w:r>
        <w:rPr/>
        <w:t>however,</w:t>
      </w:r>
      <w:r>
        <w:rPr>
          <w:spacing w:val="-11"/>
        </w:rPr>
        <w:t> </w:t>
      </w:r>
      <w:r>
        <w:rPr/>
        <w:t>significant</w:t>
      </w:r>
      <w:r>
        <w:rPr>
          <w:spacing w:val="-10"/>
        </w:rPr>
        <w:t> </w:t>
      </w:r>
      <w:r>
        <w:rPr/>
        <w:t>differences</w:t>
      </w:r>
      <w:r>
        <w:rPr>
          <w:spacing w:val="-13"/>
        </w:rPr>
        <w:t> </w:t>
      </w:r>
      <w:r>
        <w:rPr/>
        <w:t>were</w:t>
      </w:r>
      <w:r>
        <w:rPr>
          <w:spacing w:val="-10"/>
        </w:rPr>
        <w:t> </w:t>
      </w:r>
      <w:r>
        <w:rPr/>
        <w:t>observed</w:t>
      </w:r>
      <w:r>
        <w:rPr>
          <w:spacing w:val="-11"/>
        </w:rPr>
        <w:t> </w:t>
      </w:r>
      <w:r>
        <w:rPr/>
        <w:t>during</w:t>
      </w:r>
      <w:r>
        <w:rPr>
          <w:spacing w:val="-11"/>
        </w:rPr>
        <w:t> </w:t>
      </w:r>
      <w:r>
        <w:rPr/>
        <w:t>the</w:t>
      </w:r>
      <w:r>
        <w:rPr>
          <w:spacing w:val="-10"/>
        </w:rPr>
        <w:t> </w:t>
      </w:r>
      <w:r>
        <w:rPr/>
        <w:t>pre-finishing</w:t>
      </w:r>
      <w:r>
        <w:rPr>
          <w:spacing w:val="-11"/>
        </w:rPr>
        <w:t> </w:t>
      </w:r>
      <w:r>
        <w:rPr/>
        <w:t>and finishing</w:t>
      </w:r>
      <w:r>
        <w:rPr>
          <w:spacing w:val="-3"/>
        </w:rPr>
        <w:t> </w:t>
      </w:r>
      <w:r>
        <w:rPr/>
        <w:t>phases,</w:t>
      </w:r>
      <w:r>
        <w:rPr>
          <w:spacing w:val="-3"/>
        </w:rPr>
        <w:t> </w:t>
      </w:r>
      <w:r>
        <w:rPr/>
        <w:t>with</w:t>
      </w:r>
      <w:r>
        <w:rPr>
          <w:spacing w:val="-3"/>
        </w:rPr>
        <w:t> </w:t>
      </w:r>
      <w:r>
        <w:rPr/>
        <w:t>higher</w:t>
      </w:r>
      <w:r>
        <w:rPr>
          <w:spacing w:val="-3"/>
        </w:rPr>
        <w:t> </w:t>
      </w:r>
      <w:r>
        <w:rPr/>
        <w:t>feed</w:t>
      </w:r>
      <w:r>
        <w:rPr>
          <w:spacing w:val="-3"/>
        </w:rPr>
        <w:t> </w:t>
      </w:r>
      <w:r>
        <w:rPr/>
        <w:t>consumption</w:t>
      </w:r>
      <w:r>
        <w:rPr>
          <w:spacing w:val="-3"/>
        </w:rPr>
        <w:t> </w:t>
      </w:r>
      <w:r>
        <w:rPr/>
        <w:t>in</w:t>
      </w:r>
      <w:r>
        <w:rPr>
          <w:spacing w:val="-3"/>
        </w:rPr>
        <w:t> </w:t>
      </w:r>
      <w:r>
        <w:rPr/>
        <w:t>T1.</w:t>
      </w:r>
      <w:r>
        <w:rPr>
          <w:spacing w:val="-3"/>
        </w:rPr>
        <w:t> </w:t>
      </w:r>
      <w:r>
        <w:rPr/>
        <w:t>In</w:t>
      </w:r>
      <w:r>
        <w:rPr>
          <w:spacing w:val="-3"/>
        </w:rPr>
        <w:t> </w:t>
      </w:r>
      <w:r>
        <w:rPr/>
        <w:t>addition,</w:t>
      </w:r>
      <w:r>
        <w:rPr>
          <w:spacing w:val="-3"/>
        </w:rPr>
        <w:t> </w:t>
      </w:r>
      <w:r>
        <w:rPr/>
        <w:t>feed</w:t>
      </w:r>
      <w:r>
        <w:rPr>
          <w:spacing w:val="-3"/>
        </w:rPr>
        <w:t> </w:t>
      </w:r>
      <w:r>
        <w:rPr/>
        <w:t>conversion efficiency was improved in pigs supplemented with probiotics, which consistently exhibited lower feed conversion ratios throughout the experimental period.</w:t>
      </w:r>
    </w:p>
    <w:p>
      <w:pPr>
        <w:pStyle w:val="BodyText"/>
        <w:spacing w:line="362" w:lineRule="auto" w:before="242"/>
        <w:ind w:left="568" w:right="286"/>
        <w:jc w:val="both"/>
      </w:pPr>
      <w:r>
        <w:rPr/>
        <w:t>Microbiological analyses revealed a reduction in intestinal bacterial load in both treatments,</w:t>
      </w:r>
      <w:r>
        <w:rPr>
          <w:spacing w:val="-13"/>
        </w:rPr>
        <w:t> </w:t>
      </w:r>
      <w:r>
        <w:rPr/>
        <w:t>with</w:t>
      </w:r>
      <w:r>
        <w:rPr>
          <w:spacing w:val="-12"/>
        </w:rPr>
        <w:t> </w:t>
      </w:r>
      <w:r>
        <w:rPr/>
        <w:t>final</w:t>
      </w:r>
      <w:r>
        <w:rPr>
          <w:spacing w:val="-12"/>
        </w:rPr>
        <w:t> </w:t>
      </w:r>
      <w:r>
        <w:rPr/>
        <w:t>counts</w:t>
      </w:r>
      <w:r>
        <w:rPr>
          <w:spacing w:val="-14"/>
        </w:rPr>
        <w:t> </w:t>
      </w:r>
      <w:r>
        <w:rPr/>
        <w:t>of</w:t>
      </w:r>
      <w:r>
        <w:rPr>
          <w:spacing w:val="-13"/>
        </w:rPr>
        <w:t> </w:t>
      </w:r>
      <w:r>
        <w:rPr/>
        <w:t>1.71</w:t>
      </w:r>
      <w:r>
        <w:rPr>
          <w:spacing w:val="-12"/>
        </w:rPr>
        <w:t> </w:t>
      </w:r>
      <w:r>
        <w:rPr/>
        <w:t>×</w:t>
      </w:r>
      <w:r>
        <w:rPr>
          <w:spacing w:val="-13"/>
        </w:rPr>
        <w:t> </w:t>
      </w:r>
      <w:r>
        <w:rPr/>
        <w:t>10²</w:t>
      </w:r>
      <w:r>
        <w:rPr>
          <w:spacing w:val="-8"/>
        </w:rPr>
        <w:t> </w:t>
      </w:r>
      <w:r>
        <w:rPr/>
        <w:t>CFU/mL</w:t>
      </w:r>
      <w:r>
        <w:rPr>
          <w:spacing w:val="-12"/>
        </w:rPr>
        <w:t> </w:t>
      </w:r>
      <w:r>
        <w:rPr/>
        <w:t>for</w:t>
      </w:r>
      <w:r>
        <w:rPr>
          <w:spacing w:val="-12"/>
        </w:rPr>
        <w:t> </w:t>
      </w:r>
      <w:r>
        <w:rPr/>
        <w:t>the</w:t>
      </w:r>
      <w:r>
        <w:rPr>
          <w:spacing w:val="-12"/>
        </w:rPr>
        <w:t> </w:t>
      </w:r>
      <w:r>
        <w:rPr/>
        <w:t>probiotic</w:t>
      </w:r>
      <w:r>
        <w:rPr>
          <w:spacing w:val="-11"/>
        </w:rPr>
        <w:t> </w:t>
      </w:r>
      <w:r>
        <w:rPr/>
        <w:t>group</w:t>
      </w:r>
      <w:r>
        <w:rPr>
          <w:spacing w:val="-13"/>
        </w:rPr>
        <w:t> </w:t>
      </w:r>
      <w:r>
        <w:rPr/>
        <w:t>and</w:t>
      </w:r>
      <w:r>
        <w:rPr>
          <w:spacing w:val="-12"/>
        </w:rPr>
        <w:t> </w:t>
      </w:r>
      <w:r>
        <w:rPr>
          <w:spacing w:val="-4"/>
        </w:rPr>
        <w:t>1.42</w:t>
      </w:r>
    </w:p>
    <w:p>
      <w:pPr>
        <w:pStyle w:val="BodyText"/>
        <w:spacing w:line="360" w:lineRule="auto"/>
        <w:ind w:left="568" w:right="288"/>
        <w:jc w:val="both"/>
      </w:pPr>
      <w:r>
        <w:rPr/>
        <w:t>× 10² CFU/mL for the mountain microorganism group, demonstrating a positive effect</w:t>
      </w:r>
      <w:r>
        <w:rPr>
          <w:spacing w:val="-3"/>
        </w:rPr>
        <w:t> </w:t>
      </w:r>
      <w:r>
        <w:rPr/>
        <w:t>on</w:t>
      </w:r>
      <w:r>
        <w:rPr>
          <w:spacing w:val="-1"/>
        </w:rPr>
        <w:t> </w:t>
      </w:r>
      <w:r>
        <w:rPr/>
        <w:t>the intestinal microbiota.</w:t>
      </w:r>
      <w:r>
        <w:rPr>
          <w:spacing w:val="-1"/>
        </w:rPr>
        <w:t> </w:t>
      </w:r>
      <w:r>
        <w:rPr/>
        <w:t>Finally,</w:t>
      </w:r>
      <w:r>
        <w:rPr>
          <w:spacing w:val="-1"/>
        </w:rPr>
        <w:t> </w:t>
      </w:r>
      <w:r>
        <w:rPr/>
        <w:t>hematological</w:t>
      </w:r>
      <w:r>
        <w:rPr>
          <w:spacing w:val="-3"/>
        </w:rPr>
        <w:t> </w:t>
      </w:r>
      <w:r>
        <w:rPr/>
        <w:t>analyses</w:t>
      </w:r>
      <w:r>
        <w:rPr>
          <w:spacing w:val="-2"/>
        </w:rPr>
        <w:t> </w:t>
      </w:r>
      <w:r>
        <w:rPr/>
        <w:t>showed</w:t>
      </w:r>
      <w:r>
        <w:rPr>
          <w:spacing w:val="-1"/>
        </w:rPr>
        <w:t> </w:t>
      </w:r>
      <w:r>
        <w:rPr/>
        <w:t>that</w:t>
      </w:r>
      <w:r>
        <w:rPr>
          <w:spacing w:val="-3"/>
        </w:rPr>
        <w:t> </w:t>
      </w:r>
      <w:r>
        <w:rPr/>
        <w:t>all evaluated</w:t>
      </w:r>
      <w:r>
        <w:rPr>
          <w:spacing w:val="-4"/>
        </w:rPr>
        <w:t> </w:t>
      </w:r>
      <w:r>
        <w:rPr/>
        <w:t>parameters</w:t>
      </w:r>
      <w:r>
        <w:rPr>
          <w:spacing w:val="-6"/>
        </w:rPr>
        <w:t> </w:t>
      </w:r>
      <w:r>
        <w:rPr/>
        <w:t>remained</w:t>
      </w:r>
      <w:r>
        <w:rPr>
          <w:spacing w:val="-4"/>
        </w:rPr>
        <w:t> </w:t>
      </w:r>
      <w:r>
        <w:rPr/>
        <w:t>within</w:t>
      </w:r>
      <w:r>
        <w:rPr>
          <w:spacing w:val="-4"/>
        </w:rPr>
        <w:t> </w:t>
      </w:r>
      <w:r>
        <w:rPr/>
        <w:t>normal</w:t>
      </w:r>
      <w:r>
        <w:rPr>
          <w:spacing w:val="-3"/>
        </w:rPr>
        <w:t> </w:t>
      </w:r>
      <w:r>
        <w:rPr/>
        <w:t>physiological</w:t>
      </w:r>
      <w:r>
        <w:rPr>
          <w:spacing w:val="-3"/>
        </w:rPr>
        <w:t> </w:t>
      </w:r>
      <w:r>
        <w:rPr/>
        <w:t>ranges,</w:t>
      </w:r>
      <w:r>
        <w:rPr>
          <w:spacing w:val="-4"/>
        </w:rPr>
        <w:t> </w:t>
      </w:r>
      <w:r>
        <w:rPr/>
        <w:t>with</w:t>
      </w:r>
      <w:r>
        <w:rPr>
          <w:spacing w:val="-4"/>
        </w:rPr>
        <w:t> </w:t>
      </w:r>
      <w:r>
        <w:rPr/>
        <w:t>increases in hemoglobin, hematocrit, and lymphocyte values, indicating an improved hematological status in the animals.</w:t>
      </w:r>
    </w:p>
    <w:p>
      <w:pPr>
        <w:pStyle w:val="BodyText"/>
        <w:spacing w:before="237"/>
        <w:ind w:left="568"/>
        <w:jc w:val="both"/>
      </w:pPr>
      <w:r>
        <w:rPr>
          <w:b/>
        </w:rPr>
        <w:t>Keywords:</w:t>
      </w:r>
      <w:r>
        <w:rPr>
          <w:b/>
          <w:spacing w:val="-2"/>
        </w:rPr>
        <w:t> </w:t>
      </w:r>
      <w:r>
        <w:rPr/>
        <w:t>Probiotics,</w:t>
      </w:r>
      <w:r>
        <w:rPr>
          <w:spacing w:val="-2"/>
        </w:rPr>
        <w:t> </w:t>
      </w:r>
      <w:r>
        <w:rPr/>
        <w:t>Intestinal</w:t>
      </w:r>
      <w:r>
        <w:rPr>
          <w:spacing w:val="-5"/>
        </w:rPr>
        <w:t> </w:t>
      </w:r>
      <w:r>
        <w:rPr/>
        <w:t>microbiota,</w:t>
      </w:r>
      <w:r>
        <w:rPr>
          <w:spacing w:val="-2"/>
        </w:rPr>
        <w:t> Swine.</w:t>
      </w:r>
    </w:p>
    <w:p>
      <w:pPr>
        <w:pStyle w:val="BodyText"/>
        <w:spacing w:after="0"/>
        <w:jc w:val="both"/>
        <w:sectPr>
          <w:pgSz w:w="11910" w:h="16840"/>
          <w:pgMar w:header="0" w:footer="1046" w:top="1620" w:bottom="1240" w:left="1700" w:right="1417"/>
        </w:sectPr>
      </w:pPr>
    </w:p>
    <w:p>
      <w:pPr>
        <w:pStyle w:val="Heading1"/>
        <w:ind w:left="287"/>
      </w:pPr>
      <w:bookmarkStart w:name="_bookmark0" w:id="1"/>
      <w:bookmarkEnd w:id="1"/>
      <w:r>
        <w:rPr>
          <w:b w:val="0"/>
        </w:rPr>
      </w:r>
      <w:r>
        <w:rPr/>
        <w:t>CAPÍTULO</w:t>
      </w:r>
      <w:r>
        <w:rPr>
          <w:spacing w:val="-2"/>
        </w:rPr>
        <w:t> </w:t>
      </w:r>
      <w:r>
        <w:rPr>
          <w:spacing w:val="-10"/>
        </w:rPr>
        <w:t>I</w:t>
      </w:r>
    </w:p>
    <w:p>
      <w:pPr>
        <w:pStyle w:val="BodyText"/>
        <w:spacing w:before="43"/>
        <w:rPr>
          <w:b/>
        </w:rPr>
      </w:pPr>
    </w:p>
    <w:p>
      <w:pPr>
        <w:pStyle w:val="Heading2"/>
        <w:numPr>
          <w:ilvl w:val="1"/>
          <w:numId w:val="6"/>
        </w:numPr>
        <w:tabs>
          <w:tab w:pos="1288" w:val="left" w:leader="none"/>
        </w:tabs>
        <w:spacing w:line="240" w:lineRule="auto" w:before="0" w:after="0"/>
        <w:ind w:left="1288" w:right="0" w:hanging="720"/>
        <w:jc w:val="left"/>
      </w:pPr>
      <w:bookmarkStart w:name="_bookmark1" w:id="2"/>
      <w:bookmarkEnd w:id="2"/>
      <w:r>
        <w:rPr>
          <w:b w:val="0"/>
        </w:rPr>
      </w:r>
      <w:r>
        <w:rPr>
          <w:spacing w:val="-2"/>
        </w:rPr>
        <w:t>INTRODUCCIÓN</w:t>
      </w:r>
    </w:p>
    <w:p>
      <w:pPr>
        <w:pStyle w:val="BodyText"/>
        <w:spacing w:before="20"/>
        <w:rPr>
          <w:b/>
        </w:rPr>
      </w:pPr>
    </w:p>
    <w:p>
      <w:pPr>
        <w:pStyle w:val="BodyText"/>
        <w:spacing w:line="360" w:lineRule="auto"/>
        <w:ind w:left="568" w:right="285"/>
        <w:jc w:val="both"/>
      </w:pPr>
      <w:r>
        <w:rPr/>
        <w:t>La</w:t>
      </w:r>
      <w:r>
        <w:rPr>
          <w:spacing w:val="-6"/>
        </w:rPr>
        <w:t> </w:t>
      </w:r>
      <w:r>
        <w:rPr/>
        <w:t>porcicultura</w:t>
      </w:r>
      <w:r>
        <w:rPr>
          <w:spacing w:val="-6"/>
        </w:rPr>
        <w:t> </w:t>
      </w:r>
      <w:r>
        <w:rPr/>
        <w:t>constituye</w:t>
      </w:r>
      <w:r>
        <w:rPr>
          <w:spacing w:val="-6"/>
        </w:rPr>
        <w:t> </w:t>
      </w:r>
      <w:r>
        <w:rPr/>
        <w:t>una</w:t>
      </w:r>
      <w:r>
        <w:rPr>
          <w:spacing w:val="-6"/>
        </w:rPr>
        <w:t> </w:t>
      </w:r>
      <w:r>
        <w:rPr/>
        <w:t>de</w:t>
      </w:r>
      <w:r>
        <w:rPr>
          <w:spacing w:val="-6"/>
        </w:rPr>
        <w:t> </w:t>
      </w:r>
      <w:r>
        <w:rPr/>
        <w:t>las</w:t>
      </w:r>
      <w:r>
        <w:rPr>
          <w:spacing w:val="-9"/>
        </w:rPr>
        <w:t> </w:t>
      </w:r>
      <w:r>
        <w:rPr/>
        <w:t>actividades</w:t>
      </w:r>
      <w:r>
        <w:rPr>
          <w:spacing w:val="-9"/>
        </w:rPr>
        <w:t> </w:t>
      </w:r>
      <w:r>
        <w:rPr/>
        <w:t>pecuarias</w:t>
      </w:r>
      <w:r>
        <w:rPr>
          <w:spacing w:val="-9"/>
        </w:rPr>
        <w:t> </w:t>
      </w:r>
      <w:r>
        <w:rPr/>
        <w:t>de</w:t>
      </w:r>
      <w:r>
        <w:rPr>
          <w:spacing w:val="-10"/>
        </w:rPr>
        <w:t> </w:t>
      </w:r>
      <w:r>
        <w:rPr/>
        <w:t>mayor</w:t>
      </w:r>
      <w:r>
        <w:rPr>
          <w:spacing w:val="-7"/>
        </w:rPr>
        <w:t> </w:t>
      </w:r>
      <w:r>
        <w:rPr/>
        <w:t>importancia</w:t>
      </w:r>
      <w:r>
        <w:rPr>
          <w:spacing w:val="-10"/>
        </w:rPr>
        <w:t> </w:t>
      </w:r>
      <w:r>
        <w:rPr/>
        <w:t>a nivel mundial, debido a su contribución en la producción de proteína animal destinada al consumo humano y al desarrollo económico de numerosos países. A nivel global, los sistemas de producción porcina han evolucionado hacia modelos más</w:t>
      </w:r>
      <w:r>
        <w:rPr>
          <w:spacing w:val="-15"/>
        </w:rPr>
        <w:t> </w:t>
      </w:r>
      <w:r>
        <w:rPr/>
        <w:t>eficientes</w:t>
      </w:r>
      <w:r>
        <w:rPr>
          <w:spacing w:val="-15"/>
        </w:rPr>
        <w:t> </w:t>
      </w:r>
      <w:r>
        <w:rPr/>
        <w:t>y</w:t>
      </w:r>
      <w:r>
        <w:rPr>
          <w:spacing w:val="-15"/>
        </w:rPr>
        <w:t> </w:t>
      </w:r>
      <w:r>
        <w:rPr/>
        <w:t>sostenibles,</w:t>
      </w:r>
      <w:r>
        <w:rPr>
          <w:spacing w:val="-11"/>
        </w:rPr>
        <w:t> </w:t>
      </w:r>
      <w:r>
        <w:rPr/>
        <w:t>enfocados</w:t>
      </w:r>
      <w:r>
        <w:rPr>
          <w:spacing w:val="-13"/>
        </w:rPr>
        <w:t> </w:t>
      </w:r>
      <w:r>
        <w:rPr/>
        <w:t>en</w:t>
      </w:r>
      <w:r>
        <w:rPr>
          <w:spacing w:val="-15"/>
        </w:rPr>
        <w:t> </w:t>
      </w:r>
      <w:r>
        <w:rPr/>
        <w:t>mejorar</w:t>
      </w:r>
      <w:r>
        <w:rPr>
          <w:spacing w:val="-15"/>
        </w:rPr>
        <w:t> </w:t>
      </w:r>
      <w:r>
        <w:rPr/>
        <w:t>la</w:t>
      </w:r>
      <w:r>
        <w:rPr>
          <w:spacing w:val="-11"/>
        </w:rPr>
        <w:t> </w:t>
      </w:r>
      <w:r>
        <w:rPr/>
        <w:t>salud</w:t>
      </w:r>
      <w:r>
        <w:rPr>
          <w:spacing w:val="-15"/>
        </w:rPr>
        <w:t> </w:t>
      </w:r>
      <w:r>
        <w:rPr/>
        <w:t>animal,</w:t>
      </w:r>
      <w:r>
        <w:rPr>
          <w:spacing w:val="-11"/>
        </w:rPr>
        <w:t> </w:t>
      </w:r>
      <w:r>
        <w:rPr/>
        <w:t>la</w:t>
      </w:r>
      <w:r>
        <w:rPr>
          <w:spacing w:val="-11"/>
        </w:rPr>
        <w:t> </w:t>
      </w:r>
      <w:r>
        <w:rPr/>
        <w:t>productividad y la inocuidad alimentaria.</w:t>
      </w:r>
    </w:p>
    <w:p>
      <w:pPr>
        <w:pStyle w:val="BodyText"/>
        <w:spacing w:line="360" w:lineRule="auto" w:before="161"/>
        <w:ind w:left="568" w:right="285"/>
        <w:jc w:val="both"/>
      </w:pPr>
      <w:r>
        <w:rPr/>
        <w:t>A nivel nacional, la producción porcina contribuye significativamente al producto interno bruto (PIB) agrícola y es una importante fuente de empleo e ingresos para miles</w:t>
      </w:r>
      <w:r>
        <w:rPr>
          <w:spacing w:val="-1"/>
        </w:rPr>
        <w:t> </w:t>
      </w:r>
      <w:r>
        <w:rPr/>
        <w:t>de familias</w:t>
      </w:r>
      <w:r>
        <w:rPr>
          <w:spacing w:val="-1"/>
        </w:rPr>
        <w:t> </w:t>
      </w:r>
      <w:r>
        <w:rPr/>
        <w:t>ecuatorianas. En Ecuador, la industria porcina ha experimentado un crecimiento sostenido en los últimos años; Sin embargo, todavía enfrenta desafíos relacionados con la eficiencia de la producción, la salud animal y la sostenibilidad ambiental. La implementación de estrategias innovadoras, como el uso de probióticos y microorganismos benéficos, se ha adaptado a las políticas nacionales e internacionales encaminadas a reducir la dependencia de antibióticos en la ganadería y promover prácticas más ecológicas y saludables (MAG, 2023).</w:t>
      </w:r>
    </w:p>
    <w:p>
      <w:pPr>
        <w:pStyle w:val="BodyText"/>
        <w:spacing w:line="360" w:lineRule="auto" w:before="163"/>
        <w:ind w:left="568" w:right="281"/>
        <w:jc w:val="both"/>
      </w:pPr>
      <w:r>
        <w:rPr/>
        <w:t>La salud</w:t>
      </w:r>
      <w:r>
        <w:rPr>
          <w:spacing w:val="-3"/>
        </w:rPr>
        <w:t> </w:t>
      </w:r>
      <w:r>
        <w:rPr/>
        <w:t>y</w:t>
      </w:r>
      <w:r>
        <w:rPr>
          <w:spacing w:val="-2"/>
        </w:rPr>
        <w:t> </w:t>
      </w:r>
      <w:r>
        <w:rPr/>
        <w:t>la productividad</w:t>
      </w:r>
      <w:r>
        <w:rPr>
          <w:spacing w:val="-3"/>
        </w:rPr>
        <w:t> </w:t>
      </w:r>
      <w:r>
        <w:rPr/>
        <w:t>de</w:t>
      </w:r>
      <w:r>
        <w:rPr>
          <w:spacing w:val="-1"/>
        </w:rPr>
        <w:t> </w:t>
      </w:r>
      <w:r>
        <w:rPr/>
        <w:t>los cerdos</w:t>
      </w:r>
      <w:r>
        <w:rPr>
          <w:spacing w:val="-4"/>
        </w:rPr>
        <w:t> </w:t>
      </w:r>
      <w:r>
        <w:rPr/>
        <w:t>son las piedras angulares</w:t>
      </w:r>
      <w:r>
        <w:rPr>
          <w:spacing w:val="-4"/>
        </w:rPr>
        <w:t> </w:t>
      </w:r>
      <w:r>
        <w:rPr/>
        <w:t>de</w:t>
      </w:r>
      <w:r>
        <w:rPr>
          <w:spacing w:val="-1"/>
        </w:rPr>
        <w:t> </w:t>
      </w:r>
      <w:r>
        <w:rPr/>
        <w:t>la seguridad alimentaria</w:t>
      </w:r>
      <w:r>
        <w:rPr>
          <w:spacing w:val="-4"/>
        </w:rPr>
        <w:t> </w:t>
      </w:r>
      <w:r>
        <w:rPr/>
        <w:t>y</w:t>
      </w:r>
      <w:r>
        <w:rPr>
          <w:spacing w:val="-6"/>
        </w:rPr>
        <w:t> </w:t>
      </w:r>
      <w:r>
        <w:rPr/>
        <w:t>el</w:t>
      </w:r>
      <w:r>
        <w:rPr>
          <w:spacing w:val="-5"/>
        </w:rPr>
        <w:t> </w:t>
      </w:r>
      <w:r>
        <w:rPr/>
        <w:t>desarrollo</w:t>
      </w:r>
      <w:r>
        <w:rPr>
          <w:spacing w:val="-6"/>
        </w:rPr>
        <w:t> </w:t>
      </w:r>
      <w:r>
        <w:rPr/>
        <w:t>económico</w:t>
      </w:r>
      <w:r>
        <w:rPr>
          <w:spacing w:val="-6"/>
        </w:rPr>
        <w:t> </w:t>
      </w:r>
      <w:r>
        <w:rPr/>
        <w:t>en</w:t>
      </w:r>
      <w:r>
        <w:rPr>
          <w:spacing w:val="-9"/>
        </w:rPr>
        <w:t> </w:t>
      </w:r>
      <w:r>
        <w:rPr/>
        <w:t>muchas</w:t>
      </w:r>
      <w:r>
        <w:rPr>
          <w:spacing w:val="-7"/>
        </w:rPr>
        <w:t> </w:t>
      </w:r>
      <w:r>
        <w:rPr/>
        <w:t>regiones,</w:t>
      </w:r>
      <w:r>
        <w:rPr>
          <w:spacing w:val="-6"/>
        </w:rPr>
        <w:t> </w:t>
      </w:r>
      <w:r>
        <w:rPr/>
        <w:t>incluido</w:t>
      </w:r>
      <w:r>
        <w:rPr>
          <w:spacing w:val="-6"/>
        </w:rPr>
        <w:t> </w:t>
      </w:r>
      <w:r>
        <w:rPr/>
        <w:t>el</w:t>
      </w:r>
      <w:r>
        <w:rPr>
          <w:spacing w:val="-5"/>
        </w:rPr>
        <w:t> </w:t>
      </w:r>
      <w:r>
        <w:rPr/>
        <w:t>Ecuador.</w:t>
      </w:r>
      <w:r>
        <w:rPr>
          <w:spacing w:val="-5"/>
        </w:rPr>
        <w:t> </w:t>
      </w:r>
      <w:r>
        <w:rPr/>
        <w:t>En este sentido, optimizar la microbiota intestinal se ha convertido en un objetivo prioritario, ya que afecta directamente a la</w:t>
      </w:r>
      <w:r>
        <w:rPr>
          <w:spacing w:val="-1"/>
        </w:rPr>
        <w:t> </w:t>
      </w:r>
      <w:r>
        <w:rPr/>
        <w:t>digestión, la absorción de nutrientes, la respuesta inmune y la resistencia a</w:t>
      </w:r>
      <w:r>
        <w:rPr>
          <w:spacing w:val="-2"/>
        </w:rPr>
        <w:t> </w:t>
      </w:r>
      <w:r>
        <w:rPr/>
        <w:t>las</w:t>
      </w:r>
      <w:r>
        <w:rPr>
          <w:spacing w:val="-1"/>
        </w:rPr>
        <w:t> </w:t>
      </w:r>
      <w:r>
        <w:rPr/>
        <w:t>enfermedades. Esta importancia se refuerza durante etapas críticas como el destete y el post-destete, períodos en los que los animales experimentan cambios fisiológicos, nutricionales y ambientales que pueden alterar el equilibrio microbiano intestinal, afectando negativamente su crecimiento y productividad.</w:t>
      </w:r>
    </w:p>
    <w:p>
      <w:pPr>
        <w:pStyle w:val="BodyText"/>
        <w:spacing w:line="360" w:lineRule="auto" w:before="160"/>
        <w:ind w:left="568" w:right="288"/>
        <w:jc w:val="both"/>
      </w:pPr>
      <w:r>
        <w:rPr/>
        <w:t>En</w:t>
      </w:r>
      <w:r>
        <w:rPr>
          <w:spacing w:val="-1"/>
        </w:rPr>
        <w:t> </w:t>
      </w:r>
      <w:r>
        <w:rPr/>
        <w:t>la provincia Bolívar</w:t>
      </w:r>
      <w:r>
        <w:rPr>
          <w:spacing w:val="-1"/>
        </w:rPr>
        <w:t> </w:t>
      </w:r>
      <w:r>
        <w:rPr/>
        <w:t>cuenta con</w:t>
      </w:r>
      <w:r>
        <w:rPr>
          <w:spacing w:val="-1"/>
        </w:rPr>
        <w:t> </w:t>
      </w:r>
      <w:r>
        <w:rPr/>
        <w:t>una importante</w:t>
      </w:r>
      <w:r>
        <w:rPr>
          <w:spacing w:val="-2"/>
        </w:rPr>
        <w:t> </w:t>
      </w:r>
      <w:r>
        <w:rPr/>
        <w:t>actividad</w:t>
      </w:r>
      <w:r>
        <w:rPr>
          <w:spacing w:val="-1"/>
        </w:rPr>
        <w:t> </w:t>
      </w:r>
      <w:r>
        <w:rPr/>
        <w:t>pecuaria desarrollada principalmente por pequeños y medianos</w:t>
      </w:r>
      <w:r>
        <w:rPr>
          <w:spacing w:val="-3"/>
        </w:rPr>
        <w:t> </w:t>
      </w:r>
      <w:r>
        <w:rPr/>
        <w:t>productores, quienes buscan alternativas accesibles que permitan mejorar los parámetros productivos y sanitarios de sus explotaciones.</w:t>
      </w:r>
      <w:r>
        <w:rPr>
          <w:spacing w:val="55"/>
          <w:w w:val="150"/>
        </w:rPr>
        <w:t> </w:t>
      </w:r>
      <w:r>
        <w:rPr/>
        <w:t>Las</w:t>
      </w:r>
      <w:r>
        <w:rPr>
          <w:spacing w:val="52"/>
          <w:w w:val="150"/>
        </w:rPr>
        <w:t> </w:t>
      </w:r>
      <w:r>
        <w:rPr/>
        <w:t>características</w:t>
      </w:r>
      <w:r>
        <w:rPr>
          <w:spacing w:val="55"/>
          <w:w w:val="150"/>
        </w:rPr>
        <w:t> </w:t>
      </w:r>
      <w:r>
        <w:rPr/>
        <w:t>geográficas</w:t>
      </w:r>
      <w:r>
        <w:rPr>
          <w:spacing w:val="56"/>
          <w:w w:val="150"/>
        </w:rPr>
        <w:t> </w:t>
      </w:r>
      <w:r>
        <w:rPr/>
        <w:t>y</w:t>
      </w:r>
      <w:r>
        <w:rPr>
          <w:spacing w:val="53"/>
          <w:w w:val="150"/>
        </w:rPr>
        <w:t> </w:t>
      </w:r>
      <w:r>
        <w:rPr/>
        <w:t>ambientales</w:t>
      </w:r>
      <w:r>
        <w:rPr>
          <w:spacing w:val="55"/>
          <w:w w:val="150"/>
        </w:rPr>
        <w:t> </w:t>
      </w:r>
      <w:r>
        <w:rPr/>
        <w:t>de</w:t>
      </w:r>
      <w:r>
        <w:rPr>
          <w:spacing w:val="55"/>
          <w:w w:val="150"/>
        </w:rPr>
        <w:t> </w:t>
      </w:r>
      <w:r>
        <w:rPr/>
        <w:t>la</w:t>
      </w:r>
      <w:r>
        <w:rPr>
          <w:spacing w:val="59"/>
          <w:w w:val="150"/>
        </w:rPr>
        <w:t> </w:t>
      </w:r>
      <w:r>
        <w:rPr>
          <w:spacing w:val="-2"/>
        </w:rPr>
        <w:t>provincia</w:t>
      </w:r>
    </w:p>
    <w:p>
      <w:pPr>
        <w:pStyle w:val="BodyText"/>
        <w:spacing w:after="0" w:line="360" w:lineRule="auto"/>
        <w:jc w:val="both"/>
        <w:sectPr>
          <w:footerReference w:type="default" r:id="rId11"/>
          <w:pgSz w:w="11910" w:h="16840"/>
          <w:pgMar w:header="0" w:footer="1046" w:top="1620" w:bottom="1240" w:left="1700" w:right="1417"/>
          <w:pgNumType w:start="1"/>
        </w:sectPr>
      </w:pPr>
    </w:p>
    <w:p>
      <w:pPr>
        <w:pStyle w:val="BodyText"/>
        <w:spacing w:line="360" w:lineRule="auto" w:before="64"/>
        <w:ind w:left="568" w:right="286"/>
        <w:jc w:val="both"/>
      </w:pPr>
      <w:r>
        <w:rPr/>
        <w:t>favorecen la existencia de ecosistemas con una amplia diversidad microbiana, constituyendo</w:t>
      </w:r>
      <w:r>
        <w:rPr>
          <w:spacing w:val="-10"/>
        </w:rPr>
        <w:t> </w:t>
      </w:r>
      <w:r>
        <w:rPr/>
        <w:t>una</w:t>
      </w:r>
      <w:r>
        <w:rPr>
          <w:spacing w:val="-8"/>
        </w:rPr>
        <w:t> </w:t>
      </w:r>
      <w:r>
        <w:rPr/>
        <w:t>oportunidad</w:t>
      </w:r>
      <w:r>
        <w:rPr>
          <w:spacing w:val="-5"/>
        </w:rPr>
        <w:t> </w:t>
      </w:r>
      <w:r>
        <w:rPr/>
        <w:t>para</w:t>
      </w:r>
      <w:r>
        <w:rPr>
          <w:spacing w:val="-4"/>
        </w:rPr>
        <w:t> </w:t>
      </w:r>
      <w:r>
        <w:rPr/>
        <w:t>la</w:t>
      </w:r>
      <w:r>
        <w:rPr>
          <w:spacing w:val="-4"/>
        </w:rPr>
        <w:t> </w:t>
      </w:r>
      <w:r>
        <w:rPr/>
        <w:t>obtención</w:t>
      </w:r>
      <w:r>
        <w:rPr>
          <w:spacing w:val="-5"/>
        </w:rPr>
        <w:t> </w:t>
      </w:r>
      <w:r>
        <w:rPr/>
        <w:t>y</w:t>
      </w:r>
      <w:r>
        <w:rPr>
          <w:spacing w:val="-10"/>
        </w:rPr>
        <w:t> </w:t>
      </w:r>
      <w:r>
        <w:rPr/>
        <w:t>utilización</w:t>
      </w:r>
      <w:r>
        <w:rPr>
          <w:spacing w:val="-5"/>
        </w:rPr>
        <w:t> </w:t>
      </w:r>
      <w:r>
        <w:rPr/>
        <w:t>de</w:t>
      </w:r>
      <w:r>
        <w:rPr>
          <w:spacing w:val="-8"/>
        </w:rPr>
        <w:t> </w:t>
      </w:r>
      <w:r>
        <w:rPr/>
        <w:t>microorganismos de montaña autóctonos. Estos microorganismos han sido investigados en el país como</w:t>
      </w:r>
      <w:r>
        <w:rPr>
          <w:spacing w:val="-15"/>
        </w:rPr>
        <w:t> </w:t>
      </w:r>
      <w:r>
        <w:rPr/>
        <w:t>una</w:t>
      </w:r>
      <w:r>
        <w:rPr>
          <w:spacing w:val="-15"/>
        </w:rPr>
        <w:t> </w:t>
      </w:r>
      <w:r>
        <w:rPr/>
        <w:t>alternativa</w:t>
      </w:r>
      <w:r>
        <w:rPr>
          <w:spacing w:val="-12"/>
        </w:rPr>
        <w:t> </w:t>
      </w:r>
      <w:r>
        <w:rPr/>
        <w:t>económica</w:t>
      </w:r>
      <w:r>
        <w:rPr>
          <w:spacing w:val="-15"/>
        </w:rPr>
        <w:t> </w:t>
      </w:r>
      <w:r>
        <w:rPr/>
        <w:t>y</w:t>
      </w:r>
      <w:r>
        <w:rPr>
          <w:spacing w:val="-15"/>
        </w:rPr>
        <w:t> </w:t>
      </w:r>
      <w:r>
        <w:rPr/>
        <w:t>eficiente</w:t>
      </w:r>
      <w:r>
        <w:rPr>
          <w:spacing w:val="-14"/>
        </w:rPr>
        <w:t> </w:t>
      </w:r>
      <w:r>
        <w:rPr/>
        <w:t>para</w:t>
      </w:r>
      <w:r>
        <w:rPr>
          <w:spacing w:val="-15"/>
        </w:rPr>
        <w:t> </w:t>
      </w:r>
      <w:r>
        <w:rPr/>
        <w:t>mejorar</w:t>
      </w:r>
      <w:r>
        <w:rPr>
          <w:spacing w:val="-15"/>
        </w:rPr>
        <w:t> </w:t>
      </w:r>
      <w:r>
        <w:rPr/>
        <w:t>la</w:t>
      </w:r>
      <w:r>
        <w:rPr>
          <w:spacing w:val="-14"/>
        </w:rPr>
        <w:t> </w:t>
      </w:r>
      <w:r>
        <w:rPr/>
        <w:t>sanidad</w:t>
      </w:r>
      <w:r>
        <w:rPr>
          <w:spacing w:val="-15"/>
        </w:rPr>
        <w:t> </w:t>
      </w:r>
      <w:r>
        <w:rPr/>
        <w:t>y</w:t>
      </w:r>
      <w:r>
        <w:rPr>
          <w:spacing w:val="-15"/>
        </w:rPr>
        <w:t> </w:t>
      </w:r>
      <w:r>
        <w:rPr/>
        <w:t>productividad animal, debido a que pueden ser elaborados artesanalmente utilizando materia prima de fácil obtención (Balladeros Muñoz &amp; Reyes Calero, 2020).</w:t>
      </w:r>
    </w:p>
    <w:p>
      <w:pPr>
        <w:pStyle w:val="BodyText"/>
        <w:spacing w:line="360" w:lineRule="auto" w:before="161"/>
        <w:ind w:left="568" w:right="284"/>
        <w:jc w:val="both"/>
      </w:pPr>
      <w:r>
        <w:rPr/>
        <w:t>Esta investigación se centró en evaluar el efecto de la suplementación con probióticos comerciales y microorganismos de montaña sobre la microbiota intestinal y el desempeño productivo de porcinos durante las etapas de destete, crecimiento</w:t>
      </w:r>
      <w:r>
        <w:rPr>
          <w:spacing w:val="-11"/>
        </w:rPr>
        <w:t> </w:t>
      </w:r>
      <w:r>
        <w:rPr/>
        <w:t>y</w:t>
      </w:r>
      <w:r>
        <w:rPr>
          <w:spacing w:val="-11"/>
        </w:rPr>
        <w:t> </w:t>
      </w:r>
      <w:r>
        <w:rPr/>
        <w:t>engorde.</w:t>
      </w:r>
      <w:r>
        <w:rPr>
          <w:spacing w:val="-11"/>
        </w:rPr>
        <w:t> </w:t>
      </w:r>
      <w:r>
        <w:rPr/>
        <w:t>Para</w:t>
      </w:r>
      <w:r>
        <w:rPr>
          <w:spacing w:val="-11"/>
        </w:rPr>
        <w:t> </w:t>
      </w:r>
      <w:r>
        <w:rPr/>
        <w:t>ello,</w:t>
      </w:r>
      <w:r>
        <w:rPr>
          <w:spacing w:val="-15"/>
        </w:rPr>
        <w:t> </w:t>
      </w:r>
      <w:r>
        <w:rPr/>
        <w:t>se</w:t>
      </w:r>
      <w:r>
        <w:rPr>
          <w:spacing w:val="-11"/>
        </w:rPr>
        <w:t> </w:t>
      </w:r>
      <w:r>
        <w:rPr/>
        <w:t>analizaron</w:t>
      </w:r>
      <w:r>
        <w:rPr>
          <w:spacing w:val="-11"/>
        </w:rPr>
        <w:t> </w:t>
      </w:r>
      <w:r>
        <w:rPr/>
        <w:t>parámetros</w:t>
      </w:r>
      <w:r>
        <w:rPr>
          <w:spacing w:val="-13"/>
        </w:rPr>
        <w:t> </w:t>
      </w:r>
      <w:r>
        <w:rPr/>
        <w:t>relacionados</w:t>
      </w:r>
      <w:r>
        <w:rPr>
          <w:spacing w:val="-13"/>
        </w:rPr>
        <w:t> </w:t>
      </w:r>
      <w:r>
        <w:rPr/>
        <w:t>con</w:t>
      </w:r>
      <w:r>
        <w:rPr>
          <w:spacing w:val="-15"/>
        </w:rPr>
        <w:t> </w:t>
      </w:r>
      <w:r>
        <w:rPr/>
        <w:t>el</w:t>
      </w:r>
      <w:r>
        <w:rPr>
          <w:spacing w:val="-11"/>
        </w:rPr>
        <w:t> </w:t>
      </w:r>
      <w:r>
        <w:rPr/>
        <w:t>peso corporal, la ganancia de peso, el consumo y la conversión alimenticia, la carga bacteriana intestinal y los indicadores hematológicos, aspectos estrechamente vinculados con la integridad de la barrera intestinal, el aprovechamiento de nutrientes y la respuesta inmunitaria (Guevara, Ramos, &amp; Hernández, 2020).</w:t>
      </w:r>
    </w:p>
    <w:p>
      <w:pPr>
        <w:pStyle w:val="BodyText"/>
        <w:spacing w:line="360" w:lineRule="auto" w:before="161"/>
        <w:ind w:left="568" w:right="285"/>
        <w:jc w:val="both"/>
      </w:pPr>
      <w:r>
        <w:rPr/>
        <w:t>Los resultados evidenciaron que ambos tratamientos favorecieron la reducción de la carga bacteriana intestinal y mantuvieron los parámetros hematológicos dentro de los rangos fisiológicos normales; sin embargo, la suplementación con probióticos mostró un mejor desempeño productivo, alcanzando un mayor peso final, mayor ganancia de peso y una conversión alimenticia más eficiente durante todo</w:t>
      </w:r>
      <w:r>
        <w:rPr>
          <w:spacing w:val="-7"/>
        </w:rPr>
        <w:t> </w:t>
      </w:r>
      <w:r>
        <w:rPr/>
        <w:t>el</w:t>
      </w:r>
      <w:r>
        <w:rPr>
          <w:spacing w:val="-6"/>
        </w:rPr>
        <w:t> </w:t>
      </w:r>
      <w:r>
        <w:rPr/>
        <w:t>periodo</w:t>
      </w:r>
      <w:r>
        <w:rPr>
          <w:spacing w:val="-7"/>
        </w:rPr>
        <w:t> </w:t>
      </w:r>
      <w:r>
        <w:rPr/>
        <w:t>experimental.</w:t>
      </w:r>
      <w:r>
        <w:rPr>
          <w:spacing w:val="-7"/>
        </w:rPr>
        <w:t> </w:t>
      </w:r>
      <w:r>
        <w:rPr/>
        <w:t>Estos</w:t>
      </w:r>
      <w:r>
        <w:rPr>
          <w:spacing w:val="-8"/>
        </w:rPr>
        <w:t> </w:t>
      </w:r>
      <w:r>
        <w:rPr/>
        <w:t>hallazgos</w:t>
      </w:r>
      <w:r>
        <w:rPr>
          <w:spacing w:val="-8"/>
        </w:rPr>
        <w:t> </w:t>
      </w:r>
      <w:r>
        <w:rPr/>
        <w:t>fortalecen</w:t>
      </w:r>
      <w:r>
        <w:rPr>
          <w:spacing w:val="-7"/>
        </w:rPr>
        <w:t> </w:t>
      </w:r>
      <w:r>
        <w:rPr/>
        <w:t>el</w:t>
      </w:r>
      <w:r>
        <w:rPr>
          <w:spacing w:val="-6"/>
        </w:rPr>
        <w:t> </w:t>
      </w:r>
      <w:r>
        <w:rPr/>
        <w:t>conocimiento</w:t>
      </w:r>
      <w:r>
        <w:rPr>
          <w:spacing w:val="-7"/>
        </w:rPr>
        <w:t> </w:t>
      </w:r>
      <w:r>
        <w:rPr/>
        <w:t>científico sobre el uso de alternativas biológicas en la producción porcina y respaldan su aplicación como estrategias sostenibles para mejorar la salud intestinal, el rendimiento productivo y la competitividad de las explotaciones porcinas en la provincia Bolívar y el Ecuador.</w:t>
      </w:r>
    </w:p>
    <w:p>
      <w:pPr>
        <w:pStyle w:val="BodyText"/>
        <w:spacing w:after="0" w:line="360" w:lineRule="auto"/>
        <w:jc w:val="both"/>
        <w:sectPr>
          <w:pgSz w:w="11910" w:h="16840"/>
          <w:pgMar w:header="0" w:footer="1046" w:top="1620" w:bottom="1240" w:left="1700" w:right="1417"/>
        </w:sectPr>
      </w:pPr>
    </w:p>
    <w:p>
      <w:pPr>
        <w:pStyle w:val="Heading2"/>
        <w:numPr>
          <w:ilvl w:val="1"/>
          <w:numId w:val="6"/>
        </w:numPr>
        <w:tabs>
          <w:tab w:pos="1288" w:val="left" w:leader="none"/>
        </w:tabs>
        <w:spacing w:line="240" w:lineRule="auto" w:before="64" w:after="0"/>
        <w:ind w:left="1288" w:right="0" w:hanging="720"/>
        <w:jc w:val="left"/>
      </w:pPr>
      <w:bookmarkStart w:name="_bookmark2" w:id="3"/>
      <w:bookmarkEnd w:id="3"/>
      <w:r>
        <w:rPr>
          <w:b w:val="0"/>
        </w:rPr>
      </w:r>
      <w:r>
        <w:rPr>
          <w:spacing w:val="-2"/>
        </w:rPr>
        <w:t>PROBLEMA</w:t>
      </w:r>
    </w:p>
    <w:p>
      <w:pPr>
        <w:pStyle w:val="BodyText"/>
        <w:spacing w:before="24"/>
        <w:rPr>
          <w:b/>
        </w:rPr>
      </w:pPr>
    </w:p>
    <w:p>
      <w:pPr>
        <w:pStyle w:val="BodyText"/>
        <w:spacing w:line="360" w:lineRule="auto"/>
        <w:ind w:left="568" w:right="286"/>
        <w:jc w:val="both"/>
      </w:pPr>
      <w:r>
        <w:rPr/>
        <w:t>La producción porcina en Ecuador ha experimentado un crecimiento significativo en los últimos años, impulsada por la creciente demanda de carne de cerdo en el mercado</w:t>
      </w:r>
      <w:r>
        <w:rPr>
          <w:spacing w:val="-7"/>
        </w:rPr>
        <w:t> </w:t>
      </w:r>
      <w:r>
        <w:rPr/>
        <w:t>nacional.</w:t>
      </w:r>
      <w:r>
        <w:rPr>
          <w:spacing w:val="-3"/>
        </w:rPr>
        <w:t> </w:t>
      </w:r>
      <w:r>
        <w:rPr/>
        <w:t>Uno</w:t>
      </w:r>
      <w:r>
        <w:rPr>
          <w:spacing w:val="-7"/>
        </w:rPr>
        <w:t> </w:t>
      </w:r>
      <w:r>
        <w:rPr/>
        <w:t>de</w:t>
      </w:r>
      <w:r>
        <w:rPr>
          <w:spacing w:val="-5"/>
        </w:rPr>
        <w:t> </w:t>
      </w:r>
      <w:r>
        <w:rPr/>
        <w:t>los</w:t>
      </w:r>
      <w:r>
        <w:rPr>
          <w:spacing w:val="-8"/>
        </w:rPr>
        <w:t> </w:t>
      </w:r>
      <w:r>
        <w:rPr/>
        <w:t>mayores</w:t>
      </w:r>
      <w:r>
        <w:rPr>
          <w:spacing w:val="-8"/>
        </w:rPr>
        <w:t> </w:t>
      </w:r>
      <w:r>
        <w:rPr/>
        <w:t>desafíos</w:t>
      </w:r>
      <w:r>
        <w:rPr>
          <w:spacing w:val="-8"/>
        </w:rPr>
        <w:t> </w:t>
      </w:r>
      <w:r>
        <w:rPr/>
        <w:t>que</w:t>
      </w:r>
      <w:r>
        <w:rPr>
          <w:spacing w:val="-5"/>
        </w:rPr>
        <w:t> </w:t>
      </w:r>
      <w:r>
        <w:rPr/>
        <w:t>enfrentan</w:t>
      </w:r>
      <w:r>
        <w:rPr>
          <w:spacing w:val="-7"/>
        </w:rPr>
        <w:t> </w:t>
      </w:r>
      <w:r>
        <w:rPr/>
        <w:t>los</w:t>
      </w:r>
      <w:r>
        <w:rPr>
          <w:spacing w:val="-8"/>
        </w:rPr>
        <w:t> </w:t>
      </w:r>
      <w:r>
        <w:rPr/>
        <w:t>productores</w:t>
      </w:r>
      <w:r>
        <w:rPr>
          <w:spacing w:val="-8"/>
        </w:rPr>
        <w:t> </w:t>
      </w:r>
      <w:r>
        <w:rPr/>
        <w:t>es</w:t>
      </w:r>
      <w:r>
        <w:rPr>
          <w:spacing w:val="-8"/>
        </w:rPr>
        <w:t> </w:t>
      </w:r>
      <w:r>
        <w:rPr/>
        <w:t>la salud intestinal de los cerdos, especialmente en etapas críticas como el destete, cuando los cambios en la microbiota pueden provocar trastornos digestivos, reducción</w:t>
      </w:r>
      <w:r>
        <w:rPr>
          <w:spacing w:val="-3"/>
        </w:rPr>
        <w:t> </w:t>
      </w:r>
      <w:r>
        <w:rPr/>
        <w:t>del</w:t>
      </w:r>
      <w:r>
        <w:rPr>
          <w:spacing w:val="1"/>
        </w:rPr>
        <w:t> </w:t>
      </w:r>
      <w:r>
        <w:rPr/>
        <w:t>rendimiento</w:t>
      </w:r>
      <w:r>
        <w:rPr>
          <w:spacing w:val="-1"/>
        </w:rPr>
        <w:t> </w:t>
      </w:r>
      <w:r>
        <w:rPr/>
        <w:t>productivo y</w:t>
      </w:r>
      <w:r>
        <w:rPr>
          <w:spacing w:val="-5"/>
        </w:rPr>
        <w:t> </w:t>
      </w:r>
      <w:r>
        <w:rPr/>
        <w:t>mayor</w:t>
      </w:r>
      <w:r>
        <w:rPr>
          <w:spacing w:val="-1"/>
        </w:rPr>
        <w:t> </w:t>
      </w:r>
      <w:r>
        <w:rPr/>
        <w:t>susceptibilidad</w:t>
      </w:r>
      <w:r>
        <w:rPr>
          <w:spacing w:val="-5"/>
        </w:rPr>
        <w:t> </w:t>
      </w:r>
      <w:r>
        <w:rPr/>
        <w:t>a</w:t>
      </w:r>
      <w:r>
        <w:rPr>
          <w:spacing w:val="1"/>
        </w:rPr>
        <w:t> </w:t>
      </w:r>
      <w:r>
        <w:rPr/>
        <w:t>las</w:t>
      </w:r>
      <w:r>
        <w:rPr>
          <w:spacing w:val="-2"/>
        </w:rPr>
        <w:t> enfermedades.</w:t>
      </w:r>
    </w:p>
    <w:p>
      <w:pPr>
        <w:pStyle w:val="BodyText"/>
        <w:spacing w:line="360" w:lineRule="auto" w:before="161"/>
        <w:ind w:left="568" w:right="278"/>
        <w:jc w:val="both"/>
      </w:pPr>
      <w:r>
        <w:rPr/>
        <w:t>Tradicionalmente</w:t>
      </w:r>
      <w:r>
        <w:rPr>
          <w:spacing w:val="-15"/>
        </w:rPr>
        <w:t> </w:t>
      </w:r>
      <w:r>
        <w:rPr/>
        <w:t>los</w:t>
      </w:r>
      <w:r>
        <w:rPr>
          <w:spacing w:val="-15"/>
        </w:rPr>
        <w:t> </w:t>
      </w:r>
      <w:r>
        <w:rPr/>
        <w:t>antibióticos</w:t>
      </w:r>
      <w:r>
        <w:rPr>
          <w:spacing w:val="-15"/>
        </w:rPr>
        <w:t> </w:t>
      </w:r>
      <w:r>
        <w:rPr/>
        <w:t>se</w:t>
      </w:r>
      <w:r>
        <w:rPr>
          <w:spacing w:val="-15"/>
        </w:rPr>
        <w:t> </w:t>
      </w:r>
      <w:r>
        <w:rPr/>
        <w:t>han</w:t>
      </w:r>
      <w:r>
        <w:rPr>
          <w:spacing w:val="-15"/>
        </w:rPr>
        <w:t> </w:t>
      </w:r>
      <w:r>
        <w:rPr/>
        <w:t>utilizado</w:t>
      </w:r>
      <w:r>
        <w:rPr>
          <w:spacing w:val="-15"/>
        </w:rPr>
        <w:t> </w:t>
      </w:r>
      <w:r>
        <w:rPr/>
        <w:t>como</w:t>
      </w:r>
      <w:r>
        <w:rPr>
          <w:spacing w:val="-15"/>
        </w:rPr>
        <w:t> </w:t>
      </w:r>
      <w:r>
        <w:rPr/>
        <w:t>promotores</w:t>
      </w:r>
      <w:r>
        <w:rPr>
          <w:spacing w:val="-15"/>
        </w:rPr>
        <w:t> </w:t>
      </w:r>
      <w:r>
        <w:rPr/>
        <w:t>del</w:t>
      </w:r>
      <w:r>
        <w:rPr>
          <w:spacing w:val="-15"/>
        </w:rPr>
        <w:t> </w:t>
      </w:r>
      <w:r>
        <w:rPr/>
        <w:t>crecimiento y como medida preventiva frente a enfermedades intestinales. No obstante, el uso indiscriminado de estos fármacos ha generado preocupaciones sobre la resistencia antimicrobiana y sus efectos negativos en la seguridad alimentaria y el medio ambiente.</w:t>
      </w:r>
      <w:r>
        <w:rPr>
          <w:spacing w:val="-8"/>
        </w:rPr>
        <w:t> </w:t>
      </w:r>
      <w:r>
        <w:rPr/>
        <w:t>Por</w:t>
      </w:r>
      <w:r>
        <w:rPr>
          <w:spacing w:val="-10"/>
        </w:rPr>
        <w:t> </w:t>
      </w:r>
      <w:r>
        <w:rPr/>
        <w:t>lo</w:t>
      </w:r>
      <w:r>
        <w:rPr>
          <w:spacing w:val="-14"/>
        </w:rPr>
        <w:t> </w:t>
      </w:r>
      <w:r>
        <w:rPr/>
        <w:t>tanto,</w:t>
      </w:r>
      <w:r>
        <w:rPr>
          <w:spacing w:val="-14"/>
        </w:rPr>
        <w:t> </w:t>
      </w:r>
      <w:r>
        <w:rPr/>
        <w:t>los</w:t>
      </w:r>
      <w:r>
        <w:rPr>
          <w:spacing w:val="-12"/>
        </w:rPr>
        <w:t> </w:t>
      </w:r>
      <w:r>
        <w:rPr/>
        <w:t>probióticos</w:t>
      </w:r>
      <w:r>
        <w:rPr>
          <w:spacing w:val="-12"/>
        </w:rPr>
        <w:t> </w:t>
      </w:r>
      <w:r>
        <w:rPr/>
        <w:t>han</w:t>
      </w:r>
      <w:r>
        <w:rPr>
          <w:spacing w:val="-14"/>
        </w:rPr>
        <w:t> </w:t>
      </w:r>
      <w:r>
        <w:rPr/>
        <w:t>surgido</w:t>
      </w:r>
      <w:r>
        <w:rPr>
          <w:spacing w:val="-10"/>
        </w:rPr>
        <w:t> </w:t>
      </w:r>
      <w:r>
        <w:rPr/>
        <w:t>como</w:t>
      </w:r>
      <w:r>
        <w:rPr>
          <w:spacing w:val="-10"/>
        </w:rPr>
        <w:t> </w:t>
      </w:r>
      <w:r>
        <w:rPr/>
        <w:t>una</w:t>
      </w:r>
      <w:r>
        <w:rPr>
          <w:spacing w:val="-13"/>
        </w:rPr>
        <w:t> </w:t>
      </w:r>
      <w:r>
        <w:rPr/>
        <w:t>alternativa</w:t>
      </w:r>
      <w:r>
        <w:rPr>
          <w:spacing w:val="-9"/>
        </w:rPr>
        <w:t> </w:t>
      </w:r>
      <w:r>
        <w:rPr/>
        <w:t>viable</w:t>
      </w:r>
      <w:r>
        <w:rPr>
          <w:spacing w:val="-9"/>
        </w:rPr>
        <w:t> </w:t>
      </w:r>
      <w:r>
        <w:rPr/>
        <w:t>para mejorar la microbiota intestinal de los porcinos y optimizar su salud digestiva en donde varios estudios han demostrado que pueden favorecer el equilibrio de la microbiota intestinal, mejora la absorción de nutrientes y fortalecer el sistema inmunológico de los animales.</w:t>
      </w:r>
    </w:p>
    <w:p>
      <w:pPr>
        <w:pStyle w:val="BodyText"/>
        <w:spacing w:line="360" w:lineRule="auto" w:before="159"/>
        <w:ind w:left="568" w:right="278"/>
        <w:jc w:val="both"/>
      </w:pPr>
      <w:r>
        <w:rPr/>
        <w:t>En</w:t>
      </w:r>
      <w:r>
        <w:rPr>
          <w:spacing w:val="-15"/>
        </w:rPr>
        <w:t> </w:t>
      </w:r>
      <w:r>
        <w:rPr/>
        <w:t>el</w:t>
      </w:r>
      <w:r>
        <w:rPr>
          <w:spacing w:val="-15"/>
        </w:rPr>
        <w:t> </w:t>
      </w:r>
      <w:r>
        <w:rPr/>
        <w:t>Ecuador</w:t>
      </w:r>
      <w:r>
        <w:rPr>
          <w:spacing w:val="-15"/>
        </w:rPr>
        <w:t> </w:t>
      </w:r>
      <w:r>
        <w:rPr/>
        <w:t>aún</w:t>
      </w:r>
      <w:r>
        <w:rPr>
          <w:spacing w:val="-15"/>
        </w:rPr>
        <w:t> </w:t>
      </w:r>
      <w:r>
        <w:rPr/>
        <w:t>existe</w:t>
      </w:r>
      <w:r>
        <w:rPr>
          <w:spacing w:val="-15"/>
        </w:rPr>
        <w:t> </w:t>
      </w:r>
      <w:r>
        <w:rPr/>
        <w:t>una</w:t>
      </w:r>
      <w:r>
        <w:rPr>
          <w:spacing w:val="-15"/>
        </w:rPr>
        <w:t> </w:t>
      </w:r>
      <w:r>
        <w:rPr/>
        <w:t>limitada</w:t>
      </w:r>
      <w:r>
        <w:rPr>
          <w:spacing w:val="-15"/>
        </w:rPr>
        <w:t> </w:t>
      </w:r>
      <w:r>
        <w:rPr/>
        <w:t>aplicación</w:t>
      </w:r>
      <w:r>
        <w:rPr>
          <w:spacing w:val="-15"/>
        </w:rPr>
        <w:t> </w:t>
      </w:r>
      <w:r>
        <w:rPr/>
        <w:t>de</w:t>
      </w:r>
      <w:r>
        <w:rPr>
          <w:spacing w:val="-15"/>
        </w:rPr>
        <w:t> </w:t>
      </w:r>
      <w:r>
        <w:rPr/>
        <w:t>esta</w:t>
      </w:r>
      <w:r>
        <w:rPr>
          <w:spacing w:val="-15"/>
        </w:rPr>
        <w:t> </w:t>
      </w:r>
      <w:r>
        <w:rPr/>
        <w:t>tecnología</w:t>
      </w:r>
      <w:r>
        <w:rPr>
          <w:spacing w:val="-15"/>
        </w:rPr>
        <w:t> </w:t>
      </w:r>
      <w:r>
        <w:rPr/>
        <w:t>en</w:t>
      </w:r>
      <w:r>
        <w:rPr>
          <w:spacing w:val="-15"/>
        </w:rPr>
        <w:t> </w:t>
      </w:r>
      <w:r>
        <w:rPr/>
        <w:t>la</w:t>
      </w:r>
      <w:r>
        <w:rPr>
          <w:spacing w:val="-15"/>
        </w:rPr>
        <w:t> </w:t>
      </w:r>
      <w:r>
        <w:rPr/>
        <w:t>producción porcina,</w:t>
      </w:r>
      <w:r>
        <w:rPr>
          <w:spacing w:val="-15"/>
        </w:rPr>
        <w:t> </w:t>
      </w:r>
      <w:r>
        <w:rPr/>
        <w:t>debido</w:t>
      </w:r>
      <w:r>
        <w:rPr>
          <w:spacing w:val="-15"/>
        </w:rPr>
        <w:t> </w:t>
      </w:r>
      <w:r>
        <w:rPr/>
        <w:t>a</w:t>
      </w:r>
      <w:r>
        <w:rPr>
          <w:spacing w:val="-15"/>
        </w:rPr>
        <w:t> </w:t>
      </w:r>
      <w:r>
        <w:rPr/>
        <w:t>la</w:t>
      </w:r>
      <w:r>
        <w:rPr>
          <w:spacing w:val="-15"/>
        </w:rPr>
        <w:t> </w:t>
      </w:r>
      <w:r>
        <w:rPr/>
        <w:t>falta</w:t>
      </w:r>
      <w:r>
        <w:rPr>
          <w:spacing w:val="-15"/>
        </w:rPr>
        <w:t> </w:t>
      </w:r>
      <w:r>
        <w:rPr/>
        <w:t>de</w:t>
      </w:r>
      <w:r>
        <w:rPr>
          <w:spacing w:val="-15"/>
        </w:rPr>
        <w:t> </w:t>
      </w:r>
      <w:r>
        <w:rPr/>
        <w:t>información</w:t>
      </w:r>
      <w:r>
        <w:rPr>
          <w:spacing w:val="-15"/>
        </w:rPr>
        <w:t> </w:t>
      </w:r>
      <w:r>
        <w:rPr/>
        <w:t>técnica,</w:t>
      </w:r>
      <w:r>
        <w:rPr>
          <w:spacing w:val="-15"/>
        </w:rPr>
        <w:t> </w:t>
      </w:r>
      <w:r>
        <w:rPr/>
        <w:t>desconocimiento</w:t>
      </w:r>
      <w:r>
        <w:rPr>
          <w:spacing w:val="-15"/>
        </w:rPr>
        <w:t> </w:t>
      </w:r>
      <w:r>
        <w:rPr/>
        <w:t>sobre</w:t>
      </w:r>
      <w:r>
        <w:rPr>
          <w:spacing w:val="-14"/>
        </w:rPr>
        <w:t> </w:t>
      </w:r>
      <w:r>
        <w:rPr/>
        <w:t>su</w:t>
      </w:r>
      <w:r>
        <w:rPr>
          <w:spacing w:val="-15"/>
        </w:rPr>
        <w:t> </w:t>
      </w:r>
      <w:r>
        <w:rPr/>
        <w:t>impacto real en las condiciones locales y la</w:t>
      </w:r>
      <w:r>
        <w:rPr>
          <w:spacing w:val="-1"/>
        </w:rPr>
        <w:t> </w:t>
      </w:r>
      <w:r>
        <w:rPr/>
        <w:t>accesibilidad</w:t>
      </w:r>
      <w:r>
        <w:rPr>
          <w:spacing w:val="-2"/>
        </w:rPr>
        <w:t> </w:t>
      </w:r>
      <w:r>
        <w:rPr/>
        <w:t>a estos suplementos. Dado que la microbiota intestinal desempeña un papel crucial en la eficiencia alimenticia y el bienestar animal, es necesario comprender sus efectos en la salud intestinal de los cerdos</w:t>
      </w:r>
      <w:r>
        <w:rPr>
          <w:spacing w:val="-11"/>
        </w:rPr>
        <w:t> </w:t>
      </w:r>
      <w:r>
        <w:rPr/>
        <w:t>en</w:t>
      </w:r>
      <w:r>
        <w:rPr>
          <w:spacing w:val="-10"/>
        </w:rPr>
        <w:t> </w:t>
      </w:r>
      <w:r>
        <w:rPr/>
        <w:t>la</w:t>
      </w:r>
      <w:r>
        <w:rPr>
          <w:spacing w:val="-9"/>
        </w:rPr>
        <w:t> </w:t>
      </w:r>
      <w:r>
        <w:rPr/>
        <w:t>cual</w:t>
      </w:r>
      <w:r>
        <w:rPr>
          <w:spacing w:val="-9"/>
        </w:rPr>
        <w:t> </w:t>
      </w:r>
      <w:r>
        <w:rPr/>
        <w:t>nos</w:t>
      </w:r>
      <w:r>
        <w:rPr>
          <w:spacing w:val="-10"/>
        </w:rPr>
        <w:t> </w:t>
      </w:r>
      <w:r>
        <w:rPr/>
        <w:t>permitirá</w:t>
      </w:r>
      <w:r>
        <w:rPr>
          <w:spacing w:val="-9"/>
        </w:rPr>
        <w:t> </w:t>
      </w:r>
      <w:r>
        <w:rPr/>
        <w:t>determinar</w:t>
      </w:r>
      <w:r>
        <w:rPr>
          <w:spacing w:val="-10"/>
        </w:rPr>
        <w:t> </w:t>
      </w:r>
      <w:r>
        <w:rPr/>
        <w:t>su</w:t>
      </w:r>
      <w:r>
        <w:rPr>
          <w:spacing w:val="-10"/>
        </w:rPr>
        <w:t> </w:t>
      </w:r>
      <w:r>
        <w:rPr/>
        <w:t>viabilidad</w:t>
      </w:r>
      <w:r>
        <w:rPr>
          <w:spacing w:val="-10"/>
        </w:rPr>
        <w:t> </w:t>
      </w:r>
      <w:r>
        <w:rPr/>
        <w:t>como</w:t>
      </w:r>
      <w:r>
        <w:rPr>
          <w:spacing w:val="-10"/>
        </w:rPr>
        <w:t> </w:t>
      </w:r>
      <w:r>
        <w:rPr/>
        <w:t>estrategia</w:t>
      </w:r>
      <w:r>
        <w:rPr>
          <w:spacing w:val="-9"/>
        </w:rPr>
        <w:t> </w:t>
      </w:r>
      <w:r>
        <w:rPr/>
        <w:t>nutricional para mejorar el rendimiento productivo y reducir la dependencia de antibiótico.</w:t>
      </w:r>
    </w:p>
    <w:p>
      <w:pPr>
        <w:pStyle w:val="BodyText"/>
        <w:spacing w:after="0" w:line="360" w:lineRule="auto"/>
        <w:jc w:val="both"/>
        <w:sectPr>
          <w:pgSz w:w="11910" w:h="16840"/>
          <w:pgMar w:header="0" w:footer="1046" w:top="1620" w:bottom="1240" w:left="1700" w:right="1417"/>
        </w:sectPr>
      </w:pPr>
    </w:p>
    <w:p>
      <w:pPr>
        <w:pStyle w:val="Heading2"/>
        <w:numPr>
          <w:ilvl w:val="1"/>
          <w:numId w:val="6"/>
        </w:numPr>
        <w:tabs>
          <w:tab w:pos="1288" w:val="left" w:leader="none"/>
        </w:tabs>
        <w:spacing w:line="240" w:lineRule="auto" w:before="64" w:after="0"/>
        <w:ind w:left="1288" w:right="0" w:hanging="720"/>
        <w:jc w:val="left"/>
      </w:pPr>
      <w:bookmarkStart w:name="_bookmark3" w:id="4"/>
      <w:bookmarkEnd w:id="4"/>
      <w:r>
        <w:rPr>
          <w:b w:val="0"/>
        </w:rPr>
      </w:r>
      <w:r>
        <w:rPr>
          <w:spacing w:val="-2"/>
        </w:rPr>
        <w:t>OBJETIVOS</w:t>
      </w:r>
    </w:p>
    <w:p>
      <w:pPr>
        <w:pStyle w:val="BodyText"/>
        <w:spacing w:before="24"/>
        <w:rPr>
          <w:b/>
        </w:rPr>
      </w:pPr>
    </w:p>
    <w:p>
      <w:pPr>
        <w:pStyle w:val="Heading3"/>
        <w:numPr>
          <w:ilvl w:val="2"/>
          <w:numId w:val="6"/>
        </w:numPr>
        <w:tabs>
          <w:tab w:pos="1288" w:val="left" w:leader="none"/>
        </w:tabs>
        <w:spacing w:line="240" w:lineRule="auto" w:before="0" w:after="0"/>
        <w:ind w:left="1288" w:right="0" w:hanging="720"/>
        <w:jc w:val="left"/>
      </w:pPr>
      <w:bookmarkStart w:name="_bookmark4" w:id="5"/>
      <w:bookmarkEnd w:id="5"/>
      <w:r>
        <w:rPr>
          <w:b w:val="0"/>
        </w:rPr>
      </w:r>
      <w:r>
        <w:rPr>
          <w:spacing w:val="12"/>
        </w:rPr>
        <w:t>Objetivo</w:t>
      </w:r>
      <w:r>
        <w:rPr>
          <w:spacing w:val="31"/>
        </w:rPr>
        <w:t> </w:t>
      </w:r>
      <w:r>
        <w:rPr>
          <w:spacing w:val="10"/>
        </w:rPr>
        <w:t>General</w:t>
      </w:r>
    </w:p>
    <w:p>
      <w:pPr>
        <w:pStyle w:val="BodyText"/>
        <w:spacing w:before="20"/>
        <w:rPr>
          <w:b/>
        </w:rPr>
      </w:pPr>
    </w:p>
    <w:p>
      <w:pPr>
        <w:pStyle w:val="BodyText"/>
        <w:spacing w:line="362" w:lineRule="auto"/>
        <w:ind w:left="568"/>
      </w:pPr>
      <w:r>
        <w:rPr/>
        <w:t>Evaluar</w:t>
      </w:r>
      <w:r>
        <w:rPr>
          <w:spacing w:val="37"/>
        </w:rPr>
        <w:t> </w:t>
      </w:r>
      <w:r>
        <w:rPr/>
        <w:t>el</w:t>
      </w:r>
      <w:r>
        <w:rPr>
          <w:spacing w:val="40"/>
        </w:rPr>
        <w:t> </w:t>
      </w:r>
      <w:r>
        <w:rPr/>
        <w:t>impacto</w:t>
      </w:r>
      <w:r>
        <w:rPr>
          <w:spacing w:val="39"/>
        </w:rPr>
        <w:t> </w:t>
      </w:r>
      <w:r>
        <w:rPr/>
        <w:t>de</w:t>
      </w:r>
      <w:r>
        <w:rPr>
          <w:spacing w:val="39"/>
        </w:rPr>
        <w:t> </w:t>
      </w:r>
      <w:r>
        <w:rPr/>
        <w:t>la</w:t>
      </w:r>
      <w:r>
        <w:rPr>
          <w:spacing w:val="39"/>
        </w:rPr>
        <w:t> </w:t>
      </w:r>
      <w:r>
        <w:rPr/>
        <w:t>suplementación</w:t>
      </w:r>
      <w:r>
        <w:rPr>
          <w:spacing w:val="37"/>
        </w:rPr>
        <w:t> </w:t>
      </w:r>
      <w:r>
        <w:rPr/>
        <w:t>con</w:t>
      </w:r>
      <w:r>
        <w:rPr>
          <w:spacing w:val="37"/>
        </w:rPr>
        <w:t> </w:t>
      </w:r>
      <w:r>
        <w:rPr/>
        <w:t>probióticos</w:t>
      </w:r>
      <w:r>
        <w:rPr>
          <w:spacing w:val="36"/>
        </w:rPr>
        <w:t> </w:t>
      </w:r>
      <w:r>
        <w:rPr/>
        <w:t>y</w:t>
      </w:r>
      <w:r>
        <w:rPr>
          <w:spacing w:val="37"/>
        </w:rPr>
        <w:t> </w:t>
      </w:r>
      <w:r>
        <w:rPr/>
        <w:t>microrganismos</w:t>
      </w:r>
      <w:r>
        <w:rPr>
          <w:spacing w:val="36"/>
        </w:rPr>
        <w:t> </w:t>
      </w:r>
      <w:r>
        <w:rPr/>
        <w:t>de montaña en la microbiota intestinal en porcinos.</w:t>
      </w:r>
    </w:p>
    <w:p>
      <w:pPr>
        <w:pStyle w:val="Heading3"/>
        <w:numPr>
          <w:ilvl w:val="2"/>
          <w:numId w:val="6"/>
        </w:numPr>
        <w:tabs>
          <w:tab w:pos="1288" w:val="left" w:leader="none"/>
        </w:tabs>
        <w:spacing w:line="240" w:lineRule="auto" w:before="155" w:after="0"/>
        <w:ind w:left="1288" w:right="0" w:hanging="720"/>
        <w:jc w:val="left"/>
      </w:pPr>
      <w:bookmarkStart w:name="_bookmark5" w:id="6"/>
      <w:bookmarkEnd w:id="6"/>
      <w:r>
        <w:rPr>
          <w:b w:val="0"/>
        </w:rPr>
      </w:r>
      <w:r>
        <w:rPr>
          <w:spacing w:val="13"/>
        </w:rPr>
        <w:t>Objetivos</w:t>
      </w:r>
      <w:r>
        <w:rPr>
          <w:spacing w:val="30"/>
        </w:rPr>
        <w:t> </w:t>
      </w:r>
      <w:r>
        <w:rPr>
          <w:spacing w:val="11"/>
        </w:rPr>
        <w:t>Específicos</w:t>
      </w:r>
    </w:p>
    <w:p>
      <w:pPr>
        <w:pStyle w:val="BodyText"/>
        <w:spacing w:before="27"/>
        <w:rPr>
          <w:b/>
        </w:rPr>
      </w:pPr>
    </w:p>
    <w:p>
      <w:pPr>
        <w:pStyle w:val="ListParagraph"/>
        <w:numPr>
          <w:ilvl w:val="3"/>
          <w:numId w:val="6"/>
        </w:numPr>
        <w:tabs>
          <w:tab w:pos="928" w:val="left" w:leader="none"/>
        </w:tabs>
        <w:spacing w:line="240" w:lineRule="auto" w:before="0" w:after="0"/>
        <w:ind w:left="928" w:right="0" w:hanging="360"/>
        <w:jc w:val="left"/>
        <w:rPr>
          <w:sz w:val="24"/>
        </w:rPr>
      </w:pPr>
      <w:r>
        <w:rPr>
          <w:sz w:val="24"/>
        </w:rPr>
        <w:t>Determinar</w:t>
      </w:r>
      <w:r>
        <w:rPr>
          <w:spacing w:val="-1"/>
          <w:sz w:val="24"/>
        </w:rPr>
        <w:t> </w:t>
      </w:r>
      <w:r>
        <w:rPr>
          <w:sz w:val="24"/>
        </w:rPr>
        <w:t>la</w:t>
      </w:r>
      <w:r>
        <w:rPr>
          <w:spacing w:val="-1"/>
          <w:sz w:val="24"/>
        </w:rPr>
        <w:t> </w:t>
      </w:r>
      <w:r>
        <w:rPr>
          <w:sz w:val="24"/>
        </w:rPr>
        <w:t>disminución de bacterias</w:t>
      </w:r>
      <w:r>
        <w:rPr>
          <w:spacing w:val="-2"/>
          <w:sz w:val="24"/>
        </w:rPr>
        <w:t> intestinales.</w:t>
      </w:r>
    </w:p>
    <w:p>
      <w:pPr>
        <w:pStyle w:val="ListParagraph"/>
        <w:numPr>
          <w:ilvl w:val="3"/>
          <w:numId w:val="6"/>
        </w:numPr>
        <w:tabs>
          <w:tab w:pos="928" w:val="left" w:leader="none"/>
        </w:tabs>
        <w:spacing w:line="240" w:lineRule="auto" w:before="138" w:after="0"/>
        <w:ind w:left="928" w:right="0" w:hanging="360"/>
        <w:jc w:val="left"/>
        <w:rPr>
          <w:sz w:val="24"/>
        </w:rPr>
      </w:pPr>
      <w:r>
        <w:rPr>
          <w:sz w:val="24"/>
        </w:rPr>
        <w:t>Establecer</w:t>
      </w:r>
      <w:r>
        <w:rPr>
          <w:spacing w:val="-8"/>
          <w:sz w:val="24"/>
        </w:rPr>
        <w:t> </w:t>
      </w:r>
      <w:r>
        <w:rPr>
          <w:sz w:val="24"/>
        </w:rPr>
        <w:t>el</w:t>
      </w:r>
      <w:r>
        <w:rPr>
          <w:spacing w:val="-1"/>
          <w:sz w:val="24"/>
        </w:rPr>
        <w:t> </w:t>
      </w:r>
      <w:r>
        <w:rPr>
          <w:sz w:val="24"/>
        </w:rPr>
        <w:t>mejor</w:t>
      </w:r>
      <w:r>
        <w:rPr>
          <w:spacing w:val="-2"/>
          <w:sz w:val="24"/>
        </w:rPr>
        <w:t> </w:t>
      </w:r>
      <w:r>
        <w:rPr>
          <w:sz w:val="24"/>
        </w:rPr>
        <w:t>tratamiento</w:t>
      </w:r>
      <w:r>
        <w:rPr>
          <w:spacing w:val="-2"/>
          <w:sz w:val="24"/>
        </w:rPr>
        <w:t> </w:t>
      </w:r>
      <w:r>
        <w:rPr>
          <w:sz w:val="24"/>
        </w:rPr>
        <w:t>en</w:t>
      </w:r>
      <w:r>
        <w:rPr>
          <w:spacing w:val="-2"/>
          <w:sz w:val="24"/>
        </w:rPr>
        <w:t> </w:t>
      </w:r>
      <w:r>
        <w:rPr>
          <w:sz w:val="24"/>
        </w:rPr>
        <w:t>alteraciones</w:t>
      </w:r>
      <w:r>
        <w:rPr>
          <w:spacing w:val="-3"/>
          <w:sz w:val="24"/>
        </w:rPr>
        <w:t> </w:t>
      </w:r>
      <w:r>
        <w:rPr>
          <w:spacing w:val="-2"/>
          <w:sz w:val="24"/>
        </w:rPr>
        <w:t>gastrointestinales.</w:t>
      </w:r>
    </w:p>
    <w:p>
      <w:pPr>
        <w:pStyle w:val="ListParagraph"/>
        <w:numPr>
          <w:ilvl w:val="3"/>
          <w:numId w:val="6"/>
        </w:numPr>
        <w:tabs>
          <w:tab w:pos="928" w:val="left" w:leader="none"/>
        </w:tabs>
        <w:spacing w:line="240" w:lineRule="auto" w:before="134" w:after="0"/>
        <w:ind w:left="928" w:right="0" w:hanging="360"/>
        <w:jc w:val="left"/>
        <w:rPr>
          <w:sz w:val="24"/>
        </w:rPr>
      </w:pPr>
      <w:r>
        <w:rPr>
          <w:sz w:val="24"/>
        </w:rPr>
        <w:t>Analizar</w:t>
      </w:r>
      <w:r>
        <w:rPr>
          <w:spacing w:val="-7"/>
          <w:sz w:val="24"/>
        </w:rPr>
        <w:t> </w:t>
      </w:r>
      <w:r>
        <w:rPr>
          <w:sz w:val="24"/>
        </w:rPr>
        <w:t>los</w:t>
      </w:r>
      <w:r>
        <w:rPr>
          <w:spacing w:val="-3"/>
          <w:sz w:val="24"/>
        </w:rPr>
        <w:t> </w:t>
      </w:r>
      <w:r>
        <w:rPr>
          <w:sz w:val="24"/>
        </w:rPr>
        <w:t>metabolitos</w:t>
      </w:r>
      <w:r>
        <w:rPr>
          <w:spacing w:val="-3"/>
          <w:sz w:val="24"/>
        </w:rPr>
        <w:t> </w:t>
      </w:r>
      <w:r>
        <w:rPr>
          <w:sz w:val="24"/>
        </w:rPr>
        <w:t>sanguíneos</w:t>
      </w:r>
      <w:r>
        <w:rPr>
          <w:spacing w:val="-3"/>
          <w:sz w:val="24"/>
        </w:rPr>
        <w:t> </w:t>
      </w:r>
      <w:r>
        <w:rPr>
          <w:sz w:val="24"/>
        </w:rPr>
        <w:t>mediante pruebas</w:t>
      </w:r>
      <w:r>
        <w:rPr>
          <w:spacing w:val="5"/>
          <w:sz w:val="24"/>
        </w:rPr>
        <w:t> </w:t>
      </w:r>
      <w:r>
        <w:rPr>
          <w:spacing w:val="-2"/>
          <w:sz w:val="24"/>
        </w:rPr>
        <w:t>hematológicas.</w:t>
      </w:r>
    </w:p>
    <w:p>
      <w:pPr>
        <w:pStyle w:val="ListParagraph"/>
        <w:spacing w:after="0" w:line="240" w:lineRule="auto"/>
        <w:jc w:val="left"/>
        <w:rPr>
          <w:sz w:val="24"/>
        </w:rPr>
        <w:sectPr>
          <w:pgSz w:w="11910" w:h="16840"/>
          <w:pgMar w:header="0" w:footer="1046" w:top="1620" w:bottom="1240" w:left="1700" w:right="1417"/>
        </w:sectPr>
      </w:pPr>
    </w:p>
    <w:p>
      <w:pPr>
        <w:pStyle w:val="Heading2"/>
        <w:numPr>
          <w:ilvl w:val="1"/>
          <w:numId w:val="6"/>
        </w:numPr>
        <w:tabs>
          <w:tab w:pos="1288" w:val="left" w:leader="none"/>
        </w:tabs>
        <w:spacing w:line="240" w:lineRule="auto" w:before="64" w:after="0"/>
        <w:ind w:left="1288" w:right="0" w:hanging="720"/>
        <w:jc w:val="left"/>
      </w:pPr>
      <w:bookmarkStart w:name="_bookmark6" w:id="7"/>
      <w:bookmarkEnd w:id="7"/>
      <w:r>
        <w:rPr>
          <w:b w:val="0"/>
        </w:rPr>
      </w:r>
      <w:r>
        <w:rPr>
          <w:spacing w:val="-2"/>
        </w:rPr>
        <w:t>HIPÓTESIS</w:t>
      </w:r>
    </w:p>
    <w:p>
      <w:pPr>
        <w:pStyle w:val="BodyText"/>
        <w:spacing w:before="106"/>
        <w:rPr>
          <w:b/>
        </w:rPr>
      </w:pPr>
    </w:p>
    <w:p>
      <w:pPr>
        <w:pStyle w:val="BodyText"/>
        <w:spacing w:line="357" w:lineRule="auto"/>
        <w:ind w:left="568" w:right="282"/>
      </w:pPr>
      <w:r>
        <w:rPr>
          <w:b/>
          <w:position w:val="1"/>
        </w:rPr>
        <w:t>H</w:t>
      </w:r>
      <w:r>
        <w:rPr>
          <w:b/>
          <w:sz w:val="16"/>
        </w:rPr>
        <w:t>o</w:t>
      </w:r>
      <w:r>
        <w:rPr>
          <w:b/>
          <w:position w:val="1"/>
        </w:rPr>
        <w:t>: </w:t>
      </w:r>
      <w:r>
        <w:rPr>
          <w:position w:val="1"/>
        </w:rPr>
        <w:t>La suplementación con probióticos y microorganismos de montaña no incide </w:t>
      </w:r>
      <w:r>
        <w:rPr/>
        <w:t>en la microbiota intestinal en porcinos</w:t>
      </w:r>
    </w:p>
    <w:p>
      <w:pPr>
        <w:pStyle w:val="BodyText"/>
        <w:spacing w:line="357" w:lineRule="auto" w:before="246"/>
        <w:ind w:left="568"/>
      </w:pPr>
      <w:r>
        <w:rPr>
          <w:b/>
          <w:position w:val="1"/>
        </w:rPr>
        <w:t>H</w:t>
      </w:r>
      <w:r>
        <w:rPr>
          <w:b/>
          <w:sz w:val="16"/>
        </w:rPr>
        <w:t>a</w:t>
      </w:r>
      <w:r>
        <w:rPr>
          <w:b/>
          <w:position w:val="1"/>
        </w:rPr>
        <w:t>:</w:t>
      </w:r>
      <w:r>
        <w:rPr>
          <w:b/>
          <w:spacing w:val="-11"/>
          <w:position w:val="1"/>
        </w:rPr>
        <w:t> </w:t>
      </w:r>
      <w:r>
        <w:rPr>
          <w:position w:val="1"/>
        </w:rPr>
        <w:t>La</w:t>
      </w:r>
      <w:r>
        <w:rPr>
          <w:spacing w:val="-10"/>
          <w:position w:val="1"/>
        </w:rPr>
        <w:t> </w:t>
      </w:r>
      <w:r>
        <w:rPr>
          <w:position w:val="1"/>
        </w:rPr>
        <w:t>suplementación</w:t>
      </w:r>
      <w:r>
        <w:rPr>
          <w:spacing w:val="-11"/>
          <w:position w:val="1"/>
        </w:rPr>
        <w:t> </w:t>
      </w:r>
      <w:r>
        <w:rPr>
          <w:position w:val="1"/>
        </w:rPr>
        <w:t>con</w:t>
      </w:r>
      <w:r>
        <w:rPr>
          <w:spacing w:val="-11"/>
          <w:position w:val="1"/>
        </w:rPr>
        <w:t> </w:t>
      </w:r>
      <w:r>
        <w:rPr>
          <w:position w:val="1"/>
        </w:rPr>
        <w:t>probióticos</w:t>
      </w:r>
      <w:r>
        <w:rPr>
          <w:spacing w:val="-13"/>
          <w:position w:val="1"/>
        </w:rPr>
        <w:t> </w:t>
      </w:r>
      <w:r>
        <w:rPr>
          <w:position w:val="1"/>
        </w:rPr>
        <w:t>y</w:t>
      </w:r>
      <w:r>
        <w:rPr>
          <w:spacing w:val="-11"/>
          <w:position w:val="1"/>
        </w:rPr>
        <w:t> </w:t>
      </w:r>
      <w:r>
        <w:rPr>
          <w:position w:val="1"/>
        </w:rPr>
        <w:t>microorganismos</w:t>
      </w:r>
      <w:r>
        <w:rPr>
          <w:spacing w:val="-13"/>
          <w:position w:val="1"/>
        </w:rPr>
        <w:t> </w:t>
      </w:r>
      <w:r>
        <w:rPr>
          <w:position w:val="1"/>
        </w:rPr>
        <w:t>de</w:t>
      </w:r>
      <w:r>
        <w:rPr>
          <w:spacing w:val="-10"/>
          <w:position w:val="1"/>
        </w:rPr>
        <w:t> </w:t>
      </w:r>
      <w:r>
        <w:rPr>
          <w:position w:val="1"/>
        </w:rPr>
        <w:t>montaña</w:t>
      </w:r>
      <w:r>
        <w:rPr>
          <w:spacing w:val="-10"/>
          <w:position w:val="1"/>
        </w:rPr>
        <w:t> </w:t>
      </w:r>
      <w:r>
        <w:rPr>
          <w:position w:val="1"/>
        </w:rPr>
        <w:t>incide</w:t>
      </w:r>
      <w:r>
        <w:rPr>
          <w:spacing w:val="-10"/>
          <w:position w:val="1"/>
        </w:rPr>
        <w:t> </w:t>
      </w:r>
      <w:r>
        <w:rPr>
          <w:position w:val="1"/>
        </w:rPr>
        <w:t>en</w:t>
      </w:r>
      <w:r>
        <w:rPr>
          <w:spacing w:val="-11"/>
          <w:position w:val="1"/>
        </w:rPr>
        <w:t> </w:t>
      </w:r>
      <w:r>
        <w:rPr>
          <w:position w:val="1"/>
        </w:rPr>
        <w:t>la </w:t>
      </w:r>
      <w:r>
        <w:rPr/>
        <w:t>microbiota intestinal en porcinos.</w:t>
      </w:r>
    </w:p>
    <w:p>
      <w:pPr>
        <w:pStyle w:val="BodyText"/>
        <w:spacing w:after="0" w:line="357" w:lineRule="auto"/>
        <w:sectPr>
          <w:pgSz w:w="11910" w:h="16840"/>
          <w:pgMar w:header="0" w:footer="1046" w:top="1620" w:bottom="1240" w:left="1700" w:right="1417"/>
        </w:sectPr>
      </w:pPr>
    </w:p>
    <w:p>
      <w:pPr>
        <w:pStyle w:val="Heading1"/>
        <w:ind w:left="283"/>
      </w:pPr>
      <w:bookmarkStart w:name="_bookmark7" w:id="8"/>
      <w:bookmarkEnd w:id="8"/>
      <w:r>
        <w:rPr>
          <w:b w:val="0"/>
        </w:rPr>
      </w:r>
      <w:r>
        <w:rPr/>
        <w:t>CAPÍTULO</w:t>
      </w:r>
      <w:r>
        <w:rPr>
          <w:spacing w:val="-2"/>
        </w:rPr>
        <w:t> </w:t>
      </w:r>
      <w:r>
        <w:rPr>
          <w:spacing w:val="-5"/>
        </w:rPr>
        <w:t>II</w:t>
      </w:r>
    </w:p>
    <w:p>
      <w:pPr>
        <w:pStyle w:val="BodyText"/>
        <w:spacing w:before="43"/>
        <w:rPr>
          <w:b/>
        </w:rPr>
      </w:pPr>
    </w:p>
    <w:p>
      <w:pPr>
        <w:pStyle w:val="Heading2"/>
        <w:numPr>
          <w:ilvl w:val="0"/>
          <w:numId w:val="7"/>
        </w:numPr>
        <w:tabs>
          <w:tab w:pos="1000" w:val="left" w:leader="none"/>
        </w:tabs>
        <w:spacing w:line="240" w:lineRule="auto" w:before="0" w:after="0"/>
        <w:ind w:left="1000" w:right="0" w:hanging="432"/>
        <w:jc w:val="both"/>
      </w:pPr>
      <w:bookmarkStart w:name="_bookmark8" w:id="9"/>
      <w:bookmarkEnd w:id="9"/>
      <w:r>
        <w:rPr>
          <w:b w:val="0"/>
        </w:rPr>
      </w:r>
      <w:r>
        <w:rPr/>
        <w:t>MARCO</w:t>
      </w:r>
      <w:r>
        <w:rPr>
          <w:spacing w:val="-4"/>
        </w:rPr>
        <w:t> </w:t>
      </w:r>
      <w:r>
        <w:rPr>
          <w:spacing w:val="-2"/>
        </w:rPr>
        <w:t>TEÓRICO</w:t>
      </w:r>
    </w:p>
    <w:p>
      <w:pPr>
        <w:pStyle w:val="BodyText"/>
        <w:spacing w:before="20"/>
        <w:rPr>
          <w:b/>
        </w:rPr>
      </w:pPr>
    </w:p>
    <w:p>
      <w:pPr>
        <w:pStyle w:val="Heading3"/>
        <w:numPr>
          <w:ilvl w:val="1"/>
          <w:numId w:val="7"/>
        </w:numPr>
        <w:tabs>
          <w:tab w:pos="1288" w:val="left" w:leader="none"/>
        </w:tabs>
        <w:spacing w:line="240" w:lineRule="auto" w:before="0" w:after="0"/>
        <w:ind w:left="1288" w:right="0" w:hanging="720"/>
        <w:jc w:val="both"/>
      </w:pPr>
      <w:bookmarkStart w:name="_bookmark9" w:id="10"/>
      <w:bookmarkEnd w:id="10"/>
      <w:r>
        <w:rPr>
          <w:b w:val="0"/>
        </w:rPr>
      </w:r>
      <w:r>
        <w:rPr>
          <w:spacing w:val="13"/>
        </w:rPr>
        <w:t>Generalidades</w:t>
      </w:r>
      <w:r>
        <w:rPr>
          <w:spacing w:val="37"/>
        </w:rPr>
        <w:t> </w:t>
      </w:r>
      <w:r>
        <w:rPr/>
        <w:t>de</w:t>
      </w:r>
      <w:r>
        <w:rPr>
          <w:spacing w:val="42"/>
        </w:rPr>
        <w:t> </w:t>
      </w:r>
      <w:r>
        <w:rPr/>
        <w:t>la</w:t>
      </w:r>
      <w:r>
        <w:rPr>
          <w:spacing w:val="43"/>
        </w:rPr>
        <w:t> </w:t>
      </w:r>
      <w:r>
        <w:rPr>
          <w:spacing w:val="12"/>
        </w:rPr>
        <w:t>producción</w:t>
      </w:r>
      <w:r>
        <w:rPr>
          <w:spacing w:val="43"/>
        </w:rPr>
        <w:t> </w:t>
      </w:r>
      <w:r>
        <w:rPr>
          <w:spacing w:val="10"/>
        </w:rPr>
        <w:t>porcina</w:t>
      </w:r>
    </w:p>
    <w:p>
      <w:pPr>
        <w:pStyle w:val="BodyText"/>
        <w:spacing w:before="25"/>
        <w:rPr>
          <w:b/>
        </w:rPr>
      </w:pPr>
    </w:p>
    <w:p>
      <w:pPr>
        <w:pStyle w:val="BodyText"/>
        <w:spacing w:line="357" w:lineRule="auto"/>
        <w:ind w:left="568" w:right="280"/>
        <w:jc w:val="both"/>
      </w:pPr>
      <w:r>
        <w:rPr/>
        <w:t>La</w:t>
      </w:r>
      <w:r>
        <w:rPr>
          <w:spacing w:val="-2"/>
        </w:rPr>
        <w:t> </w:t>
      </w:r>
      <w:r>
        <w:rPr/>
        <w:t>porcicultura</w:t>
      </w:r>
      <w:r>
        <w:rPr>
          <w:spacing w:val="-6"/>
        </w:rPr>
        <w:t> </w:t>
      </w:r>
      <w:r>
        <w:rPr/>
        <w:t>es</w:t>
      </w:r>
      <w:r>
        <w:rPr>
          <w:spacing w:val="-5"/>
        </w:rPr>
        <w:t> </w:t>
      </w:r>
      <w:r>
        <w:rPr/>
        <w:t>uno</w:t>
      </w:r>
      <w:r>
        <w:rPr>
          <w:spacing w:val="-3"/>
        </w:rPr>
        <w:t> </w:t>
      </w:r>
      <w:r>
        <w:rPr/>
        <w:t>de</w:t>
      </w:r>
      <w:r>
        <w:rPr>
          <w:spacing w:val="-6"/>
        </w:rPr>
        <w:t> </w:t>
      </w:r>
      <w:r>
        <w:rPr/>
        <w:t>los</w:t>
      </w:r>
      <w:r>
        <w:rPr>
          <w:spacing w:val="-5"/>
        </w:rPr>
        <w:t> </w:t>
      </w:r>
      <w:r>
        <w:rPr/>
        <w:t>sectores</w:t>
      </w:r>
      <w:r>
        <w:rPr>
          <w:spacing w:val="-5"/>
        </w:rPr>
        <w:t> </w:t>
      </w:r>
      <w:r>
        <w:rPr/>
        <w:t>pecuarios de</w:t>
      </w:r>
      <w:r>
        <w:rPr>
          <w:spacing w:val="-6"/>
        </w:rPr>
        <w:t> </w:t>
      </w:r>
      <w:r>
        <w:rPr/>
        <w:t>mayor</w:t>
      </w:r>
      <w:r>
        <w:rPr>
          <w:spacing w:val="-7"/>
        </w:rPr>
        <w:t> </w:t>
      </w:r>
      <w:r>
        <w:rPr/>
        <w:t>expansión</w:t>
      </w:r>
      <w:r>
        <w:rPr>
          <w:spacing w:val="-8"/>
        </w:rPr>
        <w:t> </w:t>
      </w:r>
      <w:r>
        <w:rPr/>
        <w:t>a</w:t>
      </w:r>
      <w:r>
        <w:rPr>
          <w:spacing w:val="-2"/>
        </w:rPr>
        <w:t> </w:t>
      </w:r>
      <w:r>
        <w:rPr/>
        <w:t>nivel</w:t>
      </w:r>
      <w:r>
        <w:rPr>
          <w:spacing w:val="-2"/>
        </w:rPr>
        <w:t> </w:t>
      </w:r>
      <w:r>
        <w:rPr/>
        <w:t>global ya</w:t>
      </w:r>
      <w:r>
        <w:rPr>
          <w:spacing w:val="15"/>
        </w:rPr>
        <w:t> </w:t>
      </w:r>
      <w:r>
        <w:rPr/>
        <w:t>que</w:t>
      </w:r>
      <w:r>
        <w:rPr>
          <w:spacing w:val="16"/>
        </w:rPr>
        <w:t> </w:t>
      </w:r>
      <w:r>
        <w:rPr/>
        <w:t>se</w:t>
      </w:r>
      <w:r>
        <w:rPr>
          <w:spacing w:val="15"/>
        </w:rPr>
        <w:t> </w:t>
      </w:r>
      <w:r>
        <w:rPr/>
        <w:t>proyecta</w:t>
      </w:r>
      <w:r>
        <w:rPr>
          <w:spacing w:val="16"/>
        </w:rPr>
        <w:t> </w:t>
      </w:r>
      <w:r>
        <w:rPr/>
        <w:t>que</w:t>
      </w:r>
      <w:r>
        <w:rPr>
          <w:spacing w:val="16"/>
        </w:rPr>
        <w:t> </w:t>
      </w:r>
      <w:r>
        <w:rPr/>
        <w:t>la</w:t>
      </w:r>
      <w:r>
        <w:rPr>
          <w:spacing w:val="15"/>
        </w:rPr>
        <w:t> </w:t>
      </w:r>
      <w:r>
        <w:rPr/>
        <w:t>producción</w:t>
      </w:r>
      <w:r>
        <w:rPr>
          <w:spacing w:val="14"/>
        </w:rPr>
        <w:t> </w:t>
      </w:r>
      <w:r>
        <w:rPr/>
        <w:t>de</w:t>
      </w:r>
      <w:r>
        <w:rPr>
          <w:spacing w:val="17"/>
        </w:rPr>
        <w:t> </w:t>
      </w:r>
      <w:r>
        <w:rPr/>
        <w:t>carne</w:t>
      </w:r>
      <w:r>
        <w:rPr>
          <w:spacing w:val="15"/>
        </w:rPr>
        <w:t> </w:t>
      </w:r>
      <w:r>
        <w:rPr/>
        <w:t>relaciona</w:t>
      </w:r>
      <w:r>
        <w:rPr>
          <w:spacing w:val="12"/>
        </w:rPr>
        <w:t> </w:t>
      </w:r>
      <w:r>
        <w:rPr/>
        <w:t>a</w:t>
      </w:r>
      <w:r>
        <w:rPr>
          <w:spacing w:val="16"/>
        </w:rPr>
        <w:t> </w:t>
      </w:r>
      <w:r>
        <w:rPr/>
        <w:t>este</w:t>
      </w:r>
      <w:r>
        <w:rPr>
          <w:spacing w:val="18"/>
        </w:rPr>
        <w:t> </w:t>
      </w:r>
      <w:r>
        <w:rPr/>
        <w:t>sector</w:t>
      </w:r>
      <w:r>
        <w:rPr>
          <w:spacing w:val="10"/>
        </w:rPr>
        <w:t> </w:t>
      </w:r>
      <w:r>
        <w:rPr/>
        <w:t>alcance</w:t>
      </w:r>
      <w:r>
        <w:rPr>
          <w:spacing w:val="16"/>
        </w:rPr>
        <w:t> </w:t>
      </w:r>
      <w:r>
        <w:rPr>
          <w:spacing w:val="-5"/>
        </w:rPr>
        <w:t>los</w:t>
      </w:r>
    </w:p>
    <w:p>
      <w:pPr>
        <w:pStyle w:val="BodyText"/>
        <w:spacing w:line="360" w:lineRule="auto" w:before="5"/>
        <w:ind w:left="568" w:right="278"/>
        <w:jc w:val="both"/>
      </w:pPr>
      <w:r>
        <w:rPr/>
        <w:t>131.1 millones de toneladas de carne en el año 2033, lo que representa un crecimiento</w:t>
      </w:r>
      <w:r>
        <w:rPr>
          <w:spacing w:val="-4"/>
        </w:rPr>
        <w:t> </w:t>
      </w:r>
      <w:r>
        <w:rPr/>
        <w:t>del</w:t>
      </w:r>
      <w:r>
        <w:rPr>
          <w:spacing w:val="-3"/>
        </w:rPr>
        <w:t> </w:t>
      </w:r>
      <w:r>
        <w:rPr/>
        <w:t>7.6%</w:t>
      </w:r>
      <w:r>
        <w:rPr>
          <w:spacing w:val="-1"/>
        </w:rPr>
        <w:t> </w:t>
      </w:r>
      <w:r>
        <w:rPr/>
        <w:t>respecto</w:t>
      </w:r>
      <w:r>
        <w:rPr>
          <w:spacing w:val="-4"/>
        </w:rPr>
        <w:t> </w:t>
      </w:r>
      <w:r>
        <w:rPr/>
        <w:t>al</w:t>
      </w:r>
      <w:r>
        <w:rPr>
          <w:spacing w:val="-3"/>
        </w:rPr>
        <w:t> </w:t>
      </w:r>
      <w:r>
        <w:rPr/>
        <w:t>promedio</w:t>
      </w:r>
      <w:r>
        <w:rPr>
          <w:spacing w:val="-4"/>
        </w:rPr>
        <w:t> </w:t>
      </w:r>
      <w:r>
        <w:rPr/>
        <w:t>estimado</w:t>
      </w:r>
      <w:r>
        <w:rPr>
          <w:spacing w:val="-4"/>
        </w:rPr>
        <w:t> </w:t>
      </w:r>
      <w:r>
        <w:rPr/>
        <w:t>entre</w:t>
      </w:r>
      <w:r>
        <w:rPr>
          <w:spacing w:val="-3"/>
        </w:rPr>
        <w:t> </w:t>
      </w:r>
      <w:r>
        <w:rPr/>
        <w:t>2021</w:t>
      </w:r>
      <w:r>
        <w:rPr>
          <w:spacing w:val="-9"/>
        </w:rPr>
        <w:t> </w:t>
      </w:r>
      <w:r>
        <w:rPr/>
        <w:t>y</w:t>
      </w:r>
      <w:r>
        <w:rPr>
          <w:spacing w:val="-4"/>
        </w:rPr>
        <w:t> </w:t>
      </w:r>
      <w:r>
        <w:rPr/>
        <w:t>2023.</w:t>
      </w:r>
      <w:r>
        <w:rPr>
          <w:spacing w:val="-4"/>
        </w:rPr>
        <w:t> </w:t>
      </w:r>
      <w:r>
        <w:rPr/>
        <w:t>Dado</w:t>
      </w:r>
      <w:r>
        <w:rPr>
          <w:spacing w:val="-9"/>
        </w:rPr>
        <w:t> </w:t>
      </w:r>
      <w:r>
        <w:rPr/>
        <w:t>que, en las últimas décadas, una serie de significativos avances en las tecnologías la producción porcina comercial ha evolucionado hacia una actividad de alta productividad, caracterizada por un elevado rendimiento y una considerable inversión en insumos (Herrera, 2021).</w:t>
      </w:r>
    </w:p>
    <w:p>
      <w:pPr>
        <w:pStyle w:val="BodyText"/>
        <w:spacing w:line="360" w:lineRule="auto" w:before="161"/>
        <w:ind w:left="568" w:right="276"/>
        <w:jc w:val="both"/>
      </w:pPr>
      <w:r>
        <w:rPr/>
        <w:t>La</w:t>
      </w:r>
      <w:r>
        <w:rPr>
          <w:spacing w:val="-2"/>
        </w:rPr>
        <w:t> </w:t>
      </w:r>
      <w:r>
        <w:rPr/>
        <w:t>carne</w:t>
      </w:r>
      <w:r>
        <w:rPr>
          <w:spacing w:val="-2"/>
        </w:rPr>
        <w:t> </w:t>
      </w:r>
      <w:r>
        <w:rPr/>
        <w:t>de</w:t>
      </w:r>
      <w:r>
        <w:rPr>
          <w:spacing w:val="-2"/>
        </w:rPr>
        <w:t> </w:t>
      </w:r>
      <w:r>
        <w:rPr/>
        <w:t>cerdo</w:t>
      </w:r>
      <w:r>
        <w:rPr>
          <w:spacing w:val="-1"/>
        </w:rPr>
        <w:t> </w:t>
      </w:r>
      <w:r>
        <w:rPr/>
        <w:t>continúa</w:t>
      </w:r>
      <w:r>
        <w:rPr>
          <w:spacing w:val="-1"/>
        </w:rPr>
        <w:t> </w:t>
      </w:r>
      <w:r>
        <w:rPr/>
        <w:t>siendo</w:t>
      </w:r>
      <w:r>
        <w:rPr>
          <w:spacing w:val="-3"/>
        </w:rPr>
        <w:t> </w:t>
      </w:r>
      <w:r>
        <w:rPr/>
        <w:t>la</w:t>
      </w:r>
      <w:r>
        <w:rPr>
          <w:spacing w:val="-2"/>
        </w:rPr>
        <w:t> </w:t>
      </w:r>
      <w:r>
        <w:rPr/>
        <w:t>de</w:t>
      </w:r>
      <w:r>
        <w:rPr>
          <w:spacing w:val="-6"/>
        </w:rPr>
        <w:t> </w:t>
      </w:r>
      <w:r>
        <w:rPr/>
        <w:t>mayor</w:t>
      </w:r>
      <w:r>
        <w:rPr>
          <w:spacing w:val="-3"/>
        </w:rPr>
        <w:t> </w:t>
      </w:r>
      <w:r>
        <w:rPr/>
        <w:t>consumo</w:t>
      </w:r>
      <w:r>
        <w:rPr>
          <w:spacing w:val="-5"/>
        </w:rPr>
        <w:t> </w:t>
      </w:r>
      <w:r>
        <w:rPr/>
        <w:t>a</w:t>
      </w:r>
      <w:r>
        <w:rPr>
          <w:spacing w:val="-2"/>
        </w:rPr>
        <w:t> </w:t>
      </w:r>
      <w:r>
        <w:rPr/>
        <w:t>escala</w:t>
      </w:r>
      <w:r>
        <w:rPr>
          <w:spacing w:val="-6"/>
        </w:rPr>
        <w:t> </w:t>
      </w:r>
      <w:r>
        <w:rPr/>
        <w:t>mundial</w:t>
      </w:r>
      <w:r>
        <w:rPr>
          <w:spacing w:val="-2"/>
        </w:rPr>
        <w:t> </w:t>
      </w:r>
      <w:r>
        <w:rPr/>
        <w:t>y</w:t>
      </w:r>
      <w:r>
        <w:rPr>
          <w:spacing w:val="-3"/>
        </w:rPr>
        <w:t> </w:t>
      </w:r>
      <w:r>
        <w:rPr/>
        <w:t>uno</w:t>
      </w:r>
      <w:r>
        <w:rPr>
          <w:spacing w:val="-3"/>
        </w:rPr>
        <w:t> </w:t>
      </w:r>
      <w:r>
        <w:rPr/>
        <w:t>de los fundamentos económicos y alimenticios más relevantes en varias naciones. El sector porcino es esencial para garantizar la seguridad alimentaria, a causa de ello esta producción genera miles de empleos directos e indirectos especialmente en áreas rurales, contribuyendo significativamente en el crecimiento económico. Debido a que los cerdos poseen las características de una madurez rápida, una gestación corta y sus camadas son numerosas, ya que la crianza de cerdos se orientaba</w:t>
      </w:r>
      <w:r>
        <w:rPr>
          <w:spacing w:val="-15"/>
        </w:rPr>
        <w:t> </w:t>
      </w:r>
      <w:r>
        <w:rPr/>
        <w:t>principalmente</w:t>
      </w:r>
      <w:r>
        <w:rPr>
          <w:spacing w:val="-15"/>
        </w:rPr>
        <w:t> </w:t>
      </w:r>
      <w:r>
        <w:rPr/>
        <w:t>a</w:t>
      </w:r>
      <w:r>
        <w:rPr>
          <w:spacing w:val="-15"/>
        </w:rPr>
        <w:t> </w:t>
      </w:r>
      <w:r>
        <w:rPr/>
        <w:t>la</w:t>
      </w:r>
      <w:r>
        <w:rPr>
          <w:spacing w:val="-15"/>
        </w:rPr>
        <w:t> </w:t>
      </w:r>
      <w:r>
        <w:rPr/>
        <w:t>obtención</w:t>
      </w:r>
      <w:r>
        <w:rPr>
          <w:spacing w:val="-15"/>
        </w:rPr>
        <w:t> </w:t>
      </w:r>
      <w:r>
        <w:rPr/>
        <w:t>de</w:t>
      </w:r>
      <w:r>
        <w:rPr>
          <w:spacing w:val="-15"/>
        </w:rPr>
        <w:t> </w:t>
      </w:r>
      <w:r>
        <w:rPr/>
        <w:t>grasa.</w:t>
      </w:r>
      <w:r>
        <w:rPr>
          <w:spacing w:val="-15"/>
        </w:rPr>
        <w:t> </w:t>
      </w:r>
      <w:r>
        <w:rPr/>
        <w:t>Sin</w:t>
      </w:r>
      <w:r>
        <w:rPr>
          <w:spacing w:val="-15"/>
        </w:rPr>
        <w:t> </w:t>
      </w:r>
      <w:r>
        <w:rPr/>
        <w:t>embargo,</w:t>
      </w:r>
      <w:r>
        <w:rPr>
          <w:spacing w:val="-15"/>
        </w:rPr>
        <w:t> </w:t>
      </w:r>
      <w:r>
        <w:rPr/>
        <w:t>gracias</w:t>
      </w:r>
      <w:r>
        <w:rPr>
          <w:spacing w:val="-15"/>
        </w:rPr>
        <w:t> </w:t>
      </w:r>
      <w:r>
        <w:rPr/>
        <w:t>a</w:t>
      </w:r>
      <w:r>
        <w:rPr>
          <w:spacing w:val="-15"/>
        </w:rPr>
        <w:t> </w:t>
      </w:r>
      <w:r>
        <w:rPr/>
        <w:t>los</w:t>
      </w:r>
      <w:r>
        <w:rPr>
          <w:spacing w:val="-15"/>
        </w:rPr>
        <w:t> </w:t>
      </w:r>
      <w:r>
        <w:rPr/>
        <w:t>avances en el mejoramiento genético, actualmente la producción porcina se enfoca en la obtención</w:t>
      </w:r>
      <w:r>
        <w:rPr>
          <w:spacing w:val="-2"/>
        </w:rPr>
        <w:t> </w:t>
      </w:r>
      <w:r>
        <w:rPr/>
        <w:t>de</w:t>
      </w:r>
      <w:r>
        <w:rPr>
          <w:spacing w:val="-1"/>
        </w:rPr>
        <w:t> </w:t>
      </w:r>
      <w:r>
        <w:rPr/>
        <w:t>carne</w:t>
      </w:r>
      <w:r>
        <w:rPr>
          <w:spacing w:val="-1"/>
        </w:rPr>
        <w:t> </w:t>
      </w:r>
      <w:r>
        <w:rPr/>
        <w:t>magra,</w:t>
      </w:r>
      <w:r>
        <w:rPr>
          <w:spacing w:val="-7"/>
        </w:rPr>
        <w:t> </w:t>
      </w:r>
      <w:r>
        <w:rPr/>
        <w:t>la</w:t>
      </w:r>
      <w:r>
        <w:rPr>
          <w:spacing w:val="-1"/>
        </w:rPr>
        <w:t> </w:t>
      </w:r>
      <w:r>
        <w:rPr/>
        <w:t>cual</w:t>
      </w:r>
      <w:r>
        <w:rPr>
          <w:spacing w:val="-1"/>
        </w:rPr>
        <w:t> </w:t>
      </w:r>
      <w:r>
        <w:rPr/>
        <w:t>compite</w:t>
      </w:r>
      <w:r>
        <w:rPr>
          <w:spacing w:val="-5"/>
        </w:rPr>
        <w:t> </w:t>
      </w:r>
      <w:r>
        <w:rPr/>
        <w:t>favorablemente</w:t>
      </w:r>
      <w:r>
        <w:rPr>
          <w:spacing w:val="-1"/>
        </w:rPr>
        <w:t> </w:t>
      </w:r>
      <w:r>
        <w:rPr/>
        <w:t>con</w:t>
      </w:r>
      <w:r>
        <w:rPr>
          <w:spacing w:val="-2"/>
        </w:rPr>
        <w:t> </w:t>
      </w:r>
      <w:r>
        <w:rPr/>
        <w:t>otras</w:t>
      </w:r>
      <w:r>
        <w:rPr>
          <w:spacing w:val="-4"/>
        </w:rPr>
        <w:t> </w:t>
      </w:r>
      <w:r>
        <w:rPr/>
        <w:t>carnes</w:t>
      </w:r>
      <w:r>
        <w:rPr>
          <w:spacing w:val="-4"/>
        </w:rPr>
        <w:t> </w:t>
      </w:r>
      <w:r>
        <w:rPr/>
        <w:t>debido a su alto valor nutricional y sus excelentes características de palatabilidad (Rodríguez, 2021).</w:t>
      </w:r>
    </w:p>
    <w:p>
      <w:pPr>
        <w:pStyle w:val="Heading3"/>
        <w:numPr>
          <w:ilvl w:val="1"/>
          <w:numId w:val="7"/>
        </w:numPr>
        <w:tabs>
          <w:tab w:pos="1288" w:val="left" w:leader="none"/>
        </w:tabs>
        <w:spacing w:line="240" w:lineRule="auto" w:before="161" w:after="0"/>
        <w:ind w:left="1288" w:right="0" w:hanging="720"/>
        <w:jc w:val="both"/>
      </w:pPr>
      <w:bookmarkStart w:name="_bookmark10" w:id="11"/>
      <w:bookmarkEnd w:id="11"/>
      <w:r>
        <w:rPr>
          <w:b w:val="0"/>
        </w:rPr>
      </w:r>
      <w:r>
        <w:rPr>
          <w:spacing w:val="12"/>
        </w:rPr>
        <w:t>Anatomía</w:t>
      </w:r>
      <w:r>
        <w:rPr>
          <w:spacing w:val="40"/>
        </w:rPr>
        <w:t> </w:t>
      </w:r>
      <w:r>
        <w:rPr/>
        <w:t>y</w:t>
      </w:r>
      <w:r>
        <w:rPr>
          <w:spacing w:val="33"/>
        </w:rPr>
        <w:t> </w:t>
      </w:r>
      <w:r>
        <w:rPr>
          <w:spacing w:val="13"/>
        </w:rPr>
        <w:t>fisiología</w:t>
      </w:r>
      <w:r>
        <w:rPr>
          <w:spacing w:val="38"/>
        </w:rPr>
        <w:t> </w:t>
      </w:r>
      <w:r>
        <w:rPr/>
        <w:t>del</w:t>
      </w:r>
      <w:r>
        <w:rPr>
          <w:spacing w:val="34"/>
        </w:rPr>
        <w:t> </w:t>
      </w:r>
      <w:r>
        <w:rPr>
          <w:spacing w:val="11"/>
        </w:rPr>
        <w:t>tracto</w:t>
      </w:r>
      <w:r>
        <w:rPr>
          <w:spacing w:val="37"/>
        </w:rPr>
        <w:t> </w:t>
      </w:r>
      <w:r>
        <w:rPr>
          <w:spacing w:val="13"/>
        </w:rPr>
        <w:t>gastrointestinal</w:t>
      </w:r>
      <w:r>
        <w:rPr>
          <w:spacing w:val="39"/>
        </w:rPr>
        <w:t> </w:t>
      </w:r>
      <w:r>
        <w:rPr>
          <w:spacing w:val="10"/>
        </w:rPr>
        <w:t>porcino</w:t>
      </w:r>
    </w:p>
    <w:p>
      <w:pPr>
        <w:pStyle w:val="BodyText"/>
        <w:spacing w:before="21"/>
        <w:rPr>
          <w:b/>
        </w:rPr>
      </w:pPr>
    </w:p>
    <w:p>
      <w:pPr>
        <w:pStyle w:val="BodyText"/>
        <w:spacing w:line="360" w:lineRule="auto"/>
        <w:ind w:left="568" w:right="286"/>
        <w:jc w:val="both"/>
      </w:pPr>
      <w:r>
        <w:rPr/>
        <w:t>Los</w:t>
      </w:r>
      <w:r>
        <w:rPr>
          <w:spacing w:val="-8"/>
        </w:rPr>
        <w:t> </w:t>
      </w:r>
      <w:r>
        <w:rPr/>
        <w:t>cerdos,</w:t>
      </w:r>
      <w:r>
        <w:rPr>
          <w:spacing w:val="-7"/>
        </w:rPr>
        <w:t> </w:t>
      </w:r>
      <w:r>
        <w:rPr/>
        <w:t>al</w:t>
      </w:r>
      <w:r>
        <w:rPr>
          <w:spacing w:val="-6"/>
        </w:rPr>
        <w:t> </w:t>
      </w:r>
      <w:r>
        <w:rPr/>
        <w:t>ser</w:t>
      </w:r>
      <w:r>
        <w:rPr>
          <w:spacing w:val="-6"/>
        </w:rPr>
        <w:t> </w:t>
      </w:r>
      <w:r>
        <w:rPr/>
        <w:t>animales</w:t>
      </w:r>
      <w:r>
        <w:rPr>
          <w:spacing w:val="-8"/>
        </w:rPr>
        <w:t> </w:t>
      </w:r>
      <w:r>
        <w:rPr/>
        <w:t>monogástricos,</w:t>
      </w:r>
      <w:r>
        <w:rPr>
          <w:spacing w:val="-7"/>
        </w:rPr>
        <w:t> </w:t>
      </w:r>
      <w:r>
        <w:rPr/>
        <w:t>poseen</w:t>
      </w:r>
      <w:r>
        <w:rPr>
          <w:spacing w:val="-7"/>
        </w:rPr>
        <w:t> </w:t>
      </w:r>
      <w:r>
        <w:rPr/>
        <w:t>un</w:t>
      </w:r>
      <w:r>
        <w:rPr>
          <w:spacing w:val="-7"/>
        </w:rPr>
        <w:t> </w:t>
      </w:r>
      <w:r>
        <w:rPr/>
        <w:t>sistema</w:t>
      </w:r>
      <w:r>
        <w:rPr>
          <w:spacing w:val="-5"/>
        </w:rPr>
        <w:t> </w:t>
      </w:r>
      <w:r>
        <w:rPr/>
        <w:t>digestivo</w:t>
      </w:r>
      <w:r>
        <w:rPr>
          <w:spacing w:val="-7"/>
        </w:rPr>
        <w:t> </w:t>
      </w:r>
      <w:r>
        <w:rPr/>
        <w:t>simple</w:t>
      </w:r>
      <w:r>
        <w:rPr>
          <w:spacing w:val="-5"/>
        </w:rPr>
        <w:t> </w:t>
      </w:r>
      <w:r>
        <w:rPr/>
        <w:t>que les permite aprovechar eficientemente los nutrientes de alimentos con alta digestibilidad. Además, presentan características anatómicas y fisiológicas semejantes</w:t>
      </w:r>
      <w:r>
        <w:rPr>
          <w:spacing w:val="-7"/>
        </w:rPr>
        <w:t> </w:t>
      </w:r>
      <w:r>
        <w:rPr/>
        <w:t>a</w:t>
      </w:r>
      <w:r>
        <w:rPr>
          <w:spacing w:val="-4"/>
        </w:rPr>
        <w:t> </w:t>
      </w:r>
      <w:r>
        <w:rPr/>
        <w:t>las</w:t>
      </w:r>
      <w:r>
        <w:rPr>
          <w:spacing w:val="-7"/>
        </w:rPr>
        <w:t> </w:t>
      </w:r>
      <w:r>
        <w:rPr/>
        <w:t>del</w:t>
      </w:r>
      <w:r>
        <w:rPr>
          <w:spacing w:val="-5"/>
        </w:rPr>
        <w:t> </w:t>
      </w:r>
      <w:r>
        <w:rPr/>
        <w:t>ser</w:t>
      </w:r>
      <w:r>
        <w:rPr>
          <w:spacing w:val="-5"/>
        </w:rPr>
        <w:t> </w:t>
      </w:r>
      <w:r>
        <w:rPr/>
        <w:t>humano,</w:t>
      </w:r>
      <w:r>
        <w:rPr>
          <w:spacing w:val="-6"/>
        </w:rPr>
        <w:t> </w:t>
      </w:r>
      <w:r>
        <w:rPr/>
        <w:t>especialmente</w:t>
      </w:r>
      <w:r>
        <w:rPr>
          <w:spacing w:val="-4"/>
        </w:rPr>
        <w:t> </w:t>
      </w:r>
      <w:r>
        <w:rPr/>
        <w:t>en</w:t>
      </w:r>
      <w:r>
        <w:rPr>
          <w:spacing w:val="-6"/>
        </w:rPr>
        <w:t> </w:t>
      </w:r>
      <w:r>
        <w:rPr/>
        <w:t>el</w:t>
      </w:r>
      <w:r>
        <w:rPr>
          <w:spacing w:val="-5"/>
        </w:rPr>
        <w:t> </w:t>
      </w:r>
      <w:r>
        <w:rPr/>
        <w:t>funcionamiento</w:t>
      </w:r>
      <w:r>
        <w:rPr>
          <w:spacing w:val="-6"/>
        </w:rPr>
        <w:t> </w:t>
      </w:r>
      <w:r>
        <w:rPr/>
        <w:t>de</w:t>
      </w:r>
      <w:r>
        <w:rPr>
          <w:spacing w:val="-4"/>
        </w:rPr>
        <w:t> </w:t>
      </w:r>
      <w:r>
        <w:rPr/>
        <w:t>su</w:t>
      </w:r>
      <w:r>
        <w:rPr>
          <w:spacing w:val="-6"/>
        </w:rPr>
        <w:t> </w:t>
      </w:r>
      <w:r>
        <w:rPr/>
        <w:t>aparato digestivo. Su sistema digestivo está adaptado para procesar dietas complejas elaboradas</w:t>
      </w:r>
      <w:r>
        <w:rPr>
          <w:spacing w:val="65"/>
          <w:w w:val="150"/>
        </w:rPr>
        <w:t> </w:t>
      </w:r>
      <w:r>
        <w:rPr/>
        <w:t>principalmente</w:t>
      </w:r>
      <w:r>
        <w:rPr>
          <w:spacing w:val="70"/>
          <w:w w:val="150"/>
        </w:rPr>
        <w:t> </w:t>
      </w:r>
      <w:r>
        <w:rPr/>
        <w:t>con</w:t>
      </w:r>
      <w:r>
        <w:rPr>
          <w:spacing w:val="68"/>
          <w:w w:val="150"/>
        </w:rPr>
        <w:t> </w:t>
      </w:r>
      <w:r>
        <w:rPr/>
        <w:t>alimentos</w:t>
      </w:r>
      <w:r>
        <w:rPr>
          <w:spacing w:val="67"/>
          <w:w w:val="150"/>
        </w:rPr>
        <w:t> </w:t>
      </w:r>
      <w:r>
        <w:rPr/>
        <w:t>concentrados,</w:t>
      </w:r>
      <w:r>
        <w:rPr>
          <w:spacing w:val="68"/>
          <w:w w:val="150"/>
        </w:rPr>
        <w:t> </w:t>
      </w:r>
      <w:r>
        <w:rPr/>
        <w:t>utilizados</w:t>
      </w:r>
      <w:r>
        <w:rPr>
          <w:spacing w:val="67"/>
          <w:w w:val="150"/>
        </w:rPr>
        <w:t> </w:t>
      </w:r>
      <w:r>
        <w:rPr/>
        <w:t>de</w:t>
      </w:r>
      <w:r>
        <w:rPr>
          <w:spacing w:val="70"/>
          <w:w w:val="150"/>
        </w:rPr>
        <w:t> </w:t>
      </w:r>
      <w:r>
        <w:rPr>
          <w:spacing w:val="-2"/>
        </w:rPr>
        <w:t>forma</w:t>
      </w:r>
    </w:p>
    <w:p>
      <w:pPr>
        <w:pStyle w:val="BodyText"/>
        <w:spacing w:after="0" w:line="360" w:lineRule="auto"/>
        <w:jc w:val="both"/>
        <w:sectPr>
          <w:pgSz w:w="11910" w:h="16840"/>
          <w:pgMar w:header="0" w:footer="1046" w:top="1620" w:bottom="1240" w:left="1700" w:right="1417"/>
        </w:sectPr>
      </w:pPr>
    </w:p>
    <w:p>
      <w:pPr>
        <w:pStyle w:val="BodyText"/>
        <w:spacing w:line="360" w:lineRule="auto" w:before="64"/>
        <w:ind w:left="568" w:right="278"/>
        <w:jc w:val="both"/>
      </w:pPr>
      <w:r>
        <w:rPr/>
        <w:t>habitual en la producción porcina. Este sistema está conformado por un conjunto de órganos relativamente simples, interconectados mediante un tubo musculomembranoso</w:t>
      </w:r>
      <w:r>
        <w:rPr>
          <w:spacing w:val="-3"/>
        </w:rPr>
        <w:t> </w:t>
      </w:r>
      <w:r>
        <w:rPr/>
        <w:t>que</w:t>
      </w:r>
      <w:r>
        <w:rPr>
          <w:spacing w:val="-2"/>
        </w:rPr>
        <w:t> </w:t>
      </w:r>
      <w:r>
        <w:rPr/>
        <w:t>se</w:t>
      </w:r>
      <w:r>
        <w:rPr>
          <w:spacing w:val="-2"/>
        </w:rPr>
        <w:t> </w:t>
      </w:r>
      <w:r>
        <w:rPr/>
        <w:t>extiende</w:t>
      </w:r>
      <w:r>
        <w:rPr>
          <w:spacing w:val="-2"/>
        </w:rPr>
        <w:t> </w:t>
      </w:r>
      <w:r>
        <w:rPr/>
        <w:t>desde</w:t>
      </w:r>
      <w:r>
        <w:rPr>
          <w:spacing w:val="-2"/>
        </w:rPr>
        <w:t> </w:t>
      </w:r>
      <w:r>
        <w:rPr/>
        <w:t>la</w:t>
      </w:r>
      <w:r>
        <w:rPr>
          <w:spacing w:val="-2"/>
        </w:rPr>
        <w:t> </w:t>
      </w:r>
      <w:r>
        <w:rPr/>
        <w:t>cavidad</w:t>
      </w:r>
      <w:r>
        <w:rPr>
          <w:spacing w:val="-3"/>
        </w:rPr>
        <w:t> </w:t>
      </w:r>
      <w:r>
        <w:rPr/>
        <w:t>bucal</w:t>
      </w:r>
      <w:r>
        <w:rPr>
          <w:spacing w:val="-2"/>
        </w:rPr>
        <w:t> </w:t>
      </w:r>
      <w:r>
        <w:rPr/>
        <w:t>hasta</w:t>
      </w:r>
      <w:r>
        <w:rPr>
          <w:spacing w:val="-2"/>
        </w:rPr>
        <w:t> </w:t>
      </w:r>
      <w:r>
        <w:rPr/>
        <w:t>el</w:t>
      </w:r>
      <w:r>
        <w:rPr>
          <w:spacing w:val="-7"/>
        </w:rPr>
        <w:t> </w:t>
      </w:r>
      <w:r>
        <w:rPr/>
        <w:t>ano. (Suárez, </w:t>
      </w:r>
      <w:r>
        <w:rPr>
          <w:spacing w:val="-2"/>
        </w:rPr>
        <w:t>2024).</w:t>
      </w:r>
    </w:p>
    <w:p>
      <w:pPr>
        <w:pStyle w:val="BodyText"/>
        <w:spacing w:line="362" w:lineRule="auto" w:before="161"/>
        <w:ind w:left="568" w:right="281"/>
        <w:jc w:val="both"/>
      </w:pPr>
      <w:r>
        <w:rPr/>
        <w:t>El aparato digestivo del cerdo como monogástrico omnívoro se encuentra conformado por:</w:t>
      </w:r>
    </w:p>
    <w:p>
      <w:pPr>
        <w:pStyle w:val="BodyText"/>
        <w:spacing w:line="360" w:lineRule="auto" w:before="154"/>
        <w:ind w:left="568" w:right="280"/>
        <w:jc w:val="both"/>
      </w:pPr>
      <w:r>
        <w:rPr>
          <w:b/>
        </w:rPr>
        <w:t>Boca: </w:t>
      </w:r>
      <w:r>
        <w:rPr/>
        <w:t>estructura</w:t>
      </w:r>
      <w:r>
        <w:rPr>
          <w:spacing w:val="-3"/>
        </w:rPr>
        <w:t> </w:t>
      </w:r>
      <w:r>
        <w:rPr/>
        <w:t>especializada encargada</w:t>
      </w:r>
      <w:r>
        <w:rPr>
          <w:spacing w:val="-3"/>
        </w:rPr>
        <w:t> </w:t>
      </w:r>
      <w:r>
        <w:rPr/>
        <w:t>de cortar</w:t>
      </w:r>
      <w:r>
        <w:rPr>
          <w:spacing w:val="-1"/>
        </w:rPr>
        <w:t> </w:t>
      </w:r>
      <w:r>
        <w:rPr/>
        <w:t>y</w:t>
      </w:r>
      <w:r>
        <w:rPr>
          <w:spacing w:val="-1"/>
        </w:rPr>
        <w:t> </w:t>
      </w:r>
      <w:r>
        <w:rPr/>
        <w:t>triturar</w:t>
      </w:r>
      <w:r>
        <w:rPr>
          <w:spacing w:val="-1"/>
        </w:rPr>
        <w:t> </w:t>
      </w:r>
      <w:r>
        <w:rPr/>
        <w:t>los</w:t>
      </w:r>
      <w:r>
        <w:rPr>
          <w:spacing w:val="-2"/>
        </w:rPr>
        <w:t> </w:t>
      </w:r>
      <w:r>
        <w:rPr/>
        <w:t>alimentos, aquí se facilita</w:t>
      </w:r>
      <w:r>
        <w:rPr>
          <w:spacing w:val="-6"/>
        </w:rPr>
        <w:t> </w:t>
      </w:r>
      <w:r>
        <w:rPr/>
        <w:t>la</w:t>
      </w:r>
      <w:r>
        <w:rPr>
          <w:spacing w:val="-6"/>
        </w:rPr>
        <w:t> </w:t>
      </w:r>
      <w:r>
        <w:rPr/>
        <w:t>mezcla</w:t>
      </w:r>
      <w:r>
        <w:rPr>
          <w:spacing w:val="-2"/>
        </w:rPr>
        <w:t> </w:t>
      </w:r>
      <w:r>
        <w:rPr/>
        <w:t>del</w:t>
      </w:r>
      <w:r>
        <w:rPr>
          <w:spacing w:val="-2"/>
        </w:rPr>
        <w:t> </w:t>
      </w:r>
      <w:r>
        <w:rPr/>
        <w:t>alimento</w:t>
      </w:r>
      <w:r>
        <w:rPr>
          <w:spacing w:val="-8"/>
        </w:rPr>
        <w:t> </w:t>
      </w:r>
      <w:r>
        <w:rPr/>
        <w:t>con</w:t>
      </w:r>
      <w:r>
        <w:rPr>
          <w:spacing w:val="-3"/>
        </w:rPr>
        <w:t> </w:t>
      </w:r>
      <w:r>
        <w:rPr/>
        <w:t>la</w:t>
      </w:r>
      <w:r>
        <w:rPr>
          <w:spacing w:val="-2"/>
        </w:rPr>
        <w:t> </w:t>
      </w:r>
      <w:r>
        <w:rPr/>
        <w:t>saliva.</w:t>
      </w:r>
      <w:r>
        <w:rPr>
          <w:spacing w:val="-3"/>
        </w:rPr>
        <w:t> </w:t>
      </w:r>
      <w:r>
        <w:rPr/>
        <w:t>Las</w:t>
      </w:r>
      <w:r>
        <w:rPr>
          <w:spacing w:val="-5"/>
        </w:rPr>
        <w:t> </w:t>
      </w:r>
      <w:r>
        <w:rPr/>
        <w:t>glándulas</w:t>
      </w:r>
      <w:r>
        <w:rPr>
          <w:spacing w:val="-5"/>
        </w:rPr>
        <w:t> </w:t>
      </w:r>
      <w:r>
        <w:rPr/>
        <w:t>salivales</w:t>
      </w:r>
      <w:r>
        <w:rPr>
          <w:spacing w:val="-5"/>
        </w:rPr>
        <w:t> </w:t>
      </w:r>
      <w:r>
        <w:rPr/>
        <w:t>secretan</w:t>
      </w:r>
      <w:r>
        <w:rPr>
          <w:spacing w:val="-3"/>
        </w:rPr>
        <w:t> </w:t>
      </w:r>
      <w:r>
        <w:rPr/>
        <w:t>saliva rica en enzimas que inician la digestión de los carbohidratos. La cavidad bucal conecta</w:t>
      </w:r>
      <w:r>
        <w:rPr>
          <w:spacing w:val="-9"/>
        </w:rPr>
        <w:t> </w:t>
      </w:r>
      <w:r>
        <w:rPr/>
        <w:t>con</w:t>
      </w:r>
      <w:r>
        <w:rPr>
          <w:spacing w:val="-10"/>
        </w:rPr>
        <w:t> </w:t>
      </w:r>
      <w:r>
        <w:rPr/>
        <w:t>la</w:t>
      </w:r>
      <w:r>
        <w:rPr>
          <w:spacing w:val="-9"/>
        </w:rPr>
        <w:t> </w:t>
      </w:r>
      <w:r>
        <w:rPr/>
        <w:t>faringe,</w:t>
      </w:r>
      <w:r>
        <w:rPr>
          <w:spacing w:val="-10"/>
        </w:rPr>
        <w:t> </w:t>
      </w:r>
      <w:r>
        <w:rPr/>
        <w:t>la</w:t>
      </w:r>
      <w:r>
        <w:rPr>
          <w:spacing w:val="-9"/>
        </w:rPr>
        <w:t> </w:t>
      </w:r>
      <w:r>
        <w:rPr/>
        <w:t>cual</w:t>
      </w:r>
      <w:r>
        <w:rPr>
          <w:spacing w:val="-9"/>
        </w:rPr>
        <w:t> </w:t>
      </w:r>
      <w:r>
        <w:rPr/>
        <w:t>funciona</w:t>
      </w:r>
      <w:r>
        <w:rPr>
          <w:spacing w:val="-9"/>
        </w:rPr>
        <w:t> </w:t>
      </w:r>
      <w:r>
        <w:rPr/>
        <w:t>como</w:t>
      </w:r>
      <w:r>
        <w:rPr>
          <w:spacing w:val="-10"/>
        </w:rPr>
        <w:t> </w:t>
      </w:r>
      <w:r>
        <w:rPr/>
        <w:t>una</w:t>
      </w:r>
      <w:r>
        <w:rPr>
          <w:spacing w:val="-9"/>
        </w:rPr>
        <w:t> </w:t>
      </w:r>
      <w:r>
        <w:rPr/>
        <w:t>vía</w:t>
      </w:r>
      <w:r>
        <w:rPr>
          <w:spacing w:val="-9"/>
        </w:rPr>
        <w:t> </w:t>
      </w:r>
      <w:r>
        <w:rPr/>
        <w:t>compartida</w:t>
      </w:r>
      <w:r>
        <w:rPr>
          <w:spacing w:val="-9"/>
        </w:rPr>
        <w:t> </w:t>
      </w:r>
      <w:r>
        <w:rPr/>
        <w:t>para</w:t>
      </w:r>
      <w:r>
        <w:rPr>
          <w:spacing w:val="-9"/>
        </w:rPr>
        <w:t> </w:t>
      </w:r>
      <w:r>
        <w:rPr/>
        <w:t>el</w:t>
      </w:r>
      <w:r>
        <w:rPr>
          <w:spacing w:val="-9"/>
        </w:rPr>
        <w:t> </w:t>
      </w:r>
      <w:r>
        <w:rPr/>
        <w:t>tránsito</w:t>
      </w:r>
      <w:r>
        <w:rPr>
          <w:spacing w:val="-10"/>
        </w:rPr>
        <w:t> </w:t>
      </w:r>
      <w:r>
        <w:rPr/>
        <w:t>de alimento</w:t>
      </w:r>
      <w:r>
        <w:rPr>
          <w:spacing w:val="-11"/>
        </w:rPr>
        <w:t> </w:t>
      </w:r>
      <w:r>
        <w:rPr/>
        <w:t>y</w:t>
      </w:r>
      <w:r>
        <w:rPr>
          <w:spacing w:val="-15"/>
        </w:rPr>
        <w:t> </w:t>
      </w:r>
      <w:r>
        <w:rPr/>
        <w:t>aire.</w:t>
      </w:r>
      <w:r>
        <w:rPr>
          <w:spacing w:val="-11"/>
        </w:rPr>
        <w:t> </w:t>
      </w:r>
      <w:r>
        <w:rPr/>
        <w:t>Durante</w:t>
      </w:r>
      <w:r>
        <w:rPr>
          <w:spacing w:val="-10"/>
        </w:rPr>
        <w:t> </w:t>
      </w:r>
      <w:r>
        <w:rPr/>
        <w:t>la</w:t>
      </w:r>
      <w:r>
        <w:rPr>
          <w:spacing w:val="-10"/>
        </w:rPr>
        <w:t> </w:t>
      </w:r>
      <w:r>
        <w:rPr/>
        <w:t>deglución,</w:t>
      </w:r>
      <w:r>
        <w:rPr>
          <w:spacing w:val="-15"/>
        </w:rPr>
        <w:t> </w:t>
      </w:r>
      <w:r>
        <w:rPr/>
        <w:t>el</w:t>
      </w:r>
      <w:r>
        <w:rPr>
          <w:spacing w:val="-14"/>
        </w:rPr>
        <w:t> </w:t>
      </w:r>
      <w:r>
        <w:rPr/>
        <w:t>paladar</w:t>
      </w:r>
      <w:r>
        <w:rPr>
          <w:spacing w:val="-11"/>
        </w:rPr>
        <w:t> </w:t>
      </w:r>
      <w:r>
        <w:rPr/>
        <w:t>blando</w:t>
      </w:r>
      <w:r>
        <w:rPr>
          <w:spacing w:val="-15"/>
        </w:rPr>
        <w:t> </w:t>
      </w:r>
      <w:r>
        <w:rPr/>
        <w:t>actúa</w:t>
      </w:r>
      <w:r>
        <w:rPr>
          <w:spacing w:val="-10"/>
        </w:rPr>
        <w:t> </w:t>
      </w:r>
      <w:r>
        <w:rPr/>
        <w:t>como</w:t>
      </w:r>
      <w:r>
        <w:rPr>
          <w:spacing w:val="-11"/>
        </w:rPr>
        <w:t> </w:t>
      </w:r>
      <w:r>
        <w:rPr/>
        <w:t>una</w:t>
      </w:r>
      <w:r>
        <w:rPr>
          <w:spacing w:val="-14"/>
        </w:rPr>
        <w:t> </w:t>
      </w:r>
      <w:r>
        <w:rPr/>
        <w:t>barrera</w:t>
      </w:r>
      <w:r>
        <w:rPr>
          <w:spacing w:val="-10"/>
        </w:rPr>
        <w:t> </w:t>
      </w:r>
      <w:r>
        <w:rPr/>
        <w:t>que impide el ingreso</w:t>
      </w:r>
      <w:r>
        <w:rPr>
          <w:spacing w:val="-1"/>
        </w:rPr>
        <w:t> </w:t>
      </w:r>
      <w:r>
        <w:rPr/>
        <w:t>de alimento</w:t>
      </w:r>
      <w:r>
        <w:rPr>
          <w:spacing w:val="-1"/>
        </w:rPr>
        <w:t> </w:t>
      </w:r>
      <w:r>
        <w:rPr/>
        <w:t>a la tráquea.</w:t>
      </w:r>
      <w:r>
        <w:rPr>
          <w:spacing w:val="-6"/>
        </w:rPr>
        <w:t> </w:t>
      </w:r>
      <w:r>
        <w:rPr/>
        <w:t>En</w:t>
      </w:r>
      <w:r>
        <w:rPr>
          <w:spacing w:val="-1"/>
        </w:rPr>
        <w:t> </w:t>
      </w:r>
      <w:r>
        <w:rPr/>
        <w:t>esta misma región</w:t>
      </w:r>
      <w:r>
        <w:rPr>
          <w:spacing w:val="-1"/>
        </w:rPr>
        <w:t> </w:t>
      </w:r>
      <w:r>
        <w:rPr/>
        <w:t>se encuentran</w:t>
      </w:r>
      <w:r>
        <w:rPr>
          <w:spacing w:val="-1"/>
        </w:rPr>
        <w:t> </w:t>
      </w:r>
      <w:r>
        <w:rPr/>
        <w:t>las amígdalas, que forman parte del sistema inmunológico.</w:t>
      </w:r>
    </w:p>
    <w:p>
      <w:pPr>
        <w:pStyle w:val="BodyText"/>
        <w:spacing w:line="357" w:lineRule="auto" w:before="163"/>
        <w:ind w:left="568" w:right="290"/>
        <w:jc w:val="both"/>
      </w:pPr>
      <w:r>
        <w:rPr>
          <w:b/>
        </w:rPr>
        <w:t>Esófago: </w:t>
      </w:r>
      <w:r>
        <w:rPr/>
        <w:t>Es un conducto muscular cuya función es trasladar el bolo alimenticio desde la faringe hasta el estómago mediante movimientos peristálticos.</w:t>
      </w:r>
    </w:p>
    <w:p>
      <w:pPr>
        <w:pStyle w:val="BodyText"/>
        <w:spacing w:line="360" w:lineRule="auto" w:before="166"/>
        <w:ind w:left="568" w:right="290"/>
        <w:jc w:val="both"/>
      </w:pPr>
      <w:r>
        <w:rPr>
          <w:b/>
        </w:rPr>
        <w:t>Estómago: </w:t>
      </w:r>
      <w:r>
        <w:rPr/>
        <w:t>Órgano con forma de “J” que se encarga de almacenar los</w:t>
      </w:r>
      <w:r>
        <w:rPr>
          <w:spacing w:val="-1"/>
        </w:rPr>
        <w:t> </w:t>
      </w:r>
      <w:r>
        <w:rPr/>
        <w:t>alimentos</w:t>
      </w:r>
      <w:r>
        <w:rPr>
          <w:spacing w:val="-1"/>
        </w:rPr>
        <w:t> </w:t>
      </w:r>
      <w:r>
        <w:rPr/>
        <w:t>e iniciar</w:t>
      </w:r>
      <w:r>
        <w:rPr>
          <w:spacing w:val="-3"/>
        </w:rPr>
        <w:t> </w:t>
      </w:r>
      <w:r>
        <w:rPr/>
        <w:t>la digestión</w:t>
      </w:r>
      <w:r>
        <w:rPr>
          <w:spacing w:val="-4"/>
        </w:rPr>
        <w:t> </w:t>
      </w:r>
      <w:r>
        <w:rPr/>
        <w:t>proteica</w:t>
      </w:r>
      <w:r>
        <w:rPr>
          <w:spacing w:val="-2"/>
        </w:rPr>
        <w:t> </w:t>
      </w:r>
      <w:r>
        <w:rPr/>
        <w:t>a través</w:t>
      </w:r>
      <w:r>
        <w:rPr>
          <w:spacing w:val="-1"/>
        </w:rPr>
        <w:t> </w:t>
      </w:r>
      <w:r>
        <w:rPr/>
        <w:t>de la</w:t>
      </w:r>
      <w:r>
        <w:rPr>
          <w:spacing w:val="-2"/>
        </w:rPr>
        <w:t> </w:t>
      </w:r>
      <w:r>
        <w:rPr/>
        <w:t>secreción</w:t>
      </w:r>
      <w:r>
        <w:rPr>
          <w:spacing w:val="-4"/>
        </w:rPr>
        <w:t> </w:t>
      </w:r>
      <w:r>
        <w:rPr/>
        <w:t>de</w:t>
      </w:r>
      <w:r>
        <w:rPr>
          <w:spacing w:val="-2"/>
        </w:rPr>
        <w:t> </w:t>
      </w:r>
      <w:r>
        <w:rPr/>
        <w:t>ácido</w:t>
      </w:r>
      <w:r>
        <w:rPr>
          <w:spacing w:val="-3"/>
        </w:rPr>
        <w:t> </w:t>
      </w:r>
      <w:r>
        <w:rPr/>
        <w:t>clorhídrico</w:t>
      </w:r>
      <w:r>
        <w:rPr>
          <w:spacing w:val="-4"/>
        </w:rPr>
        <w:t> </w:t>
      </w:r>
      <w:r>
        <w:rPr/>
        <w:t>y enzimas como la pepsina. Una</w:t>
      </w:r>
      <w:r>
        <w:rPr>
          <w:spacing w:val="-2"/>
        </w:rPr>
        <w:t> </w:t>
      </w:r>
      <w:r>
        <w:rPr/>
        <w:t>patología frecuente</w:t>
      </w:r>
      <w:r>
        <w:rPr>
          <w:spacing w:val="-2"/>
        </w:rPr>
        <w:t> </w:t>
      </w:r>
      <w:r>
        <w:rPr/>
        <w:t>en esta</w:t>
      </w:r>
      <w:r>
        <w:rPr>
          <w:spacing w:val="-2"/>
        </w:rPr>
        <w:t> </w:t>
      </w:r>
      <w:r>
        <w:rPr/>
        <w:t>región es</w:t>
      </w:r>
      <w:r>
        <w:rPr>
          <w:spacing w:val="-5"/>
        </w:rPr>
        <w:t> </w:t>
      </w:r>
      <w:r>
        <w:rPr/>
        <w:t>la</w:t>
      </w:r>
      <w:r>
        <w:rPr>
          <w:spacing w:val="-2"/>
        </w:rPr>
        <w:t> </w:t>
      </w:r>
      <w:r>
        <w:rPr/>
        <w:t>gastritis, así</w:t>
      </w:r>
      <w:r>
        <w:rPr>
          <w:spacing w:val="-2"/>
        </w:rPr>
        <w:t> </w:t>
      </w:r>
      <w:r>
        <w:rPr/>
        <w:t>como</w:t>
      </w:r>
      <w:r>
        <w:rPr>
          <w:spacing w:val="-4"/>
        </w:rPr>
        <w:t> </w:t>
      </w:r>
      <w:r>
        <w:rPr/>
        <w:t>la aparición de úlceras, particularmente en la zona de unión con el esófago.</w:t>
      </w:r>
    </w:p>
    <w:p>
      <w:pPr>
        <w:pStyle w:val="BodyText"/>
        <w:spacing w:line="360" w:lineRule="auto" w:before="161"/>
        <w:ind w:left="568" w:right="286"/>
        <w:jc w:val="both"/>
      </w:pPr>
      <w:r>
        <w:rPr>
          <w:b/>
        </w:rPr>
        <w:t>Intestino delgado: </w:t>
      </w:r>
      <w:r>
        <w:rPr/>
        <w:t>Se divide en tres segmentos: duodeno, yeyuno e íleon. Es el sitio principal donde se lleva a cabo la digestión y absorción de nutrientes. El duodeno recibe bilis del hígado y enzimas pancreáticas que contribuyen a la digestión de lípidos y proteínas. Esta sección posee vellosidades intestinales que incrementan significativamente el área de absorción.</w:t>
      </w:r>
    </w:p>
    <w:p>
      <w:pPr>
        <w:pStyle w:val="BodyText"/>
        <w:spacing w:line="360" w:lineRule="auto" w:before="158"/>
        <w:ind w:left="568" w:right="284"/>
        <w:jc w:val="both"/>
      </w:pPr>
      <w:r>
        <w:rPr>
          <w:b/>
        </w:rPr>
        <w:t>Intestino</w:t>
      </w:r>
      <w:r>
        <w:rPr>
          <w:b/>
          <w:spacing w:val="-15"/>
        </w:rPr>
        <w:t> </w:t>
      </w:r>
      <w:r>
        <w:rPr>
          <w:b/>
        </w:rPr>
        <w:t>grueso:</w:t>
      </w:r>
      <w:r>
        <w:rPr>
          <w:b/>
          <w:spacing w:val="-15"/>
        </w:rPr>
        <w:t> </w:t>
      </w:r>
      <w:r>
        <w:rPr/>
        <w:t>Está</w:t>
      </w:r>
      <w:r>
        <w:rPr>
          <w:spacing w:val="-15"/>
        </w:rPr>
        <w:t> </w:t>
      </w:r>
      <w:r>
        <w:rPr/>
        <w:t>conformado</w:t>
      </w:r>
      <w:r>
        <w:rPr>
          <w:spacing w:val="-15"/>
        </w:rPr>
        <w:t> </w:t>
      </w:r>
      <w:r>
        <w:rPr/>
        <w:t>por</w:t>
      </w:r>
      <w:r>
        <w:rPr>
          <w:spacing w:val="-15"/>
        </w:rPr>
        <w:t> </w:t>
      </w:r>
      <w:r>
        <w:rPr/>
        <w:t>el</w:t>
      </w:r>
      <w:r>
        <w:rPr>
          <w:spacing w:val="-15"/>
        </w:rPr>
        <w:t> </w:t>
      </w:r>
      <w:r>
        <w:rPr/>
        <w:t>ciego,</w:t>
      </w:r>
      <w:r>
        <w:rPr>
          <w:spacing w:val="-15"/>
        </w:rPr>
        <w:t> </w:t>
      </w:r>
      <w:r>
        <w:rPr/>
        <w:t>el</w:t>
      </w:r>
      <w:r>
        <w:rPr>
          <w:spacing w:val="-15"/>
        </w:rPr>
        <w:t> </w:t>
      </w:r>
      <w:r>
        <w:rPr/>
        <w:t>colon</w:t>
      </w:r>
      <w:r>
        <w:rPr>
          <w:spacing w:val="-15"/>
        </w:rPr>
        <w:t> </w:t>
      </w:r>
      <w:r>
        <w:rPr/>
        <w:t>y</w:t>
      </w:r>
      <w:r>
        <w:rPr>
          <w:spacing w:val="-15"/>
        </w:rPr>
        <w:t> </w:t>
      </w:r>
      <w:r>
        <w:rPr/>
        <w:t>el</w:t>
      </w:r>
      <w:r>
        <w:rPr>
          <w:spacing w:val="-15"/>
        </w:rPr>
        <w:t> </w:t>
      </w:r>
      <w:r>
        <w:rPr/>
        <w:t>recto.</w:t>
      </w:r>
      <w:r>
        <w:rPr>
          <w:spacing w:val="-15"/>
        </w:rPr>
        <w:t> </w:t>
      </w:r>
      <w:r>
        <w:rPr/>
        <w:t>El</w:t>
      </w:r>
      <w:r>
        <w:rPr>
          <w:spacing w:val="-15"/>
        </w:rPr>
        <w:t> </w:t>
      </w:r>
      <w:r>
        <w:rPr/>
        <w:t>ciego</w:t>
      </w:r>
      <w:r>
        <w:rPr>
          <w:spacing w:val="-15"/>
        </w:rPr>
        <w:t> </w:t>
      </w:r>
      <w:r>
        <w:rPr/>
        <w:t>cumple una función fermentativa, especialmente en la digestión de la celulosa. El colon, que presenta una disposición helicoidal, se encarga de la reabsorción de agua y minerales, además de contener numerosos nódulos linfáticos. Por último, el recto actúa como reservorio de las heces antes de su eliminación.</w:t>
      </w:r>
    </w:p>
    <w:p>
      <w:pPr>
        <w:pStyle w:val="BodyText"/>
        <w:spacing w:after="0" w:line="360" w:lineRule="auto"/>
        <w:jc w:val="both"/>
        <w:sectPr>
          <w:pgSz w:w="11910" w:h="16840"/>
          <w:pgMar w:header="0" w:footer="1046" w:top="1620" w:bottom="1240" w:left="1700" w:right="1417"/>
        </w:sectPr>
      </w:pPr>
    </w:p>
    <w:p>
      <w:pPr>
        <w:pStyle w:val="Heading3"/>
        <w:numPr>
          <w:ilvl w:val="1"/>
          <w:numId w:val="7"/>
        </w:numPr>
        <w:tabs>
          <w:tab w:pos="1288" w:val="left" w:leader="none"/>
        </w:tabs>
        <w:spacing w:line="240" w:lineRule="auto" w:before="64" w:after="0"/>
        <w:ind w:left="1288" w:right="0" w:hanging="720"/>
        <w:jc w:val="both"/>
      </w:pPr>
      <w:bookmarkStart w:name="_bookmark11" w:id="12"/>
      <w:bookmarkEnd w:id="12"/>
      <w:r>
        <w:rPr>
          <w:b w:val="0"/>
        </w:rPr>
      </w:r>
      <w:r>
        <w:rPr>
          <w:spacing w:val="13"/>
        </w:rPr>
        <w:t>Nutrición</w:t>
      </w:r>
      <w:r>
        <w:rPr>
          <w:spacing w:val="43"/>
        </w:rPr>
        <w:t> </w:t>
      </w:r>
      <w:r>
        <w:rPr/>
        <w:t>del</w:t>
      </w:r>
      <w:r>
        <w:rPr>
          <w:spacing w:val="47"/>
        </w:rPr>
        <w:t> </w:t>
      </w:r>
      <w:r>
        <w:rPr>
          <w:spacing w:val="10"/>
        </w:rPr>
        <w:t>porcino</w:t>
      </w:r>
    </w:p>
    <w:p>
      <w:pPr>
        <w:pStyle w:val="BodyText"/>
        <w:spacing w:before="24"/>
        <w:rPr>
          <w:b/>
        </w:rPr>
      </w:pPr>
    </w:p>
    <w:p>
      <w:pPr>
        <w:pStyle w:val="BodyText"/>
        <w:spacing w:line="360" w:lineRule="auto"/>
        <w:ind w:left="568" w:right="282"/>
        <w:jc w:val="both"/>
      </w:pPr>
      <w:r>
        <w:rPr/>
        <w:t>Una de las estrategias más importantes en una explotación porcina es una alimentación adecuada debido a que de esta no solo dependerá la eficiencia productiva</w:t>
      </w:r>
      <w:r>
        <w:rPr>
          <w:spacing w:val="-15"/>
        </w:rPr>
        <w:t> </w:t>
      </w:r>
      <w:r>
        <w:rPr/>
        <w:t>de</w:t>
      </w:r>
      <w:r>
        <w:rPr>
          <w:spacing w:val="-15"/>
        </w:rPr>
        <w:t> </w:t>
      </w:r>
      <w:r>
        <w:rPr/>
        <w:t>los</w:t>
      </w:r>
      <w:r>
        <w:rPr>
          <w:spacing w:val="-15"/>
        </w:rPr>
        <w:t> </w:t>
      </w:r>
      <w:r>
        <w:rPr/>
        <w:t>animales</w:t>
      </w:r>
      <w:r>
        <w:rPr>
          <w:spacing w:val="-15"/>
        </w:rPr>
        <w:t> </w:t>
      </w:r>
      <w:r>
        <w:rPr/>
        <w:t>sino</w:t>
      </w:r>
      <w:r>
        <w:rPr>
          <w:spacing w:val="-15"/>
        </w:rPr>
        <w:t> </w:t>
      </w:r>
      <w:r>
        <w:rPr/>
        <w:t>también</w:t>
      </w:r>
      <w:r>
        <w:rPr>
          <w:spacing w:val="-15"/>
        </w:rPr>
        <w:t> </w:t>
      </w:r>
      <w:r>
        <w:rPr/>
        <w:t>la</w:t>
      </w:r>
      <w:r>
        <w:rPr>
          <w:spacing w:val="-15"/>
        </w:rPr>
        <w:t> </w:t>
      </w:r>
      <w:r>
        <w:rPr/>
        <w:t>rentabilidad.</w:t>
      </w:r>
      <w:r>
        <w:rPr>
          <w:spacing w:val="-15"/>
        </w:rPr>
        <w:t> </w:t>
      </w:r>
      <w:r>
        <w:rPr/>
        <w:t>Los</w:t>
      </w:r>
      <w:r>
        <w:rPr>
          <w:spacing w:val="-15"/>
        </w:rPr>
        <w:t> </w:t>
      </w:r>
      <w:r>
        <w:rPr/>
        <w:t>programas</w:t>
      </w:r>
      <w:r>
        <w:rPr>
          <w:spacing w:val="-15"/>
        </w:rPr>
        <w:t> </w:t>
      </w:r>
      <w:r>
        <w:rPr/>
        <w:t>de</w:t>
      </w:r>
      <w:r>
        <w:rPr>
          <w:spacing w:val="-12"/>
        </w:rPr>
        <w:t> </w:t>
      </w:r>
      <w:r>
        <w:rPr/>
        <w:t>nutrición tienen un impacto de entre el 70% al 85% de los cotos totales de la producción (Anais, 2021).</w:t>
      </w:r>
    </w:p>
    <w:p>
      <w:pPr>
        <w:pStyle w:val="BodyText"/>
        <w:spacing w:line="360" w:lineRule="auto" w:before="159"/>
        <w:ind w:left="568" w:right="287"/>
        <w:jc w:val="both"/>
      </w:pPr>
      <w:r>
        <w:rPr/>
        <w:t>Dentro de los requerimientos nutricionales del cerdo, el agua juega un papel fundamental</w:t>
      </w:r>
      <w:r>
        <w:rPr>
          <w:spacing w:val="-3"/>
        </w:rPr>
        <w:t> </w:t>
      </w:r>
      <w:r>
        <w:rPr/>
        <w:t>y</w:t>
      </w:r>
      <w:r>
        <w:rPr>
          <w:spacing w:val="-4"/>
        </w:rPr>
        <w:t> </w:t>
      </w:r>
      <w:r>
        <w:rPr/>
        <w:t>debe</w:t>
      </w:r>
      <w:r>
        <w:rPr>
          <w:spacing w:val="-3"/>
        </w:rPr>
        <w:t> </w:t>
      </w:r>
      <w:r>
        <w:rPr/>
        <w:t>reunir</w:t>
      </w:r>
      <w:r>
        <w:rPr>
          <w:spacing w:val="-4"/>
        </w:rPr>
        <w:t> </w:t>
      </w:r>
      <w:r>
        <w:rPr/>
        <w:t>ciertas</w:t>
      </w:r>
      <w:r>
        <w:rPr>
          <w:spacing w:val="-6"/>
        </w:rPr>
        <w:t> </w:t>
      </w:r>
      <w:r>
        <w:rPr/>
        <w:t>condiciones</w:t>
      </w:r>
      <w:r>
        <w:rPr>
          <w:spacing w:val="-6"/>
        </w:rPr>
        <w:t> </w:t>
      </w:r>
      <w:r>
        <w:rPr/>
        <w:t>esenciales:</w:t>
      </w:r>
      <w:r>
        <w:rPr>
          <w:spacing w:val="-3"/>
        </w:rPr>
        <w:t> </w:t>
      </w:r>
      <w:r>
        <w:rPr/>
        <w:t>debe</w:t>
      </w:r>
      <w:r>
        <w:rPr>
          <w:spacing w:val="-3"/>
        </w:rPr>
        <w:t> </w:t>
      </w:r>
      <w:r>
        <w:rPr/>
        <w:t>ser</w:t>
      </w:r>
      <w:r>
        <w:rPr>
          <w:spacing w:val="-4"/>
        </w:rPr>
        <w:t> </w:t>
      </w:r>
      <w:r>
        <w:rPr/>
        <w:t>potable,</w:t>
      </w:r>
      <w:r>
        <w:rPr>
          <w:spacing w:val="-4"/>
        </w:rPr>
        <w:t> </w:t>
      </w:r>
      <w:r>
        <w:rPr/>
        <w:t>limpia, fresca, fácilmente accesible y estar disponible en todo momento. La calidad del agua destinada al consumo de animales</w:t>
      </w:r>
      <w:r>
        <w:rPr>
          <w:spacing w:val="-2"/>
        </w:rPr>
        <w:t> </w:t>
      </w:r>
      <w:r>
        <w:rPr/>
        <w:t>en sistemas de confinamiento puede verse afectada por</w:t>
      </w:r>
      <w:r>
        <w:rPr>
          <w:spacing w:val="-3"/>
        </w:rPr>
        <w:t> </w:t>
      </w:r>
      <w:r>
        <w:rPr/>
        <w:t>diversos</w:t>
      </w:r>
      <w:r>
        <w:rPr>
          <w:spacing w:val="-1"/>
        </w:rPr>
        <w:t> </w:t>
      </w:r>
      <w:r>
        <w:rPr/>
        <w:t>factores,</w:t>
      </w:r>
      <w:r>
        <w:rPr>
          <w:spacing w:val="-3"/>
        </w:rPr>
        <w:t> </w:t>
      </w:r>
      <w:r>
        <w:rPr/>
        <w:t>entre</w:t>
      </w:r>
      <w:r>
        <w:rPr>
          <w:spacing w:val="-2"/>
        </w:rPr>
        <w:t> </w:t>
      </w:r>
      <w:r>
        <w:rPr/>
        <w:t>ellos</w:t>
      </w:r>
      <w:r>
        <w:rPr>
          <w:spacing w:val="-5"/>
        </w:rPr>
        <w:t> </w:t>
      </w:r>
      <w:r>
        <w:rPr/>
        <w:t>la presencia</w:t>
      </w:r>
      <w:r>
        <w:rPr>
          <w:spacing w:val="-2"/>
        </w:rPr>
        <w:t> </w:t>
      </w:r>
      <w:r>
        <w:rPr/>
        <w:t>de nitratos, nitritos, sulfatos y sólidos disueltos totales. Además, los parámetros que determinan la calidad del agua pueden clasificarse en dos grandes grupos: los contaminantes propiamente dichos y aquellos que influyen en características organolépticas como el sabor, el color y el olor.</w:t>
      </w:r>
    </w:p>
    <w:p>
      <w:pPr>
        <w:pStyle w:val="BodyText"/>
        <w:spacing w:line="360" w:lineRule="auto" w:before="163"/>
        <w:ind w:left="568" w:right="278"/>
        <w:jc w:val="both"/>
      </w:pPr>
      <w:r>
        <w:rPr/>
        <w:t>La</w:t>
      </w:r>
      <w:r>
        <w:rPr>
          <w:spacing w:val="-15"/>
        </w:rPr>
        <w:t> </w:t>
      </w:r>
      <w:r>
        <w:rPr/>
        <w:t>proteína</w:t>
      </w:r>
      <w:r>
        <w:rPr>
          <w:spacing w:val="-15"/>
        </w:rPr>
        <w:t> </w:t>
      </w:r>
      <w:r>
        <w:rPr/>
        <w:t>constituye</w:t>
      </w:r>
      <w:r>
        <w:rPr>
          <w:spacing w:val="-15"/>
        </w:rPr>
        <w:t> </w:t>
      </w:r>
      <w:r>
        <w:rPr/>
        <w:t>el</w:t>
      </w:r>
      <w:r>
        <w:rPr>
          <w:spacing w:val="-15"/>
        </w:rPr>
        <w:t> </w:t>
      </w:r>
      <w:r>
        <w:rPr/>
        <w:t>principal</w:t>
      </w:r>
      <w:r>
        <w:rPr>
          <w:spacing w:val="-15"/>
        </w:rPr>
        <w:t> </w:t>
      </w:r>
      <w:r>
        <w:rPr/>
        <w:t>componente</w:t>
      </w:r>
      <w:r>
        <w:rPr>
          <w:spacing w:val="-15"/>
        </w:rPr>
        <w:t> </w:t>
      </w:r>
      <w:r>
        <w:rPr/>
        <w:t>estructural</w:t>
      </w:r>
      <w:r>
        <w:rPr>
          <w:spacing w:val="-15"/>
        </w:rPr>
        <w:t> </w:t>
      </w:r>
      <w:r>
        <w:rPr/>
        <w:t>del</w:t>
      </w:r>
      <w:r>
        <w:rPr>
          <w:spacing w:val="-15"/>
        </w:rPr>
        <w:t> </w:t>
      </w:r>
      <w:r>
        <w:rPr/>
        <w:t>crecimiento</w:t>
      </w:r>
      <w:r>
        <w:rPr>
          <w:spacing w:val="-15"/>
        </w:rPr>
        <w:t> </w:t>
      </w:r>
      <w:r>
        <w:rPr/>
        <w:t>corporal, y está formada por largas cadenas de aminoácidos. Mientras algunos aminoácidos pueden</w:t>
      </w:r>
      <w:r>
        <w:rPr>
          <w:spacing w:val="-8"/>
        </w:rPr>
        <w:t> </w:t>
      </w:r>
      <w:r>
        <w:rPr/>
        <w:t>ser</w:t>
      </w:r>
      <w:r>
        <w:rPr>
          <w:spacing w:val="-7"/>
        </w:rPr>
        <w:t> </w:t>
      </w:r>
      <w:r>
        <w:rPr/>
        <w:t>sintetizados</w:t>
      </w:r>
      <w:r>
        <w:rPr>
          <w:spacing w:val="-9"/>
        </w:rPr>
        <w:t> </w:t>
      </w:r>
      <w:r>
        <w:rPr/>
        <w:t>por</w:t>
      </w:r>
      <w:r>
        <w:rPr>
          <w:spacing w:val="-7"/>
        </w:rPr>
        <w:t> </w:t>
      </w:r>
      <w:r>
        <w:rPr/>
        <w:t>el</w:t>
      </w:r>
      <w:r>
        <w:rPr>
          <w:spacing w:val="-7"/>
        </w:rPr>
        <w:t> </w:t>
      </w:r>
      <w:r>
        <w:rPr/>
        <w:t>organismo</w:t>
      </w:r>
      <w:r>
        <w:rPr>
          <w:spacing w:val="-8"/>
        </w:rPr>
        <w:t> </w:t>
      </w:r>
      <w:r>
        <w:rPr/>
        <w:t>a</w:t>
      </w:r>
      <w:r>
        <w:rPr>
          <w:spacing w:val="-10"/>
        </w:rPr>
        <w:t> </w:t>
      </w:r>
      <w:r>
        <w:rPr/>
        <w:t>partir</w:t>
      </w:r>
      <w:r>
        <w:rPr>
          <w:spacing w:val="-7"/>
        </w:rPr>
        <w:t> </w:t>
      </w:r>
      <w:r>
        <w:rPr/>
        <w:t>de</w:t>
      </w:r>
      <w:r>
        <w:rPr>
          <w:spacing w:val="-6"/>
        </w:rPr>
        <w:t> </w:t>
      </w:r>
      <w:r>
        <w:rPr/>
        <w:t>otros</w:t>
      </w:r>
      <w:r>
        <w:rPr>
          <w:spacing w:val="-9"/>
        </w:rPr>
        <w:t> </w:t>
      </w:r>
      <w:r>
        <w:rPr/>
        <w:t>compuestos,</w:t>
      </w:r>
      <w:r>
        <w:rPr>
          <w:spacing w:val="-8"/>
        </w:rPr>
        <w:t> </w:t>
      </w:r>
      <w:r>
        <w:rPr/>
        <w:t>existen</w:t>
      </w:r>
      <w:r>
        <w:rPr>
          <w:spacing w:val="-8"/>
        </w:rPr>
        <w:t> </w:t>
      </w:r>
      <w:r>
        <w:rPr/>
        <w:t>doce considerados esenciales que el cerdo no puede producir por sí mismo y, por tanto, deben ser suministrados a través de la dieta. Cuando el cerdo dispone de todos los nutrientes necesarios, especialmente aminoácidos esenciales, utilizará la proteína ingerida para formar</w:t>
      </w:r>
      <w:r>
        <w:rPr>
          <w:spacing w:val="-1"/>
        </w:rPr>
        <w:t> </w:t>
      </w:r>
      <w:r>
        <w:rPr/>
        <w:t>tejido magro. Sin embargo, si existe un desequilibrio entre el aporte energético y proteico,</w:t>
      </w:r>
      <w:r>
        <w:rPr>
          <w:spacing w:val="-2"/>
        </w:rPr>
        <w:t> </w:t>
      </w:r>
      <w:r>
        <w:rPr/>
        <w:t>es probable</w:t>
      </w:r>
      <w:r>
        <w:rPr>
          <w:spacing w:val="-1"/>
        </w:rPr>
        <w:t> </w:t>
      </w:r>
      <w:r>
        <w:rPr/>
        <w:t>que el exceso de energía sea</w:t>
      </w:r>
      <w:r>
        <w:rPr>
          <w:spacing w:val="-1"/>
        </w:rPr>
        <w:t> </w:t>
      </w:r>
      <w:r>
        <w:rPr/>
        <w:t>almacenado en forma de grasa corporal, en lugar de favorecer el desarrollo muscular (Anais, </w:t>
      </w:r>
      <w:r>
        <w:rPr>
          <w:spacing w:val="-2"/>
        </w:rPr>
        <w:t>2021).</w:t>
      </w:r>
    </w:p>
    <w:p>
      <w:pPr>
        <w:pStyle w:val="Heading3"/>
        <w:numPr>
          <w:ilvl w:val="1"/>
          <w:numId w:val="7"/>
        </w:numPr>
        <w:tabs>
          <w:tab w:pos="1288" w:val="left" w:leader="none"/>
        </w:tabs>
        <w:spacing w:line="240" w:lineRule="auto" w:before="162" w:after="0"/>
        <w:ind w:left="1288" w:right="0" w:hanging="720"/>
        <w:jc w:val="both"/>
      </w:pPr>
      <w:bookmarkStart w:name="_bookmark12" w:id="13"/>
      <w:bookmarkEnd w:id="13"/>
      <w:r>
        <w:rPr>
          <w:b w:val="0"/>
        </w:rPr>
      </w:r>
      <w:r>
        <w:rPr>
          <w:spacing w:val="11"/>
        </w:rPr>
        <w:t>Etapa</w:t>
      </w:r>
      <w:r>
        <w:rPr>
          <w:spacing w:val="37"/>
        </w:rPr>
        <w:t> </w:t>
      </w:r>
      <w:r>
        <w:rPr/>
        <w:t>de</w:t>
      </w:r>
      <w:r>
        <w:rPr>
          <w:spacing w:val="41"/>
        </w:rPr>
        <w:t> </w:t>
      </w:r>
      <w:r>
        <w:rPr>
          <w:spacing w:val="10"/>
        </w:rPr>
        <w:t>destete</w:t>
      </w:r>
    </w:p>
    <w:p>
      <w:pPr>
        <w:pStyle w:val="BodyText"/>
        <w:spacing w:before="19"/>
        <w:rPr>
          <w:b/>
        </w:rPr>
      </w:pPr>
    </w:p>
    <w:p>
      <w:pPr>
        <w:pStyle w:val="BodyText"/>
        <w:spacing w:line="360" w:lineRule="auto" w:before="1"/>
        <w:ind w:left="568" w:right="289"/>
        <w:jc w:val="both"/>
      </w:pPr>
      <w:r>
        <w:rPr/>
        <w:t>El</w:t>
      </w:r>
      <w:r>
        <w:rPr>
          <w:spacing w:val="-11"/>
        </w:rPr>
        <w:t> </w:t>
      </w:r>
      <w:r>
        <w:rPr/>
        <w:t>destete</w:t>
      </w:r>
      <w:r>
        <w:rPr>
          <w:spacing w:val="-14"/>
        </w:rPr>
        <w:t> </w:t>
      </w:r>
      <w:r>
        <w:rPr/>
        <w:t>constituye</w:t>
      </w:r>
      <w:r>
        <w:rPr>
          <w:spacing w:val="-10"/>
        </w:rPr>
        <w:t> </w:t>
      </w:r>
      <w:r>
        <w:rPr/>
        <w:t>una</w:t>
      </w:r>
      <w:r>
        <w:rPr>
          <w:spacing w:val="-10"/>
        </w:rPr>
        <w:t> </w:t>
      </w:r>
      <w:r>
        <w:rPr/>
        <w:t>de</w:t>
      </w:r>
      <w:r>
        <w:rPr>
          <w:spacing w:val="-10"/>
        </w:rPr>
        <w:t> </w:t>
      </w:r>
      <w:r>
        <w:rPr/>
        <w:t>las</w:t>
      </w:r>
      <w:r>
        <w:rPr>
          <w:spacing w:val="-13"/>
        </w:rPr>
        <w:t> </w:t>
      </w:r>
      <w:r>
        <w:rPr/>
        <w:t>etapas</w:t>
      </w:r>
      <w:r>
        <w:rPr>
          <w:spacing w:val="-13"/>
        </w:rPr>
        <w:t> </w:t>
      </w:r>
      <w:r>
        <w:rPr/>
        <w:t>más</w:t>
      </w:r>
      <w:r>
        <w:rPr>
          <w:spacing w:val="-15"/>
        </w:rPr>
        <w:t> </w:t>
      </w:r>
      <w:r>
        <w:rPr/>
        <w:t>críticas</w:t>
      </w:r>
      <w:r>
        <w:rPr>
          <w:spacing w:val="-13"/>
        </w:rPr>
        <w:t> </w:t>
      </w:r>
      <w:r>
        <w:rPr/>
        <w:t>en</w:t>
      </w:r>
      <w:r>
        <w:rPr>
          <w:spacing w:val="-15"/>
        </w:rPr>
        <w:t> </w:t>
      </w:r>
      <w:r>
        <w:rPr/>
        <w:t>la</w:t>
      </w:r>
      <w:r>
        <w:rPr>
          <w:spacing w:val="-10"/>
        </w:rPr>
        <w:t> </w:t>
      </w:r>
      <w:r>
        <w:rPr/>
        <w:t>producción</w:t>
      </w:r>
      <w:r>
        <w:rPr>
          <w:spacing w:val="-15"/>
        </w:rPr>
        <w:t> </w:t>
      </w:r>
      <w:r>
        <w:rPr/>
        <w:t>porcina,</w:t>
      </w:r>
      <w:r>
        <w:rPr>
          <w:spacing w:val="-11"/>
        </w:rPr>
        <w:t> </w:t>
      </w:r>
      <w:r>
        <w:rPr/>
        <w:t>ya</w:t>
      </w:r>
      <w:r>
        <w:rPr>
          <w:spacing w:val="-10"/>
        </w:rPr>
        <w:t> </w:t>
      </w:r>
      <w:r>
        <w:rPr/>
        <w:t>que representa un periodo de elevado estrés para los lechones. Durante esta fase, los animales</w:t>
      </w:r>
      <w:r>
        <w:rPr>
          <w:spacing w:val="6"/>
        </w:rPr>
        <w:t> </w:t>
      </w:r>
      <w:r>
        <w:rPr/>
        <w:t>deben</w:t>
      </w:r>
      <w:r>
        <w:rPr>
          <w:spacing w:val="7"/>
        </w:rPr>
        <w:t> </w:t>
      </w:r>
      <w:r>
        <w:rPr/>
        <w:t>afrontar</w:t>
      </w:r>
      <w:r>
        <w:rPr>
          <w:spacing w:val="7"/>
        </w:rPr>
        <w:t> </w:t>
      </w:r>
      <w:r>
        <w:rPr/>
        <w:t>la</w:t>
      </w:r>
      <w:r>
        <w:rPr>
          <w:spacing w:val="8"/>
        </w:rPr>
        <w:t> </w:t>
      </w:r>
      <w:r>
        <w:rPr/>
        <w:t>separación</w:t>
      </w:r>
      <w:r>
        <w:rPr>
          <w:spacing w:val="7"/>
        </w:rPr>
        <w:t> </w:t>
      </w:r>
      <w:r>
        <w:rPr/>
        <w:t>de</w:t>
      </w:r>
      <w:r>
        <w:rPr>
          <w:spacing w:val="5"/>
        </w:rPr>
        <w:t> </w:t>
      </w:r>
      <w:r>
        <w:rPr/>
        <w:t>la</w:t>
      </w:r>
      <w:r>
        <w:rPr>
          <w:spacing w:val="8"/>
        </w:rPr>
        <w:t> </w:t>
      </w:r>
      <w:r>
        <w:rPr/>
        <w:t>madre,</w:t>
      </w:r>
      <w:r>
        <w:rPr>
          <w:spacing w:val="7"/>
        </w:rPr>
        <w:t> </w:t>
      </w:r>
      <w:r>
        <w:rPr/>
        <w:t>el</w:t>
      </w:r>
      <w:r>
        <w:rPr>
          <w:spacing w:val="8"/>
        </w:rPr>
        <w:t> </w:t>
      </w:r>
      <w:r>
        <w:rPr/>
        <w:t>cambio</w:t>
      </w:r>
      <w:r>
        <w:rPr>
          <w:spacing w:val="7"/>
        </w:rPr>
        <w:t> </w:t>
      </w:r>
      <w:r>
        <w:rPr/>
        <w:t>de</w:t>
      </w:r>
      <w:r>
        <w:rPr>
          <w:spacing w:val="8"/>
        </w:rPr>
        <w:t> </w:t>
      </w:r>
      <w:r>
        <w:rPr/>
        <w:t>la</w:t>
      </w:r>
      <w:r>
        <w:rPr>
          <w:spacing w:val="8"/>
        </w:rPr>
        <w:t> </w:t>
      </w:r>
      <w:r>
        <w:rPr/>
        <w:t>dieta</w:t>
      </w:r>
      <w:r>
        <w:rPr>
          <w:spacing w:val="8"/>
        </w:rPr>
        <w:t> </w:t>
      </w:r>
      <w:r>
        <w:rPr/>
        <w:t>líquida</w:t>
      </w:r>
      <w:r>
        <w:rPr>
          <w:spacing w:val="9"/>
        </w:rPr>
        <w:t> </w:t>
      </w:r>
      <w:r>
        <w:rPr>
          <w:spacing w:val="-10"/>
        </w:rPr>
        <w:t>a</w:t>
      </w:r>
    </w:p>
    <w:p>
      <w:pPr>
        <w:pStyle w:val="BodyText"/>
        <w:spacing w:after="0" w:line="360" w:lineRule="auto"/>
        <w:jc w:val="both"/>
        <w:sectPr>
          <w:pgSz w:w="11910" w:h="16840"/>
          <w:pgMar w:header="0" w:footer="1046" w:top="1620" w:bottom="1240" w:left="1700" w:right="1417"/>
        </w:sectPr>
      </w:pPr>
    </w:p>
    <w:p>
      <w:pPr>
        <w:pStyle w:val="BodyText"/>
        <w:spacing w:line="362" w:lineRule="auto" w:before="64"/>
        <w:ind w:left="568" w:right="289"/>
        <w:jc w:val="both"/>
      </w:pPr>
      <w:r>
        <w:rPr/>
        <w:t>una sólida y la adaptación a un nuevo ambiente social, donde se establecen relaciones de dominancia entre los individuos.</w:t>
      </w:r>
    </w:p>
    <w:p>
      <w:pPr>
        <w:pStyle w:val="BodyText"/>
        <w:spacing w:line="360" w:lineRule="auto" w:before="155"/>
        <w:ind w:left="568" w:right="287"/>
        <w:jc w:val="both"/>
      </w:pPr>
      <w:r>
        <w:rPr/>
        <w:t>Al mezclar camadas y alojarlas en corrales comunes, es frecuente la aparición de comportamientos agresivos, como peleas, mordeduras y vocalizaciones de dominancia, debido al establecimiento</w:t>
      </w:r>
      <w:r>
        <w:rPr>
          <w:spacing w:val="-1"/>
        </w:rPr>
        <w:t> </w:t>
      </w:r>
      <w:r>
        <w:rPr/>
        <w:t>de una jerarquía social. Estas interacciones pueden ocasionar lesiones, afectar el bienestar de los lechones y disminuir su desempeño productivo (Casco, 2020).</w:t>
      </w:r>
    </w:p>
    <w:p>
      <w:pPr>
        <w:pStyle w:val="BodyText"/>
        <w:spacing w:line="360" w:lineRule="auto" w:before="162"/>
        <w:ind w:left="568" w:right="285"/>
        <w:jc w:val="both"/>
      </w:pPr>
      <w:r>
        <w:rPr/>
        <w:t>Para</w:t>
      </w:r>
      <w:r>
        <w:rPr>
          <w:spacing w:val="-6"/>
        </w:rPr>
        <w:t> </w:t>
      </w:r>
      <w:r>
        <w:rPr/>
        <w:t>lograr</w:t>
      </w:r>
      <w:r>
        <w:rPr>
          <w:spacing w:val="-7"/>
        </w:rPr>
        <w:t> </w:t>
      </w:r>
      <w:r>
        <w:rPr/>
        <w:t>un</w:t>
      </w:r>
      <w:r>
        <w:rPr>
          <w:spacing w:val="-12"/>
        </w:rPr>
        <w:t> </w:t>
      </w:r>
      <w:r>
        <w:rPr/>
        <w:t>destete</w:t>
      </w:r>
      <w:r>
        <w:rPr>
          <w:spacing w:val="-6"/>
        </w:rPr>
        <w:t> </w:t>
      </w:r>
      <w:r>
        <w:rPr/>
        <w:t>adecuado,</w:t>
      </w:r>
      <w:r>
        <w:rPr>
          <w:spacing w:val="-8"/>
        </w:rPr>
        <w:t> </w:t>
      </w:r>
      <w:r>
        <w:rPr/>
        <w:t>se</w:t>
      </w:r>
      <w:r>
        <w:rPr>
          <w:spacing w:val="-6"/>
        </w:rPr>
        <w:t> </w:t>
      </w:r>
      <w:r>
        <w:rPr/>
        <w:t>recomienda</w:t>
      </w:r>
      <w:r>
        <w:rPr>
          <w:spacing w:val="-6"/>
        </w:rPr>
        <w:t> </w:t>
      </w:r>
      <w:r>
        <w:rPr/>
        <w:t>retirar</w:t>
      </w:r>
      <w:r>
        <w:rPr>
          <w:spacing w:val="-7"/>
        </w:rPr>
        <w:t> </w:t>
      </w:r>
      <w:r>
        <w:rPr/>
        <w:t>primero</w:t>
      </w:r>
      <w:r>
        <w:rPr>
          <w:spacing w:val="-7"/>
        </w:rPr>
        <w:t> </w:t>
      </w:r>
      <w:r>
        <w:rPr/>
        <w:t>a</w:t>
      </w:r>
      <w:r>
        <w:rPr>
          <w:spacing w:val="-6"/>
        </w:rPr>
        <w:t> </w:t>
      </w:r>
      <w:r>
        <w:rPr/>
        <w:t>las</w:t>
      </w:r>
      <w:r>
        <w:rPr>
          <w:spacing w:val="-9"/>
        </w:rPr>
        <w:t> </w:t>
      </w:r>
      <w:r>
        <w:rPr/>
        <w:t>cerdas</w:t>
      </w:r>
      <w:r>
        <w:rPr>
          <w:spacing w:val="-9"/>
        </w:rPr>
        <w:t> </w:t>
      </w:r>
      <w:r>
        <w:rPr/>
        <w:t>del</w:t>
      </w:r>
      <w:r>
        <w:rPr>
          <w:spacing w:val="-10"/>
        </w:rPr>
        <w:t> </w:t>
      </w:r>
      <w:r>
        <w:rPr/>
        <w:t>área de maternidad y realizar el pesaje tanto de las camadas como del lote completo. Cuando las instalaciones de destete se encuentran alejadas de la maternidad, es necesario</w:t>
      </w:r>
      <w:r>
        <w:rPr>
          <w:spacing w:val="-11"/>
        </w:rPr>
        <w:t> </w:t>
      </w:r>
      <w:r>
        <w:rPr/>
        <w:t>trasladar</w:t>
      </w:r>
      <w:r>
        <w:rPr>
          <w:spacing w:val="-10"/>
        </w:rPr>
        <w:t> </w:t>
      </w:r>
      <w:r>
        <w:rPr/>
        <w:t>a</w:t>
      </w:r>
      <w:r>
        <w:rPr>
          <w:spacing w:val="-5"/>
        </w:rPr>
        <w:t> </w:t>
      </w:r>
      <w:r>
        <w:rPr/>
        <w:t>los</w:t>
      </w:r>
      <w:r>
        <w:rPr>
          <w:spacing w:val="-12"/>
        </w:rPr>
        <w:t> </w:t>
      </w:r>
      <w:r>
        <w:rPr/>
        <w:t>lechones</w:t>
      </w:r>
      <w:r>
        <w:rPr>
          <w:spacing w:val="-8"/>
        </w:rPr>
        <w:t> </w:t>
      </w:r>
      <w:r>
        <w:rPr/>
        <w:t>en</w:t>
      </w:r>
      <w:r>
        <w:rPr>
          <w:spacing w:val="-7"/>
        </w:rPr>
        <w:t> </w:t>
      </w:r>
      <w:r>
        <w:rPr/>
        <w:t>un</w:t>
      </w:r>
      <w:r>
        <w:rPr>
          <w:spacing w:val="-11"/>
        </w:rPr>
        <w:t> </w:t>
      </w:r>
      <w:r>
        <w:rPr/>
        <w:t>medio</w:t>
      </w:r>
      <w:r>
        <w:rPr>
          <w:spacing w:val="-7"/>
        </w:rPr>
        <w:t> </w:t>
      </w:r>
      <w:r>
        <w:rPr/>
        <w:t>de</w:t>
      </w:r>
      <w:r>
        <w:rPr>
          <w:spacing w:val="-9"/>
        </w:rPr>
        <w:t> </w:t>
      </w:r>
      <w:r>
        <w:rPr/>
        <w:t>transporte</w:t>
      </w:r>
      <w:r>
        <w:rPr>
          <w:spacing w:val="-5"/>
        </w:rPr>
        <w:t> </w:t>
      </w:r>
      <w:r>
        <w:rPr/>
        <w:t>apropiado.</w:t>
      </w:r>
      <w:r>
        <w:rPr>
          <w:spacing w:val="-7"/>
        </w:rPr>
        <w:t> </w:t>
      </w:r>
      <w:r>
        <w:rPr/>
        <w:t>Además,</w:t>
      </w:r>
      <w:r>
        <w:rPr>
          <w:spacing w:val="-7"/>
        </w:rPr>
        <w:t> </w:t>
      </w:r>
      <w:r>
        <w:rPr/>
        <w:t>es habitual agruparlos según su sexo y tamaño para facilitar su manejo; sin embargo, esta práctica puede favorecer la competencia y los enfrentamientos por el establecimiento de la jerarquía. Por ello, el personal encargado debe supervisar continuamente a los animales para prevenir lesiones y garantizar un desarrollo saludable y un adecuado rendimiento productivo (Quinllín, 2023).</w:t>
      </w:r>
    </w:p>
    <w:p>
      <w:pPr>
        <w:pStyle w:val="Heading3"/>
        <w:numPr>
          <w:ilvl w:val="2"/>
          <w:numId w:val="7"/>
        </w:numPr>
        <w:tabs>
          <w:tab w:pos="1288" w:val="left" w:leader="none"/>
        </w:tabs>
        <w:spacing w:line="240" w:lineRule="auto" w:before="160" w:after="0"/>
        <w:ind w:left="1288" w:right="0" w:hanging="720"/>
        <w:jc w:val="both"/>
      </w:pPr>
      <w:bookmarkStart w:name="_bookmark13" w:id="14"/>
      <w:bookmarkEnd w:id="14"/>
      <w:r>
        <w:rPr>
          <w:b w:val="0"/>
        </w:rPr>
      </w:r>
      <w:r>
        <w:rPr>
          <w:spacing w:val="12"/>
        </w:rPr>
        <w:t>Tipos</w:t>
      </w:r>
      <w:r>
        <w:rPr>
          <w:spacing w:val="33"/>
        </w:rPr>
        <w:t> </w:t>
      </w:r>
      <w:r>
        <w:rPr/>
        <w:t>de</w:t>
      </w:r>
      <w:r>
        <w:rPr>
          <w:spacing w:val="39"/>
        </w:rPr>
        <w:t> </w:t>
      </w:r>
      <w:r>
        <w:rPr>
          <w:spacing w:val="10"/>
        </w:rPr>
        <w:t>destete</w:t>
      </w:r>
    </w:p>
    <w:p>
      <w:pPr>
        <w:pStyle w:val="BodyText"/>
        <w:spacing w:before="24"/>
        <w:rPr>
          <w:b/>
        </w:rPr>
      </w:pPr>
    </w:p>
    <w:p>
      <w:pPr>
        <w:pStyle w:val="BodyText"/>
        <w:spacing w:line="357" w:lineRule="auto"/>
        <w:ind w:left="568" w:right="282"/>
        <w:jc w:val="both"/>
      </w:pPr>
      <w:r>
        <w:rPr/>
        <w:t>En</w:t>
      </w:r>
      <w:r>
        <w:rPr>
          <w:spacing w:val="-15"/>
        </w:rPr>
        <w:t> </w:t>
      </w:r>
      <w:r>
        <w:rPr/>
        <w:t>el</w:t>
      </w:r>
      <w:r>
        <w:rPr>
          <w:spacing w:val="-15"/>
        </w:rPr>
        <w:t> </w:t>
      </w:r>
      <w:r>
        <w:rPr/>
        <w:t>manejo</w:t>
      </w:r>
      <w:r>
        <w:rPr>
          <w:spacing w:val="-15"/>
        </w:rPr>
        <w:t> </w:t>
      </w:r>
      <w:r>
        <w:rPr/>
        <w:t>de</w:t>
      </w:r>
      <w:r>
        <w:rPr>
          <w:spacing w:val="-15"/>
        </w:rPr>
        <w:t> </w:t>
      </w:r>
      <w:r>
        <w:rPr/>
        <w:t>destete</w:t>
      </w:r>
      <w:r>
        <w:rPr>
          <w:spacing w:val="-15"/>
        </w:rPr>
        <w:t> </w:t>
      </w:r>
      <w:r>
        <w:rPr/>
        <w:t>Rodríguez</w:t>
      </w:r>
      <w:r>
        <w:rPr>
          <w:spacing w:val="-15"/>
        </w:rPr>
        <w:t> </w:t>
      </w:r>
      <w:r>
        <w:rPr/>
        <w:t>Calvente</w:t>
      </w:r>
      <w:r>
        <w:rPr>
          <w:spacing w:val="-15"/>
        </w:rPr>
        <w:t> </w:t>
      </w:r>
      <w:r>
        <w:rPr/>
        <w:t>(2024)</w:t>
      </w:r>
      <w:r>
        <w:rPr>
          <w:spacing w:val="-15"/>
        </w:rPr>
        <w:t> </w:t>
      </w:r>
      <w:r>
        <w:rPr/>
        <w:t>argumenta</w:t>
      </w:r>
      <w:r>
        <w:rPr>
          <w:spacing w:val="-15"/>
        </w:rPr>
        <w:t> </w:t>
      </w:r>
      <w:r>
        <w:rPr/>
        <w:t>que</w:t>
      </w:r>
      <w:r>
        <w:rPr>
          <w:spacing w:val="-15"/>
        </w:rPr>
        <w:t> </w:t>
      </w:r>
      <w:r>
        <w:rPr/>
        <w:t>existen</w:t>
      </w:r>
      <w:r>
        <w:rPr>
          <w:spacing w:val="-15"/>
        </w:rPr>
        <w:t> </w:t>
      </w:r>
      <w:r>
        <w:rPr/>
        <w:t>tres</w:t>
      </w:r>
      <w:r>
        <w:rPr>
          <w:spacing w:val="-15"/>
        </w:rPr>
        <w:t> </w:t>
      </w:r>
      <w:r>
        <w:rPr/>
        <w:t>tipos de manejo:</w:t>
      </w:r>
    </w:p>
    <w:p>
      <w:pPr>
        <w:pStyle w:val="Heading3"/>
        <w:numPr>
          <w:ilvl w:val="3"/>
          <w:numId w:val="7"/>
        </w:numPr>
        <w:tabs>
          <w:tab w:pos="928" w:val="left" w:leader="none"/>
        </w:tabs>
        <w:spacing w:line="240" w:lineRule="auto" w:before="168" w:after="0"/>
        <w:ind w:left="928" w:right="0" w:hanging="360"/>
        <w:jc w:val="both"/>
      </w:pPr>
      <w:r>
        <w:rPr/>
        <w:t>Destete</w:t>
      </w:r>
      <w:r>
        <w:rPr>
          <w:spacing w:val="-1"/>
        </w:rPr>
        <w:t> </w:t>
      </w:r>
      <w:r>
        <w:rPr>
          <w:spacing w:val="-2"/>
        </w:rPr>
        <w:t>Convencional</w:t>
      </w:r>
    </w:p>
    <w:p>
      <w:pPr>
        <w:pStyle w:val="BodyText"/>
        <w:spacing w:before="16"/>
        <w:rPr>
          <w:b/>
        </w:rPr>
      </w:pPr>
    </w:p>
    <w:p>
      <w:pPr>
        <w:pStyle w:val="BodyText"/>
        <w:spacing w:line="360" w:lineRule="auto"/>
        <w:ind w:left="568" w:right="289"/>
        <w:jc w:val="both"/>
      </w:pPr>
      <w:r>
        <w:rPr/>
        <w:t>Este</w:t>
      </w:r>
      <w:r>
        <w:rPr>
          <w:spacing w:val="-6"/>
        </w:rPr>
        <w:t> </w:t>
      </w:r>
      <w:r>
        <w:rPr/>
        <w:t>destete</w:t>
      </w:r>
      <w:r>
        <w:rPr>
          <w:spacing w:val="-10"/>
        </w:rPr>
        <w:t> </w:t>
      </w:r>
      <w:r>
        <w:rPr/>
        <w:t>se</w:t>
      </w:r>
      <w:r>
        <w:rPr>
          <w:spacing w:val="-6"/>
        </w:rPr>
        <w:t> </w:t>
      </w:r>
      <w:r>
        <w:rPr/>
        <w:t>da</w:t>
      </w:r>
      <w:r>
        <w:rPr>
          <w:spacing w:val="-10"/>
        </w:rPr>
        <w:t> </w:t>
      </w:r>
      <w:r>
        <w:rPr/>
        <w:t>cuando</w:t>
      </w:r>
      <w:r>
        <w:rPr>
          <w:spacing w:val="-11"/>
        </w:rPr>
        <w:t> </w:t>
      </w:r>
      <w:r>
        <w:rPr/>
        <w:t>los</w:t>
      </w:r>
      <w:r>
        <w:rPr>
          <w:spacing w:val="-9"/>
        </w:rPr>
        <w:t> </w:t>
      </w:r>
      <w:r>
        <w:rPr/>
        <w:t>lechones</w:t>
      </w:r>
      <w:r>
        <w:rPr>
          <w:spacing w:val="-9"/>
        </w:rPr>
        <w:t> </w:t>
      </w:r>
      <w:r>
        <w:rPr/>
        <w:t>poseen</w:t>
      </w:r>
      <w:r>
        <w:rPr>
          <w:spacing w:val="-8"/>
        </w:rPr>
        <w:t> </w:t>
      </w:r>
      <w:r>
        <w:rPr/>
        <w:t>entre</w:t>
      </w:r>
      <w:r>
        <w:rPr>
          <w:spacing w:val="-6"/>
        </w:rPr>
        <w:t> </w:t>
      </w:r>
      <w:r>
        <w:rPr/>
        <w:t>3</w:t>
      </w:r>
      <w:r>
        <w:rPr>
          <w:spacing w:val="-12"/>
        </w:rPr>
        <w:t> </w:t>
      </w:r>
      <w:r>
        <w:rPr/>
        <w:t>a</w:t>
      </w:r>
      <w:r>
        <w:rPr>
          <w:spacing w:val="-6"/>
        </w:rPr>
        <w:t> </w:t>
      </w:r>
      <w:r>
        <w:rPr/>
        <w:t>5</w:t>
      </w:r>
      <w:r>
        <w:rPr>
          <w:spacing w:val="-8"/>
        </w:rPr>
        <w:t> </w:t>
      </w:r>
      <w:r>
        <w:rPr/>
        <w:t>semanas</w:t>
      </w:r>
      <w:r>
        <w:rPr>
          <w:spacing w:val="-9"/>
        </w:rPr>
        <w:t> </w:t>
      </w:r>
      <w:r>
        <w:rPr/>
        <w:t>de</w:t>
      </w:r>
      <w:r>
        <w:rPr>
          <w:spacing w:val="-6"/>
        </w:rPr>
        <w:t> </w:t>
      </w:r>
      <w:r>
        <w:rPr/>
        <w:t>vida,</w:t>
      </w:r>
      <w:r>
        <w:rPr>
          <w:spacing w:val="-8"/>
        </w:rPr>
        <w:t> </w:t>
      </w:r>
      <w:r>
        <w:rPr/>
        <w:t>pesando entre los 5 a 10 kg, en este periodo de tiempo los lechones son suficientemente fuertes para mantenerse y sobrevivir en condiciones normales de una granja </w:t>
      </w:r>
      <w:r>
        <w:rPr>
          <w:spacing w:val="-2"/>
        </w:rPr>
        <w:t>promedio.</w:t>
      </w:r>
    </w:p>
    <w:p>
      <w:pPr>
        <w:pStyle w:val="Heading3"/>
        <w:numPr>
          <w:ilvl w:val="3"/>
          <w:numId w:val="7"/>
        </w:numPr>
        <w:tabs>
          <w:tab w:pos="928" w:val="left" w:leader="none"/>
        </w:tabs>
        <w:spacing w:line="240" w:lineRule="auto" w:before="163" w:after="0"/>
        <w:ind w:left="928" w:right="0" w:hanging="360"/>
        <w:jc w:val="both"/>
      </w:pPr>
      <w:r>
        <w:rPr/>
        <w:t>Destete</w:t>
      </w:r>
      <w:r>
        <w:rPr>
          <w:spacing w:val="-3"/>
        </w:rPr>
        <w:t> </w:t>
      </w:r>
      <w:r>
        <w:rPr>
          <w:spacing w:val="-2"/>
        </w:rPr>
        <w:t>Precoz</w:t>
      </w:r>
    </w:p>
    <w:p>
      <w:pPr>
        <w:pStyle w:val="BodyText"/>
        <w:spacing w:before="19"/>
        <w:rPr>
          <w:b/>
        </w:rPr>
      </w:pPr>
    </w:p>
    <w:p>
      <w:pPr>
        <w:pStyle w:val="BodyText"/>
        <w:spacing w:line="360" w:lineRule="auto"/>
        <w:ind w:left="568" w:right="278"/>
        <w:jc w:val="both"/>
      </w:pPr>
      <w:r>
        <w:rPr/>
        <w:t>Los lechones tienen un peso no mayor a los 5.5 kg, sin embargo, estos poseen un sistema digestivo capaz de asimilar alimentos más complejos, su sistema termorregulador</w:t>
      </w:r>
      <w:r>
        <w:rPr>
          <w:spacing w:val="10"/>
        </w:rPr>
        <w:t> </w:t>
      </w:r>
      <w:r>
        <w:rPr/>
        <w:t>tiene</w:t>
      </w:r>
      <w:r>
        <w:rPr>
          <w:spacing w:val="13"/>
        </w:rPr>
        <w:t> </w:t>
      </w:r>
      <w:r>
        <w:rPr/>
        <w:t>un</w:t>
      </w:r>
      <w:r>
        <w:rPr>
          <w:spacing w:val="11"/>
        </w:rPr>
        <w:t> </w:t>
      </w:r>
      <w:r>
        <w:rPr/>
        <w:t>funcionamiento</w:t>
      </w:r>
      <w:r>
        <w:rPr>
          <w:spacing w:val="7"/>
        </w:rPr>
        <w:t> </w:t>
      </w:r>
      <w:r>
        <w:rPr/>
        <w:t>correcto</w:t>
      </w:r>
      <w:r>
        <w:rPr>
          <w:spacing w:val="10"/>
        </w:rPr>
        <w:t> </w:t>
      </w:r>
      <w:r>
        <w:rPr/>
        <w:t>permitiendo</w:t>
      </w:r>
      <w:r>
        <w:rPr>
          <w:spacing w:val="11"/>
        </w:rPr>
        <w:t> </w:t>
      </w:r>
      <w:r>
        <w:rPr/>
        <w:t>la</w:t>
      </w:r>
      <w:r>
        <w:rPr>
          <w:spacing w:val="13"/>
        </w:rPr>
        <w:t> </w:t>
      </w:r>
      <w:r>
        <w:rPr/>
        <w:t>adaptación</w:t>
      </w:r>
      <w:r>
        <w:rPr>
          <w:spacing w:val="11"/>
        </w:rPr>
        <w:t> </w:t>
      </w:r>
      <w:r>
        <w:rPr/>
        <w:t>a</w:t>
      </w:r>
      <w:r>
        <w:rPr>
          <w:spacing w:val="13"/>
        </w:rPr>
        <w:t> </w:t>
      </w:r>
      <w:r>
        <w:rPr>
          <w:spacing w:val="-5"/>
        </w:rPr>
        <w:t>un</w:t>
      </w:r>
    </w:p>
    <w:p>
      <w:pPr>
        <w:pStyle w:val="BodyText"/>
        <w:spacing w:after="0" w:line="360" w:lineRule="auto"/>
        <w:jc w:val="both"/>
        <w:sectPr>
          <w:pgSz w:w="11910" w:h="16840"/>
          <w:pgMar w:header="0" w:footer="1046" w:top="1620" w:bottom="1240" w:left="1700" w:right="1417"/>
        </w:sectPr>
      </w:pPr>
    </w:p>
    <w:p>
      <w:pPr>
        <w:pStyle w:val="BodyText"/>
        <w:spacing w:line="362" w:lineRule="auto" w:before="64"/>
        <w:ind w:left="568" w:right="291"/>
        <w:jc w:val="both"/>
      </w:pPr>
      <w:r>
        <w:rPr/>
        <w:t>entorno con buenas condiciones. Aunque dentro de este manejo puede existir la presencia de diarreas que es algo común y se debe manejar adecuadamente.</w:t>
      </w:r>
    </w:p>
    <w:p>
      <w:pPr>
        <w:pStyle w:val="Heading3"/>
        <w:numPr>
          <w:ilvl w:val="3"/>
          <w:numId w:val="7"/>
        </w:numPr>
        <w:tabs>
          <w:tab w:pos="928" w:val="left" w:leader="none"/>
        </w:tabs>
        <w:spacing w:line="240" w:lineRule="auto" w:before="158" w:after="0"/>
        <w:ind w:left="928" w:right="0" w:hanging="360"/>
        <w:jc w:val="both"/>
      </w:pPr>
      <w:r>
        <w:rPr/>
        <w:t>Destete</w:t>
      </w:r>
      <w:r>
        <w:rPr>
          <w:spacing w:val="-1"/>
        </w:rPr>
        <w:t> </w:t>
      </w:r>
      <w:r>
        <w:rPr>
          <w:spacing w:val="-2"/>
        </w:rPr>
        <w:t>especializado</w:t>
      </w:r>
    </w:p>
    <w:p>
      <w:pPr>
        <w:pStyle w:val="BodyText"/>
        <w:spacing w:before="19"/>
        <w:rPr>
          <w:b/>
        </w:rPr>
      </w:pPr>
    </w:p>
    <w:p>
      <w:pPr>
        <w:pStyle w:val="BodyText"/>
        <w:spacing w:line="360" w:lineRule="auto"/>
        <w:ind w:left="568" w:right="290"/>
        <w:jc w:val="both"/>
      </w:pPr>
      <w:r>
        <w:rPr/>
        <w:t>En este tipo de destete podemos encontrar dos variantes, el destete temprano segregado que consiste en destetar antes de los 18 días con el objetivo de reducir enfermedades en los corrales de destete, y el destete temprano medicado, aquí las cerdas antes del parto serán dosificadas con altos niveles de antibióticos hasta que destetan a los lechones de un máximo de 5 días, esto se hace con la finalidad de reducir o eliminar la infestación de algunos patógenos endógenos de la piara.</w:t>
      </w:r>
    </w:p>
    <w:p>
      <w:pPr>
        <w:pStyle w:val="Heading3"/>
        <w:numPr>
          <w:ilvl w:val="2"/>
          <w:numId w:val="7"/>
        </w:numPr>
        <w:tabs>
          <w:tab w:pos="1288" w:val="left" w:leader="none"/>
        </w:tabs>
        <w:spacing w:line="240" w:lineRule="auto" w:before="161" w:after="0"/>
        <w:ind w:left="1288" w:right="0" w:hanging="720"/>
        <w:jc w:val="both"/>
      </w:pPr>
      <w:bookmarkStart w:name="_bookmark14" w:id="15"/>
      <w:bookmarkEnd w:id="15"/>
      <w:r>
        <w:rPr>
          <w:b w:val="0"/>
        </w:rPr>
      </w:r>
      <w:r>
        <w:rPr>
          <w:spacing w:val="12"/>
        </w:rPr>
        <w:t>Cambio</w:t>
      </w:r>
      <w:r>
        <w:rPr>
          <w:spacing w:val="35"/>
        </w:rPr>
        <w:t> </w:t>
      </w:r>
      <w:r>
        <w:rPr/>
        <w:t>de</w:t>
      </w:r>
      <w:r>
        <w:rPr>
          <w:spacing w:val="40"/>
        </w:rPr>
        <w:t> </w:t>
      </w:r>
      <w:r>
        <w:rPr>
          <w:spacing w:val="7"/>
        </w:rPr>
        <w:t>dieta</w:t>
      </w:r>
    </w:p>
    <w:p>
      <w:pPr>
        <w:pStyle w:val="BodyText"/>
        <w:spacing w:before="20"/>
        <w:rPr>
          <w:b/>
        </w:rPr>
      </w:pPr>
    </w:p>
    <w:p>
      <w:pPr>
        <w:pStyle w:val="BodyText"/>
        <w:spacing w:line="360" w:lineRule="auto"/>
        <w:ind w:left="568" w:right="285"/>
        <w:jc w:val="both"/>
      </w:pPr>
      <w:bookmarkStart w:name="_bookmark15" w:id="16"/>
      <w:bookmarkEnd w:id="16"/>
      <w:r>
        <w:rPr/>
      </w:r>
      <w:r>
        <w:rPr/>
        <w:t>En las explotaciones especializadas en la producción de lechones, el éxito del sistema depende en gran medida de una adecuada transición entre las etapas de predestete</w:t>
      </w:r>
      <w:r>
        <w:rPr>
          <w:spacing w:val="-12"/>
        </w:rPr>
        <w:t> </w:t>
      </w:r>
      <w:r>
        <w:rPr/>
        <w:t>y</w:t>
      </w:r>
      <w:r>
        <w:rPr>
          <w:spacing w:val="-12"/>
        </w:rPr>
        <w:t> </w:t>
      </w:r>
      <w:r>
        <w:rPr/>
        <w:t>posdestete.</w:t>
      </w:r>
      <w:r>
        <w:rPr>
          <w:spacing w:val="-15"/>
        </w:rPr>
        <w:t> </w:t>
      </w:r>
      <w:r>
        <w:rPr/>
        <w:t>Este</w:t>
      </w:r>
      <w:r>
        <w:rPr>
          <w:spacing w:val="-15"/>
        </w:rPr>
        <w:t> </w:t>
      </w:r>
      <w:r>
        <w:rPr/>
        <w:t>proceso</w:t>
      </w:r>
      <w:r>
        <w:rPr>
          <w:spacing w:val="-15"/>
        </w:rPr>
        <w:t> </w:t>
      </w:r>
      <w:r>
        <w:rPr/>
        <w:t>implica</w:t>
      </w:r>
      <w:r>
        <w:rPr>
          <w:spacing w:val="-11"/>
        </w:rPr>
        <w:t> </w:t>
      </w:r>
      <w:r>
        <w:rPr/>
        <w:t>el</w:t>
      </w:r>
      <w:r>
        <w:rPr>
          <w:spacing w:val="-11"/>
        </w:rPr>
        <w:t> </w:t>
      </w:r>
      <w:r>
        <w:rPr/>
        <w:t>cambio</w:t>
      </w:r>
      <w:r>
        <w:rPr>
          <w:spacing w:val="-15"/>
        </w:rPr>
        <w:t> </w:t>
      </w:r>
      <w:r>
        <w:rPr/>
        <w:t>de</w:t>
      </w:r>
      <w:r>
        <w:rPr>
          <w:spacing w:val="-11"/>
        </w:rPr>
        <w:t> </w:t>
      </w:r>
      <w:r>
        <w:rPr/>
        <w:t>una</w:t>
      </w:r>
      <w:r>
        <w:rPr>
          <w:spacing w:val="-11"/>
        </w:rPr>
        <w:t> </w:t>
      </w:r>
      <w:r>
        <w:rPr/>
        <w:t>alimentación</w:t>
      </w:r>
      <w:r>
        <w:rPr>
          <w:spacing w:val="-12"/>
        </w:rPr>
        <w:t> </w:t>
      </w:r>
      <w:r>
        <w:rPr/>
        <w:t>basada en leche materna hacia el consumo de alimento sólido, lo que representa un importante desafío para los animales. Debido al rápido crecimiento característico de los cerdos de alto potencial genético, factores como la inmadurez del sistema digestivo y el bajo consumo de alimento durante el destete pueden limitar su desarrollo y afectar su desempeño productivo (CIAP, 2020).</w:t>
      </w:r>
    </w:p>
    <w:p>
      <w:pPr>
        <w:pStyle w:val="BodyText"/>
        <w:spacing w:line="360" w:lineRule="auto" w:before="161"/>
        <w:ind w:left="568" w:right="289"/>
        <w:jc w:val="both"/>
      </w:pPr>
      <w:r>
        <w:rPr/>
        <w:t>Las</w:t>
      </w:r>
      <w:r>
        <w:rPr>
          <w:spacing w:val="-2"/>
        </w:rPr>
        <w:t> </w:t>
      </w:r>
      <w:r>
        <w:rPr/>
        <w:t>necesidades</w:t>
      </w:r>
      <w:r>
        <w:rPr>
          <w:spacing w:val="-2"/>
        </w:rPr>
        <w:t> </w:t>
      </w:r>
      <w:r>
        <w:rPr/>
        <w:t>nutricionales</w:t>
      </w:r>
      <w:r>
        <w:rPr>
          <w:spacing w:val="-2"/>
        </w:rPr>
        <w:t> </w:t>
      </w:r>
      <w:r>
        <w:rPr/>
        <w:t>de</w:t>
      </w:r>
      <w:r>
        <w:rPr>
          <w:spacing w:val="-3"/>
        </w:rPr>
        <w:t> </w:t>
      </w:r>
      <w:r>
        <w:rPr/>
        <w:t>los</w:t>
      </w:r>
      <w:r>
        <w:rPr>
          <w:spacing w:val="-2"/>
        </w:rPr>
        <w:t> </w:t>
      </w:r>
      <w:r>
        <w:rPr/>
        <w:t>lechones</w:t>
      </w:r>
      <w:r>
        <w:rPr>
          <w:spacing w:val="-2"/>
        </w:rPr>
        <w:t> </w:t>
      </w:r>
      <w:r>
        <w:rPr/>
        <w:t>cambian</w:t>
      </w:r>
      <w:r>
        <w:rPr>
          <w:spacing w:val="-1"/>
        </w:rPr>
        <w:t> </w:t>
      </w:r>
      <w:r>
        <w:rPr/>
        <w:t>significativamente después del</w:t>
      </w:r>
      <w:r>
        <w:rPr>
          <w:spacing w:val="-15"/>
        </w:rPr>
        <w:t> </w:t>
      </w:r>
      <w:r>
        <w:rPr/>
        <w:t>destete,</w:t>
      </w:r>
      <w:r>
        <w:rPr>
          <w:spacing w:val="-15"/>
        </w:rPr>
        <w:t> </w:t>
      </w:r>
      <w:r>
        <w:rPr/>
        <w:t>por</w:t>
      </w:r>
      <w:r>
        <w:rPr>
          <w:spacing w:val="-15"/>
        </w:rPr>
        <w:t> </w:t>
      </w:r>
      <w:r>
        <w:rPr/>
        <w:t>lo</w:t>
      </w:r>
      <w:r>
        <w:rPr>
          <w:spacing w:val="-15"/>
        </w:rPr>
        <w:t> </w:t>
      </w:r>
      <w:r>
        <w:rPr/>
        <w:t>que</w:t>
      </w:r>
      <w:r>
        <w:rPr>
          <w:spacing w:val="-15"/>
        </w:rPr>
        <w:t> </w:t>
      </w:r>
      <w:r>
        <w:rPr/>
        <w:t>una</w:t>
      </w:r>
      <w:r>
        <w:rPr>
          <w:spacing w:val="-15"/>
        </w:rPr>
        <w:t> </w:t>
      </w:r>
      <w:r>
        <w:rPr/>
        <w:t>estrategia</w:t>
      </w:r>
      <w:r>
        <w:rPr>
          <w:spacing w:val="-15"/>
        </w:rPr>
        <w:t> </w:t>
      </w:r>
      <w:r>
        <w:rPr/>
        <w:t>ampliamente</w:t>
      </w:r>
      <w:r>
        <w:rPr>
          <w:spacing w:val="-15"/>
        </w:rPr>
        <w:t> </w:t>
      </w:r>
      <w:r>
        <w:rPr/>
        <w:t>utilizada</w:t>
      </w:r>
      <w:r>
        <w:rPr>
          <w:spacing w:val="-15"/>
        </w:rPr>
        <w:t> </w:t>
      </w:r>
      <w:r>
        <w:rPr/>
        <w:t>consiste</w:t>
      </w:r>
      <w:r>
        <w:rPr>
          <w:spacing w:val="-15"/>
        </w:rPr>
        <w:t> </w:t>
      </w:r>
      <w:r>
        <w:rPr/>
        <w:t>en</w:t>
      </w:r>
      <w:r>
        <w:rPr>
          <w:spacing w:val="-15"/>
        </w:rPr>
        <w:t> </w:t>
      </w:r>
      <w:r>
        <w:rPr/>
        <w:t>implementar programas de alimentación por fases. Estos programas inician con dietas de alta complejidad, formuladas para estimular el consumo voluntario de alimento y favorecer</w:t>
      </w:r>
      <w:r>
        <w:rPr>
          <w:spacing w:val="-15"/>
        </w:rPr>
        <w:t> </w:t>
      </w:r>
      <w:r>
        <w:rPr/>
        <w:t>elevadas</w:t>
      </w:r>
      <w:r>
        <w:rPr>
          <w:spacing w:val="-15"/>
        </w:rPr>
        <w:t> </w:t>
      </w:r>
      <w:r>
        <w:rPr/>
        <w:t>ganancias</w:t>
      </w:r>
      <w:r>
        <w:rPr>
          <w:spacing w:val="-15"/>
        </w:rPr>
        <w:t> </w:t>
      </w:r>
      <w:r>
        <w:rPr/>
        <w:t>de</w:t>
      </w:r>
      <w:r>
        <w:rPr>
          <w:spacing w:val="-15"/>
        </w:rPr>
        <w:t> </w:t>
      </w:r>
      <w:r>
        <w:rPr/>
        <w:t>peso,</w:t>
      </w:r>
      <w:r>
        <w:rPr>
          <w:spacing w:val="-15"/>
        </w:rPr>
        <w:t> </w:t>
      </w:r>
      <w:r>
        <w:rPr/>
        <w:t>permitiendo</w:t>
      </w:r>
      <w:r>
        <w:rPr>
          <w:spacing w:val="-15"/>
        </w:rPr>
        <w:t> </w:t>
      </w:r>
      <w:r>
        <w:rPr/>
        <w:t>al</w:t>
      </w:r>
      <w:r>
        <w:rPr>
          <w:spacing w:val="-15"/>
        </w:rPr>
        <w:t> </w:t>
      </w:r>
      <w:r>
        <w:rPr/>
        <w:t>mismo</w:t>
      </w:r>
      <w:r>
        <w:rPr>
          <w:spacing w:val="-15"/>
        </w:rPr>
        <w:t> </w:t>
      </w:r>
      <w:r>
        <w:rPr/>
        <w:t>tiempo</w:t>
      </w:r>
      <w:r>
        <w:rPr>
          <w:spacing w:val="-15"/>
        </w:rPr>
        <w:t> </w:t>
      </w:r>
      <w:r>
        <w:rPr/>
        <w:t>una</w:t>
      </w:r>
      <w:r>
        <w:rPr>
          <w:spacing w:val="-14"/>
        </w:rPr>
        <w:t> </w:t>
      </w:r>
      <w:r>
        <w:rPr/>
        <w:t>adaptación gradual del aparato digestivo a dietas más económicas sin comprometer el rendimiento productivo.</w:t>
      </w:r>
    </w:p>
    <w:p>
      <w:pPr>
        <w:pStyle w:val="BodyText"/>
        <w:spacing w:line="360" w:lineRule="auto" w:before="163"/>
        <w:ind w:left="568" w:right="287"/>
        <w:jc w:val="both"/>
      </w:pPr>
      <w:r>
        <w:rPr/>
        <w:t>De acuerdo con Quinllín Yambay (2023), la composición de las dietas iniciadoras desempeña un papel fundamental en el desarrollo del tracto gastrointestinal de los lechones. Estas dietas se diseñan para incentivar el consumo de alimento balanceado y preservar la salud intestinal, incorporando ingredientes con alto contenido</w:t>
      </w:r>
      <w:r>
        <w:rPr>
          <w:spacing w:val="-11"/>
        </w:rPr>
        <w:t> </w:t>
      </w:r>
      <w:r>
        <w:rPr/>
        <w:t>de</w:t>
      </w:r>
      <w:r>
        <w:rPr>
          <w:spacing w:val="-9"/>
        </w:rPr>
        <w:t> </w:t>
      </w:r>
      <w:r>
        <w:rPr/>
        <w:t>lactosa</w:t>
      </w:r>
      <w:r>
        <w:rPr>
          <w:spacing w:val="-9"/>
        </w:rPr>
        <w:t> </w:t>
      </w:r>
      <w:r>
        <w:rPr/>
        <w:t>y</w:t>
      </w:r>
      <w:r>
        <w:rPr>
          <w:spacing w:val="-10"/>
        </w:rPr>
        <w:t> </w:t>
      </w:r>
      <w:r>
        <w:rPr/>
        <w:t>proteínas</w:t>
      </w:r>
      <w:r>
        <w:rPr>
          <w:spacing w:val="-13"/>
        </w:rPr>
        <w:t> </w:t>
      </w:r>
      <w:r>
        <w:rPr/>
        <w:t>de</w:t>
      </w:r>
      <w:r>
        <w:rPr>
          <w:spacing w:val="-9"/>
        </w:rPr>
        <w:t> </w:t>
      </w:r>
      <w:r>
        <w:rPr/>
        <w:t>elevada</w:t>
      </w:r>
      <w:r>
        <w:rPr>
          <w:spacing w:val="-9"/>
        </w:rPr>
        <w:t> </w:t>
      </w:r>
      <w:r>
        <w:rPr/>
        <w:t>digestibilidad.</w:t>
      </w:r>
      <w:r>
        <w:rPr>
          <w:spacing w:val="-10"/>
        </w:rPr>
        <w:t> </w:t>
      </w:r>
      <w:r>
        <w:rPr/>
        <w:t>Estos</w:t>
      </w:r>
      <w:r>
        <w:rPr>
          <w:spacing w:val="-12"/>
        </w:rPr>
        <w:t> </w:t>
      </w:r>
      <w:r>
        <w:rPr/>
        <w:t>nutrientes</w:t>
      </w:r>
      <w:r>
        <w:rPr>
          <w:spacing w:val="-12"/>
        </w:rPr>
        <w:t> </w:t>
      </w:r>
      <w:r>
        <w:rPr>
          <w:spacing w:val="-2"/>
        </w:rPr>
        <w:t>facilitan</w:t>
      </w:r>
    </w:p>
    <w:p>
      <w:pPr>
        <w:pStyle w:val="BodyText"/>
        <w:spacing w:after="0" w:line="360" w:lineRule="auto"/>
        <w:jc w:val="both"/>
        <w:sectPr>
          <w:pgSz w:w="11910" w:h="16840"/>
          <w:pgMar w:header="0" w:footer="1046" w:top="1620" w:bottom="1240" w:left="1700" w:right="1417"/>
        </w:sectPr>
      </w:pPr>
    </w:p>
    <w:p>
      <w:pPr>
        <w:pStyle w:val="BodyText"/>
        <w:spacing w:line="360" w:lineRule="auto" w:before="64"/>
        <w:ind w:left="568" w:right="290"/>
        <w:jc w:val="both"/>
      </w:pPr>
      <w:r>
        <w:rPr/>
        <w:t>la adaptación al nuevo régimen alimenticio, ya que el intestino del lechón se encuentra fisiológicamente adaptado a su utilización. Asimismo, la inclusión de subproductos lácteos aporta factores de crecimiento que contribuyen al adecuado funcionamiento y desarrollo del tracto gastrointestinal durante esta etapa crítica.</w:t>
      </w:r>
    </w:p>
    <w:p>
      <w:pPr>
        <w:pStyle w:val="Heading3"/>
        <w:numPr>
          <w:ilvl w:val="2"/>
          <w:numId w:val="7"/>
        </w:numPr>
        <w:tabs>
          <w:tab w:pos="1288" w:val="left" w:leader="none"/>
        </w:tabs>
        <w:spacing w:line="240" w:lineRule="auto" w:before="161" w:after="0"/>
        <w:ind w:left="1288" w:right="0" w:hanging="720"/>
        <w:jc w:val="both"/>
      </w:pPr>
      <w:r>
        <w:rPr>
          <w:spacing w:val="13"/>
        </w:rPr>
        <w:t>Diarreas</w:t>
      </w:r>
      <w:r>
        <w:rPr>
          <w:spacing w:val="36"/>
        </w:rPr>
        <w:t> </w:t>
      </w:r>
      <w:r>
        <w:rPr/>
        <w:t>en</w:t>
      </w:r>
      <w:r>
        <w:rPr>
          <w:spacing w:val="42"/>
        </w:rPr>
        <w:t> </w:t>
      </w:r>
      <w:r>
        <w:rPr/>
        <w:t>el</w:t>
      </w:r>
      <w:r>
        <w:rPr>
          <w:spacing w:val="44"/>
        </w:rPr>
        <w:t> </w:t>
      </w:r>
      <w:r>
        <w:rPr>
          <w:spacing w:val="14"/>
        </w:rPr>
        <w:t>post-</w:t>
      </w:r>
      <w:r>
        <w:rPr>
          <w:spacing w:val="10"/>
        </w:rPr>
        <w:t>destete</w:t>
      </w:r>
    </w:p>
    <w:p>
      <w:pPr>
        <w:pStyle w:val="BodyText"/>
        <w:spacing w:before="24"/>
        <w:rPr>
          <w:b/>
        </w:rPr>
      </w:pPr>
    </w:p>
    <w:p>
      <w:pPr>
        <w:pStyle w:val="BodyText"/>
        <w:spacing w:line="360" w:lineRule="auto"/>
        <w:ind w:left="568" w:right="285"/>
        <w:jc w:val="both"/>
      </w:pPr>
      <w:bookmarkStart w:name="_bookmark16" w:id="17"/>
      <w:bookmarkEnd w:id="17"/>
      <w:r>
        <w:rPr/>
      </w:r>
      <w:r>
        <w:rPr/>
        <w:t>La diarrea posdestete</w:t>
      </w:r>
      <w:r>
        <w:rPr>
          <w:spacing w:val="-2"/>
        </w:rPr>
        <w:t> </w:t>
      </w:r>
      <w:r>
        <w:rPr/>
        <w:t>constituye uno de los</w:t>
      </w:r>
      <w:r>
        <w:rPr>
          <w:spacing w:val="-1"/>
        </w:rPr>
        <w:t> </w:t>
      </w:r>
      <w:r>
        <w:rPr/>
        <w:t>principales</w:t>
      </w:r>
      <w:r>
        <w:rPr>
          <w:spacing w:val="-1"/>
        </w:rPr>
        <w:t> </w:t>
      </w:r>
      <w:r>
        <w:rPr/>
        <w:t>problemas</w:t>
      </w:r>
      <w:r>
        <w:rPr>
          <w:spacing w:val="-1"/>
        </w:rPr>
        <w:t> </w:t>
      </w:r>
      <w:r>
        <w:rPr/>
        <w:t>sanitarios</w:t>
      </w:r>
      <w:r>
        <w:rPr>
          <w:spacing w:val="-1"/>
        </w:rPr>
        <w:t> </w:t>
      </w:r>
      <w:r>
        <w:rPr/>
        <w:t>en</w:t>
      </w:r>
      <w:r>
        <w:rPr>
          <w:spacing w:val="-3"/>
        </w:rPr>
        <w:t> </w:t>
      </w:r>
      <w:r>
        <w:rPr/>
        <w:t>las explotaciones porcinas intensivas, debido a las importantes pérdidas económicas que puede ocasionar. Durante muchos años, el tratamiento de esta enfermedad se basó principalmente en el uso de antibióticos; sin embargo, se ha demostrado que su administración no solo elimina los microorganismos patógenos, sino que también altera la microbiota intestinal beneficiosa y favorece el desarrollo de resistencia bacteriana, lo que ha impulsado la búsqueda de estrategias alternativas para su prevención y control (Casco, 2020).</w:t>
      </w:r>
    </w:p>
    <w:p>
      <w:pPr>
        <w:pStyle w:val="BodyText"/>
        <w:spacing w:line="360" w:lineRule="auto" w:before="161"/>
        <w:ind w:left="568" w:right="284"/>
        <w:jc w:val="both"/>
      </w:pPr>
      <w:r>
        <w:rPr/>
        <w:t>El manejo de la diarrea posdestete se basa en la combinación de buenas prácticas de</w:t>
      </w:r>
      <w:r>
        <w:rPr>
          <w:spacing w:val="-9"/>
        </w:rPr>
        <w:t> </w:t>
      </w:r>
      <w:r>
        <w:rPr/>
        <w:t>manejo</w:t>
      </w:r>
      <w:r>
        <w:rPr>
          <w:spacing w:val="-9"/>
        </w:rPr>
        <w:t> </w:t>
      </w:r>
      <w:r>
        <w:rPr/>
        <w:t>y</w:t>
      </w:r>
      <w:r>
        <w:rPr>
          <w:spacing w:val="-10"/>
        </w:rPr>
        <w:t> </w:t>
      </w:r>
      <w:r>
        <w:rPr/>
        <w:t>el</w:t>
      </w:r>
      <w:r>
        <w:rPr>
          <w:spacing w:val="-9"/>
        </w:rPr>
        <w:t> </w:t>
      </w:r>
      <w:r>
        <w:rPr/>
        <w:t>uso</w:t>
      </w:r>
      <w:r>
        <w:rPr>
          <w:spacing w:val="-9"/>
        </w:rPr>
        <w:t> </w:t>
      </w:r>
      <w:r>
        <w:rPr/>
        <w:t>de</w:t>
      </w:r>
      <w:r>
        <w:rPr>
          <w:spacing w:val="-9"/>
        </w:rPr>
        <w:t> </w:t>
      </w:r>
      <w:r>
        <w:rPr/>
        <w:t>productos</w:t>
      </w:r>
      <w:r>
        <w:rPr>
          <w:spacing w:val="-11"/>
        </w:rPr>
        <w:t> </w:t>
      </w:r>
      <w:r>
        <w:rPr/>
        <w:t>que</w:t>
      </w:r>
      <w:r>
        <w:rPr>
          <w:spacing w:val="-9"/>
        </w:rPr>
        <w:t> </w:t>
      </w:r>
      <w:r>
        <w:rPr/>
        <w:t>contribuyan</w:t>
      </w:r>
      <w:r>
        <w:rPr>
          <w:spacing w:val="-9"/>
        </w:rPr>
        <w:t> </w:t>
      </w:r>
      <w:r>
        <w:rPr/>
        <w:t>a</w:t>
      </w:r>
      <w:r>
        <w:rPr>
          <w:spacing w:val="-9"/>
        </w:rPr>
        <w:t> </w:t>
      </w:r>
      <w:r>
        <w:rPr/>
        <w:t>mantener</w:t>
      </w:r>
      <w:r>
        <w:rPr>
          <w:spacing w:val="-9"/>
        </w:rPr>
        <w:t> </w:t>
      </w:r>
      <w:r>
        <w:rPr/>
        <w:t>la</w:t>
      </w:r>
      <w:r>
        <w:rPr>
          <w:spacing w:val="-9"/>
        </w:rPr>
        <w:t> </w:t>
      </w:r>
      <w:r>
        <w:rPr/>
        <w:t>salud</w:t>
      </w:r>
      <w:r>
        <w:rPr>
          <w:spacing w:val="-9"/>
        </w:rPr>
        <w:t> </w:t>
      </w:r>
      <w:r>
        <w:rPr/>
        <w:t>y</w:t>
      </w:r>
      <w:r>
        <w:rPr>
          <w:spacing w:val="-10"/>
        </w:rPr>
        <w:t> </w:t>
      </w:r>
      <w:r>
        <w:rPr/>
        <w:t>el</w:t>
      </w:r>
      <w:r>
        <w:rPr>
          <w:spacing w:val="-9"/>
        </w:rPr>
        <w:t> </w:t>
      </w:r>
      <w:r>
        <w:rPr/>
        <w:t>equilibrio del sistema gastrointestinal de los lechones. Entre las principales medidas preventivas</w:t>
      </w:r>
      <w:r>
        <w:rPr>
          <w:spacing w:val="-9"/>
        </w:rPr>
        <w:t> </w:t>
      </w:r>
      <w:r>
        <w:rPr/>
        <w:t>se</w:t>
      </w:r>
      <w:r>
        <w:rPr>
          <w:spacing w:val="-7"/>
        </w:rPr>
        <w:t> </w:t>
      </w:r>
      <w:r>
        <w:rPr/>
        <w:t>encuentra</w:t>
      </w:r>
      <w:r>
        <w:rPr>
          <w:spacing w:val="-10"/>
        </w:rPr>
        <w:t> </w:t>
      </w:r>
      <w:r>
        <w:rPr/>
        <w:t>la</w:t>
      </w:r>
      <w:r>
        <w:rPr>
          <w:spacing w:val="-7"/>
        </w:rPr>
        <w:t> </w:t>
      </w:r>
      <w:r>
        <w:rPr/>
        <w:t>vacunación,</w:t>
      </w:r>
      <w:r>
        <w:rPr>
          <w:spacing w:val="-8"/>
        </w:rPr>
        <w:t> </w:t>
      </w:r>
      <w:r>
        <w:rPr/>
        <w:t>orientada a</w:t>
      </w:r>
      <w:r>
        <w:rPr>
          <w:spacing w:val="-7"/>
        </w:rPr>
        <w:t> </w:t>
      </w:r>
      <w:r>
        <w:rPr/>
        <w:t>proteger</w:t>
      </w:r>
      <w:r>
        <w:rPr>
          <w:spacing w:val="-11"/>
        </w:rPr>
        <w:t> </w:t>
      </w:r>
      <w:r>
        <w:rPr/>
        <w:t>a</w:t>
      </w:r>
      <w:r>
        <w:rPr>
          <w:spacing w:val="-7"/>
        </w:rPr>
        <w:t> </w:t>
      </w:r>
      <w:r>
        <w:rPr/>
        <w:t>los</w:t>
      </w:r>
      <w:r>
        <w:rPr>
          <w:spacing w:val="-9"/>
        </w:rPr>
        <w:t> </w:t>
      </w:r>
      <w:r>
        <w:rPr/>
        <w:t>animales</w:t>
      </w:r>
      <w:r>
        <w:rPr>
          <w:spacing w:val="-9"/>
        </w:rPr>
        <w:t> </w:t>
      </w:r>
      <w:r>
        <w:rPr/>
        <w:t>frente</w:t>
      </w:r>
      <w:r>
        <w:rPr>
          <w:spacing w:val="-10"/>
        </w:rPr>
        <w:t> </w:t>
      </w:r>
      <w:r>
        <w:rPr/>
        <w:t>a infecciones causadas por Escherichia coli (E. coli), uno de los agentes etiológicos más frecuentes de esta enfermedad.</w:t>
      </w:r>
    </w:p>
    <w:p>
      <w:pPr>
        <w:pStyle w:val="Heading3"/>
        <w:numPr>
          <w:ilvl w:val="1"/>
          <w:numId w:val="7"/>
        </w:numPr>
        <w:tabs>
          <w:tab w:pos="1288" w:val="left" w:leader="none"/>
        </w:tabs>
        <w:spacing w:line="240" w:lineRule="auto" w:before="161" w:after="0"/>
        <w:ind w:left="1288" w:right="0" w:hanging="720"/>
        <w:jc w:val="both"/>
      </w:pPr>
      <w:r>
        <w:rPr>
          <w:spacing w:val="11"/>
        </w:rPr>
        <w:t>Probióticos</w:t>
      </w:r>
    </w:p>
    <w:p>
      <w:pPr>
        <w:pStyle w:val="BodyText"/>
        <w:spacing w:before="20"/>
        <w:rPr>
          <w:b/>
        </w:rPr>
      </w:pPr>
    </w:p>
    <w:p>
      <w:pPr>
        <w:pStyle w:val="BodyText"/>
        <w:spacing w:line="360" w:lineRule="auto"/>
        <w:ind w:left="568" w:right="279"/>
        <w:jc w:val="both"/>
      </w:pPr>
      <w:r>
        <w:rPr/>
        <w:t>La Organización de las Naciones Unidas para la Agricultura y la Alimentación (FAO), en conjunto con la Organización</w:t>
      </w:r>
      <w:r>
        <w:rPr>
          <w:spacing w:val="-3"/>
        </w:rPr>
        <w:t> </w:t>
      </w:r>
      <w:r>
        <w:rPr/>
        <w:t>Mundial de la Salud (OMS), define a los probióticos como microorganismos vivos que, al ser suministrados en dosis suficientes, ejercen efectos favorables sobre la salud del organismo que los consume. El término probiótico significa “a favor de la vida” y actualmente se emplea para designar a los microorganismos que poseen efectos beneficiosos a nivel del tracto gastrointestinal (Valencia Herrera, 2023).</w:t>
      </w:r>
    </w:p>
    <w:p>
      <w:pPr>
        <w:pStyle w:val="BodyText"/>
        <w:spacing w:line="357" w:lineRule="auto" w:before="163"/>
        <w:ind w:left="568" w:right="279"/>
        <w:jc w:val="both"/>
      </w:pPr>
      <w:r>
        <w:rPr/>
        <w:t>Las</w:t>
      </w:r>
      <w:r>
        <w:rPr>
          <w:spacing w:val="-1"/>
        </w:rPr>
        <w:t> </w:t>
      </w:r>
      <w:r>
        <w:rPr/>
        <w:t>bacterias</w:t>
      </w:r>
      <w:r>
        <w:rPr>
          <w:spacing w:val="-1"/>
        </w:rPr>
        <w:t> </w:t>
      </w:r>
      <w:r>
        <w:rPr/>
        <w:t>pertenecientes</w:t>
      </w:r>
      <w:r>
        <w:rPr>
          <w:spacing w:val="-5"/>
        </w:rPr>
        <w:t> </w:t>
      </w:r>
      <w:r>
        <w:rPr/>
        <w:t>a este grupo</w:t>
      </w:r>
      <w:r>
        <w:rPr>
          <w:spacing w:val="-3"/>
        </w:rPr>
        <w:t> </w:t>
      </w:r>
      <w:r>
        <w:rPr/>
        <w:t>conocidas</w:t>
      </w:r>
      <w:r>
        <w:rPr>
          <w:spacing w:val="-5"/>
        </w:rPr>
        <w:t> </w:t>
      </w:r>
      <w:r>
        <w:rPr/>
        <w:t>como</w:t>
      </w:r>
      <w:r>
        <w:rPr>
          <w:spacing w:val="-3"/>
        </w:rPr>
        <w:t> </w:t>
      </w:r>
      <w:r>
        <w:rPr/>
        <w:t>ácido-lácticas, producen altos</w:t>
      </w:r>
      <w:r>
        <w:rPr>
          <w:spacing w:val="-15"/>
        </w:rPr>
        <w:t> </w:t>
      </w:r>
      <w:r>
        <w:rPr/>
        <w:t>niveles</w:t>
      </w:r>
      <w:r>
        <w:rPr>
          <w:spacing w:val="-15"/>
        </w:rPr>
        <w:t> </w:t>
      </w:r>
      <w:r>
        <w:rPr/>
        <w:t>de</w:t>
      </w:r>
      <w:r>
        <w:rPr>
          <w:spacing w:val="-12"/>
        </w:rPr>
        <w:t> </w:t>
      </w:r>
      <w:r>
        <w:rPr/>
        <w:t>ácido</w:t>
      </w:r>
      <w:r>
        <w:rPr>
          <w:spacing w:val="-13"/>
        </w:rPr>
        <w:t> </w:t>
      </w:r>
      <w:r>
        <w:rPr/>
        <w:t>láctico</w:t>
      </w:r>
      <w:r>
        <w:rPr>
          <w:spacing w:val="-13"/>
        </w:rPr>
        <w:t> </w:t>
      </w:r>
      <w:r>
        <w:rPr/>
        <w:t>y</w:t>
      </w:r>
      <w:r>
        <w:rPr>
          <w:spacing w:val="-13"/>
        </w:rPr>
        <w:t> </w:t>
      </w:r>
      <w:r>
        <w:rPr/>
        <w:t>ácido</w:t>
      </w:r>
      <w:r>
        <w:rPr>
          <w:spacing w:val="-13"/>
        </w:rPr>
        <w:t> </w:t>
      </w:r>
      <w:r>
        <w:rPr/>
        <w:t>acético</w:t>
      </w:r>
      <w:r>
        <w:rPr>
          <w:spacing w:val="-13"/>
        </w:rPr>
        <w:t> </w:t>
      </w:r>
      <w:r>
        <w:rPr/>
        <w:t>reduciendo</w:t>
      </w:r>
      <w:r>
        <w:rPr>
          <w:spacing w:val="-13"/>
        </w:rPr>
        <w:t> </w:t>
      </w:r>
      <w:r>
        <w:rPr/>
        <w:t>el</w:t>
      </w:r>
      <w:r>
        <w:rPr>
          <w:spacing w:val="-12"/>
        </w:rPr>
        <w:t> </w:t>
      </w:r>
      <w:r>
        <w:rPr/>
        <w:t>pH</w:t>
      </w:r>
      <w:r>
        <w:rPr>
          <w:spacing w:val="-6"/>
        </w:rPr>
        <w:t> </w:t>
      </w:r>
      <w:r>
        <w:rPr/>
        <w:t>intestinal</w:t>
      </w:r>
      <w:r>
        <w:rPr>
          <w:spacing w:val="-10"/>
        </w:rPr>
        <w:t> </w:t>
      </w:r>
      <w:r>
        <w:rPr/>
        <w:t>por</w:t>
      </w:r>
      <w:r>
        <w:rPr>
          <w:spacing w:val="-13"/>
        </w:rPr>
        <w:t> </w:t>
      </w:r>
      <w:r>
        <w:rPr/>
        <w:t>lo</w:t>
      </w:r>
      <w:r>
        <w:rPr>
          <w:spacing w:val="-13"/>
        </w:rPr>
        <w:t> </w:t>
      </w:r>
      <w:r>
        <w:rPr/>
        <w:t>tanto este</w:t>
      </w:r>
      <w:r>
        <w:rPr>
          <w:spacing w:val="76"/>
        </w:rPr>
        <w:t> </w:t>
      </w:r>
      <w:r>
        <w:rPr/>
        <w:t>provoca</w:t>
      </w:r>
      <w:r>
        <w:rPr>
          <w:spacing w:val="75"/>
        </w:rPr>
        <w:t> </w:t>
      </w:r>
      <w:r>
        <w:rPr/>
        <w:t>diversos</w:t>
      </w:r>
      <w:r>
        <w:rPr>
          <w:spacing w:val="73"/>
        </w:rPr>
        <w:t> </w:t>
      </w:r>
      <w:r>
        <w:rPr/>
        <w:t>beneficios</w:t>
      </w:r>
      <w:r>
        <w:rPr>
          <w:spacing w:val="72"/>
        </w:rPr>
        <w:t> </w:t>
      </w:r>
      <w:r>
        <w:rPr/>
        <w:t>para</w:t>
      </w:r>
      <w:r>
        <w:rPr>
          <w:spacing w:val="71"/>
        </w:rPr>
        <w:t> </w:t>
      </w:r>
      <w:r>
        <w:rPr/>
        <w:t>el</w:t>
      </w:r>
      <w:r>
        <w:rPr>
          <w:spacing w:val="75"/>
        </w:rPr>
        <w:t> </w:t>
      </w:r>
      <w:r>
        <w:rPr/>
        <w:t>animal.</w:t>
      </w:r>
      <w:r>
        <w:rPr>
          <w:spacing w:val="74"/>
        </w:rPr>
        <w:t> </w:t>
      </w:r>
      <w:r>
        <w:rPr/>
        <w:t>Estos</w:t>
      </w:r>
      <w:r>
        <w:rPr>
          <w:spacing w:val="72"/>
        </w:rPr>
        <w:t> </w:t>
      </w:r>
      <w:r>
        <w:rPr/>
        <w:t>probióticos</w:t>
      </w:r>
      <w:r>
        <w:rPr>
          <w:spacing w:val="72"/>
        </w:rPr>
        <w:t> </w:t>
      </w:r>
      <w:r>
        <w:rPr/>
        <w:t>tienen</w:t>
      </w:r>
      <w:r>
        <w:rPr>
          <w:spacing w:val="70"/>
        </w:rPr>
        <w:t> </w:t>
      </w:r>
      <w:r>
        <w:rPr>
          <w:spacing w:val="-5"/>
        </w:rPr>
        <w:t>la</w:t>
      </w:r>
    </w:p>
    <w:p>
      <w:pPr>
        <w:pStyle w:val="BodyText"/>
        <w:spacing w:after="0" w:line="357" w:lineRule="auto"/>
        <w:jc w:val="both"/>
        <w:sectPr>
          <w:pgSz w:w="11910" w:h="16840"/>
          <w:pgMar w:header="0" w:footer="1046" w:top="1620" w:bottom="1240" w:left="1700" w:right="1417"/>
        </w:sectPr>
      </w:pPr>
    </w:p>
    <w:p>
      <w:pPr>
        <w:pStyle w:val="BodyText"/>
        <w:spacing w:line="360" w:lineRule="auto" w:before="64"/>
        <w:ind w:left="568" w:right="278"/>
        <w:jc w:val="both"/>
      </w:pPr>
      <w:r>
        <w:rPr/>
        <w:t>capacidad de crecer rápidamente en diferentes medios de cultivo lo que facilita la generación de productos</w:t>
      </w:r>
      <w:r>
        <w:rPr>
          <w:spacing w:val="-1"/>
        </w:rPr>
        <w:t> </w:t>
      </w:r>
      <w:r>
        <w:rPr/>
        <w:t>que</w:t>
      </w:r>
      <w:r>
        <w:rPr>
          <w:spacing w:val="-2"/>
        </w:rPr>
        <w:t> </w:t>
      </w:r>
      <w:r>
        <w:rPr/>
        <w:t>al</w:t>
      </w:r>
      <w:r>
        <w:rPr>
          <w:spacing w:val="-2"/>
        </w:rPr>
        <w:t> </w:t>
      </w:r>
      <w:r>
        <w:rPr/>
        <w:t>ser consumidos</w:t>
      </w:r>
      <w:r>
        <w:rPr>
          <w:spacing w:val="-1"/>
        </w:rPr>
        <w:t> </w:t>
      </w:r>
      <w:r>
        <w:rPr/>
        <w:t>en</w:t>
      </w:r>
      <w:r>
        <w:rPr>
          <w:spacing w:val="-3"/>
        </w:rPr>
        <w:t> </w:t>
      </w:r>
      <w:r>
        <w:rPr/>
        <w:t>cantidades</w:t>
      </w:r>
      <w:r>
        <w:rPr>
          <w:spacing w:val="-1"/>
        </w:rPr>
        <w:t> </w:t>
      </w:r>
      <w:r>
        <w:rPr/>
        <w:t>aptas</w:t>
      </w:r>
      <w:r>
        <w:rPr>
          <w:spacing w:val="-1"/>
        </w:rPr>
        <w:t> </w:t>
      </w:r>
      <w:r>
        <w:rPr/>
        <w:t>pueden ayudar a modificar el</w:t>
      </w:r>
      <w:r>
        <w:rPr>
          <w:spacing w:val="-1"/>
        </w:rPr>
        <w:t> </w:t>
      </w:r>
      <w:r>
        <w:rPr/>
        <w:t>equilibrio en el intestino disminuyendo las poblaciones de bacterias patógenas</w:t>
      </w:r>
      <w:r>
        <w:rPr>
          <w:spacing w:val="-2"/>
        </w:rPr>
        <w:t> </w:t>
      </w:r>
      <w:r>
        <w:rPr/>
        <w:t>en</w:t>
      </w:r>
      <w:r>
        <w:rPr>
          <w:spacing w:val="-2"/>
        </w:rPr>
        <w:t> </w:t>
      </w:r>
      <w:r>
        <w:rPr/>
        <w:t>los</w:t>
      </w:r>
      <w:r>
        <w:rPr>
          <w:spacing w:val="-4"/>
        </w:rPr>
        <w:t> </w:t>
      </w:r>
      <w:r>
        <w:rPr/>
        <w:t>animales</w:t>
      </w:r>
      <w:r>
        <w:rPr>
          <w:spacing w:val="-4"/>
        </w:rPr>
        <w:t> </w:t>
      </w:r>
      <w:r>
        <w:rPr/>
        <w:t>con</w:t>
      </w:r>
      <w:r>
        <w:rPr>
          <w:spacing w:val="-2"/>
        </w:rPr>
        <w:t> </w:t>
      </w:r>
      <w:r>
        <w:rPr/>
        <w:t>diferentes</w:t>
      </w:r>
      <w:r>
        <w:rPr>
          <w:spacing w:val="-4"/>
        </w:rPr>
        <w:t> </w:t>
      </w:r>
      <w:r>
        <w:rPr/>
        <w:t>tipos</w:t>
      </w:r>
      <w:r>
        <w:rPr>
          <w:spacing w:val="-4"/>
        </w:rPr>
        <w:t> </w:t>
      </w:r>
      <w:r>
        <w:rPr/>
        <w:t>de</w:t>
      </w:r>
      <w:r>
        <w:rPr>
          <w:spacing w:val="-1"/>
        </w:rPr>
        <w:t> </w:t>
      </w:r>
      <w:r>
        <w:rPr/>
        <w:t>digestión debido</w:t>
      </w:r>
      <w:r>
        <w:rPr>
          <w:spacing w:val="-2"/>
        </w:rPr>
        <w:t> </w:t>
      </w:r>
      <w:r>
        <w:rPr/>
        <w:t>a</w:t>
      </w:r>
      <w:r>
        <w:rPr>
          <w:spacing w:val="-1"/>
        </w:rPr>
        <w:t> </w:t>
      </w:r>
      <w:r>
        <w:rPr/>
        <w:t>que</w:t>
      </w:r>
      <w:r>
        <w:rPr>
          <w:spacing w:val="-1"/>
        </w:rPr>
        <w:t> </w:t>
      </w:r>
      <w:r>
        <w:rPr/>
        <w:t>actúan</w:t>
      </w:r>
      <w:r>
        <w:rPr>
          <w:spacing w:val="-2"/>
        </w:rPr>
        <w:t> </w:t>
      </w:r>
      <w:r>
        <w:rPr/>
        <w:t>de una manera pasiva (Paredes, 2024). Estos abarcan microorganismos vivos que incluyen las microalgas, levaduras, bacilos, estreptococos, bacterias acidificantes entre</w:t>
      </w:r>
      <w:r>
        <w:rPr>
          <w:spacing w:val="-10"/>
        </w:rPr>
        <w:t> </w:t>
      </w:r>
      <w:r>
        <w:rPr/>
        <w:t>otros</w:t>
      </w:r>
      <w:r>
        <w:rPr>
          <w:spacing w:val="-11"/>
        </w:rPr>
        <w:t> </w:t>
      </w:r>
      <w:r>
        <w:rPr/>
        <w:t>las</w:t>
      </w:r>
      <w:r>
        <w:rPr>
          <w:spacing w:val="-14"/>
        </w:rPr>
        <w:t> </w:t>
      </w:r>
      <w:r>
        <w:rPr/>
        <w:t>cuales</w:t>
      </w:r>
      <w:r>
        <w:rPr>
          <w:spacing w:val="-11"/>
        </w:rPr>
        <w:t> </w:t>
      </w:r>
      <w:r>
        <w:rPr/>
        <w:t>son</w:t>
      </w:r>
      <w:r>
        <w:rPr>
          <w:spacing w:val="-8"/>
        </w:rPr>
        <w:t> </w:t>
      </w:r>
      <w:r>
        <w:rPr/>
        <w:t>incluidas</w:t>
      </w:r>
      <w:r>
        <w:rPr>
          <w:spacing w:val="-15"/>
        </w:rPr>
        <w:t> </w:t>
      </w:r>
      <w:r>
        <w:rPr/>
        <w:t>en</w:t>
      </w:r>
      <w:r>
        <w:rPr>
          <w:spacing w:val="-8"/>
        </w:rPr>
        <w:t> </w:t>
      </w:r>
      <w:r>
        <w:rPr/>
        <w:t>las</w:t>
      </w:r>
      <w:r>
        <w:rPr>
          <w:spacing w:val="-11"/>
        </w:rPr>
        <w:t> </w:t>
      </w:r>
      <w:r>
        <w:rPr/>
        <w:t>dietas,</w:t>
      </w:r>
      <w:r>
        <w:rPr>
          <w:spacing w:val="-9"/>
        </w:rPr>
        <w:t> </w:t>
      </w:r>
      <w:r>
        <w:rPr/>
        <w:t>directo</w:t>
      </w:r>
      <w:r>
        <w:rPr>
          <w:spacing w:val="-8"/>
        </w:rPr>
        <w:t> </w:t>
      </w:r>
      <w:r>
        <w:rPr/>
        <w:t>al</w:t>
      </w:r>
      <w:r>
        <w:rPr>
          <w:spacing w:val="-8"/>
        </w:rPr>
        <w:t> </w:t>
      </w:r>
      <w:r>
        <w:rPr/>
        <w:t>interior</w:t>
      </w:r>
      <w:r>
        <w:rPr>
          <w:spacing w:val="-12"/>
        </w:rPr>
        <w:t> </w:t>
      </w:r>
      <w:r>
        <w:rPr/>
        <w:t>de</w:t>
      </w:r>
      <w:r>
        <w:rPr>
          <w:spacing w:val="-8"/>
        </w:rPr>
        <w:t> </w:t>
      </w:r>
      <w:r>
        <w:rPr/>
        <w:t>un</w:t>
      </w:r>
      <w:r>
        <w:rPr>
          <w:spacing w:val="-12"/>
        </w:rPr>
        <w:t> </w:t>
      </w:r>
      <w:r>
        <w:rPr>
          <w:spacing w:val="-2"/>
        </w:rPr>
        <w:t>organismo.</w:t>
      </w:r>
    </w:p>
    <w:p>
      <w:pPr>
        <w:pStyle w:val="BodyText"/>
        <w:spacing w:line="360" w:lineRule="auto" w:before="163"/>
        <w:ind w:left="568" w:right="280"/>
        <w:jc w:val="both"/>
      </w:pPr>
      <w:r>
        <w:rPr/>
        <w:t>Para ser considerados probióticos, los microorganismos vivos deben cumplir una serie de características específicas. Entre las más importantes se encuentran la ausencia de capacidad patógena, la resistencia al ambiente ácido del estómago, la capacidad de adherirse a las células epiteliales del tracto gastrointestinal y la habilidad</w:t>
      </w:r>
      <w:r>
        <w:rPr>
          <w:spacing w:val="-5"/>
        </w:rPr>
        <w:t> </w:t>
      </w:r>
      <w:r>
        <w:rPr/>
        <w:t>de</w:t>
      </w:r>
      <w:r>
        <w:rPr>
          <w:spacing w:val="-4"/>
        </w:rPr>
        <w:t> </w:t>
      </w:r>
      <w:r>
        <w:rPr/>
        <w:t>favorecer</w:t>
      </w:r>
      <w:r>
        <w:rPr>
          <w:spacing w:val="-5"/>
        </w:rPr>
        <w:t> </w:t>
      </w:r>
      <w:r>
        <w:rPr/>
        <w:t>las</w:t>
      </w:r>
      <w:r>
        <w:rPr>
          <w:spacing w:val="-6"/>
        </w:rPr>
        <w:t> </w:t>
      </w:r>
      <w:r>
        <w:rPr/>
        <w:t>funciones</w:t>
      </w:r>
      <w:r>
        <w:rPr>
          <w:spacing w:val="-6"/>
        </w:rPr>
        <w:t> </w:t>
      </w:r>
      <w:r>
        <w:rPr/>
        <w:t>metabólicas</w:t>
      </w:r>
      <w:r>
        <w:rPr>
          <w:spacing w:val="-6"/>
        </w:rPr>
        <w:t> </w:t>
      </w:r>
      <w:r>
        <w:rPr/>
        <w:t>del</w:t>
      </w:r>
      <w:r>
        <w:rPr>
          <w:spacing w:val="-4"/>
        </w:rPr>
        <w:t> </w:t>
      </w:r>
      <w:r>
        <w:rPr/>
        <w:t>organismo</w:t>
      </w:r>
      <w:r>
        <w:rPr>
          <w:spacing w:val="-5"/>
        </w:rPr>
        <w:t> </w:t>
      </w:r>
      <w:r>
        <w:rPr/>
        <w:t>huésped (Valencia Herrera, 2023).</w:t>
      </w:r>
    </w:p>
    <w:p>
      <w:pPr>
        <w:pStyle w:val="Heading3"/>
        <w:numPr>
          <w:ilvl w:val="2"/>
          <w:numId w:val="7"/>
        </w:numPr>
        <w:tabs>
          <w:tab w:pos="1288" w:val="left" w:leader="none"/>
        </w:tabs>
        <w:spacing w:line="240" w:lineRule="auto" w:before="161" w:after="0"/>
        <w:ind w:left="1288" w:right="0" w:hanging="720"/>
        <w:jc w:val="both"/>
      </w:pPr>
      <w:bookmarkStart w:name="_bookmark17" w:id="18"/>
      <w:bookmarkEnd w:id="18"/>
      <w:r>
        <w:rPr>
          <w:b w:val="0"/>
        </w:rPr>
      </w:r>
      <w:r>
        <w:rPr>
          <w:spacing w:val="12"/>
        </w:rPr>
        <w:t>Tipos</w:t>
      </w:r>
      <w:r>
        <w:rPr>
          <w:spacing w:val="35"/>
        </w:rPr>
        <w:t> </w:t>
      </w:r>
      <w:r>
        <w:rPr/>
        <w:t>de</w:t>
      </w:r>
      <w:r>
        <w:rPr>
          <w:spacing w:val="39"/>
        </w:rPr>
        <w:t> </w:t>
      </w:r>
      <w:r>
        <w:rPr>
          <w:spacing w:val="11"/>
        </w:rPr>
        <w:t>microorganismos</w:t>
      </w:r>
    </w:p>
    <w:p>
      <w:pPr>
        <w:pStyle w:val="BodyText"/>
        <w:spacing w:before="20"/>
        <w:rPr>
          <w:b/>
        </w:rPr>
      </w:pPr>
    </w:p>
    <w:p>
      <w:pPr>
        <w:spacing w:line="360" w:lineRule="auto" w:before="0"/>
        <w:ind w:left="568" w:right="274" w:firstLine="0"/>
        <w:jc w:val="both"/>
        <w:rPr>
          <w:sz w:val="24"/>
        </w:rPr>
      </w:pPr>
      <w:r>
        <w:rPr>
          <w:sz w:val="24"/>
        </w:rPr>
        <w:t>Entre</w:t>
      </w:r>
      <w:r>
        <w:rPr>
          <w:spacing w:val="-15"/>
          <w:sz w:val="24"/>
        </w:rPr>
        <w:t> </w:t>
      </w:r>
      <w:r>
        <w:rPr>
          <w:sz w:val="24"/>
        </w:rPr>
        <w:t>los</w:t>
      </w:r>
      <w:r>
        <w:rPr>
          <w:spacing w:val="-15"/>
          <w:sz w:val="24"/>
        </w:rPr>
        <w:t> </w:t>
      </w:r>
      <w:r>
        <w:rPr>
          <w:sz w:val="24"/>
        </w:rPr>
        <w:t>microorganismos</w:t>
      </w:r>
      <w:r>
        <w:rPr>
          <w:spacing w:val="-15"/>
          <w:sz w:val="24"/>
        </w:rPr>
        <w:t> </w:t>
      </w:r>
      <w:r>
        <w:rPr>
          <w:sz w:val="24"/>
        </w:rPr>
        <w:t>más</w:t>
      </w:r>
      <w:r>
        <w:rPr>
          <w:spacing w:val="-15"/>
          <w:sz w:val="24"/>
        </w:rPr>
        <w:t> </w:t>
      </w:r>
      <w:r>
        <w:rPr>
          <w:sz w:val="24"/>
        </w:rPr>
        <w:t>empleados</w:t>
      </w:r>
      <w:r>
        <w:rPr>
          <w:spacing w:val="-15"/>
          <w:sz w:val="24"/>
        </w:rPr>
        <w:t> </w:t>
      </w:r>
      <w:r>
        <w:rPr>
          <w:sz w:val="24"/>
        </w:rPr>
        <w:t>como</w:t>
      </w:r>
      <w:r>
        <w:rPr>
          <w:spacing w:val="-15"/>
          <w:sz w:val="24"/>
        </w:rPr>
        <w:t> </w:t>
      </w:r>
      <w:r>
        <w:rPr>
          <w:sz w:val="24"/>
        </w:rPr>
        <w:t>probióticos</w:t>
      </w:r>
      <w:r>
        <w:rPr>
          <w:spacing w:val="-15"/>
          <w:sz w:val="24"/>
        </w:rPr>
        <w:t> </w:t>
      </w:r>
      <w:r>
        <w:rPr>
          <w:sz w:val="24"/>
        </w:rPr>
        <w:t>se</w:t>
      </w:r>
      <w:r>
        <w:rPr>
          <w:spacing w:val="-15"/>
          <w:sz w:val="24"/>
        </w:rPr>
        <w:t> </w:t>
      </w:r>
      <w:r>
        <w:rPr>
          <w:sz w:val="24"/>
        </w:rPr>
        <w:t>encuentran</w:t>
      </w:r>
      <w:r>
        <w:rPr>
          <w:spacing w:val="-15"/>
          <w:sz w:val="24"/>
        </w:rPr>
        <w:t> </w:t>
      </w:r>
      <w:r>
        <w:rPr>
          <w:sz w:val="24"/>
        </w:rPr>
        <w:t>diversas bacterias Gram positivas y levaduras, destacándose los géneros Lactobacillus, Enterococcus, Bacillus, Bifidobacterium y Saccharomyces. Estas cepas, en su mayoría</w:t>
      </w:r>
      <w:r>
        <w:rPr>
          <w:spacing w:val="-6"/>
          <w:sz w:val="24"/>
        </w:rPr>
        <w:t> </w:t>
      </w:r>
      <w:r>
        <w:rPr>
          <w:sz w:val="24"/>
        </w:rPr>
        <w:t>microorganismos</w:t>
      </w:r>
      <w:r>
        <w:rPr>
          <w:spacing w:val="-5"/>
          <w:sz w:val="24"/>
        </w:rPr>
        <w:t> </w:t>
      </w:r>
      <w:r>
        <w:rPr>
          <w:sz w:val="24"/>
        </w:rPr>
        <w:t>mesófilos,</w:t>
      </w:r>
      <w:r>
        <w:rPr>
          <w:spacing w:val="-3"/>
          <w:sz w:val="24"/>
        </w:rPr>
        <w:t> </w:t>
      </w:r>
      <w:r>
        <w:rPr>
          <w:sz w:val="24"/>
        </w:rPr>
        <w:t>han</w:t>
      </w:r>
      <w:r>
        <w:rPr>
          <w:spacing w:val="-12"/>
          <w:sz w:val="24"/>
        </w:rPr>
        <w:t> </w:t>
      </w:r>
      <w:r>
        <w:rPr>
          <w:sz w:val="24"/>
        </w:rPr>
        <w:t>sido</w:t>
      </w:r>
      <w:r>
        <w:rPr>
          <w:spacing w:val="-3"/>
          <w:sz w:val="24"/>
        </w:rPr>
        <w:t> </w:t>
      </w:r>
      <w:r>
        <w:rPr>
          <w:sz w:val="24"/>
        </w:rPr>
        <w:t>ampliamente</w:t>
      </w:r>
      <w:r>
        <w:rPr>
          <w:spacing w:val="-2"/>
          <w:sz w:val="24"/>
        </w:rPr>
        <w:t> </w:t>
      </w:r>
      <w:r>
        <w:rPr>
          <w:sz w:val="24"/>
        </w:rPr>
        <w:t>estudiadas</w:t>
      </w:r>
      <w:r>
        <w:rPr>
          <w:spacing w:val="-9"/>
          <w:sz w:val="24"/>
        </w:rPr>
        <w:t> </w:t>
      </w:r>
      <w:r>
        <w:rPr>
          <w:sz w:val="24"/>
        </w:rPr>
        <w:t>y</w:t>
      </w:r>
      <w:r>
        <w:rPr>
          <w:spacing w:val="-3"/>
          <w:sz w:val="24"/>
        </w:rPr>
        <w:t> </w:t>
      </w:r>
      <w:r>
        <w:rPr>
          <w:sz w:val="24"/>
        </w:rPr>
        <w:t>utilizadas por sus efectos benéficos sobre la salud animal. Dentro de las bacterias ácido-lácticas más utilizadas se incluyen especies como </w:t>
      </w:r>
      <w:r>
        <w:rPr>
          <w:i/>
          <w:sz w:val="24"/>
        </w:rPr>
        <w:t>Lactobacillus acidophilus, L. casei,</w:t>
      </w:r>
      <w:r>
        <w:rPr>
          <w:i/>
          <w:spacing w:val="-7"/>
          <w:sz w:val="24"/>
        </w:rPr>
        <w:t> </w:t>
      </w:r>
      <w:r>
        <w:rPr>
          <w:i/>
          <w:sz w:val="24"/>
        </w:rPr>
        <w:t>L.</w:t>
      </w:r>
      <w:r>
        <w:rPr>
          <w:i/>
          <w:spacing w:val="-7"/>
          <w:sz w:val="24"/>
        </w:rPr>
        <w:t> </w:t>
      </w:r>
      <w:r>
        <w:rPr>
          <w:i/>
          <w:sz w:val="24"/>
        </w:rPr>
        <w:t>plantarum,</w:t>
      </w:r>
      <w:r>
        <w:rPr>
          <w:i/>
          <w:spacing w:val="-7"/>
          <w:sz w:val="24"/>
        </w:rPr>
        <w:t> </w:t>
      </w:r>
      <w:r>
        <w:rPr>
          <w:i/>
          <w:sz w:val="24"/>
        </w:rPr>
        <w:t>L.</w:t>
      </w:r>
      <w:r>
        <w:rPr>
          <w:i/>
          <w:spacing w:val="-7"/>
          <w:sz w:val="24"/>
        </w:rPr>
        <w:t> </w:t>
      </w:r>
      <w:r>
        <w:rPr>
          <w:i/>
          <w:sz w:val="24"/>
        </w:rPr>
        <w:t>reuteri,</w:t>
      </w:r>
      <w:r>
        <w:rPr>
          <w:i/>
          <w:spacing w:val="-11"/>
          <w:sz w:val="24"/>
        </w:rPr>
        <w:t> </w:t>
      </w:r>
      <w:r>
        <w:rPr>
          <w:i/>
          <w:sz w:val="24"/>
        </w:rPr>
        <w:t>Enterococcus</w:t>
      </w:r>
      <w:r>
        <w:rPr>
          <w:i/>
          <w:spacing w:val="-8"/>
          <w:sz w:val="24"/>
        </w:rPr>
        <w:t> </w:t>
      </w:r>
      <w:r>
        <w:rPr>
          <w:i/>
          <w:sz w:val="24"/>
        </w:rPr>
        <w:t>faecium,</w:t>
      </w:r>
      <w:r>
        <w:rPr>
          <w:i/>
          <w:spacing w:val="-7"/>
          <w:sz w:val="24"/>
        </w:rPr>
        <w:t> </w:t>
      </w:r>
      <w:r>
        <w:rPr>
          <w:i/>
          <w:sz w:val="24"/>
        </w:rPr>
        <w:t>así</w:t>
      </w:r>
      <w:r>
        <w:rPr>
          <w:i/>
          <w:spacing w:val="-9"/>
          <w:sz w:val="24"/>
        </w:rPr>
        <w:t> </w:t>
      </w:r>
      <w:r>
        <w:rPr>
          <w:i/>
          <w:sz w:val="24"/>
        </w:rPr>
        <w:t>como</w:t>
      </w:r>
      <w:r>
        <w:rPr>
          <w:i/>
          <w:spacing w:val="-7"/>
          <w:sz w:val="24"/>
        </w:rPr>
        <w:t> </w:t>
      </w:r>
      <w:r>
        <w:rPr>
          <w:i/>
          <w:sz w:val="24"/>
        </w:rPr>
        <w:t>diferentes</w:t>
      </w:r>
      <w:r>
        <w:rPr>
          <w:i/>
          <w:spacing w:val="-12"/>
          <w:sz w:val="24"/>
        </w:rPr>
        <w:t> </w:t>
      </w:r>
      <w:r>
        <w:rPr>
          <w:i/>
          <w:sz w:val="24"/>
        </w:rPr>
        <w:t>especies de Bifidobacterium, entre</w:t>
      </w:r>
      <w:r>
        <w:rPr>
          <w:i/>
          <w:spacing w:val="-1"/>
          <w:sz w:val="24"/>
        </w:rPr>
        <w:t> </w:t>
      </w:r>
      <w:r>
        <w:rPr>
          <w:i/>
          <w:sz w:val="24"/>
        </w:rPr>
        <w:t>ellas B. bifidum, B. animalis, B.</w:t>
      </w:r>
      <w:r>
        <w:rPr>
          <w:i/>
          <w:spacing w:val="-2"/>
          <w:sz w:val="24"/>
        </w:rPr>
        <w:t> </w:t>
      </w:r>
      <w:r>
        <w:rPr>
          <w:i/>
          <w:sz w:val="24"/>
        </w:rPr>
        <w:t>infantis, B.</w:t>
      </w:r>
      <w:r>
        <w:rPr>
          <w:i/>
          <w:spacing w:val="-1"/>
          <w:sz w:val="24"/>
        </w:rPr>
        <w:t> </w:t>
      </w:r>
      <w:r>
        <w:rPr>
          <w:i/>
          <w:sz w:val="24"/>
        </w:rPr>
        <w:t>longum y B. thermophilum </w:t>
      </w:r>
      <w:r>
        <w:rPr>
          <w:sz w:val="24"/>
        </w:rPr>
        <w:t>(Morales Oñate &amp; Morales Oñate, 2020).</w:t>
      </w:r>
    </w:p>
    <w:p>
      <w:pPr>
        <w:pStyle w:val="BodyText"/>
        <w:spacing w:line="360" w:lineRule="auto" w:before="163"/>
        <w:ind w:left="568" w:right="286"/>
        <w:jc w:val="both"/>
      </w:pPr>
      <w:r>
        <w:rPr/>
        <w:t>En la nutrición animal, los probióticos más utilizados pertenecen principalmente a los géneros Lactobacillus, Enterococcus, Bacillus y a la levadura Saccharomyces cerevisiae.</w:t>
      </w:r>
      <w:r>
        <w:rPr>
          <w:spacing w:val="-15"/>
        </w:rPr>
        <w:t> </w:t>
      </w:r>
      <w:r>
        <w:rPr/>
        <w:t>Los</w:t>
      </w:r>
      <w:r>
        <w:rPr>
          <w:spacing w:val="-15"/>
        </w:rPr>
        <w:t> </w:t>
      </w:r>
      <w:r>
        <w:rPr/>
        <w:t>microorganismos</w:t>
      </w:r>
      <w:r>
        <w:rPr>
          <w:spacing w:val="-15"/>
        </w:rPr>
        <w:t> </w:t>
      </w:r>
      <w:r>
        <w:rPr/>
        <w:t>del</w:t>
      </w:r>
      <w:r>
        <w:rPr>
          <w:spacing w:val="-15"/>
        </w:rPr>
        <w:t> </w:t>
      </w:r>
      <w:r>
        <w:rPr/>
        <w:t>género</w:t>
      </w:r>
      <w:r>
        <w:rPr>
          <w:spacing w:val="-15"/>
        </w:rPr>
        <w:t> </w:t>
      </w:r>
      <w:r>
        <w:rPr/>
        <w:t>Lactobacillus</w:t>
      </w:r>
      <w:r>
        <w:rPr>
          <w:spacing w:val="-15"/>
        </w:rPr>
        <w:t> </w:t>
      </w:r>
      <w:r>
        <w:rPr/>
        <w:t>y</w:t>
      </w:r>
      <w:r>
        <w:rPr>
          <w:spacing w:val="-15"/>
        </w:rPr>
        <w:t> </w:t>
      </w:r>
      <w:r>
        <w:rPr/>
        <w:t>S.</w:t>
      </w:r>
      <w:r>
        <w:rPr>
          <w:spacing w:val="-15"/>
        </w:rPr>
        <w:t> </w:t>
      </w:r>
      <w:r>
        <w:rPr/>
        <w:t>cerevisiae</w:t>
      </w:r>
      <w:r>
        <w:rPr>
          <w:spacing w:val="-15"/>
        </w:rPr>
        <w:t> </w:t>
      </w:r>
      <w:r>
        <w:rPr/>
        <w:t>favorecen la</w:t>
      </w:r>
      <w:r>
        <w:rPr>
          <w:spacing w:val="-10"/>
        </w:rPr>
        <w:t> </w:t>
      </w:r>
      <w:r>
        <w:rPr/>
        <w:t>digestión</w:t>
      </w:r>
      <w:r>
        <w:rPr>
          <w:spacing w:val="-11"/>
        </w:rPr>
        <w:t> </w:t>
      </w:r>
      <w:r>
        <w:rPr/>
        <w:t>y</w:t>
      </w:r>
      <w:r>
        <w:rPr>
          <w:spacing w:val="-11"/>
        </w:rPr>
        <w:t> </w:t>
      </w:r>
      <w:r>
        <w:rPr/>
        <w:t>la</w:t>
      </w:r>
      <w:r>
        <w:rPr>
          <w:spacing w:val="-14"/>
        </w:rPr>
        <w:t> </w:t>
      </w:r>
      <w:r>
        <w:rPr/>
        <w:t>absorción</w:t>
      </w:r>
      <w:r>
        <w:rPr>
          <w:spacing w:val="-11"/>
        </w:rPr>
        <w:t> </w:t>
      </w:r>
      <w:r>
        <w:rPr/>
        <w:t>de</w:t>
      </w:r>
      <w:r>
        <w:rPr>
          <w:spacing w:val="-10"/>
        </w:rPr>
        <w:t> </w:t>
      </w:r>
      <w:r>
        <w:rPr/>
        <w:t>nutrientes,</w:t>
      </w:r>
      <w:r>
        <w:rPr>
          <w:spacing w:val="-11"/>
        </w:rPr>
        <w:t> </w:t>
      </w:r>
      <w:r>
        <w:rPr/>
        <w:t>además</w:t>
      </w:r>
      <w:r>
        <w:rPr>
          <w:spacing w:val="-13"/>
        </w:rPr>
        <w:t> </w:t>
      </w:r>
      <w:r>
        <w:rPr/>
        <w:t>de</w:t>
      </w:r>
      <w:r>
        <w:rPr>
          <w:spacing w:val="-10"/>
        </w:rPr>
        <w:t> </w:t>
      </w:r>
      <w:r>
        <w:rPr/>
        <w:t>contribuir</w:t>
      </w:r>
      <w:r>
        <w:rPr>
          <w:spacing w:val="-15"/>
        </w:rPr>
        <w:t> </w:t>
      </w:r>
      <w:r>
        <w:rPr/>
        <w:t>al</w:t>
      </w:r>
      <w:r>
        <w:rPr>
          <w:spacing w:val="-10"/>
        </w:rPr>
        <w:t> </w:t>
      </w:r>
      <w:r>
        <w:rPr/>
        <w:t>mantenimiento</w:t>
      </w:r>
      <w:r>
        <w:rPr>
          <w:spacing w:val="-11"/>
        </w:rPr>
        <w:t> </w:t>
      </w:r>
      <w:r>
        <w:rPr/>
        <w:t>del equilibrio</w:t>
      </w:r>
      <w:r>
        <w:rPr>
          <w:spacing w:val="-15"/>
        </w:rPr>
        <w:t> </w:t>
      </w:r>
      <w:r>
        <w:rPr/>
        <w:t>de</w:t>
      </w:r>
      <w:r>
        <w:rPr>
          <w:spacing w:val="-15"/>
        </w:rPr>
        <w:t> </w:t>
      </w:r>
      <w:r>
        <w:rPr/>
        <w:t>la</w:t>
      </w:r>
      <w:r>
        <w:rPr>
          <w:spacing w:val="-15"/>
        </w:rPr>
        <w:t> </w:t>
      </w:r>
      <w:r>
        <w:rPr/>
        <w:t>microbiota</w:t>
      </w:r>
      <w:r>
        <w:rPr>
          <w:spacing w:val="-15"/>
        </w:rPr>
        <w:t> </w:t>
      </w:r>
      <w:r>
        <w:rPr/>
        <w:t>intestinal.</w:t>
      </w:r>
      <w:r>
        <w:rPr>
          <w:spacing w:val="-15"/>
        </w:rPr>
        <w:t> </w:t>
      </w:r>
      <w:r>
        <w:rPr/>
        <w:t>Por</w:t>
      </w:r>
      <w:r>
        <w:rPr>
          <w:spacing w:val="-15"/>
        </w:rPr>
        <w:t> </w:t>
      </w:r>
      <w:r>
        <w:rPr/>
        <w:t>su</w:t>
      </w:r>
      <w:r>
        <w:rPr>
          <w:spacing w:val="-15"/>
        </w:rPr>
        <w:t> </w:t>
      </w:r>
      <w:r>
        <w:rPr/>
        <w:t>parte,</w:t>
      </w:r>
      <w:r>
        <w:rPr>
          <w:spacing w:val="-15"/>
        </w:rPr>
        <w:t> </w:t>
      </w:r>
      <w:r>
        <w:rPr/>
        <w:t>las</w:t>
      </w:r>
      <w:r>
        <w:rPr>
          <w:spacing w:val="-15"/>
        </w:rPr>
        <w:t> </w:t>
      </w:r>
      <w:r>
        <w:rPr/>
        <w:t>especies</w:t>
      </w:r>
      <w:r>
        <w:rPr>
          <w:spacing w:val="-15"/>
        </w:rPr>
        <w:t> </w:t>
      </w:r>
      <w:r>
        <w:rPr/>
        <w:t>de</w:t>
      </w:r>
      <w:r>
        <w:rPr>
          <w:spacing w:val="-15"/>
        </w:rPr>
        <w:t> </w:t>
      </w:r>
      <w:r>
        <w:rPr/>
        <w:t>Bacillus</w:t>
      </w:r>
      <w:r>
        <w:rPr>
          <w:spacing w:val="-15"/>
        </w:rPr>
        <w:t> </w:t>
      </w:r>
      <w:r>
        <w:rPr/>
        <w:t>producen enzimas hidrolíticas que facilitan la degradación de compuestos nutricionales complejos,</w:t>
      </w:r>
      <w:r>
        <w:rPr>
          <w:spacing w:val="-8"/>
        </w:rPr>
        <w:t> </w:t>
      </w:r>
      <w:r>
        <w:rPr/>
        <w:t>mejoran</w:t>
      </w:r>
      <w:r>
        <w:rPr>
          <w:spacing w:val="-12"/>
        </w:rPr>
        <w:t> </w:t>
      </w:r>
      <w:r>
        <w:rPr/>
        <w:t>el</w:t>
      </w:r>
      <w:r>
        <w:rPr>
          <w:spacing w:val="-10"/>
        </w:rPr>
        <w:t> </w:t>
      </w:r>
      <w:r>
        <w:rPr/>
        <w:t>aprovechamiento</w:t>
      </w:r>
      <w:r>
        <w:rPr>
          <w:spacing w:val="-12"/>
        </w:rPr>
        <w:t> </w:t>
      </w:r>
      <w:r>
        <w:rPr/>
        <w:t>de</w:t>
      </w:r>
      <w:r>
        <w:rPr>
          <w:spacing w:val="-6"/>
        </w:rPr>
        <w:t> </w:t>
      </w:r>
      <w:r>
        <w:rPr/>
        <w:t>los</w:t>
      </w:r>
      <w:r>
        <w:rPr>
          <w:spacing w:val="-9"/>
        </w:rPr>
        <w:t> </w:t>
      </w:r>
      <w:r>
        <w:rPr/>
        <w:t>nutrientes</w:t>
      </w:r>
      <w:r>
        <w:rPr>
          <w:spacing w:val="-9"/>
        </w:rPr>
        <w:t> </w:t>
      </w:r>
      <w:r>
        <w:rPr/>
        <w:t>y</w:t>
      </w:r>
      <w:r>
        <w:rPr>
          <w:spacing w:val="-11"/>
        </w:rPr>
        <w:t> </w:t>
      </w:r>
      <w:r>
        <w:rPr/>
        <w:t>contribuyen</w:t>
      </w:r>
      <w:r>
        <w:rPr>
          <w:spacing w:val="-8"/>
        </w:rPr>
        <w:t> </w:t>
      </w:r>
      <w:r>
        <w:rPr/>
        <w:t>a</w:t>
      </w:r>
      <w:r>
        <w:rPr>
          <w:spacing w:val="-10"/>
        </w:rPr>
        <w:t> </w:t>
      </w:r>
      <w:r>
        <w:rPr/>
        <w:t>regular</w:t>
      </w:r>
      <w:r>
        <w:rPr>
          <w:spacing w:val="-11"/>
        </w:rPr>
        <w:t> </w:t>
      </w:r>
      <w:r>
        <w:rPr/>
        <w:t>el ambiente</w:t>
      </w:r>
      <w:r>
        <w:rPr>
          <w:spacing w:val="21"/>
        </w:rPr>
        <w:t> </w:t>
      </w:r>
      <w:r>
        <w:rPr/>
        <w:t>intestinal</w:t>
      </w:r>
      <w:r>
        <w:rPr>
          <w:spacing w:val="23"/>
        </w:rPr>
        <w:t> </w:t>
      </w:r>
      <w:r>
        <w:rPr/>
        <w:t>y</w:t>
      </w:r>
      <w:r>
        <w:rPr>
          <w:spacing w:val="21"/>
        </w:rPr>
        <w:t> </w:t>
      </w:r>
      <w:r>
        <w:rPr/>
        <w:t>los</w:t>
      </w:r>
      <w:r>
        <w:rPr>
          <w:spacing w:val="21"/>
        </w:rPr>
        <w:t> </w:t>
      </w:r>
      <w:r>
        <w:rPr/>
        <w:t>niveles</w:t>
      </w:r>
      <w:r>
        <w:rPr>
          <w:spacing w:val="21"/>
        </w:rPr>
        <w:t> </w:t>
      </w:r>
      <w:r>
        <w:rPr/>
        <w:t>de</w:t>
      </w:r>
      <w:r>
        <w:rPr>
          <w:spacing w:val="24"/>
        </w:rPr>
        <w:t> </w:t>
      </w:r>
      <w:r>
        <w:rPr/>
        <w:t>colesterol</w:t>
      </w:r>
      <w:r>
        <w:rPr>
          <w:spacing w:val="23"/>
        </w:rPr>
        <w:t> </w:t>
      </w:r>
      <w:r>
        <w:rPr/>
        <w:t>sérico.</w:t>
      </w:r>
      <w:r>
        <w:rPr>
          <w:spacing w:val="22"/>
        </w:rPr>
        <w:t> </w:t>
      </w:r>
      <w:r>
        <w:rPr/>
        <w:t>Asimismo,</w:t>
      </w:r>
      <w:r>
        <w:rPr>
          <w:spacing w:val="22"/>
        </w:rPr>
        <w:t> </w:t>
      </w:r>
      <w:r>
        <w:rPr>
          <w:spacing w:val="-2"/>
        </w:rPr>
        <w:t>Saccharomyces</w:t>
      </w:r>
    </w:p>
    <w:p>
      <w:pPr>
        <w:pStyle w:val="BodyText"/>
        <w:spacing w:after="0" w:line="360" w:lineRule="auto"/>
        <w:jc w:val="both"/>
        <w:sectPr>
          <w:pgSz w:w="11910" w:h="16840"/>
          <w:pgMar w:header="0" w:footer="1046" w:top="1620" w:bottom="1240" w:left="1700" w:right="1417"/>
        </w:sectPr>
      </w:pPr>
    </w:p>
    <w:p>
      <w:pPr>
        <w:pStyle w:val="BodyText"/>
        <w:spacing w:line="360" w:lineRule="auto" w:before="64"/>
        <w:ind w:left="568" w:right="279"/>
        <w:jc w:val="both"/>
      </w:pPr>
      <w:r>
        <w:rPr/>
        <w:t>cerevisiae ejerce un efecto antagonista frente a microorganismos patógenos, limitando su proliferación y favoreciendo la salud del tracto gastrointestinal (Vera et al., 2022).</w:t>
      </w:r>
    </w:p>
    <w:p>
      <w:pPr>
        <w:pStyle w:val="Heading3"/>
        <w:numPr>
          <w:ilvl w:val="2"/>
          <w:numId w:val="7"/>
        </w:numPr>
        <w:tabs>
          <w:tab w:pos="1288" w:val="left" w:leader="none"/>
        </w:tabs>
        <w:spacing w:line="240" w:lineRule="auto" w:before="163" w:after="0"/>
        <w:ind w:left="1288" w:right="0" w:hanging="720"/>
        <w:jc w:val="both"/>
      </w:pPr>
      <w:bookmarkStart w:name="_bookmark18" w:id="19"/>
      <w:bookmarkEnd w:id="19"/>
      <w:r>
        <w:rPr>
          <w:b w:val="0"/>
        </w:rPr>
      </w:r>
      <w:r>
        <w:rPr>
          <w:spacing w:val="13"/>
        </w:rPr>
        <w:t>Mecanismos</w:t>
      </w:r>
      <w:r>
        <w:rPr>
          <w:spacing w:val="35"/>
        </w:rPr>
        <w:t> </w:t>
      </w:r>
      <w:r>
        <w:rPr/>
        <w:t>de</w:t>
      </w:r>
      <w:r>
        <w:rPr>
          <w:spacing w:val="38"/>
        </w:rPr>
        <w:t> </w:t>
      </w:r>
      <w:r>
        <w:rPr>
          <w:spacing w:val="12"/>
        </w:rPr>
        <w:t>acción</w:t>
      </w:r>
      <w:r>
        <w:rPr>
          <w:spacing w:val="35"/>
        </w:rPr>
        <w:t> </w:t>
      </w:r>
      <w:r>
        <w:rPr/>
        <w:t>de</w:t>
      </w:r>
      <w:r>
        <w:rPr>
          <w:spacing w:val="34"/>
        </w:rPr>
        <w:t> </w:t>
      </w:r>
      <w:r>
        <w:rPr>
          <w:spacing w:val="10"/>
        </w:rPr>
        <w:t>los</w:t>
      </w:r>
      <w:r>
        <w:rPr>
          <w:spacing w:val="36"/>
        </w:rPr>
        <w:t> </w:t>
      </w:r>
      <w:r>
        <w:rPr>
          <w:spacing w:val="11"/>
        </w:rPr>
        <w:t>probióticos</w:t>
      </w:r>
    </w:p>
    <w:p>
      <w:pPr>
        <w:pStyle w:val="BodyText"/>
        <w:spacing w:before="20"/>
        <w:rPr>
          <w:b/>
        </w:rPr>
      </w:pPr>
    </w:p>
    <w:p>
      <w:pPr>
        <w:pStyle w:val="BodyText"/>
        <w:spacing w:line="360" w:lineRule="auto"/>
        <w:ind w:left="568" w:right="283"/>
        <w:jc w:val="both"/>
      </w:pPr>
      <w:bookmarkStart w:name="_bookmark19" w:id="20"/>
      <w:bookmarkEnd w:id="20"/>
      <w:r>
        <w:rPr/>
      </w:r>
      <w:r>
        <w:rPr/>
        <w:t>Los</w:t>
      </w:r>
      <w:r>
        <w:rPr>
          <w:spacing w:val="-14"/>
        </w:rPr>
        <w:t> </w:t>
      </w:r>
      <w:r>
        <w:rPr/>
        <w:t>probióticos</w:t>
      </w:r>
      <w:r>
        <w:rPr>
          <w:spacing w:val="-13"/>
        </w:rPr>
        <w:t> </w:t>
      </w:r>
      <w:r>
        <w:rPr/>
        <w:t>ejercen</w:t>
      </w:r>
      <w:r>
        <w:rPr>
          <w:spacing w:val="-15"/>
        </w:rPr>
        <w:t> </w:t>
      </w:r>
      <w:r>
        <w:rPr/>
        <w:t>múltiples</w:t>
      </w:r>
      <w:r>
        <w:rPr>
          <w:spacing w:val="-15"/>
        </w:rPr>
        <w:t> </w:t>
      </w:r>
      <w:r>
        <w:rPr/>
        <w:t>efectos</w:t>
      </w:r>
      <w:r>
        <w:rPr>
          <w:spacing w:val="-13"/>
        </w:rPr>
        <w:t> </w:t>
      </w:r>
      <w:r>
        <w:rPr/>
        <w:t>beneficiosos</w:t>
      </w:r>
      <w:r>
        <w:rPr>
          <w:spacing w:val="-13"/>
        </w:rPr>
        <w:t> </w:t>
      </w:r>
      <w:r>
        <w:rPr/>
        <w:t>sobre</w:t>
      </w:r>
      <w:r>
        <w:rPr>
          <w:spacing w:val="-10"/>
        </w:rPr>
        <w:t> </w:t>
      </w:r>
      <w:r>
        <w:rPr/>
        <w:t>el</w:t>
      </w:r>
      <w:r>
        <w:rPr>
          <w:spacing w:val="-10"/>
        </w:rPr>
        <w:t> </w:t>
      </w:r>
      <w:r>
        <w:rPr/>
        <w:t>sistema</w:t>
      </w:r>
      <w:r>
        <w:rPr>
          <w:spacing w:val="-14"/>
        </w:rPr>
        <w:t> </w:t>
      </w:r>
      <w:r>
        <w:rPr/>
        <w:t>digestivo</w:t>
      </w:r>
      <w:r>
        <w:rPr>
          <w:spacing w:val="-11"/>
        </w:rPr>
        <w:t> </w:t>
      </w:r>
      <w:r>
        <w:rPr/>
        <w:t>de los lechones, contribuyendo al fortalecimiento de la inmunidad de la mucosa intestinal. Su acción se asocia con el incremento de parámetros hematológicos, como eritrocitos, leucocitos y plaquetas, evidenciados mediante hemogramas, además de favorecer el desarrollo y la funcionalidad del tracto gastrointestinal, adsorber micotoxinas, modular la microbiota intestinal y reducir la incidencia de diarreas posteriores al destete (Herrera, 2021). Asimismo, se les atribuyen propiedades como la disminución de los niveles de colesterol, actividad antioxidante y, en algunos casos, efectos citotóxicos frente a determinadas células </w:t>
      </w:r>
      <w:r>
        <w:rPr>
          <w:spacing w:val="-2"/>
        </w:rPr>
        <w:t>tumorales.</w:t>
      </w:r>
    </w:p>
    <w:p>
      <w:pPr>
        <w:pStyle w:val="BodyText"/>
        <w:spacing w:line="360" w:lineRule="auto" w:before="161"/>
        <w:ind w:left="568" w:right="282"/>
        <w:jc w:val="both"/>
      </w:pPr>
      <w:r>
        <w:rPr/>
        <w:t>La</w:t>
      </w:r>
      <w:r>
        <w:rPr>
          <w:spacing w:val="-15"/>
        </w:rPr>
        <w:t> </w:t>
      </w:r>
      <w:r>
        <w:rPr/>
        <w:t>incorporación</w:t>
      </w:r>
      <w:r>
        <w:rPr>
          <w:spacing w:val="-15"/>
        </w:rPr>
        <w:t> </w:t>
      </w:r>
      <w:r>
        <w:rPr/>
        <w:t>de</w:t>
      </w:r>
      <w:r>
        <w:rPr>
          <w:spacing w:val="-15"/>
        </w:rPr>
        <w:t> </w:t>
      </w:r>
      <w:r>
        <w:rPr/>
        <w:t>probióticos</w:t>
      </w:r>
      <w:r>
        <w:rPr>
          <w:spacing w:val="-15"/>
        </w:rPr>
        <w:t> </w:t>
      </w:r>
      <w:r>
        <w:rPr/>
        <w:t>en</w:t>
      </w:r>
      <w:r>
        <w:rPr>
          <w:spacing w:val="-15"/>
        </w:rPr>
        <w:t> </w:t>
      </w:r>
      <w:r>
        <w:rPr/>
        <w:t>la</w:t>
      </w:r>
      <w:r>
        <w:rPr>
          <w:spacing w:val="-15"/>
        </w:rPr>
        <w:t> </w:t>
      </w:r>
      <w:r>
        <w:rPr/>
        <w:t>alimentación</w:t>
      </w:r>
      <w:r>
        <w:rPr>
          <w:spacing w:val="-15"/>
        </w:rPr>
        <w:t> </w:t>
      </w:r>
      <w:r>
        <w:rPr/>
        <w:t>permite</w:t>
      </w:r>
      <w:r>
        <w:rPr>
          <w:spacing w:val="-15"/>
        </w:rPr>
        <w:t> </w:t>
      </w:r>
      <w:r>
        <w:rPr/>
        <w:t>que</w:t>
      </w:r>
      <w:r>
        <w:rPr>
          <w:spacing w:val="-15"/>
        </w:rPr>
        <w:t> </w:t>
      </w:r>
      <w:r>
        <w:rPr/>
        <w:t>el</w:t>
      </w:r>
      <w:r>
        <w:rPr>
          <w:spacing w:val="-15"/>
        </w:rPr>
        <w:t> </w:t>
      </w:r>
      <w:r>
        <w:rPr/>
        <w:t>proceso</w:t>
      </w:r>
      <w:r>
        <w:rPr>
          <w:spacing w:val="-15"/>
        </w:rPr>
        <w:t> </w:t>
      </w:r>
      <w:r>
        <w:rPr/>
        <w:t>digestivo se desarrolle de manera más eficiente, al mejorar la absorción de minerales, estimular la síntesis de vitaminas y favorecer la producción de ácidos grasos de cadena</w:t>
      </w:r>
      <w:r>
        <w:rPr>
          <w:spacing w:val="-3"/>
        </w:rPr>
        <w:t> </w:t>
      </w:r>
      <w:r>
        <w:rPr/>
        <w:t>corta,</w:t>
      </w:r>
      <w:r>
        <w:rPr>
          <w:spacing w:val="-2"/>
        </w:rPr>
        <w:t> </w:t>
      </w:r>
      <w:r>
        <w:rPr/>
        <w:t>compuestos</w:t>
      </w:r>
      <w:r>
        <w:rPr>
          <w:spacing w:val="-2"/>
        </w:rPr>
        <w:t> </w:t>
      </w:r>
      <w:r>
        <w:rPr/>
        <w:t>esenciales</w:t>
      </w:r>
      <w:r>
        <w:rPr>
          <w:spacing w:val="-2"/>
        </w:rPr>
        <w:t> </w:t>
      </w:r>
      <w:r>
        <w:rPr/>
        <w:t>para</w:t>
      </w:r>
      <w:r>
        <w:rPr>
          <w:spacing w:val="-3"/>
        </w:rPr>
        <w:t> </w:t>
      </w:r>
      <w:r>
        <w:rPr/>
        <w:t>la salud</w:t>
      </w:r>
      <w:r>
        <w:rPr>
          <w:spacing w:val="-5"/>
        </w:rPr>
        <w:t> </w:t>
      </w:r>
      <w:r>
        <w:rPr/>
        <w:t>intestinal.</w:t>
      </w:r>
      <w:r>
        <w:rPr>
          <w:spacing w:val="-1"/>
        </w:rPr>
        <w:t> </w:t>
      </w:r>
      <w:r>
        <w:rPr/>
        <w:t>Además,</w:t>
      </w:r>
      <w:r>
        <w:rPr>
          <w:spacing w:val="-4"/>
        </w:rPr>
        <w:t> </w:t>
      </w:r>
      <w:r>
        <w:rPr/>
        <w:t>incrementan el aprovechamiento de las proteínas y otros nutrientes, aumentando su disponibilidad para el organismo y contribuyendo a un mejor rendimiento productivo en los cerdos. Otro de sus efectos relevantes es la disminución del pH del contenido gastrointestinal, lo que limita el desarrollo de microorganismos patógenos y favorece el equilibrio de la microbiota intestinal.</w:t>
      </w:r>
    </w:p>
    <w:p>
      <w:pPr>
        <w:pStyle w:val="Heading3"/>
        <w:numPr>
          <w:ilvl w:val="2"/>
          <w:numId w:val="7"/>
        </w:numPr>
        <w:tabs>
          <w:tab w:pos="1288" w:val="left" w:leader="none"/>
        </w:tabs>
        <w:spacing w:line="240" w:lineRule="auto" w:before="163" w:after="0"/>
        <w:ind w:left="1288" w:right="0" w:hanging="720"/>
        <w:jc w:val="both"/>
      </w:pPr>
      <w:r>
        <w:rPr>
          <w:spacing w:val="13"/>
        </w:rPr>
        <w:t>Beneficios</w:t>
      </w:r>
      <w:r>
        <w:rPr>
          <w:spacing w:val="37"/>
        </w:rPr>
        <w:t> </w:t>
      </w:r>
      <w:r>
        <w:rPr/>
        <w:t>de</w:t>
      </w:r>
      <w:r>
        <w:rPr>
          <w:spacing w:val="36"/>
        </w:rPr>
        <w:t> </w:t>
      </w:r>
      <w:r>
        <w:rPr>
          <w:spacing w:val="10"/>
        </w:rPr>
        <w:t>los</w:t>
      </w:r>
      <w:r>
        <w:rPr>
          <w:spacing w:val="33"/>
        </w:rPr>
        <w:t> </w:t>
      </w:r>
      <w:r>
        <w:rPr>
          <w:spacing w:val="13"/>
        </w:rPr>
        <w:t>probióticos</w:t>
      </w:r>
      <w:r>
        <w:rPr>
          <w:spacing w:val="37"/>
        </w:rPr>
        <w:t> </w:t>
      </w:r>
      <w:r>
        <w:rPr/>
        <w:t>en</w:t>
      </w:r>
      <w:r>
        <w:rPr>
          <w:spacing w:val="34"/>
        </w:rPr>
        <w:t> </w:t>
      </w:r>
      <w:r>
        <w:rPr>
          <w:spacing w:val="10"/>
        </w:rPr>
        <w:t>porcinos</w:t>
      </w:r>
    </w:p>
    <w:p>
      <w:pPr>
        <w:pStyle w:val="BodyText"/>
        <w:spacing w:before="20"/>
        <w:rPr>
          <w:b/>
        </w:rPr>
      </w:pPr>
    </w:p>
    <w:p>
      <w:pPr>
        <w:pStyle w:val="BodyText"/>
        <w:spacing w:line="360" w:lineRule="auto" w:before="1"/>
        <w:ind w:left="568" w:right="286"/>
        <w:jc w:val="both"/>
      </w:pPr>
      <w:r>
        <w:rPr/>
        <w:t>El uso de probióticos</w:t>
      </w:r>
      <w:r>
        <w:rPr>
          <w:spacing w:val="-1"/>
        </w:rPr>
        <w:t> </w:t>
      </w:r>
      <w:r>
        <w:rPr/>
        <w:t>en la producción porcina representa una alternativa eficiente para mejorar la productividad y la rentabilidad de las explotaciones. Su incorporación en los programas de alimentación favorece el crecimiento de los animales, incrementa la ganancia de peso, mejora la conversión alimenticia y contribuye al control</w:t>
      </w:r>
      <w:r>
        <w:rPr>
          <w:spacing w:val="4"/>
        </w:rPr>
        <w:t> </w:t>
      </w:r>
      <w:r>
        <w:rPr/>
        <w:t>de enfermedades</w:t>
      </w:r>
      <w:r>
        <w:rPr>
          <w:spacing w:val="1"/>
        </w:rPr>
        <w:t> </w:t>
      </w:r>
      <w:r>
        <w:rPr/>
        <w:t>como</w:t>
      </w:r>
      <w:r>
        <w:rPr>
          <w:spacing w:val="3"/>
        </w:rPr>
        <w:t> </w:t>
      </w:r>
      <w:r>
        <w:rPr/>
        <w:t>la colibacilosis,</w:t>
      </w:r>
      <w:r>
        <w:rPr>
          <w:spacing w:val="2"/>
        </w:rPr>
        <w:t> </w:t>
      </w:r>
      <w:r>
        <w:rPr/>
        <w:t>por</w:t>
      </w:r>
      <w:r>
        <w:rPr>
          <w:spacing w:val="3"/>
        </w:rPr>
        <w:t> </w:t>
      </w:r>
      <w:r>
        <w:rPr/>
        <w:t>lo</w:t>
      </w:r>
      <w:r>
        <w:rPr>
          <w:spacing w:val="-2"/>
        </w:rPr>
        <w:t> </w:t>
      </w:r>
      <w:r>
        <w:rPr/>
        <w:t>que</w:t>
      </w:r>
      <w:r>
        <w:rPr>
          <w:spacing w:val="1"/>
        </w:rPr>
        <w:t> </w:t>
      </w:r>
      <w:r>
        <w:rPr>
          <w:spacing w:val="-2"/>
        </w:rPr>
        <w:t>constituye</w:t>
      </w:r>
    </w:p>
    <w:p>
      <w:pPr>
        <w:pStyle w:val="BodyText"/>
        <w:spacing w:after="0" w:line="360" w:lineRule="auto"/>
        <w:jc w:val="both"/>
        <w:sectPr>
          <w:pgSz w:w="11910" w:h="16840"/>
          <w:pgMar w:header="0" w:footer="1046" w:top="1620" w:bottom="1240" w:left="1700" w:right="1417"/>
        </w:sectPr>
      </w:pPr>
    </w:p>
    <w:p>
      <w:pPr>
        <w:pStyle w:val="BodyText"/>
        <w:spacing w:line="362" w:lineRule="auto" w:before="64"/>
        <w:ind w:left="568" w:right="289"/>
        <w:jc w:val="both"/>
      </w:pPr>
      <w:r>
        <w:rPr/>
        <w:t>una</w:t>
      </w:r>
      <w:r>
        <w:rPr>
          <w:spacing w:val="-6"/>
        </w:rPr>
        <w:t> </w:t>
      </w:r>
      <w:r>
        <w:rPr/>
        <w:t>estrategia</w:t>
      </w:r>
      <w:r>
        <w:rPr>
          <w:spacing w:val="-10"/>
        </w:rPr>
        <w:t> </w:t>
      </w:r>
      <w:r>
        <w:rPr/>
        <w:t>complementaria</w:t>
      </w:r>
      <w:r>
        <w:rPr>
          <w:spacing w:val="-6"/>
        </w:rPr>
        <w:t> </w:t>
      </w:r>
      <w:r>
        <w:rPr/>
        <w:t>dentro</w:t>
      </w:r>
      <w:r>
        <w:rPr>
          <w:spacing w:val="-7"/>
        </w:rPr>
        <w:t> </w:t>
      </w:r>
      <w:r>
        <w:rPr/>
        <w:t>de</w:t>
      </w:r>
      <w:r>
        <w:rPr>
          <w:spacing w:val="-10"/>
        </w:rPr>
        <w:t> </w:t>
      </w:r>
      <w:r>
        <w:rPr/>
        <w:t>las</w:t>
      </w:r>
      <w:r>
        <w:rPr>
          <w:spacing w:val="-9"/>
        </w:rPr>
        <w:t> </w:t>
      </w:r>
      <w:r>
        <w:rPr/>
        <w:t>prácticas</w:t>
      </w:r>
      <w:r>
        <w:rPr>
          <w:spacing w:val="-9"/>
        </w:rPr>
        <w:t> </w:t>
      </w:r>
      <w:r>
        <w:rPr/>
        <w:t>modernas</w:t>
      </w:r>
      <w:r>
        <w:rPr>
          <w:spacing w:val="-9"/>
        </w:rPr>
        <w:t> </w:t>
      </w:r>
      <w:r>
        <w:rPr/>
        <w:t>de</w:t>
      </w:r>
      <w:r>
        <w:rPr>
          <w:spacing w:val="-6"/>
        </w:rPr>
        <w:t> </w:t>
      </w:r>
      <w:r>
        <w:rPr/>
        <w:t>manejo</w:t>
      </w:r>
      <w:r>
        <w:rPr>
          <w:spacing w:val="-8"/>
        </w:rPr>
        <w:t> </w:t>
      </w:r>
      <w:r>
        <w:rPr/>
        <w:t>porcino (Jiang et al., 2024).</w:t>
      </w:r>
    </w:p>
    <w:p>
      <w:pPr>
        <w:pStyle w:val="BodyText"/>
        <w:spacing w:line="360" w:lineRule="auto" w:before="155"/>
        <w:ind w:left="568" w:right="289"/>
        <w:jc w:val="both"/>
      </w:pPr>
      <w:r>
        <w:rPr/>
        <w:t>Diversas investigaciones han demostrado que los probióticos no solo fortalecen la respuesta inmunitaria y aumentan la resistencia de los cerdos frente a distintas enfermedades,</w:t>
      </w:r>
      <w:r>
        <w:rPr>
          <w:spacing w:val="-11"/>
        </w:rPr>
        <w:t> </w:t>
      </w:r>
      <w:r>
        <w:rPr/>
        <w:t>sino</w:t>
      </w:r>
      <w:r>
        <w:rPr>
          <w:spacing w:val="-11"/>
        </w:rPr>
        <w:t> </w:t>
      </w:r>
      <w:r>
        <w:rPr/>
        <w:t>que</w:t>
      </w:r>
      <w:r>
        <w:rPr>
          <w:spacing w:val="-10"/>
        </w:rPr>
        <w:t> </w:t>
      </w:r>
      <w:r>
        <w:rPr/>
        <w:t>también</w:t>
      </w:r>
      <w:r>
        <w:rPr>
          <w:spacing w:val="-11"/>
        </w:rPr>
        <w:t> </w:t>
      </w:r>
      <w:r>
        <w:rPr/>
        <w:t>mantienen</w:t>
      </w:r>
      <w:r>
        <w:rPr>
          <w:spacing w:val="-11"/>
        </w:rPr>
        <w:t> </w:t>
      </w:r>
      <w:r>
        <w:rPr/>
        <w:t>el</w:t>
      </w:r>
      <w:r>
        <w:rPr>
          <w:spacing w:val="-10"/>
        </w:rPr>
        <w:t> </w:t>
      </w:r>
      <w:r>
        <w:rPr/>
        <w:t>equilibrio</w:t>
      </w:r>
      <w:r>
        <w:rPr>
          <w:spacing w:val="-11"/>
        </w:rPr>
        <w:t> </w:t>
      </w:r>
      <w:r>
        <w:rPr/>
        <w:t>de</w:t>
      </w:r>
      <w:r>
        <w:rPr>
          <w:spacing w:val="-10"/>
        </w:rPr>
        <w:t> </w:t>
      </w:r>
      <w:r>
        <w:rPr/>
        <w:t>la</w:t>
      </w:r>
      <w:r>
        <w:rPr>
          <w:spacing w:val="-10"/>
        </w:rPr>
        <w:t> </w:t>
      </w:r>
      <w:r>
        <w:rPr/>
        <w:t>microbiota</w:t>
      </w:r>
      <w:r>
        <w:rPr>
          <w:spacing w:val="-10"/>
        </w:rPr>
        <w:t> </w:t>
      </w:r>
      <w:r>
        <w:rPr/>
        <w:t>intestinal, disminuyendo la incidencia y la severidad de los trastornos gastrointestinales. Además, su inclusión durante la etapa de crianza permite reducir el uso de antibióticos sin comprometer el rendimiento productivo, favoreciendo una producción porcina más eficiente y sostenible (Pereira et al., 2022).</w:t>
      </w:r>
    </w:p>
    <w:p>
      <w:pPr>
        <w:pStyle w:val="BodyText"/>
        <w:spacing w:line="360" w:lineRule="auto" w:before="163"/>
        <w:ind w:left="568" w:right="282"/>
        <w:jc w:val="both"/>
      </w:pPr>
      <w:r>
        <w:rPr/>
        <w:t>Paredes</w:t>
      </w:r>
      <w:r>
        <w:rPr>
          <w:spacing w:val="-1"/>
        </w:rPr>
        <w:t> </w:t>
      </w:r>
      <w:r>
        <w:rPr/>
        <w:t>(2024), sustenta que los</w:t>
      </w:r>
      <w:r>
        <w:rPr>
          <w:spacing w:val="-1"/>
        </w:rPr>
        <w:t> </w:t>
      </w:r>
      <w:r>
        <w:rPr/>
        <w:t>probioticos</w:t>
      </w:r>
      <w:r>
        <w:rPr>
          <w:spacing w:val="-1"/>
        </w:rPr>
        <w:t> </w:t>
      </w:r>
      <w:r>
        <w:rPr/>
        <w:t>son una alternativa prometedora en</w:t>
      </w:r>
      <w:r>
        <w:rPr>
          <w:spacing w:val="-3"/>
        </w:rPr>
        <w:t> </w:t>
      </w:r>
      <w:r>
        <w:rPr/>
        <w:t>la alimentacion porcino, debido a que modifican de diversas formas el ambiente intestinal disminuyendo el riesgo de enfermedades en los animales, ademas diversos estudios han comprobado una respuesta positiva sobre la ganancia diaria de peso y conversion alimenticia que provoca los probioticos en alimentos iniciadores y terminadores en cerdos. Ademas la utilizacion de los probioticos disminuyen la incidencia de diarres noenatales en lechones que estan en etapas de </w:t>
      </w:r>
      <w:r>
        <w:rPr>
          <w:spacing w:val="-2"/>
        </w:rPr>
        <w:t>destete.</w:t>
      </w:r>
    </w:p>
    <w:p>
      <w:pPr>
        <w:pStyle w:val="Heading3"/>
        <w:numPr>
          <w:ilvl w:val="1"/>
          <w:numId w:val="7"/>
        </w:numPr>
        <w:tabs>
          <w:tab w:pos="1288" w:val="left" w:leader="none"/>
        </w:tabs>
        <w:spacing w:line="240" w:lineRule="auto" w:before="161" w:after="0"/>
        <w:ind w:left="1288" w:right="0" w:hanging="720"/>
        <w:jc w:val="both"/>
      </w:pPr>
      <w:bookmarkStart w:name="_bookmark20" w:id="21"/>
      <w:bookmarkEnd w:id="21"/>
      <w:r>
        <w:rPr>
          <w:b w:val="0"/>
        </w:rPr>
      </w:r>
      <w:r>
        <w:rPr>
          <w:spacing w:val="13"/>
        </w:rPr>
        <w:t>Microorganismos</w:t>
      </w:r>
      <w:r>
        <w:rPr>
          <w:spacing w:val="37"/>
        </w:rPr>
        <w:t> </w:t>
      </w:r>
      <w:r>
        <w:rPr/>
        <w:t>de</w:t>
      </w:r>
      <w:r>
        <w:rPr>
          <w:spacing w:val="43"/>
        </w:rPr>
        <w:t> </w:t>
      </w:r>
      <w:r>
        <w:rPr>
          <w:spacing w:val="10"/>
        </w:rPr>
        <w:t>montaña</w:t>
      </w:r>
    </w:p>
    <w:p>
      <w:pPr>
        <w:pStyle w:val="BodyText"/>
        <w:spacing w:before="100"/>
        <w:rPr>
          <w:b/>
        </w:rPr>
      </w:pPr>
    </w:p>
    <w:p>
      <w:pPr>
        <w:pStyle w:val="BodyText"/>
        <w:spacing w:line="360" w:lineRule="auto"/>
        <w:ind w:left="568" w:right="286"/>
        <w:jc w:val="both"/>
      </w:pPr>
      <w:bookmarkStart w:name="_bookmark21" w:id="22"/>
      <w:bookmarkEnd w:id="22"/>
      <w:r>
        <w:rPr/>
      </w:r>
      <w:r>
        <w:rPr/>
        <w:t>Los microorganismos de montaña (MM) son inóculos microbianos conformados por poblaciones de microorganismos benéficos, entre los que predominan hongos, actinomicetos, bacterias y levaduras, presentes de forma natural en los suelos de ecosistemas conservados. Estos microorganismos participan activamente en la descomposición de la materia orgánica y en el reciclaje de nutrientes, procesos fundamentales para mantener la fertilidad del suelo y favorecer el desarrollo de sistemas de producción pecuaria sostenibles (Torres et al., 2022).</w:t>
      </w:r>
    </w:p>
    <w:p>
      <w:pPr>
        <w:pStyle w:val="BodyText"/>
        <w:spacing w:before="7"/>
      </w:pPr>
    </w:p>
    <w:p>
      <w:pPr>
        <w:pStyle w:val="BodyText"/>
        <w:spacing w:line="360" w:lineRule="auto"/>
        <w:ind w:left="568" w:right="281"/>
        <w:jc w:val="both"/>
      </w:pPr>
      <w:r>
        <w:rPr/>
        <w:t>Los</w:t>
      </w:r>
      <w:r>
        <w:rPr>
          <w:spacing w:val="-8"/>
        </w:rPr>
        <w:t> </w:t>
      </w:r>
      <w:r>
        <w:rPr/>
        <w:t>MM</w:t>
      </w:r>
      <w:r>
        <w:rPr>
          <w:spacing w:val="-8"/>
        </w:rPr>
        <w:t> </w:t>
      </w:r>
      <w:r>
        <w:rPr/>
        <w:t>se</w:t>
      </w:r>
      <w:r>
        <w:rPr>
          <w:spacing w:val="-5"/>
        </w:rPr>
        <w:t> </w:t>
      </w:r>
      <w:r>
        <w:rPr/>
        <w:t>localizan</w:t>
      </w:r>
      <w:r>
        <w:rPr>
          <w:spacing w:val="-11"/>
        </w:rPr>
        <w:t> </w:t>
      </w:r>
      <w:r>
        <w:rPr/>
        <w:t>principalmente</w:t>
      </w:r>
      <w:r>
        <w:rPr>
          <w:spacing w:val="-5"/>
        </w:rPr>
        <w:t> </w:t>
      </w:r>
      <w:r>
        <w:rPr/>
        <w:t>en</w:t>
      </w:r>
      <w:r>
        <w:rPr>
          <w:spacing w:val="-11"/>
        </w:rPr>
        <w:t> </w:t>
      </w:r>
      <w:r>
        <w:rPr/>
        <w:t>la</w:t>
      </w:r>
      <w:r>
        <w:rPr>
          <w:spacing w:val="-13"/>
        </w:rPr>
        <w:t> </w:t>
      </w:r>
      <w:r>
        <w:rPr/>
        <w:t>capa</w:t>
      </w:r>
      <w:r>
        <w:rPr>
          <w:spacing w:val="-5"/>
        </w:rPr>
        <w:t> </w:t>
      </w:r>
      <w:r>
        <w:rPr/>
        <w:t>superficial</w:t>
      </w:r>
      <w:r>
        <w:rPr>
          <w:spacing w:val="-6"/>
        </w:rPr>
        <w:t> </w:t>
      </w:r>
      <w:r>
        <w:rPr/>
        <w:t>rica</w:t>
      </w:r>
      <w:r>
        <w:rPr>
          <w:spacing w:val="-9"/>
        </w:rPr>
        <w:t> </w:t>
      </w:r>
      <w:r>
        <w:rPr/>
        <w:t>en</w:t>
      </w:r>
      <w:r>
        <w:rPr>
          <w:spacing w:val="-10"/>
        </w:rPr>
        <w:t> </w:t>
      </w:r>
      <w:r>
        <w:rPr/>
        <w:t>materia</w:t>
      </w:r>
      <w:r>
        <w:rPr>
          <w:spacing w:val="-9"/>
        </w:rPr>
        <w:t> </w:t>
      </w:r>
      <w:r>
        <w:rPr/>
        <w:t>orgánica de suelos que no han sido alterados por actividades antrópicas ni por el uso de productos químicos. Se estima que estos ecosistemas albergan alrededor de 80 especies de microorganismos pertenecientes a diversos géneros, agrupados principalmente</w:t>
      </w:r>
      <w:r>
        <w:rPr>
          <w:spacing w:val="-15"/>
        </w:rPr>
        <w:t> </w:t>
      </w:r>
      <w:r>
        <w:rPr/>
        <w:t>en</w:t>
      </w:r>
      <w:r>
        <w:rPr>
          <w:spacing w:val="-17"/>
        </w:rPr>
        <w:t> </w:t>
      </w:r>
      <w:r>
        <w:rPr/>
        <w:t>bacterias,</w:t>
      </w:r>
      <w:r>
        <w:rPr>
          <w:spacing w:val="-17"/>
        </w:rPr>
        <w:t> </w:t>
      </w:r>
      <w:r>
        <w:rPr/>
        <w:t>actinomicetos,</w:t>
      </w:r>
      <w:r>
        <w:rPr>
          <w:spacing w:val="-16"/>
        </w:rPr>
        <w:t> </w:t>
      </w:r>
      <w:r>
        <w:rPr/>
        <w:t>bacterias</w:t>
      </w:r>
      <w:r>
        <w:rPr>
          <w:spacing w:val="-18"/>
        </w:rPr>
        <w:t> </w:t>
      </w:r>
      <w:r>
        <w:rPr/>
        <w:t>ácido-lácticas</w:t>
      </w:r>
      <w:r>
        <w:rPr>
          <w:spacing w:val="-18"/>
        </w:rPr>
        <w:t> </w:t>
      </w:r>
      <w:r>
        <w:rPr/>
        <w:t>y</w:t>
      </w:r>
      <w:r>
        <w:rPr>
          <w:spacing w:val="-17"/>
        </w:rPr>
        <w:t> </w:t>
      </w:r>
      <w:r>
        <w:rPr/>
        <w:t>levaduras.</w:t>
      </w:r>
      <w:r>
        <w:rPr>
          <w:spacing w:val="-16"/>
        </w:rPr>
        <w:t> </w:t>
      </w:r>
      <w:r>
        <w:rPr>
          <w:spacing w:val="-5"/>
        </w:rPr>
        <w:t>Por</w:t>
      </w:r>
    </w:p>
    <w:p>
      <w:pPr>
        <w:pStyle w:val="BodyText"/>
        <w:spacing w:after="0" w:line="360" w:lineRule="auto"/>
        <w:jc w:val="both"/>
        <w:sectPr>
          <w:pgSz w:w="11910" w:h="16840"/>
          <w:pgMar w:header="0" w:footer="1046" w:top="1620" w:bottom="1240" w:left="1700" w:right="1417"/>
        </w:sectPr>
      </w:pPr>
    </w:p>
    <w:p>
      <w:pPr>
        <w:pStyle w:val="BodyText"/>
        <w:spacing w:line="360" w:lineRule="auto" w:before="64"/>
        <w:ind w:left="568" w:right="291"/>
        <w:jc w:val="both"/>
      </w:pPr>
      <w:r>
        <w:rPr/>
        <w:t>esta razón, el material utilizado para elaborar el inóculo debe recolectarse en ambientes naturales, como bosques o zonas montañosas con escasa intervención humana (Cotler, 2021).</w:t>
      </w:r>
    </w:p>
    <w:p>
      <w:pPr>
        <w:pStyle w:val="BodyText"/>
        <w:spacing w:before="7"/>
      </w:pPr>
    </w:p>
    <w:p>
      <w:pPr>
        <w:pStyle w:val="BodyText"/>
        <w:spacing w:line="360" w:lineRule="auto"/>
        <w:ind w:left="568" w:right="288"/>
        <w:jc w:val="both"/>
      </w:pPr>
      <w:r>
        <w:rPr/>
        <w:t>Los microorganismos eficientes presentes en estos inóculos producen diversos compuestos</w:t>
      </w:r>
      <w:r>
        <w:rPr>
          <w:spacing w:val="-3"/>
        </w:rPr>
        <w:t> </w:t>
      </w:r>
      <w:r>
        <w:rPr/>
        <w:t>bioactivos,</w:t>
      </w:r>
      <w:r>
        <w:rPr>
          <w:spacing w:val="-2"/>
        </w:rPr>
        <w:t> </w:t>
      </w:r>
      <w:r>
        <w:rPr/>
        <w:t>entre</w:t>
      </w:r>
      <w:r>
        <w:rPr>
          <w:spacing w:val="-4"/>
        </w:rPr>
        <w:t> </w:t>
      </w:r>
      <w:r>
        <w:rPr/>
        <w:t>ellos</w:t>
      </w:r>
      <w:r>
        <w:rPr>
          <w:spacing w:val="-3"/>
        </w:rPr>
        <w:t> </w:t>
      </w:r>
      <w:r>
        <w:rPr/>
        <w:t>aminoácidos,</w:t>
      </w:r>
      <w:r>
        <w:rPr>
          <w:spacing w:val="-2"/>
        </w:rPr>
        <w:t> </w:t>
      </w:r>
      <w:r>
        <w:rPr/>
        <w:t>ácidos</w:t>
      </w:r>
      <w:r>
        <w:rPr>
          <w:spacing w:val="-3"/>
        </w:rPr>
        <w:t> </w:t>
      </w:r>
      <w:r>
        <w:rPr/>
        <w:t>nucleicos,</w:t>
      </w:r>
      <w:r>
        <w:rPr>
          <w:spacing w:val="-2"/>
        </w:rPr>
        <w:t> </w:t>
      </w:r>
      <w:r>
        <w:rPr/>
        <w:t>azúcares</w:t>
      </w:r>
      <w:r>
        <w:rPr>
          <w:spacing w:val="-3"/>
        </w:rPr>
        <w:t> </w:t>
      </w:r>
      <w:r>
        <w:rPr/>
        <w:t>y</w:t>
      </w:r>
      <w:r>
        <w:rPr>
          <w:spacing w:val="-2"/>
        </w:rPr>
        <w:t> </w:t>
      </w:r>
      <w:r>
        <w:rPr/>
        <w:t>otras sustancias que favorecen el crecimiento y el equilibrio de la microbiota intestinal, contribuyendo a mejorar la salud y el aprovechamiento de los nutrientes por parte de los animales.</w:t>
      </w:r>
    </w:p>
    <w:p>
      <w:pPr>
        <w:pStyle w:val="BodyText"/>
        <w:spacing w:before="2"/>
      </w:pPr>
    </w:p>
    <w:p>
      <w:pPr>
        <w:pStyle w:val="Heading3"/>
        <w:numPr>
          <w:ilvl w:val="2"/>
          <w:numId w:val="7"/>
        </w:numPr>
        <w:tabs>
          <w:tab w:pos="1288" w:val="left" w:leader="none"/>
        </w:tabs>
        <w:spacing w:line="240" w:lineRule="auto" w:before="1" w:after="0"/>
        <w:ind w:left="1288" w:right="0" w:hanging="720"/>
        <w:jc w:val="both"/>
      </w:pPr>
      <w:r>
        <w:rPr>
          <w:spacing w:val="12"/>
        </w:rPr>
        <w:t>Función</w:t>
      </w:r>
      <w:r>
        <w:rPr>
          <w:spacing w:val="37"/>
        </w:rPr>
        <w:t> </w:t>
      </w:r>
      <w:r>
        <w:rPr/>
        <w:t>de</w:t>
      </w:r>
      <w:r>
        <w:rPr>
          <w:spacing w:val="35"/>
        </w:rPr>
        <w:t> </w:t>
      </w:r>
      <w:r>
        <w:rPr>
          <w:spacing w:val="9"/>
        </w:rPr>
        <w:t>los</w:t>
      </w:r>
      <w:r>
        <w:rPr>
          <w:spacing w:val="38"/>
        </w:rPr>
        <w:t> </w:t>
      </w:r>
      <w:r>
        <w:rPr>
          <w:spacing w:val="-5"/>
        </w:rPr>
        <w:t>MM</w:t>
      </w:r>
    </w:p>
    <w:p>
      <w:pPr>
        <w:pStyle w:val="BodyText"/>
        <w:spacing w:before="23"/>
        <w:rPr>
          <w:b/>
        </w:rPr>
      </w:pPr>
    </w:p>
    <w:p>
      <w:pPr>
        <w:pStyle w:val="BodyText"/>
        <w:spacing w:line="360" w:lineRule="auto"/>
        <w:ind w:left="568" w:right="279"/>
        <w:jc w:val="both"/>
      </w:pPr>
      <w:r>
        <w:rPr/>
        <w:t>Los</w:t>
      </w:r>
      <w:r>
        <w:rPr>
          <w:spacing w:val="-11"/>
        </w:rPr>
        <w:t> </w:t>
      </w:r>
      <w:r>
        <w:rPr/>
        <w:t>MM</w:t>
      </w:r>
      <w:r>
        <w:rPr>
          <w:spacing w:val="-7"/>
        </w:rPr>
        <w:t> </w:t>
      </w:r>
      <w:r>
        <w:rPr/>
        <w:t>desempeñan</w:t>
      </w:r>
      <w:r>
        <w:rPr>
          <w:spacing w:val="-9"/>
        </w:rPr>
        <w:t> </w:t>
      </w:r>
      <w:r>
        <w:rPr/>
        <w:t>múltiples</w:t>
      </w:r>
      <w:r>
        <w:rPr>
          <w:spacing w:val="-11"/>
        </w:rPr>
        <w:t> </w:t>
      </w:r>
      <w:r>
        <w:rPr/>
        <w:t>funciones</w:t>
      </w:r>
      <w:r>
        <w:rPr>
          <w:spacing w:val="-11"/>
        </w:rPr>
        <w:t> </w:t>
      </w:r>
      <w:r>
        <w:rPr/>
        <w:t>beneficiosas.</w:t>
      </w:r>
      <w:r>
        <w:rPr>
          <w:spacing w:val="-9"/>
        </w:rPr>
        <w:t> </w:t>
      </w:r>
      <w:r>
        <w:rPr/>
        <w:t>En</w:t>
      </w:r>
      <w:r>
        <w:rPr>
          <w:spacing w:val="-9"/>
        </w:rPr>
        <w:t> </w:t>
      </w:r>
      <w:r>
        <w:rPr/>
        <w:t>el</w:t>
      </w:r>
      <w:r>
        <w:rPr>
          <w:spacing w:val="-8"/>
        </w:rPr>
        <w:t> </w:t>
      </w:r>
      <w:r>
        <w:rPr/>
        <w:t>suelo</w:t>
      </w:r>
      <w:r>
        <w:rPr>
          <w:spacing w:val="-9"/>
        </w:rPr>
        <w:t> </w:t>
      </w:r>
      <w:r>
        <w:rPr/>
        <w:t>son,</w:t>
      </w:r>
      <w:r>
        <w:rPr>
          <w:spacing w:val="-9"/>
        </w:rPr>
        <w:t> </w:t>
      </w:r>
      <w:r>
        <w:rPr/>
        <w:t>clave</w:t>
      </w:r>
      <w:r>
        <w:rPr>
          <w:spacing w:val="-8"/>
        </w:rPr>
        <w:t> </w:t>
      </w:r>
      <w:r>
        <w:rPr/>
        <w:t>en</w:t>
      </w:r>
      <w:r>
        <w:rPr>
          <w:spacing w:val="-9"/>
        </w:rPr>
        <w:t> </w:t>
      </w:r>
      <w:r>
        <w:rPr/>
        <w:t>la descomposición de la materia orgánica, haciendo más disponibles los nutrientes para</w:t>
      </w:r>
      <w:r>
        <w:rPr>
          <w:spacing w:val="-9"/>
        </w:rPr>
        <w:t> </w:t>
      </w:r>
      <w:r>
        <w:rPr/>
        <w:t>las</w:t>
      </w:r>
      <w:r>
        <w:rPr>
          <w:spacing w:val="-12"/>
        </w:rPr>
        <w:t> </w:t>
      </w:r>
      <w:r>
        <w:rPr/>
        <w:t>plantas</w:t>
      </w:r>
      <w:r>
        <w:rPr>
          <w:spacing w:val="-12"/>
        </w:rPr>
        <w:t> </w:t>
      </w:r>
      <w:r>
        <w:rPr/>
        <w:t>y</w:t>
      </w:r>
      <w:r>
        <w:rPr>
          <w:spacing w:val="-10"/>
        </w:rPr>
        <w:t> </w:t>
      </w:r>
      <w:r>
        <w:rPr/>
        <w:t>degradación</w:t>
      </w:r>
      <w:r>
        <w:rPr>
          <w:spacing w:val="-10"/>
        </w:rPr>
        <w:t> </w:t>
      </w:r>
      <w:r>
        <w:rPr/>
        <w:t>de</w:t>
      </w:r>
      <w:r>
        <w:rPr>
          <w:spacing w:val="-9"/>
        </w:rPr>
        <w:t> </w:t>
      </w:r>
      <w:r>
        <w:rPr/>
        <w:t>toxinas.</w:t>
      </w:r>
      <w:r>
        <w:rPr>
          <w:spacing w:val="-14"/>
        </w:rPr>
        <w:t> </w:t>
      </w:r>
      <w:r>
        <w:rPr/>
        <w:t>En</w:t>
      </w:r>
      <w:r>
        <w:rPr>
          <w:spacing w:val="-10"/>
        </w:rPr>
        <w:t> </w:t>
      </w:r>
      <w:r>
        <w:rPr/>
        <w:t>la</w:t>
      </w:r>
      <w:r>
        <w:rPr>
          <w:spacing w:val="-9"/>
        </w:rPr>
        <w:t> </w:t>
      </w:r>
      <w:r>
        <w:rPr/>
        <w:t>producción</w:t>
      </w:r>
      <w:r>
        <w:rPr>
          <w:spacing w:val="-10"/>
        </w:rPr>
        <w:t> </w:t>
      </w:r>
      <w:r>
        <w:rPr/>
        <w:t>animal,</w:t>
      </w:r>
      <w:r>
        <w:rPr>
          <w:spacing w:val="-10"/>
        </w:rPr>
        <w:t> </w:t>
      </w:r>
      <w:r>
        <w:rPr/>
        <w:t>la</w:t>
      </w:r>
      <w:r>
        <w:rPr>
          <w:spacing w:val="-9"/>
        </w:rPr>
        <w:t> </w:t>
      </w:r>
      <w:r>
        <w:rPr/>
        <w:t>aplicación</w:t>
      </w:r>
      <w:r>
        <w:rPr>
          <w:spacing w:val="-10"/>
        </w:rPr>
        <w:t> </w:t>
      </w:r>
      <w:r>
        <w:rPr/>
        <w:t>de MM al agua y al alimento mejora la digestión de los animales de granja, lo que es un</w:t>
      </w:r>
      <w:r>
        <w:rPr>
          <w:spacing w:val="-1"/>
        </w:rPr>
        <w:t> </w:t>
      </w:r>
      <w:r>
        <w:rPr/>
        <w:t>aspecto</w:t>
      </w:r>
      <w:r>
        <w:rPr>
          <w:spacing w:val="-1"/>
        </w:rPr>
        <w:t> </w:t>
      </w:r>
      <w:r>
        <w:rPr/>
        <w:t>central en</w:t>
      </w:r>
      <w:r>
        <w:rPr>
          <w:spacing w:val="-1"/>
        </w:rPr>
        <w:t> </w:t>
      </w:r>
      <w:r>
        <w:rPr/>
        <w:t>la mejora de la microbiota intestinal (MAG,</w:t>
      </w:r>
      <w:r>
        <w:rPr>
          <w:spacing w:val="-1"/>
        </w:rPr>
        <w:t> </w:t>
      </w:r>
      <w:r>
        <w:rPr/>
        <w:t>2024).</w:t>
      </w:r>
      <w:r>
        <w:rPr>
          <w:spacing w:val="-1"/>
        </w:rPr>
        <w:t> </w:t>
      </w:r>
      <w:r>
        <w:rPr/>
        <w:t>Además, contribuyen al control de malos olores y moscas en las fincas pecuarias.</w:t>
      </w:r>
    </w:p>
    <w:p>
      <w:pPr>
        <w:pStyle w:val="Heading3"/>
        <w:numPr>
          <w:ilvl w:val="2"/>
          <w:numId w:val="7"/>
        </w:numPr>
        <w:tabs>
          <w:tab w:pos="1288" w:val="left" w:leader="none"/>
        </w:tabs>
        <w:spacing w:line="240" w:lineRule="auto" w:before="161" w:after="0"/>
        <w:ind w:left="1288" w:right="0" w:hanging="720"/>
        <w:jc w:val="both"/>
      </w:pPr>
      <w:bookmarkStart w:name="_bookmark22" w:id="23"/>
      <w:bookmarkEnd w:id="23"/>
      <w:r>
        <w:rPr>
          <w:b w:val="0"/>
        </w:rPr>
      </w:r>
      <w:r>
        <w:rPr>
          <w:spacing w:val="13"/>
        </w:rPr>
        <w:t>Beneficios</w:t>
      </w:r>
      <w:r>
        <w:rPr>
          <w:spacing w:val="39"/>
        </w:rPr>
        <w:t> </w:t>
      </w:r>
      <w:r>
        <w:rPr/>
        <w:t>de</w:t>
      </w:r>
      <w:r>
        <w:rPr>
          <w:spacing w:val="39"/>
        </w:rPr>
        <w:t> </w:t>
      </w:r>
      <w:r>
        <w:rPr>
          <w:spacing w:val="10"/>
        </w:rPr>
        <w:t>los</w:t>
      </w:r>
      <w:r>
        <w:rPr>
          <w:spacing w:val="35"/>
        </w:rPr>
        <w:t> </w:t>
      </w:r>
      <w:r>
        <w:rPr/>
        <w:t>MM</w:t>
      </w:r>
      <w:r>
        <w:rPr>
          <w:spacing w:val="39"/>
        </w:rPr>
        <w:t> </w:t>
      </w:r>
      <w:r>
        <w:rPr/>
        <w:t>en</w:t>
      </w:r>
      <w:r>
        <w:rPr>
          <w:spacing w:val="40"/>
        </w:rPr>
        <w:t> </w:t>
      </w:r>
      <w:r>
        <w:rPr>
          <w:spacing w:val="10"/>
        </w:rPr>
        <w:t>porcinos</w:t>
      </w:r>
    </w:p>
    <w:p>
      <w:pPr>
        <w:pStyle w:val="BodyText"/>
        <w:spacing w:before="20"/>
        <w:rPr>
          <w:b/>
        </w:rPr>
      </w:pPr>
    </w:p>
    <w:p>
      <w:pPr>
        <w:pStyle w:val="BodyText"/>
        <w:spacing w:line="360" w:lineRule="auto"/>
        <w:ind w:left="568" w:right="280"/>
        <w:jc w:val="both"/>
      </w:pPr>
      <w:r>
        <w:rPr/>
        <w:t>La suplementación con microorganismos de montaña en porcinos ha demostrado ser una estrategia efectiva para mejorar la salud intestinal y el rendimiento productivo. Los MM ayudan a equilibrar la microbiota intestinal lo que es crucial para una buena digestión y absorción de nutrientes (Palma Gáleas, 2023). Al mejorar el equilibrio microbiano, se fortalece la respuesta inmune de los animales y se reduce la incidencia de enfermedades infecciosas como diarrea, que son comunes en lechones destetados. Estudios recientes han demostrado que la inclusión</w:t>
      </w:r>
      <w:r>
        <w:rPr>
          <w:spacing w:val="-8"/>
        </w:rPr>
        <w:t> </w:t>
      </w:r>
      <w:r>
        <w:rPr/>
        <w:t>de</w:t>
      </w:r>
      <w:r>
        <w:rPr>
          <w:spacing w:val="-6"/>
        </w:rPr>
        <w:t> </w:t>
      </w:r>
      <w:r>
        <w:rPr/>
        <w:t>MM</w:t>
      </w:r>
      <w:r>
        <w:rPr>
          <w:spacing w:val="-9"/>
        </w:rPr>
        <w:t> </w:t>
      </w:r>
      <w:r>
        <w:rPr/>
        <w:t>en</w:t>
      </w:r>
      <w:r>
        <w:rPr>
          <w:spacing w:val="-11"/>
        </w:rPr>
        <w:t> </w:t>
      </w:r>
      <w:r>
        <w:rPr/>
        <w:t>la</w:t>
      </w:r>
      <w:r>
        <w:rPr>
          <w:spacing w:val="-6"/>
        </w:rPr>
        <w:t> </w:t>
      </w:r>
      <w:r>
        <w:rPr/>
        <w:t>dieta</w:t>
      </w:r>
      <w:r>
        <w:rPr>
          <w:spacing w:val="-6"/>
        </w:rPr>
        <w:t> </w:t>
      </w:r>
      <w:r>
        <w:rPr/>
        <w:t>de</w:t>
      </w:r>
      <w:r>
        <w:rPr>
          <w:spacing w:val="-10"/>
        </w:rPr>
        <w:t> </w:t>
      </w:r>
      <w:r>
        <w:rPr/>
        <w:t>cerdos</w:t>
      </w:r>
      <w:r>
        <w:rPr>
          <w:spacing w:val="-9"/>
        </w:rPr>
        <w:t> </w:t>
      </w:r>
      <w:r>
        <w:rPr/>
        <w:t>puede</w:t>
      </w:r>
      <w:r>
        <w:rPr>
          <w:spacing w:val="-6"/>
        </w:rPr>
        <w:t> </w:t>
      </w:r>
      <w:r>
        <w:rPr/>
        <w:t>resultar</w:t>
      </w:r>
      <w:r>
        <w:rPr>
          <w:spacing w:val="-7"/>
        </w:rPr>
        <w:t> </w:t>
      </w:r>
      <w:r>
        <w:rPr/>
        <w:t>en</w:t>
      </w:r>
      <w:r>
        <w:rPr>
          <w:spacing w:val="-12"/>
        </w:rPr>
        <w:t> </w:t>
      </w:r>
      <w:r>
        <w:rPr/>
        <w:t>ganancias</w:t>
      </w:r>
      <w:r>
        <w:rPr>
          <w:spacing w:val="-9"/>
        </w:rPr>
        <w:t> </w:t>
      </w:r>
      <w:r>
        <w:rPr/>
        <w:t>significativas</w:t>
      </w:r>
      <w:r>
        <w:rPr>
          <w:spacing w:val="-9"/>
        </w:rPr>
        <w:t> </w:t>
      </w:r>
      <w:r>
        <w:rPr/>
        <w:t>de peso y una mejor conversión alimenticia, incluso equiparando o superando los resultados</w:t>
      </w:r>
      <w:r>
        <w:rPr>
          <w:spacing w:val="-12"/>
        </w:rPr>
        <w:t> </w:t>
      </w:r>
      <w:r>
        <w:rPr/>
        <w:t>de</w:t>
      </w:r>
      <w:r>
        <w:rPr>
          <w:spacing w:val="-9"/>
        </w:rPr>
        <w:t> </w:t>
      </w:r>
      <w:r>
        <w:rPr/>
        <w:t>algunos</w:t>
      </w:r>
      <w:r>
        <w:rPr>
          <w:spacing w:val="-9"/>
        </w:rPr>
        <w:t> </w:t>
      </w:r>
      <w:r>
        <w:rPr/>
        <w:t>probióticos</w:t>
      </w:r>
      <w:r>
        <w:rPr>
          <w:spacing w:val="-12"/>
        </w:rPr>
        <w:t> </w:t>
      </w:r>
      <w:r>
        <w:rPr/>
        <w:t>comercias</w:t>
      </w:r>
      <w:r>
        <w:rPr>
          <w:spacing w:val="-10"/>
        </w:rPr>
        <w:t> </w:t>
      </w:r>
      <w:r>
        <w:rPr/>
        <w:t>(Quintana</w:t>
      </w:r>
      <w:r>
        <w:rPr>
          <w:spacing w:val="-9"/>
        </w:rPr>
        <w:t> </w:t>
      </w:r>
      <w:r>
        <w:rPr/>
        <w:t>Ultra,</w:t>
      </w:r>
      <w:r>
        <w:rPr>
          <w:spacing w:val="-10"/>
        </w:rPr>
        <w:t> </w:t>
      </w:r>
      <w:r>
        <w:rPr/>
        <w:t>2021).</w:t>
      </w:r>
      <w:r>
        <w:rPr>
          <w:spacing w:val="-10"/>
        </w:rPr>
        <w:t> </w:t>
      </w:r>
      <w:r>
        <w:rPr/>
        <w:t>Esto</w:t>
      </w:r>
      <w:r>
        <w:rPr>
          <w:spacing w:val="-10"/>
        </w:rPr>
        <w:t> </w:t>
      </w:r>
      <w:r>
        <w:rPr/>
        <w:t>convierte a los MM en una alternativa prometedora y de bajo costo frente al uso de antibióticos como promotores de crecimiento.</w:t>
      </w:r>
    </w:p>
    <w:p>
      <w:pPr>
        <w:pStyle w:val="BodyText"/>
        <w:spacing w:after="0" w:line="360" w:lineRule="auto"/>
        <w:jc w:val="both"/>
        <w:sectPr>
          <w:pgSz w:w="11910" w:h="16840"/>
          <w:pgMar w:header="0" w:footer="1046" w:top="1620" w:bottom="1240" w:left="1700" w:right="1417"/>
        </w:sectPr>
      </w:pPr>
    </w:p>
    <w:p>
      <w:pPr>
        <w:pStyle w:val="Heading3"/>
        <w:numPr>
          <w:ilvl w:val="2"/>
          <w:numId w:val="7"/>
        </w:numPr>
        <w:tabs>
          <w:tab w:pos="1288" w:val="left" w:leader="none"/>
        </w:tabs>
        <w:spacing w:line="240" w:lineRule="auto" w:before="64" w:after="0"/>
        <w:ind w:left="1288" w:right="0" w:hanging="720"/>
        <w:jc w:val="left"/>
      </w:pPr>
      <w:bookmarkStart w:name="_bookmark23" w:id="24"/>
      <w:bookmarkEnd w:id="24"/>
      <w:r>
        <w:rPr>
          <w:b w:val="0"/>
        </w:rPr>
      </w:r>
      <w:r>
        <w:rPr>
          <w:spacing w:val="12"/>
        </w:rPr>
        <w:t>Tipos</w:t>
      </w:r>
      <w:r>
        <w:rPr>
          <w:spacing w:val="36"/>
        </w:rPr>
        <w:t> </w:t>
      </w:r>
      <w:r>
        <w:rPr/>
        <w:t>de</w:t>
      </w:r>
      <w:r>
        <w:rPr>
          <w:spacing w:val="40"/>
        </w:rPr>
        <w:t> </w:t>
      </w:r>
      <w:r>
        <w:rPr>
          <w:spacing w:val="13"/>
        </w:rPr>
        <w:t>Microorganismos</w:t>
      </w:r>
      <w:r>
        <w:rPr>
          <w:spacing w:val="37"/>
        </w:rPr>
        <w:t> </w:t>
      </w:r>
      <w:r>
        <w:rPr>
          <w:spacing w:val="12"/>
        </w:rPr>
        <w:t>presentes</w:t>
      </w:r>
      <w:r>
        <w:rPr>
          <w:spacing w:val="37"/>
        </w:rPr>
        <w:t> </w:t>
      </w:r>
      <w:r>
        <w:rPr/>
        <w:t>en</w:t>
      </w:r>
      <w:r>
        <w:rPr>
          <w:spacing w:val="32"/>
        </w:rPr>
        <w:t> </w:t>
      </w:r>
      <w:r>
        <w:rPr>
          <w:spacing w:val="10"/>
        </w:rPr>
        <w:t>los</w:t>
      </w:r>
      <w:r>
        <w:rPr>
          <w:spacing w:val="33"/>
        </w:rPr>
        <w:t> </w:t>
      </w:r>
      <w:r>
        <w:rPr>
          <w:spacing w:val="-5"/>
        </w:rPr>
        <w:t>MM</w:t>
      </w:r>
    </w:p>
    <w:p>
      <w:pPr>
        <w:pStyle w:val="BodyText"/>
        <w:spacing w:before="24"/>
        <w:rPr>
          <w:b/>
        </w:rPr>
      </w:pPr>
    </w:p>
    <w:p>
      <w:pPr>
        <w:pStyle w:val="BodyText"/>
        <w:spacing w:line="357" w:lineRule="auto"/>
        <w:ind w:left="568" w:right="289"/>
        <w:jc w:val="both"/>
      </w:pPr>
      <w:r>
        <w:rPr/>
        <w:t>Los MM son una mezcla compleja de 80 especies de microorganismos, pertenecientes a diversos géneros y grupos. Los principales grupos incluyen:</w:t>
      </w:r>
    </w:p>
    <w:p>
      <w:pPr>
        <w:pStyle w:val="ListParagraph"/>
        <w:numPr>
          <w:ilvl w:val="3"/>
          <w:numId w:val="7"/>
        </w:numPr>
        <w:tabs>
          <w:tab w:pos="928" w:val="left" w:leader="none"/>
        </w:tabs>
        <w:spacing w:line="357" w:lineRule="auto" w:before="169" w:after="0"/>
        <w:ind w:left="928" w:right="278" w:hanging="361"/>
        <w:jc w:val="both"/>
        <w:rPr>
          <w:sz w:val="24"/>
        </w:rPr>
      </w:pPr>
      <w:r>
        <w:rPr>
          <w:sz w:val="24"/>
        </w:rPr>
        <w:t>Bacterias productoras de ácido láctico (BAL): Incluyen géneros como </w:t>
      </w:r>
      <w:r>
        <w:rPr>
          <w:i/>
          <w:sz w:val="24"/>
        </w:rPr>
        <w:t>Lactobacillus </w:t>
      </w:r>
      <w:r>
        <w:rPr>
          <w:sz w:val="24"/>
        </w:rPr>
        <w:t>como </w:t>
      </w:r>
      <w:r>
        <w:rPr>
          <w:i/>
          <w:sz w:val="24"/>
        </w:rPr>
        <w:t>L. plantarum, L. casei </w:t>
      </w:r>
      <w:r>
        <w:rPr>
          <w:sz w:val="24"/>
        </w:rPr>
        <w:t>y </w:t>
      </w:r>
      <w:r>
        <w:rPr>
          <w:i/>
          <w:sz w:val="24"/>
        </w:rPr>
        <w:t>Lactococcus, </w:t>
      </w:r>
      <w:r>
        <w:rPr>
          <w:sz w:val="24"/>
        </w:rPr>
        <w:t>que son conocidos por su capacidad de mejor la microbiota intestinal, inhibir el crecimiento de patógenos y contribuir a la digestión (Soto-Díaz et al., 2023).</w:t>
      </w:r>
    </w:p>
    <w:p>
      <w:pPr>
        <w:pStyle w:val="ListParagraph"/>
        <w:numPr>
          <w:ilvl w:val="3"/>
          <w:numId w:val="7"/>
        </w:numPr>
        <w:tabs>
          <w:tab w:pos="928" w:val="left" w:leader="none"/>
        </w:tabs>
        <w:spacing w:line="355" w:lineRule="auto" w:before="0" w:after="0"/>
        <w:ind w:left="928" w:right="280" w:hanging="361"/>
        <w:jc w:val="both"/>
        <w:rPr>
          <w:sz w:val="24"/>
        </w:rPr>
      </w:pPr>
      <w:r>
        <w:rPr>
          <w:sz w:val="24"/>
        </w:rPr>
        <w:t>Levaduras: como </w:t>
      </w:r>
      <w:r>
        <w:rPr>
          <w:i/>
          <w:sz w:val="24"/>
        </w:rPr>
        <w:t>Saccharomyces cerevisiae, </w:t>
      </w:r>
      <w:r>
        <w:rPr>
          <w:sz w:val="24"/>
        </w:rPr>
        <w:t>que producen hormonas y enzimas y pueden tener actividad antifúngica. También son importantes en la fermentación y contribuyen a la producción de etanol (Soto-Díaz et</w:t>
      </w:r>
      <w:r>
        <w:rPr>
          <w:spacing w:val="-1"/>
          <w:sz w:val="24"/>
        </w:rPr>
        <w:t> </w:t>
      </w:r>
      <w:r>
        <w:rPr>
          <w:sz w:val="24"/>
        </w:rPr>
        <w:t>al., 2023).</w:t>
      </w:r>
    </w:p>
    <w:p>
      <w:pPr>
        <w:pStyle w:val="ListParagraph"/>
        <w:spacing w:after="0" w:line="355" w:lineRule="auto"/>
        <w:jc w:val="both"/>
        <w:rPr>
          <w:sz w:val="24"/>
        </w:rPr>
        <w:sectPr>
          <w:pgSz w:w="11910" w:h="16840"/>
          <w:pgMar w:header="0" w:footer="1046" w:top="1620" w:bottom="1240" w:left="1700" w:right="1417"/>
        </w:sectPr>
      </w:pPr>
    </w:p>
    <w:p>
      <w:pPr>
        <w:pStyle w:val="Heading1"/>
        <w:ind w:left="279"/>
      </w:pPr>
      <w:bookmarkStart w:name="_bookmark24" w:id="25"/>
      <w:bookmarkEnd w:id="25"/>
      <w:r>
        <w:rPr>
          <w:b w:val="0"/>
        </w:rPr>
      </w:r>
      <w:r>
        <w:rPr/>
        <w:t>CAPÍTULO</w:t>
      </w:r>
      <w:r>
        <w:rPr>
          <w:spacing w:val="-2"/>
        </w:rPr>
        <w:t> </w:t>
      </w:r>
      <w:r>
        <w:rPr>
          <w:spacing w:val="-5"/>
        </w:rPr>
        <w:t>III</w:t>
      </w:r>
    </w:p>
    <w:p>
      <w:pPr>
        <w:pStyle w:val="Heading2"/>
        <w:numPr>
          <w:ilvl w:val="0"/>
          <w:numId w:val="7"/>
        </w:numPr>
        <w:tabs>
          <w:tab w:pos="1000" w:val="left" w:leader="none"/>
        </w:tabs>
        <w:spacing w:line="240" w:lineRule="auto" w:before="319" w:after="0"/>
        <w:ind w:left="1000" w:right="0" w:hanging="432"/>
        <w:jc w:val="both"/>
      </w:pPr>
      <w:bookmarkStart w:name="_bookmark25" w:id="26"/>
      <w:bookmarkEnd w:id="26"/>
      <w:r>
        <w:rPr>
          <w:b w:val="0"/>
        </w:rPr>
      </w:r>
      <w:r>
        <w:rPr/>
        <w:t>MARCO</w:t>
      </w:r>
      <w:r>
        <w:rPr>
          <w:spacing w:val="-4"/>
        </w:rPr>
        <w:t> </w:t>
      </w:r>
      <w:r>
        <w:rPr>
          <w:spacing w:val="-2"/>
        </w:rPr>
        <w:t>METODOLÓGICO</w:t>
      </w:r>
    </w:p>
    <w:p>
      <w:pPr>
        <w:pStyle w:val="BodyText"/>
        <w:spacing w:before="20"/>
        <w:rPr>
          <w:b/>
        </w:rPr>
      </w:pPr>
    </w:p>
    <w:p>
      <w:pPr>
        <w:pStyle w:val="Heading3"/>
        <w:numPr>
          <w:ilvl w:val="1"/>
          <w:numId w:val="7"/>
        </w:numPr>
        <w:tabs>
          <w:tab w:pos="1288" w:val="left" w:leader="none"/>
        </w:tabs>
        <w:spacing w:line="240" w:lineRule="auto" w:before="0" w:after="0"/>
        <w:ind w:left="1288" w:right="0" w:hanging="720"/>
        <w:jc w:val="both"/>
      </w:pPr>
      <w:bookmarkStart w:name="_bookmark26" w:id="27"/>
      <w:bookmarkEnd w:id="27"/>
      <w:r>
        <w:rPr>
          <w:b w:val="0"/>
        </w:rPr>
      </w:r>
      <w:r>
        <w:rPr>
          <w:spacing w:val="13"/>
        </w:rPr>
        <w:t>Ubicación</w:t>
      </w:r>
      <w:r>
        <w:rPr>
          <w:spacing w:val="38"/>
        </w:rPr>
        <w:t> </w:t>
      </w:r>
      <w:r>
        <w:rPr/>
        <w:t>y</w:t>
      </w:r>
      <w:r>
        <w:rPr>
          <w:spacing w:val="35"/>
        </w:rPr>
        <w:t> </w:t>
      </w:r>
      <w:r>
        <w:rPr>
          <w:spacing w:val="13"/>
        </w:rPr>
        <w:t>características</w:t>
      </w:r>
      <w:r>
        <w:rPr>
          <w:spacing w:val="42"/>
        </w:rPr>
        <w:t> </w:t>
      </w:r>
      <w:r>
        <w:rPr/>
        <w:t>de</w:t>
      </w:r>
      <w:r>
        <w:rPr>
          <w:spacing w:val="37"/>
        </w:rPr>
        <w:t> </w:t>
      </w:r>
      <w:r>
        <w:rPr/>
        <w:t>la</w:t>
      </w:r>
      <w:r>
        <w:rPr>
          <w:spacing w:val="36"/>
        </w:rPr>
        <w:t> </w:t>
      </w:r>
      <w:r>
        <w:rPr>
          <w:spacing w:val="11"/>
        </w:rPr>
        <w:t>investigación</w:t>
      </w:r>
    </w:p>
    <w:p>
      <w:pPr>
        <w:pStyle w:val="BodyText"/>
        <w:spacing w:before="27"/>
        <w:rPr>
          <w:b/>
        </w:rPr>
      </w:pPr>
    </w:p>
    <w:p>
      <w:pPr>
        <w:pStyle w:val="ListParagraph"/>
        <w:numPr>
          <w:ilvl w:val="0"/>
          <w:numId w:val="8"/>
        </w:numPr>
        <w:tabs>
          <w:tab w:pos="1287" w:val="left" w:leader="none"/>
        </w:tabs>
        <w:spacing w:line="240" w:lineRule="auto" w:before="1" w:after="0"/>
        <w:ind w:left="1287" w:right="0" w:hanging="359"/>
        <w:jc w:val="both"/>
        <w:rPr>
          <w:b/>
          <w:sz w:val="24"/>
        </w:rPr>
      </w:pPr>
      <w:bookmarkStart w:name="_bookmark27" w:id="28"/>
      <w:bookmarkEnd w:id="28"/>
      <w:r>
        <w:rPr/>
      </w:r>
      <w:r>
        <w:rPr>
          <w:b/>
          <w:spacing w:val="13"/>
          <w:sz w:val="24"/>
        </w:rPr>
        <w:t>Localización</w:t>
      </w:r>
      <w:r>
        <w:rPr>
          <w:b/>
          <w:spacing w:val="33"/>
          <w:sz w:val="24"/>
        </w:rPr>
        <w:t> </w:t>
      </w:r>
      <w:r>
        <w:rPr>
          <w:b/>
          <w:spacing w:val="10"/>
          <w:sz w:val="24"/>
        </w:rPr>
        <w:t>del</w:t>
      </w:r>
      <w:r>
        <w:rPr>
          <w:b/>
          <w:spacing w:val="31"/>
          <w:sz w:val="24"/>
        </w:rPr>
        <w:t> </w:t>
      </w:r>
      <w:r>
        <w:rPr>
          <w:b/>
          <w:spacing w:val="11"/>
          <w:sz w:val="24"/>
        </w:rPr>
        <w:t>experimento</w:t>
      </w:r>
    </w:p>
    <w:p>
      <w:pPr>
        <w:pStyle w:val="BodyText"/>
        <w:spacing w:before="19"/>
        <w:rPr>
          <w:b/>
        </w:rPr>
      </w:pPr>
    </w:p>
    <w:p>
      <w:pPr>
        <w:pStyle w:val="BodyText"/>
        <w:spacing w:line="360" w:lineRule="auto"/>
        <w:ind w:left="568" w:right="281"/>
        <w:jc w:val="both"/>
      </w:pPr>
      <w:r>
        <w:rPr/>
        <w:t>El presente proyecto de investigación se desarrolló en la ciudad de Riobamba, Provincia</w:t>
      </w:r>
      <w:r>
        <w:rPr>
          <w:spacing w:val="-9"/>
        </w:rPr>
        <w:t> </w:t>
      </w:r>
      <w:r>
        <w:rPr/>
        <w:t>de</w:t>
      </w:r>
      <w:r>
        <w:rPr>
          <w:spacing w:val="-9"/>
        </w:rPr>
        <w:t> </w:t>
      </w:r>
      <w:r>
        <w:rPr/>
        <w:t>Chimborazo</w:t>
      </w:r>
      <w:r>
        <w:rPr>
          <w:spacing w:val="-10"/>
        </w:rPr>
        <w:t> </w:t>
      </w:r>
      <w:r>
        <w:rPr/>
        <w:t>en</w:t>
      </w:r>
      <w:r>
        <w:rPr>
          <w:spacing w:val="-10"/>
        </w:rPr>
        <w:t> </w:t>
      </w:r>
      <w:r>
        <w:rPr/>
        <w:t>la</w:t>
      </w:r>
      <w:r>
        <w:rPr>
          <w:spacing w:val="-9"/>
        </w:rPr>
        <w:t> </w:t>
      </w:r>
      <w:r>
        <w:rPr/>
        <w:t>parroquia</w:t>
      </w:r>
      <w:r>
        <w:rPr>
          <w:spacing w:val="-9"/>
        </w:rPr>
        <w:t> </w:t>
      </w:r>
      <w:r>
        <w:rPr/>
        <w:t>San</w:t>
      </w:r>
      <w:r>
        <w:rPr>
          <w:spacing w:val="-10"/>
        </w:rPr>
        <w:t> </w:t>
      </w:r>
      <w:r>
        <w:rPr/>
        <w:t>Luis</w:t>
      </w:r>
      <w:r>
        <w:rPr>
          <w:spacing w:val="-12"/>
        </w:rPr>
        <w:t> </w:t>
      </w:r>
      <w:r>
        <w:rPr/>
        <w:t>comunidad</w:t>
      </w:r>
      <w:r>
        <w:rPr>
          <w:spacing w:val="-10"/>
        </w:rPr>
        <w:t> </w:t>
      </w:r>
      <w:r>
        <w:rPr/>
        <w:t>la</w:t>
      </w:r>
      <w:r>
        <w:rPr>
          <w:spacing w:val="-9"/>
        </w:rPr>
        <w:t> </w:t>
      </w:r>
      <w:r>
        <w:rPr/>
        <w:t>Inmaculada</w:t>
      </w:r>
      <w:r>
        <w:rPr>
          <w:spacing w:val="-9"/>
        </w:rPr>
        <w:t> </w:t>
      </w:r>
      <w:r>
        <w:rPr/>
        <w:t>por</w:t>
      </w:r>
      <w:r>
        <w:rPr>
          <w:spacing w:val="-10"/>
        </w:rPr>
        <w:t> </w:t>
      </w:r>
      <w:r>
        <w:rPr/>
        <w:t>la vía Chambo.</w:t>
      </w:r>
    </w:p>
    <w:p>
      <w:pPr>
        <w:pStyle w:val="Heading3"/>
        <w:numPr>
          <w:ilvl w:val="0"/>
          <w:numId w:val="8"/>
        </w:numPr>
        <w:tabs>
          <w:tab w:pos="1287" w:val="left" w:leader="none"/>
        </w:tabs>
        <w:spacing w:line="240" w:lineRule="auto" w:before="161" w:after="0"/>
        <w:ind w:left="1287" w:right="0" w:hanging="359"/>
        <w:jc w:val="both"/>
      </w:pPr>
      <w:bookmarkStart w:name="_bookmark28" w:id="29"/>
      <w:bookmarkEnd w:id="29"/>
      <w:r>
        <w:rPr>
          <w:b w:val="0"/>
        </w:rPr>
      </w:r>
      <w:r>
        <w:rPr>
          <w:spacing w:val="13"/>
        </w:rPr>
        <w:t>Situación</w:t>
      </w:r>
      <w:r>
        <w:rPr>
          <w:spacing w:val="27"/>
        </w:rPr>
        <w:t> </w:t>
      </w:r>
      <w:r>
        <w:rPr>
          <w:spacing w:val="13"/>
        </w:rPr>
        <w:t>geográfica</w:t>
      </w:r>
      <w:r>
        <w:rPr>
          <w:spacing w:val="28"/>
        </w:rPr>
        <w:t> </w:t>
      </w:r>
      <w:r>
        <w:rPr/>
        <w:t>y</w:t>
      </w:r>
      <w:r>
        <w:rPr>
          <w:spacing w:val="29"/>
        </w:rPr>
        <w:t> </w:t>
      </w:r>
      <w:r>
        <w:rPr>
          <w:spacing w:val="11"/>
        </w:rPr>
        <w:t>edafoclimática</w:t>
      </w:r>
    </w:p>
    <w:p>
      <w:pPr>
        <w:pStyle w:val="BodyText"/>
        <w:spacing w:before="19"/>
        <w:rPr>
          <w:b/>
        </w:rPr>
      </w:pPr>
    </w:p>
    <w:p>
      <w:pPr>
        <w:pStyle w:val="BodyText"/>
        <w:spacing w:line="360" w:lineRule="auto"/>
        <w:ind w:left="568" w:right="283"/>
        <w:jc w:val="both"/>
      </w:pPr>
      <w:r>
        <w:rPr/>
        <w:t>La presenta investigación se llevó a cabo en una zona geográfica ubicada a una latitud</w:t>
      </w:r>
      <w:r>
        <w:rPr>
          <w:spacing w:val="-4"/>
        </w:rPr>
        <w:t> </w:t>
      </w:r>
      <w:r>
        <w:rPr/>
        <w:t>de</w:t>
      </w:r>
      <w:r>
        <w:rPr>
          <w:spacing w:val="-3"/>
        </w:rPr>
        <w:t> </w:t>
      </w:r>
      <w:r>
        <w:rPr/>
        <w:t>1°42'35.6"S</w:t>
      </w:r>
      <w:r>
        <w:rPr>
          <w:spacing w:val="-6"/>
        </w:rPr>
        <w:t> </w:t>
      </w:r>
      <w:r>
        <w:rPr/>
        <w:t>y</w:t>
      </w:r>
      <w:r>
        <w:rPr>
          <w:spacing w:val="-8"/>
        </w:rPr>
        <w:t> </w:t>
      </w:r>
      <w:r>
        <w:rPr/>
        <w:t>longitud</w:t>
      </w:r>
      <w:r>
        <w:rPr>
          <w:spacing w:val="-4"/>
        </w:rPr>
        <w:t> </w:t>
      </w:r>
      <w:r>
        <w:rPr/>
        <w:t>de</w:t>
      </w:r>
      <w:r>
        <w:rPr>
          <w:spacing w:val="-3"/>
        </w:rPr>
        <w:t> </w:t>
      </w:r>
      <w:r>
        <w:rPr/>
        <w:t>78°37'37.6"W,</w:t>
      </w:r>
      <w:r>
        <w:rPr>
          <w:spacing w:val="-4"/>
        </w:rPr>
        <w:t> </w:t>
      </w:r>
      <w:r>
        <w:rPr/>
        <w:t>con</w:t>
      </w:r>
      <w:r>
        <w:rPr>
          <w:spacing w:val="-4"/>
        </w:rPr>
        <w:t> </w:t>
      </w:r>
      <w:r>
        <w:rPr/>
        <w:t>una</w:t>
      </w:r>
      <w:r>
        <w:rPr>
          <w:spacing w:val="-7"/>
        </w:rPr>
        <w:t> </w:t>
      </w:r>
      <w:r>
        <w:rPr/>
        <w:t>altitud</w:t>
      </w:r>
      <w:r>
        <w:rPr>
          <w:spacing w:val="-4"/>
        </w:rPr>
        <w:t> </w:t>
      </w:r>
      <w:r>
        <w:rPr/>
        <w:t>de</w:t>
      </w:r>
      <w:r>
        <w:rPr>
          <w:spacing w:val="-3"/>
        </w:rPr>
        <w:t> </w:t>
      </w:r>
      <w:r>
        <w:rPr/>
        <w:t>2754</w:t>
      </w:r>
      <w:r>
        <w:rPr>
          <w:spacing w:val="-4"/>
        </w:rPr>
        <w:t> </w:t>
      </w:r>
      <w:r>
        <w:rPr/>
        <w:t>metros sobre el nivel del mar (msnm). Las condiciones climáticas del área de estudio se caracterizaron por una temperatura media entre 8°C a 19°C, con una precipitación media</w:t>
      </w:r>
      <w:r>
        <w:rPr>
          <w:spacing w:val="-15"/>
        </w:rPr>
        <w:t> </w:t>
      </w:r>
      <w:r>
        <w:rPr/>
        <w:t>anual</w:t>
      </w:r>
      <w:r>
        <w:rPr>
          <w:spacing w:val="-15"/>
        </w:rPr>
        <w:t> </w:t>
      </w:r>
      <w:r>
        <w:rPr/>
        <w:t>de</w:t>
      </w:r>
      <w:r>
        <w:rPr>
          <w:spacing w:val="-15"/>
        </w:rPr>
        <w:t> </w:t>
      </w:r>
      <w:r>
        <w:rPr/>
        <w:t>537.2</w:t>
      </w:r>
      <w:r>
        <w:rPr>
          <w:spacing w:val="-15"/>
        </w:rPr>
        <w:t> </w:t>
      </w:r>
      <w:r>
        <w:rPr/>
        <w:t>mm</w:t>
      </w:r>
      <w:r>
        <w:rPr>
          <w:spacing w:val="-15"/>
        </w:rPr>
        <w:t> </w:t>
      </w:r>
      <w:r>
        <w:rPr/>
        <w:t>y</w:t>
      </w:r>
      <w:r>
        <w:rPr>
          <w:spacing w:val="-15"/>
        </w:rPr>
        <w:t> </w:t>
      </w:r>
      <w:r>
        <w:rPr/>
        <w:t>una</w:t>
      </w:r>
      <w:r>
        <w:rPr>
          <w:spacing w:val="-15"/>
        </w:rPr>
        <w:t> </w:t>
      </w:r>
      <w:r>
        <w:rPr/>
        <w:t>humedad</w:t>
      </w:r>
      <w:r>
        <w:rPr>
          <w:spacing w:val="-15"/>
        </w:rPr>
        <w:t> </w:t>
      </w:r>
      <w:r>
        <w:rPr/>
        <w:t>relativa</w:t>
      </w:r>
      <w:r>
        <w:rPr>
          <w:spacing w:val="-15"/>
        </w:rPr>
        <w:t> </w:t>
      </w:r>
      <w:r>
        <w:rPr/>
        <w:t>del</w:t>
      </w:r>
      <w:r>
        <w:rPr>
          <w:spacing w:val="-15"/>
        </w:rPr>
        <w:t> </w:t>
      </w:r>
      <w:r>
        <w:rPr/>
        <w:t>61</w:t>
      </w:r>
      <w:r>
        <w:rPr>
          <w:spacing w:val="-15"/>
        </w:rPr>
        <w:t> </w:t>
      </w:r>
      <w:r>
        <w:rPr/>
        <w:t>a</w:t>
      </w:r>
      <w:r>
        <w:rPr>
          <w:spacing w:val="-15"/>
        </w:rPr>
        <w:t> </w:t>
      </w:r>
      <w:r>
        <w:rPr/>
        <w:t>66</w:t>
      </w:r>
      <w:r>
        <w:rPr>
          <w:spacing w:val="-15"/>
        </w:rPr>
        <w:t> </w:t>
      </w:r>
      <w:r>
        <w:rPr/>
        <w:t>%,</w:t>
      </w:r>
      <w:r>
        <w:rPr>
          <w:spacing w:val="-15"/>
        </w:rPr>
        <w:t> </w:t>
      </w:r>
      <w:r>
        <w:rPr/>
        <w:t>lo</w:t>
      </w:r>
      <w:r>
        <w:rPr>
          <w:spacing w:val="-15"/>
        </w:rPr>
        <w:t> </w:t>
      </w:r>
      <w:r>
        <w:rPr/>
        <w:t>cual</w:t>
      </w:r>
      <w:r>
        <w:rPr>
          <w:spacing w:val="-15"/>
        </w:rPr>
        <w:t> </w:t>
      </w:r>
      <w:r>
        <w:rPr/>
        <w:t>corresponde a un clima templado frio de altitud típico de zonas andinas.</w:t>
      </w:r>
    </w:p>
    <w:p>
      <w:pPr>
        <w:pStyle w:val="Heading3"/>
        <w:numPr>
          <w:ilvl w:val="0"/>
          <w:numId w:val="8"/>
        </w:numPr>
        <w:tabs>
          <w:tab w:pos="1287" w:val="left" w:leader="none"/>
        </w:tabs>
        <w:spacing w:line="240" w:lineRule="auto" w:before="164" w:after="0"/>
        <w:ind w:left="1287" w:right="0" w:hanging="359"/>
        <w:jc w:val="both"/>
      </w:pPr>
      <w:bookmarkStart w:name="_bookmark29" w:id="30"/>
      <w:bookmarkEnd w:id="30"/>
      <w:r>
        <w:rPr>
          <w:b w:val="0"/>
        </w:rPr>
      </w:r>
      <w:r>
        <w:rPr>
          <w:spacing w:val="11"/>
        </w:rPr>
        <w:t>Zona</w:t>
      </w:r>
      <w:r>
        <w:rPr>
          <w:spacing w:val="38"/>
        </w:rPr>
        <w:t> </w:t>
      </w:r>
      <w:r>
        <w:rPr/>
        <w:t>de</w:t>
      </w:r>
      <w:r>
        <w:rPr>
          <w:spacing w:val="36"/>
        </w:rPr>
        <w:t> </w:t>
      </w:r>
      <w:r>
        <w:rPr>
          <w:spacing w:val="6"/>
        </w:rPr>
        <w:t>vida</w:t>
      </w:r>
    </w:p>
    <w:p>
      <w:pPr>
        <w:pStyle w:val="BodyText"/>
        <w:spacing w:before="19"/>
        <w:rPr>
          <w:b/>
        </w:rPr>
      </w:pPr>
    </w:p>
    <w:p>
      <w:pPr>
        <w:pStyle w:val="BodyText"/>
        <w:spacing w:line="360" w:lineRule="auto"/>
        <w:ind w:left="568" w:right="278"/>
        <w:jc w:val="both"/>
      </w:pPr>
      <w:r>
        <w:rPr/>
        <w:t>El</w:t>
      </w:r>
      <w:r>
        <w:rPr>
          <w:spacing w:val="-15"/>
        </w:rPr>
        <w:t> </w:t>
      </w:r>
      <w:r>
        <w:rPr/>
        <w:t>sitio</w:t>
      </w:r>
      <w:r>
        <w:rPr>
          <w:spacing w:val="-15"/>
        </w:rPr>
        <w:t> </w:t>
      </w:r>
      <w:r>
        <w:rPr/>
        <w:t>experimental</w:t>
      </w:r>
      <w:r>
        <w:rPr>
          <w:spacing w:val="-15"/>
        </w:rPr>
        <w:t> </w:t>
      </w:r>
      <w:r>
        <w:rPr/>
        <w:t>corresponde</w:t>
      </w:r>
      <w:r>
        <w:rPr>
          <w:spacing w:val="-15"/>
        </w:rPr>
        <w:t> </w:t>
      </w:r>
      <w:r>
        <w:rPr/>
        <w:t>a</w:t>
      </w:r>
      <w:r>
        <w:rPr>
          <w:spacing w:val="-15"/>
        </w:rPr>
        <w:t> </w:t>
      </w:r>
      <w:r>
        <w:rPr/>
        <w:t>la</w:t>
      </w:r>
      <w:r>
        <w:rPr>
          <w:spacing w:val="-15"/>
        </w:rPr>
        <w:t> </w:t>
      </w:r>
      <w:r>
        <w:rPr/>
        <w:t>formación</w:t>
      </w:r>
      <w:r>
        <w:rPr>
          <w:spacing w:val="-15"/>
        </w:rPr>
        <w:t> </w:t>
      </w:r>
      <w:r>
        <w:rPr/>
        <w:t>de</w:t>
      </w:r>
      <w:r>
        <w:rPr>
          <w:spacing w:val="-15"/>
        </w:rPr>
        <w:t> </w:t>
      </w:r>
      <w:r>
        <w:rPr/>
        <w:t>Bosque</w:t>
      </w:r>
      <w:r>
        <w:rPr>
          <w:spacing w:val="-15"/>
        </w:rPr>
        <w:t> </w:t>
      </w:r>
      <w:r>
        <w:rPr/>
        <w:t>Húmedo</w:t>
      </w:r>
      <w:r>
        <w:rPr>
          <w:spacing w:val="-15"/>
        </w:rPr>
        <w:t> </w:t>
      </w:r>
      <w:r>
        <w:rPr/>
        <w:t>Montano</w:t>
      </w:r>
      <w:r>
        <w:rPr>
          <w:spacing w:val="-15"/>
        </w:rPr>
        <w:t> </w:t>
      </w:r>
      <w:r>
        <w:rPr/>
        <w:t>Bajo Subtropical (bb-MB). Esta designación implica un ambiente caracterizado por temperaturas frescas y una humedad considerable típicos de las elevaciones andinas, propicias para una vegetación de tipo montano densa y variada. Sin embargo, debido a la variabilidad topográfica de la región también presenta microclimas que pueden oscilar en zonas frías y secas en las alturas, hasta áreas </w:t>
      </w:r>
      <w:r>
        <w:rPr>
          <w:spacing w:val="-2"/>
        </w:rPr>
        <w:t>semi-humedas.</w:t>
      </w:r>
    </w:p>
    <w:p>
      <w:pPr>
        <w:pStyle w:val="Heading3"/>
        <w:numPr>
          <w:ilvl w:val="1"/>
          <w:numId w:val="7"/>
        </w:numPr>
        <w:tabs>
          <w:tab w:pos="1288" w:val="left" w:leader="none"/>
        </w:tabs>
        <w:spacing w:line="240" w:lineRule="auto" w:before="159" w:after="0"/>
        <w:ind w:left="1288" w:right="0" w:hanging="720"/>
        <w:jc w:val="both"/>
      </w:pPr>
      <w:bookmarkStart w:name="_bookmark30" w:id="31"/>
      <w:bookmarkEnd w:id="31"/>
      <w:r>
        <w:rPr>
          <w:b w:val="0"/>
        </w:rPr>
      </w:r>
      <w:r>
        <w:rPr>
          <w:spacing w:val="11"/>
        </w:rPr>
        <w:t>Metodología</w:t>
      </w:r>
    </w:p>
    <w:p>
      <w:pPr>
        <w:pStyle w:val="BodyText"/>
        <w:spacing w:before="24"/>
        <w:rPr>
          <w:b/>
        </w:rPr>
      </w:pPr>
    </w:p>
    <w:p>
      <w:pPr>
        <w:pStyle w:val="ListParagraph"/>
        <w:numPr>
          <w:ilvl w:val="2"/>
          <w:numId w:val="7"/>
        </w:numPr>
        <w:tabs>
          <w:tab w:pos="1288" w:val="left" w:leader="none"/>
        </w:tabs>
        <w:spacing w:line="240" w:lineRule="auto" w:before="0" w:after="0"/>
        <w:ind w:left="1288" w:right="0" w:hanging="720"/>
        <w:jc w:val="both"/>
        <w:rPr>
          <w:b/>
          <w:sz w:val="24"/>
        </w:rPr>
      </w:pPr>
      <w:bookmarkStart w:name="_bookmark31" w:id="32"/>
      <w:bookmarkEnd w:id="32"/>
      <w:r>
        <w:rPr/>
      </w:r>
      <w:r>
        <w:rPr>
          <w:b/>
          <w:spacing w:val="12"/>
          <w:sz w:val="24"/>
        </w:rPr>
        <w:t>Material</w:t>
      </w:r>
      <w:r>
        <w:rPr>
          <w:b/>
          <w:spacing w:val="38"/>
          <w:sz w:val="24"/>
        </w:rPr>
        <w:t> </w:t>
      </w:r>
      <w:r>
        <w:rPr>
          <w:b/>
          <w:sz w:val="24"/>
        </w:rPr>
        <w:t>en</w:t>
      </w:r>
      <w:r>
        <w:rPr>
          <w:b/>
          <w:spacing w:val="42"/>
          <w:sz w:val="24"/>
        </w:rPr>
        <w:t> </w:t>
      </w:r>
      <w:r>
        <w:rPr>
          <w:b/>
          <w:spacing w:val="10"/>
          <w:sz w:val="24"/>
        </w:rPr>
        <w:t>estudio</w:t>
      </w:r>
    </w:p>
    <w:p>
      <w:pPr>
        <w:pStyle w:val="BodyText"/>
        <w:spacing w:before="20"/>
        <w:rPr>
          <w:b/>
        </w:rPr>
      </w:pPr>
    </w:p>
    <w:p>
      <w:pPr>
        <w:pStyle w:val="ListParagraph"/>
        <w:numPr>
          <w:ilvl w:val="0"/>
          <w:numId w:val="9"/>
        </w:numPr>
        <w:tabs>
          <w:tab w:pos="928" w:val="left" w:leader="none"/>
        </w:tabs>
        <w:spacing w:line="240" w:lineRule="auto" w:before="0" w:after="0"/>
        <w:ind w:left="928" w:right="0" w:hanging="360"/>
        <w:jc w:val="left"/>
        <w:rPr>
          <w:sz w:val="24"/>
        </w:rPr>
      </w:pPr>
      <w:r>
        <w:rPr>
          <w:sz w:val="24"/>
        </w:rPr>
        <w:t>20</w:t>
      </w:r>
      <w:r>
        <w:rPr>
          <w:spacing w:val="-1"/>
          <w:sz w:val="24"/>
        </w:rPr>
        <w:t> </w:t>
      </w:r>
      <w:r>
        <w:rPr>
          <w:sz w:val="24"/>
        </w:rPr>
        <w:t>cerdos</w:t>
      </w:r>
      <w:r>
        <w:rPr>
          <w:spacing w:val="-2"/>
          <w:sz w:val="24"/>
        </w:rPr>
        <w:t> Pietrain</w:t>
      </w:r>
    </w:p>
    <w:p>
      <w:pPr>
        <w:pStyle w:val="ListParagraph"/>
        <w:numPr>
          <w:ilvl w:val="0"/>
          <w:numId w:val="9"/>
        </w:numPr>
        <w:tabs>
          <w:tab w:pos="928" w:val="left" w:leader="none"/>
        </w:tabs>
        <w:spacing w:line="240" w:lineRule="auto" w:before="140" w:after="0"/>
        <w:ind w:left="928" w:right="0" w:hanging="360"/>
        <w:jc w:val="left"/>
        <w:rPr>
          <w:sz w:val="24"/>
        </w:rPr>
      </w:pPr>
      <w:r>
        <w:rPr>
          <w:spacing w:val="-2"/>
          <w:sz w:val="24"/>
        </w:rPr>
        <w:t>Probiótico</w:t>
      </w:r>
    </w:p>
    <w:p>
      <w:pPr>
        <w:pStyle w:val="ListParagraph"/>
        <w:numPr>
          <w:ilvl w:val="0"/>
          <w:numId w:val="9"/>
        </w:numPr>
        <w:tabs>
          <w:tab w:pos="928" w:val="left" w:leader="none"/>
        </w:tabs>
        <w:spacing w:line="240" w:lineRule="auto" w:before="136" w:after="0"/>
        <w:ind w:left="928" w:right="0" w:hanging="360"/>
        <w:jc w:val="left"/>
        <w:rPr>
          <w:sz w:val="24"/>
        </w:rPr>
      </w:pPr>
      <w:r>
        <w:rPr>
          <w:sz w:val="24"/>
        </w:rPr>
        <w:t>Microorganismos</w:t>
      </w:r>
      <w:r>
        <w:rPr>
          <w:spacing w:val="-2"/>
          <w:sz w:val="24"/>
        </w:rPr>
        <w:t> </w:t>
      </w:r>
      <w:r>
        <w:rPr>
          <w:sz w:val="24"/>
        </w:rPr>
        <w:t>de</w:t>
      </w:r>
      <w:r>
        <w:rPr>
          <w:spacing w:val="1"/>
          <w:sz w:val="24"/>
        </w:rPr>
        <w:t> </w:t>
      </w:r>
      <w:r>
        <w:rPr>
          <w:spacing w:val="-2"/>
          <w:sz w:val="24"/>
        </w:rPr>
        <w:t>montaña</w:t>
      </w:r>
    </w:p>
    <w:p>
      <w:pPr>
        <w:pStyle w:val="ListParagraph"/>
        <w:spacing w:after="0" w:line="240" w:lineRule="auto"/>
        <w:jc w:val="left"/>
        <w:rPr>
          <w:sz w:val="24"/>
        </w:rPr>
        <w:sectPr>
          <w:pgSz w:w="11910" w:h="16840"/>
          <w:pgMar w:header="0" w:footer="1046" w:top="1620" w:bottom="1240" w:left="1700" w:right="1417"/>
        </w:sectPr>
      </w:pPr>
    </w:p>
    <w:p>
      <w:pPr>
        <w:pStyle w:val="Heading3"/>
        <w:numPr>
          <w:ilvl w:val="2"/>
          <w:numId w:val="7"/>
        </w:numPr>
        <w:tabs>
          <w:tab w:pos="1288" w:val="left" w:leader="none"/>
        </w:tabs>
        <w:spacing w:line="240" w:lineRule="auto" w:before="64" w:after="0"/>
        <w:ind w:left="1288" w:right="0" w:hanging="720"/>
        <w:jc w:val="left"/>
      </w:pPr>
      <w:bookmarkStart w:name="_bookmark32" w:id="33"/>
      <w:bookmarkEnd w:id="33"/>
      <w:r>
        <w:rPr>
          <w:b w:val="0"/>
        </w:rPr>
      </w:r>
      <w:r>
        <w:rPr>
          <w:spacing w:val="13"/>
        </w:rPr>
        <w:t>Factores</w:t>
      </w:r>
      <w:r>
        <w:rPr>
          <w:spacing w:val="35"/>
        </w:rPr>
        <w:t> </w:t>
      </w:r>
      <w:r>
        <w:rPr/>
        <w:t>de</w:t>
      </w:r>
      <w:r>
        <w:rPr>
          <w:spacing w:val="35"/>
        </w:rPr>
        <w:t> </w:t>
      </w:r>
      <w:r>
        <w:rPr>
          <w:spacing w:val="10"/>
        </w:rPr>
        <w:t>estudio</w:t>
      </w:r>
    </w:p>
    <w:p>
      <w:pPr>
        <w:pStyle w:val="BodyText"/>
        <w:spacing w:before="27"/>
        <w:rPr>
          <w:b/>
        </w:rPr>
      </w:pPr>
    </w:p>
    <w:p>
      <w:pPr>
        <w:pStyle w:val="ListParagraph"/>
        <w:numPr>
          <w:ilvl w:val="3"/>
          <w:numId w:val="7"/>
        </w:numPr>
        <w:tabs>
          <w:tab w:pos="928" w:val="left" w:leader="none"/>
        </w:tabs>
        <w:spacing w:line="240" w:lineRule="auto" w:before="0" w:after="0"/>
        <w:ind w:left="928" w:right="0" w:hanging="360"/>
        <w:jc w:val="left"/>
        <w:rPr>
          <w:sz w:val="24"/>
        </w:rPr>
      </w:pPr>
      <w:r>
        <w:rPr>
          <w:sz w:val="24"/>
        </w:rPr>
        <w:t>Factor</w:t>
      </w:r>
      <w:r>
        <w:rPr>
          <w:spacing w:val="-1"/>
          <w:sz w:val="24"/>
        </w:rPr>
        <w:t> </w:t>
      </w:r>
      <w:r>
        <w:rPr>
          <w:sz w:val="24"/>
        </w:rPr>
        <w:t>A:</w:t>
      </w:r>
      <w:r>
        <w:rPr>
          <w:spacing w:val="-1"/>
          <w:sz w:val="24"/>
        </w:rPr>
        <w:t> </w:t>
      </w:r>
      <w:r>
        <w:rPr>
          <w:sz w:val="24"/>
        </w:rPr>
        <w:t>Cerdos</w:t>
      </w:r>
      <w:r>
        <w:rPr>
          <w:spacing w:val="-2"/>
          <w:sz w:val="24"/>
        </w:rPr>
        <w:t> Pietrain</w:t>
      </w:r>
    </w:p>
    <w:p>
      <w:pPr>
        <w:pStyle w:val="ListParagraph"/>
        <w:numPr>
          <w:ilvl w:val="3"/>
          <w:numId w:val="7"/>
        </w:numPr>
        <w:tabs>
          <w:tab w:pos="928" w:val="left" w:leader="none"/>
        </w:tabs>
        <w:spacing w:line="477" w:lineRule="auto" w:before="138" w:after="0"/>
        <w:ind w:left="568" w:right="3154" w:firstLine="0"/>
        <w:jc w:val="left"/>
        <w:rPr>
          <w:sz w:val="24"/>
        </w:rPr>
      </w:pPr>
      <w:r>
        <w:rPr>
          <w:sz w:val="24"/>
        </w:rPr>
        <w:t>Factor</w:t>
      </w:r>
      <w:r>
        <w:rPr>
          <w:spacing w:val="-6"/>
          <w:sz w:val="24"/>
        </w:rPr>
        <w:t> </w:t>
      </w:r>
      <w:r>
        <w:rPr>
          <w:sz w:val="24"/>
        </w:rPr>
        <w:t>B:</w:t>
      </w:r>
      <w:r>
        <w:rPr>
          <w:spacing w:val="-5"/>
          <w:sz w:val="24"/>
        </w:rPr>
        <w:t> </w:t>
      </w:r>
      <w:r>
        <w:rPr>
          <w:sz w:val="24"/>
        </w:rPr>
        <w:t>Tratamiento</w:t>
      </w:r>
      <w:r>
        <w:rPr>
          <w:spacing w:val="-6"/>
          <w:sz w:val="24"/>
        </w:rPr>
        <w:t> </w:t>
      </w:r>
      <w:r>
        <w:rPr>
          <w:sz w:val="24"/>
        </w:rPr>
        <w:t>de</w:t>
      </w:r>
      <w:r>
        <w:rPr>
          <w:spacing w:val="-9"/>
          <w:sz w:val="24"/>
        </w:rPr>
        <w:t> </w:t>
      </w:r>
      <w:r>
        <w:rPr>
          <w:sz w:val="24"/>
        </w:rPr>
        <w:t>la</w:t>
      </w:r>
      <w:r>
        <w:rPr>
          <w:spacing w:val="-5"/>
          <w:sz w:val="24"/>
        </w:rPr>
        <w:t> </w:t>
      </w:r>
      <w:r>
        <w:rPr>
          <w:sz w:val="24"/>
        </w:rPr>
        <w:t>microbiota</w:t>
      </w:r>
      <w:r>
        <w:rPr>
          <w:spacing w:val="-5"/>
          <w:sz w:val="24"/>
        </w:rPr>
        <w:t> </w:t>
      </w:r>
      <w:r>
        <w:rPr>
          <w:sz w:val="24"/>
        </w:rPr>
        <w:t>Intestinal Factor B1: Probiótico</w:t>
      </w:r>
    </w:p>
    <w:p>
      <w:pPr>
        <w:pStyle w:val="BodyText"/>
        <w:spacing w:before="27"/>
        <w:ind w:left="568"/>
      </w:pPr>
      <w:r>
        <w:rPr/>
        <w:t>Factor</w:t>
      </w:r>
      <w:r>
        <w:rPr>
          <w:spacing w:val="-1"/>
        </w:rPr>
        <w:t> </w:t>
      </w:r>
      <w:r>
        <w:rPr/>
        <w:t>B2: Microorganismos</w:t>
      </w:r>
      <w:r>
        <w:rPr>
          <w:spacing w:val="-3"/>
        </w:rPr>
        <w:t> </w:t>
      </w:r>
      <w:r>
        <w:rPr/>
        <w:t>de</w:t>
      </w:r>
      <w:r>
        <w:rPr>
          <w:spacing w:val="1"/>
        </w:rPr>
        <w:t> </w:t>
      </w:r>
      <w:r>
        <w:rPr>
          <w:spacing w:val="-2"/>
        </w:rPr>
        <w:t>montaña</w:t>
      </w:r>
    </w:p>
    <w:p>
      <w:pPr>
        <w:pStyle w:val="BodyText"/>
        <w:spacing w:before="20"/>
      </w:pPr>
    </w:p>
    <w:p>
      <w:pPr>
        <w:pStyle w:val="Heading3"/>
        <w:numPr>
          <w:ilvl w:val="2"/>
          <w:numId w:val="7"/>
        </w:numPr>
        <w:tabs>
          <w:tab w:pos="1288" w:val="left" w:leader="none"/>
        </w:tabs>
        <w:spacing w:line="240" w:lineRule="auto" w:before="0" w:after="0"/>
        <w:ind w:left="1288" w:right="0" w:hanging="720"/>
        <w:jc w:val="left"/>
      </w:pPr>
      <w:bookmarkStart w:name="_bookmark33" w:id="34"/>
      <w:bookmarkEnd w:id="34"/>
      <w:r>
        <w:rPr>
          <w:b w:val="0"/>
        </w:rPr>
      </w:r>
      <w:r>
        <w:rPr>
          <w:spacing w:val="11"/>
        </w:rPr>
        <w:t>Tratamientos</w:t>
      </w:r>
    </w:p>
    <w:p>
      <w:pPr>
        <w:pStyle w:val="BodyText"/>
        <w:spacing w:before="24"/>
        <w:rPr>
          <w:b/>
        </w:rPr>
      </w:pPr>
    </w:p>
    <w:p>
      <w:pPr>
        <w:pStyle w:val="BodyText"/>
        <w:spacing w:line="360" w:lineRule="auto"/>
        <w:ind w:left="568" w:right="278"/>
        <w:jc w:val="both"/>
      </w:pPr>
      <w:r>
        <w:rPr/>
        <w:t>Los tratamientos consistieron en dos grupos experimentales: el primer grupo de recibirá el tratamiento con la suplementación de probiótico y el segundo grupo recibirá el tratamiento con la suplementación de microorganismos.</w:t>
      </w:r>
    </w:p>
    <w:p>
      <w:pPr>
        <w:pStyle w:val="BodyText"/>
        <w:spacing w:before="2"/>
        <w:rPr>
          <w:sz w:val="14"/>
        </w:rPr>
      </w:pPr>
    </w:p>
    <w:tbl>
      <w:tblPr>
        <w:tblW w:w="0" w:type="auto"/>
        <w:jc w:val="left"/>
        <w:tblInd w:w="570"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top w:w="0" w:type="dxa"/>
          <w:left w:w="0" w:type="dxa"/>
          <w:bottom w:w="0" w:type="dxa"/>
          <w:right w:w="0" w:type="dxa"/>
        </w:tblCellMar>
        <w:tblLook w:val="01E0"/>
      </w:tblPr>
      <w:tblGrid>
        <w:gridCol w:w="3135"/>
        <w:gridCol w:w="1267"/>
        <w:gridCol w:w="1818"/>
        <w:gridCol w:w="1714"/>
      </w:tblGrid>
      <w:tr>
        <w:trPr>
          <w:trHeight w:val="413" w:hRule="atLeast"/>
        </w:trPr>
        <w:tc>
          <w:tcPr>
            <w:tcW w:w="3135" w:type="dxa"/>
            <w:tcBorders>
              <w:left w:val="nil"/>
              <w:right w:val="nil"/>
            </w:tcBorders>
          </w:tcPr>
          <w:p>
            <w:pPr>
              <w:pStyle w:val="TableParagraph"/>
              <w:spacing w:before="3"/>
              <w:ind w:left="141"/>
              <w:rPr>
                <w:b/>
                <w:sz w:val="24"/>
              </w:rPr>
            </w:pPr>
            <w:r>
              <w:rPr>
                <w:b/>
                <w:spacing w:val="-2"/>
                <w:sz w:val="24"/>
              </w:rPr>
              <w:t>Tratamiento</w:t>
            </w:r>
          </w:p>
        </w:tc>
        <w:tc>
          <w:tcPr>
            <w:tcW w:w="1267" w:type="dxa"/>
            <w:tcBorders>
              <w:left w:val="nil"/>
              <w:right w:val="nil"/>
            </w:tcBorders>
          </w:tcPr>
          <w:p>
            <w:pPr>
              <w:pStyle w:val="TableParagraph"/>
              <w:spacing w:before="3"/>
              <w:ind w:left="332"/>
              <w:jc w:val="left"/>
              <w:rPr>
                <w:b/>
                <w:sz w:val="24"/>
              </w:rPr>
            </w:pPr>
            <w:r>
              <w:rPr>
                <w:b/>
                <w:spacing w:val="-2"/>
                <w:sz w:val="24"/>
              </w:rPr>
              <w:t>Código</w:t>
            </w:r>
          </w:p>
        </w:tc>
        <w:tc>
          <w:tcPr>
            <w:tcW w:w="1818" w:type="dxa"/>
            <w:tcBorders>
              <w:left w:val="nil"/>
              <w:right w:val="nil"/>
            </w:tcBorders>
          </w:tcPr>
          <w:p>
            <w:pPr>
              <w:pStyle w:val="TableParagraph"/>
              <w:spacing w:before="3"/>
              <w:ind w:left="205"/>
              <w:jc w:val="left"/>
              <w:rPr>
                <w:b/>
                <w:sz w:val="24"/>
              </w:rPr>
            </w:pPr>
            <w:r>
              <w:rPr>
                <w:b/>
                <w:spacing w:val="-2"/>
                <w:sz w:val="24"/>
              </w:rPr>
              <w:t>Repeticiones</w:t>
            </w:r>
          </w:p>
        </w:tc>
        <w:tc>
          <w:tcPr>
            <w:tcW w:w="1714" w:type="dxa"/>
            <w:tcBorders>
              <w:left w:val="nil"/>
              <w:right w:val="nil"/>
            </w:tcBorders>
          </w:tcPr>
          <w:p>
            <w:pPr>
              <w:pStyle w:val="TableParagraph"/>
              <w:spacing w:before="3"/>
              <w:ind w:left="320"/>
              <w:jc w:val="left"/>
              <w:rPr>
                <w:b/>
                <w:sz w:val="24"/>
              </w:rPr>
            </w:pPr>
            <w:r>
              <w:rPr>
                <w:b/>
                <w:spacing w:val="-2"/>
                <w:sz w:val="24"/>
              </w:rPr>
              <w:t>Animales</w:t>
            </w:r>
          </w:p>
        </w:tc>
      </w:tr>
      <w:tr>
        <w:trPr>
          <w:trHeight w:val="414" w:hRule="atLeast"/>
        </w:trPr>
        <w:tc>
          <w:tcPr>
            <w:tcW w:w="3135" w:type="dxa"/>
            <w:tcBorders>
              <w:left w:val="nil"/>
              <w:right w:val="nil"/>
            </w:tcBorders>
          </w:tcPr>
          <w:p>
            <w:pPr>
              <w:pStyle w:val="TableParagraph"/>
              <w:spacing w:before="3"/>
              <w:ind w:left="141" w:right="5"/>
              <w:rPr>
                <w:sz w:val="24"/>
              </w:rPr>
            </w:pPr>
            <w:r>
              <w:rPr>
                <w:sz w:val="24"/>
              </w:rPr>
              <w:t>(T1)</w:t>
            </w:r>
            <w:r>
              <w:rPr>
                <w:spacing w:val="1"/>
                <w:sz w:val="24"/>
              </w:rPr>
              <w:t> </w:t>
            </w:r>
            <w:r>
              <w:rPr>
                <w:spacing w:val="-2"/>
                <w:sz w:val="24"/>
              </w:rPr>
              <w:t>Probiótico</w:t>
            </w:r>
          </w:p>
        </w:tc>
        <w:tc>
          <w:tcPr>
            <w:tcW w:w="1267" w:type="dxa"/>
            <w:tcBorders>
              <w:left w:val="nil"/>
              <w:right w:val="nil"/>
            </w:tcBorders>
          </w:tcPr>
          <w:p>
            <w:pPr>
              <w:pStyle w:val="TableParagraph"/>
              <w:spacing w:before="3"/>
              <w:ind w:left="268"/>
              <w:jc w:val="left"/>
              <w:rPr>
                <w:sz w:val="24"/>
              </w:rPr>
            </w:pPr>
            <w:r>
              <w:rPr>
                <w:spacing w:val="-4"/>
                <w:sz w:val="24"/>
              </w:rPr>
              <w:t>A1B1</w:t>
            </w:r>
          </w:p>
        </w:tc>
        <w:tc>
          <w:tcPr>
            <w:tcW w:w="1818" w:type="dxa"/>
            <w:tcBorders>
              <w:left w:val="nil"/>
              <w:right w:val="nil"/>
            </w:tcBorders>
          </w:tcPr>
          <w:p>
            <w:pPr>
              <w:pStyle w:val="TableParagraph"/>
              <w:spacing w:before="3"/>
              <w:ind w:left="437"/>
              <w:jc w:val="left"/>
              <w:rPr>
                <w:sz w:val="24"/>
              </w:rPr>
            </w:pPr>
            <w:r>
              <w:rPr>
                <w:spacing w:val="-10"/>
                <w:sz w:val="24"/>
              </w:rPr>
              <w:t>1</w:t>
            </w:r>
          </w:p>
        </w:tc>
        <w:tc>
          <w:tcPr>
            <w:tcW w:w="1714" w:type="dxa"/>
            <w:tcBorders>
              <w:left w:val="nil"/>
              <w:right w:val="nil"/>
            </w:tcBorders>
          </w:tcPr>
          <w:p>
            <w:pPr>
              <w:pStyle w:val="TableParagraph"/>
              <w:spacing w:before="3"/>
              <w:ind w:left="464"/>
              <w:jc w:val="left"/>
              <w:rPr>
                <w:sz w:val="24"/>
              </w:rPr>
            </w:pPr>
            <w:r>
              <w:rPr>
                <w:spacing w:val="-5"/>
                <w:sz w:val="24"/>
              </w:rPr>
              <w:t>10</w:t>
            </w:r>
          </w:p>
        </w:tc>
      </w:tr>
      <w:tr>
        <w:trPr>
          <w:trHeight w:val="830" w:hRule="atLeast"/>
        </w:trPr>
        <w:tc>
          <w:tcPr>
            <w:tcW w:w="3135" w:type="dxa"/>
            <w:tcBorders>
              <w:left w:val="nil"/>
              <w:right w:val="nil"/>
            </w:tcBorders>
          </w:tcPr>
          <w:p>
            <w:pPr>
              <w:pStyle w:val="TableParagraph"/>
              <w:spacing w:before="3"/>
              <w:ind w:left="141" w:right="11"/>
              <w:rPr>
                <w:sz w:val="24"/>
              </w:rPr>
            </w:pPr>
            <w:r>
              <w:rPr>
                <w:sz w:val="24"/>
              </w:rPr>
              <w:t>(T2) Microorganismos</w:t>
            </w:r>
            <w:r>
              <w:rPr>
                <w:spacing w:val="-1"/>
                <w:sz w:val="24"/>
              </w:rPr>
              <w:t> </w:t>
            </w:r>
            <w:r>
              <w:rPr>
                <w:spacing w:val="-5"/>
                <w:sz w:val="24"/>
              </w:rPr>
              <w:t>de</w:t>
            </w:r>
          </w:p>
          <w:p>
            <w:pPr>
              <w:pStyle w:val="TableParagraph"/>
              <w:spacing w:before="136"/>
              <w:ind w:left="141" w:right="2"/>
              <w:rPr>
                <w:sz w:val="24"/>
              </w:rPr>
            </w:pPr>
            <w:r>
              <w:rPr>
                <w:spacing w:val="-2"/>
                <w:sz w:val="24"/>
              </w:rPr>
              <w:t>montaña</w:t>
            </w:r>
          </w:p>
        </w:tc>
        <w:tc>
          <w:tcPr>
            <w:tcW w:w="1267" w:type="dxa"/>
            <w:tcBorders>
              <w:left w:val="nil"/>
              <w:right w:val="nil"/>
            </w:tcBorders>
          </w:tcPr>
          <w:p>
            <w:pPr>
              <w:pStyle w:val="TableParagraph"/>
              <w:spacing w:before="3"/>
              <w:ind w:left="268"/>
              <w:jc w:val="left"/>
              <w:rPr>
                <w:sz w:val="24"/>
              </w:rPr>
            </w:pPr>
            <w:r>
              <w:rPr>
                <w:spacing w:val="-4"/>
                <w:sz w:val="24"/>
              </w:rPr>
              <w:t>A2B2</w:t>
            </w:r>
          </w:p>
        </w:tc>
        <w:tc>
          <w:tcPr>
            <w:tcW w:w="1818" w:type="dxa"/>
            <w:tcBorders>
              <w:left w:val="nil"/>
              <w:right w:val="nil"/>
            </w:tcBorders>
          </w:tcPr>
          <w:p>
            <w:pPr>
              <w:pStyle w:val="TableParagraph"/>
              <w:spacing w:before="3"/>
              <w:ind w:left="437"/>
              <w:jc w:val="left"/>
              <w:rPr>
                <w:sz w:val="24"/>
              </w:rPr>
            </w:pPr>
            <w:r>
              <w:rPr>
                <w:spacing w:val="-10"/>
                <w:sz w:val="24"/>
              </w:rPr>
              <w:t>1</w:t>
            </w:r>
          </w:p>
        </w:tc>
        <w:tc>
          <w:tcPr>
            <w:tcW w:w="1714" w:type="dxa"/>
            <w:tcBorders>
              <w:left w:val="nil"/>
              <w:right w:val="nil"/>
            </w:tcBorders>
          </w:tcPr>
          <w:p>
            <w:pPr>
              <w:pStyle w:val="TableParagraph"/>
              <w:spacing w:before="3"/>
              <w:ind w:left="464"/>
              <w:jc w:val="left"/>
              <w:rPr>
                <w:sz w:val="24"/>
              </w:rPr>
            </w:pPr>
            <w:r>
              <w:rPr>
                <w:spacing w:val="-5"/>
                <w:sz w:val="24"/>
              </w:rPr>
              <w:t>10</w:t>
            </w:r>
          </w:p>
        </w:tc>
      </w:tr>
      <w:tr>
        <w:trPr>
          <w:trHeight w:val="413" w:hRule="atLeast"/>
        </w:trPr>
        <w:tc>
          <w:tcPr>
            <w:tcW w:w="3135" w:type="dxa"/>
            <w:tcBorders>
              <w:left w:val="nil"/>
              <w:right w:val="nil"/>
            </w:tcBorders>
          </w:tcPr>
          <w:p>
            <w:pPr>
              <w:pStyle w:val="TableParagraph"/>
              <w:spacing w:line="275" w:lineRule="exact"/>
              <w:ind w:left="141" w:right="7"/>
              <w:rPr>
                <w:sz w:val="24"/>
              </w:rPr>
            </w:pPr>
            <w:r>
              <w:rPr>
                <w:sz w:val="24"/>
              </w:rPr>
              <w:t>Total, de</w:t>
            </w:r>
            <w:r>
              <w:rPr>
                <w:spacing w:val="1"/>
                <w:sz w:val="24"/>
              </w:rPr>
              <w:t> </w:t>
            </w:r>
            <w:r>
              <w:rPr>
                <w:spacing w:val="-2"/>
                <w:sz w:val="24"/>
              </w:rPr>
              <w:t>animales</w:t>
            </w:r>
          </w:p>
        </w:tc>
        <w:tc>
          <w:tcPr>
            <w:tcW w:w="1267" w:type="dxa"/>
            <w:tcBorders>
              <w:left w:val="nil"/>
              <w:right w:val="nil"/>
            </w:tcBorders>
          </w:tcPr>
          <w:p>
            <w:pPr>
              <w:pStyle w:val="TableParagraph"/>
              <w:jc w:val="left"/>
              <w:rPr>
                <w:sz w:val="22"/>
              </w:rPr>
            </w:pPr>
          </w:p>
        </w:tc>
        <w:tc>
          <w:tcPr>
            <w:tcW w:w="1818" w:type="dxa"/>
            <w:tcBorders>
              <w:left w:val="nil"/>
              <w:right w:val="nil"/>
            </w:tcBorders>
          </w:tcPr>
          <w:p>
            <w:pPr>
              <w:pStyle w:val="TableParagraph"/>
              <w:jc w:val="left"/>
              <w:rPr>
                <w:sz w:val="22"/>
              </w:rPr>
            </w:pPr>
          </w:p>
        </w:tc>
        <w:tc>
          <w:tcPr>
            <w:tcW w:w="1714" w:type="dxa"/>
            <w:tcBorders>
              <w:left w:val="nil"/>
              <w:right w:val="nil"/>
            </w:tcBorders>
          </w:tcPr>
          <w:p>
            <w:pPr>
              <w:pStyle w:val="TableParagraph"/>
              <w:spacing w:line="275" w:lineRule="exact"/>
              <w:ind w:left="464"/>
              <w:jc w:val="left"/>
              <w:rPr>
                <w:sz w:val="24"/>
              </w:rPr>
            </w:pPr>
            <w:r>
              <w:rPr>
                <w:spacing w:val="-5"/>
                <w:sz w:val="24"/>
              </w:rPr>
              <w:t>20</w:t>
            </w:r>
          </w:p>
        </w:tc>
      </w:tr>
    </w:tbl>
    <w:p>
      <w:pPr>
        <w:spacing w:before="0"/>
        <w:ind w:left="568" w:right="0" w:firstLine="0"/>
        <w:jc w:val="left"/>
        <w:rPr>
          <w:sz w:val="20"/>
        </w:rPr>
      </w:pPr>
      <w:r>
        <w:rPr>
          <w:sz w:val="20"/>
        </w:rPr>
        <w:t>Fuente:</w:t>
      </w:r>
      <w:r>
        <w:rPr>
          <w:spacing w:val="-4"/>
          <w:sz w:val="20"/>
        </w:rPr>
        <w:t> </w:t>
      </w:r>
      <w:r>
        <w:rPr>
          <w:sz w:val="20"/>
        </w:rPr>
        <w:t>Realizado</w:t>
      </w:r>
      <w:r>
        <w:rPr>
          <w:spacing w:val="-1"/>
          <w:sz w:val="20"/>
        </w:rPr>
        <w:t> </w:t>
      </w:r>
      <w:r>
        <w:rPr>
          <w:sz w:val="20"/>
        </w:rPr>
        <w:t>por</w:t>
      </w:r>
      <w:r>
        <w:rPr>
          <w:spacing w:val="1"/>
          <w:sz w:val="20"/>
        </w:rPr>
        <w:t> </w:t>
      </w:r>
      <w:r>
        <w:rPr>
          <w:sz w:val="20"/>
        </w:rPr>
        <w:t>Montero</w:t>
      </w:r>
      <w:r>
        <w:rPr>
          <w:spacing w:val="-1"/>
          <w:sz w:val="20"/>
        </w:rPr>
        <w:t> </w:t>
      </w:r>
      <w:r>
        <w:rPr>
          <w:sz w:val="20"/>
        </w:rPr>
        <w:t>&amp;</w:t>
      </w:r>
      <w:r>
        <w:rPr>
          <w:spacing w:val="-4"/>
          <w:sz w:val="20"/>
        </w:rPr>
        <w:t> </w:t>
      </w:r>
      <w:r>
        <w:rPr>
          <w:sz w:val="20"/>
        </w:rPr>
        <w:t>Oleas,</w:t>
      </w:r>
      <w:r>
        <w:rPr>
          <w:spacing w:val="1"/>
          <w:sz w:val="20"/>
        </w:rPr>
        <w:t> </w:t>
      </w:r>
      <w:r>
        <w:rPr>
          <w:spacing w:val="-2"/>
          <w:sz w:val="20"/>
        </w:rPr>
        <w:t>(2026)</w:t>
      </w:r>
    </w:p>
    <w:p>
      <w:pPr>
        <w:pStyle w:val="BodyText"/>
        <w:spacing w:before="40"/>
        <w:rPr>
          <w:sz w:val="20"/>
        </w:rPr>
      </w:pPr>
    </w:p>
    <w:p>
      <w:pPr>
        <w:pStyle w:val="BodyText"/>
        <w:ind w:left="568"/>
      </w:pPr>
      <w:r>
        <w:rPr>
          <w:spacing w:val="-2"/>
        </w:rPr>
        <w:t>Referencias:</w:t>
      </w:r>
    </w:p>
    <w:p>
      <w:pPr>
        <w:pStyle w:val="BodyText"/>
        <w:spacing w:before="24"/>
      </w:pPr>
    </w:p>
    <w:p>
      <w:pPr>
        <w:pStyle w:val="BodyText"/>
        <w:spacing w:line="496" w:lineRule="auto"/>
        <w:ind w:left="568" w:right="4439"/>
      </w:pPr>
      <w:r>
        <w:rPr/>
        <w:t>TM1</w:t>
      </w:r>
      <w:r>
        <w:rPr>
          <w:spacing w:val="-9"/>
        </w:rPr>
        <w:t> </w:t>
      </w:r>
      <w:r>
        <w:rPr/>
        <w:t>=</w:t>
      </w:r>
      <w:r>
        <w:rPr>
          <w:spacing w:val="-9"/>
        </w:rPr>
        <w:t> </w:t>
      </w:r>
      <w:r>
        <w:rPr/>
        <w:t>Tratamiento</w:t>
      </w:r>
      <w:r>
        <w:rPr>
          <w:spacing w:val="-9"/>
        </w:rPr>
        <w:t> </w:t>
      </w:r>
      <w:r>
        <w:rPr/>
        <w:t>con</w:t>
      </w:r>
      <w:r>
        <w:rPr>
          <w:spacing w:val="-9"/>
        </w:rPr>
        <w:t> </w:t>
      </w:r>
      <w:r>
        <w:rPr/>
        <w:t>probiótico TM2 = Tratamiento con MM</w:t>
      </w:r>
    </w:p>
    <w:p>
      <w:pPr>
        <w:pStyle w:val="Heading3"/>
        <w:numPr>
          <w:ilvl w:val="2"/>
          <w:numId w:val="7"/>
        </w:numPr>
        <w:tabs>
          <w:tab w:pos="1288" w:val="left" w:leader="none"/>
        </w:tabs>
        <w:spacing w:line="240" w:lineRule="auto" w:before="6" w:after="0"/>
        <w:ind w:left="1288" w:right="0" w:hanging="720"/>
        <w:jc w:val="left"/>
      </w:pPr>
      <w:bookmarkStart w:name="_bookmark34" w:id="35"/>
      <w:bookmarkEnd w:id="35"/>
      <w:r>
        <w:rPr>
          <w:b w:val="0"/>
        </w:rPr>
      </w:r>
      <w:r>
        <w:rPr>
          <w:spacing w:val="11"/>
        </w:rPr>
        <w:t>Tipo</w:t>
      </w:r>
      <w:r>
        <w:rPr>
          <w:spacing w:val="33"/>
        </w:rPr>
        <w:t> </w:t>
      </w:r>
      <w:r>
        <w:rPr/>
        <w:t>de</w:t>
      </w:r>
      <w:r>
        <w:rPr>
          <w:spacing w:val="36"/>
        </w:rPr>
        <w:t> </w:t>
      </w:r>
      <w:r>
        <w:rPr>
          <w:spacing w:val="12"/>
        </w:rPr>
        <w:t>diseño</w:t>
      </w:r>
      <w:r>
        <w:rPr>
          <w:spacing w:val="29"/>
        </w:rPr>
        <w:t> </w:t>
      </w:r>
      <w:r>
        <w:rPr>
          <w:spacing w:val="13"/>
        </w:rPr>
        <w:t>experimental</w:t>
      </w:r>
      <w:r>
        <w:rPr>
          <w:spacing w:val="35"/>
        </w:rPr>
        <w:t> </w:t>
      </w:r>
      <w:r>
        <w:rPr/>
        <w:t>o</w:t>
      </w:r>
      <w:r>
        <w:rPr>
          <w:spacing w:val="30"/>
        </w:rPr>
        <w:t> </w:t>
      </w:r>
      <w:r>
        <w:rPr>
          <w:spacing w:val="11"/>
        </w:rPr>
        <w:t>estadístico</w:t>
      </w:r>
    </w:p>
    <w:p>
      <w:pPr>
        <w:pStyle w:val="BodyText"/>
        <w:spacing w:before="20"/>
        <w:rPr>
          <w:b/>
        </w:rPr>
      </w:pPr>
    </w:p>
    <w:p>
      <w:pPr>
        <w:pStyle w:val="BodyText"/>
        <w:spacing w:line="360" w:lineRule="auto"/>
        <w:ind w:left="568" w:right="282"/>
        <w:jc w:val="both"/>
      </w:pPr>
      <w:r>
        <w:rPr/>
        <w:t>El tipo de diseño experimental que se utilizó es el Ensayo Controlado Aleatorio (ECA), ya que los tratamientos se asignaran de manera aleatoria a las unidades experimentales para reducir el sesgo.</w:t>
      </w:r>
    </w:p>
    <w:p>
      <w:pPr>
        <w:pStyle w:val="ListParagraph"/>
        <w:numPr>
          <w:ilvl w:val="3"/>
          <w:numId w:val="7"/>
        </w:numPr>
        <w:tabs>
          <w:tab w:pos="928" w:val="left" w:leader="none"/>
        </w:tabs>
        <w:spacing w:line="355" w:lineRule="auto" w:before="166" w:after="0"/>
        <w:ind w:left="928" w:right="289" w:hanging="361"/>
        <w:jc w:val="both"/>
        <w:rPr>
          <w:sz w:val="24"/>
        </w:rPr>
      </w:pPr>
      <w:r>
        <w:rPr>
          <w:sz w:val="24"/>
        </w:rPr>
        <w:t>Tukey, la prueba de comparación de medias en caso de que tabla de ANOVA detecte</w:t>
      </w:r>
      <w:r>
        <w:rPr>
          <w:spacing w:val="-4"/>
          <w:sz w:val="24"/>
        </w:rPr>
        <w:t> </w:t>
      </w:r>
      <w:r>
        <w:rPr>
          <w:sz w:val="24"/>
        </w:rPr>
        <w:t>diferencias</w:t>
      </w:r>
      <w:r>
        <w:rPr>
          <w:spacing w:val="-7"/>
          <w:sz w:val="24"/>
        </w:rPr>
        <w:t> </w:t>
      </w:r>
      <w:r>
        <w:rPr>
          <w:sz w:val="24"/>
        </w:rPr>
        <w:t>significativas</w:t>
      </w:r>
      <w:r>
        <w:rPr>
          <w:spacing w:val="-7"/>
          <w:sz w:val="24"/>
        </w:rPr>
        <w:t> </w:t>
      </w:r>
      <w:r>
        <w:rPr>
          <w:sz w:val="24"/>
        </w:rPr>
        <w:t>para</w:t>
      </w:r>
      <w:r>
        <w:rPr>
          <w:spacing w:val="-8"/>
          <w:sz w:val="24"/>
        </w:rPr>
        <w:t> </w:t>
      </w:r>
      <w:r>
        <w:rPr>
          <w:sz w:val="24"/>
        </w:rPr>
        <w:t>identificar</w:t>
      </w:r>
      <w:r>
        <w:rPr>
          <w:spacing w:val="-5"/>
          <w:sz w:val="24"/>
        </w:rPr>
        <w:t> </w:t>
      </w:r>
      <w:r>
        <w:rPr>
          <w:sz w:val="24"/>
        </w:rPr>
        <w:t>que</w:t>
      </w:r>
      <w:r>
        <w:rPr>
          <w:spacing w:val="-8"/>
          <w:sz w:val="24"/>
        </w:rPr>
        <w:t> </w:t>
      </w:r>
      <w:r>
        <w:rPr>
          <w:sz w:val="24"/>
        </w:rPr>
        <w:t>tratamientos</w:t>
      </w:r>
      <w:r>
        <w:rPr>
          <w:spacing w:val="-7"/>
          <w:sz w:val="24"/>
        </w:rPr>
        <w:t> </w:t>
      </w:r>
      <w:r>
        <w:rPr>
          <w:sz w:val="24"/>
        </w:rPr>
        <w:t>presentan</w:t>
      </w:r>
      <w:r>
        <w:rPr>
          <w:spacing w:val="-5"/>
          <w:sz w:val="24"/>
        </w:rPr>
        <w:t> </w:t>
      </w:r>
      <w:r>
        <w:rPr>
          <w:sz w:val="24"/>
        </w:rPr>
        <w:t>un mayor porcentaje de variaciones.</w:t>
      </w:r>
    </w:p>
    <w:p>
      <w:pPr>
        <w:pStyle w:val="ListParagraph"/>
        <w:spacing w:after="0" w:line="355" w:lineRule="auto"/>
        <w:jc w:val="both"/>
        <w:rPr>
          <w:sz w:val="24"/>
        </w:rPr>
        <w:sectPr>
          <w:pgSz w:w="11910" w:h="16840"/>
          <w:pgMar w:header="0" w:footer="1046" w:top="1620" w:bottom="1240" w:left="1700" w:right="1417"/>
        </w:sectPr>
      </w:pPr>
    </w:p>
    <w:p>
      <w:pPr>
        <w:pStyle w:val="Heading3"/>
        <w:numPr>
          <w:ilvl w:val="2"/>
          <w:numId w:val="7"/>
        </w:numPr>
        <w:tabs>
          <w:tab w:pos="1288" w:val="left" w:leader="none"/>
        </w:tabs>
        <w:spacing w:line="240" w:lineRule="auto" w:before="64" w:after="0"/>
        <w:ind w:left="1288" w:right="0" w:hanging="720"/>
        <w:jc w:val="left"/>
      </w:pPr>
      <w:bookmarkStart w:name="_bookmark35" w:id="36"/>
      <w:bookmarkEnd w:id="36"/>
      <w:r>
        <w:rPr>
          <w:b w:val="0"/>
        </w:rPr>
      </w:r>
      <w:r>
        <w:rPr>
          <w:spacing w:val="12"/>
        </w:rPr>
        <w:t>Manejo</w:t>
      </w:r>
      <w:r>
        <w:rPr>
          <w:spacing w:val="36"/>
        </w:rPr>
        <w:t> </w:t>
      </w:r>
      <w:r>
        <w:rPr/>
        <w:t>de</w:t>
      </w:r>
      <w:r>
        <w:rPr>
          <w:spacing w:val="40"/>
        </w:rPr>
        <w:t> </w:t>
      </w:r>
      <w:r>
        <w:rPr>
          <w:spacing w:val="11"/>
        </w:rPr>
        <w:t>investigación</w:t>
      </w:r>
    </w:p>
    <w:p>
      <w:pPr>
        <w:pStyle w:val="BodyText"/>
        <w:spacing w:before="24"/>
        <w:rPr>
          <w:b/>
        </w:rPr>
      </w:pPr>
    </w:p>
    <w:p>
      <w:pPr>
        <w:pStyle w:val="BodyText"/>
        <w:spacing w:line="357" w:lineRule="auto"/>
        <w:ind w:left="568" w:right="292"/>
        <w:jc w:val="both"/>
      </w:pPr>
      <w:r>
        <w:rPr/>
        <w:t>Para el manejo de la investigación se llevaron a cabo las siguientes actividades durante todo el proceso experimental:</w:t>
      </w:r>
    </w:p>
    <w:p>
      <w:pPr>
        <w:pStyle w:val="BodyText"/>
        <w:spacing w:line="360" w:lineRule="auto" w:before="166"/>
        <w:ind w:left="568" w:right="289"/>
        <w:jc w:val="both"/>
      </w:pPr>
      <w:r>
        <w:rPr/>
        <w:t>La limpieza y desinfección de la piara se</w:t>
      </w:r>
      <w:r>
        <w:rPr>
          <w:spacing w:val="-2"/>
        </w:rPr>
        <w:t> </w:t>
      </w:r>
      <w:r>
        <w:rPr/>
        <w:t>realizó una vez por semana durante todo el periodo investigativo, con la finalidad de eliminar cualquier tipo de residuo y reducir</w:t>
      </w:r>
      <w:r>
        <w:rPr>
          <w:spacing w:val="-7"/>
        </w:rPr>
        <w:t> </w:t>
      </w:r>
      <w:r>
        <w:rPr/>
        <w:t>la</w:t>
      </w:r>
      <w:r>
        <w:rPr>
          <w:spacing w:val="-6"/>
        </w:rPr>
        <w:t> </w:t>
      </w:r>
      <w:r>
        <w:rPr/>
        <w:t>presencia</w:t>
      </w:r>
      <w:r>
        <w:rPr>
          <w:spacing w:val="-6"/>
        </w:rPr>
        <w:t> </w:t>
      </w:r>
      <w:r>
        <w:rPr/>
        <w:t>de</w:t>
      </w:r>
      <w:r>
        <w:rPr>
          <w:spacing w:val="-6"/>
        </w:rPr>
        <w:t> </w:t>
      </w:r>
      <w:r>
        <w:rPr/>
        <w:t>agentes</w:t>
      </w:r>
      <w:r>
        <w:rPr>
          <w:spacing w:val="-9"/>
        </w:rPr>
        <w:t> </w:t>
      </w:r>
      <w:r>
        <w:rPr/>
        <w:t>patógenos.</w:t>
      </w:r>
      <w:r>
        <w:rPr>
          <w:spacing w:val="-8"/>
        </w:rPr>
        <w:t> </w:t>
      </w:r>
      <w:r>
        <w:rPr/>
        <w:t>Para</w:t>
      </w:r>
      <w:r>
        <w:rPr>
          <w:spacing w:val="-6"/>
        </w:rPr>
        <w:t> </w:t>
      </w:r>
      <w:r>
        <w:rPr/>
        <w:t>ello</w:t>
      </w:r>
      <w:r>
        <w:rPr>
          <w:spacing w:val="-8"/>
        </w:rPr>
        <w:t> </w:t>
      </w:r>
      <w:r>
        <w:rPr/>
        <w:t>se</w:t>
      </w:r>
      <w:r>
        <w:rPr>
          <w:spacing w:val="-6"/>
        </w:rPr>
        <w:t> </w:t>
      </w:r>
      <w:r>
        <w:rPr/>
        <w:t>utilizó</w:t>
      </w:r>
      <w:r>
        <w:rPr>
          <w:spacing w:val="-8"/>
        </w:rPr>
        <w:t> </w:t>
      </w:r>
      <w:r>
        <w:rPr/>
        <w:t>amonio</w:t>
      </w:r>
      <w:r>
        <w:rPr>
          <w:spacing w:val="-10"/>
        </w:rPr>
        <w:t> </w:t>
      </w:r>
      <w:r>
        <w:rPr/>
        <w:t>cuaternario</w:t>
      </w:r>
      <w:r>
        <w:rPr>
          <w:spacing w:val="-10"/>
        </w:rPr>
        <w:t> </w:t>
      </w:r>
      <w:r>
        <w:rPr/>
        <w:t>y cal como desinfectantes.</w:t>
      </w:r>
    </w:p>
    <w:p>
      <w:pPr>
        <w:pStyle w:val="BodyText"/>
        <w:spacing w:line="360" w:lineRule="auto" w:before="160"/>
        <w:ind w:left="568" w:right="286"/>
        <w:jc w:val="both"/>
      </w:pPr>
      <w:r>
        <w:rPr/>
        <w:t>Además, se administraron vitaminas y desparasitantes a los animales. De igual manera, se efectuó un control diario de la temperatura y humedad del ambiente. También se realizó el cambio y limpieza</w:t>
      </w:r>
      <w:r>
        <w:rPr>
          <w:spacing w:val="-1"/>
        </w:rPr>
        <w:t> </w:t>
      </w:r>
      <w:r>
        <w:rPr/>
        <w:t>de la cama cuando fue necesario, debido a que factores</w:t>
      </w:r>
      <w:r>
        <w:rPr>
          <w:spacing w:val="-1"/>
        </w:rPr>
        <w:t> </w:t>
      </w:r>
      <w:r>
        <w:rPr/>
        <w:t>como la humedad</w:t>
      </w:r>
      <w:r>
        <w:rPr>
          <w:spacing w:val="-3"/>
        </w:rPr>
        <w:t> </w:t>
      </w:r>
      <w:r>
        <w:rPr/>
        <w:t>ambiental o derrames</w:t>
      </w:r>
      <w:r>
        <w:rPr>
          <w:spacing w:val="-1"/>
        </w:rPr>
        <w:t> </w:t>
      </w:r>
      <w:r>
        <w:rPr/>
        <w:t>de agua podían provocar la desintegración</w:t>
      </w:r>
      <w:r>
        <w:rPr>
          <w:spacing w:val="-4"/>
        </w:rPr>
        <w:t> </w:t>
      </w:r>
      <w:r>
        <w:rPr/>
        <w:t>de</w:t>
      </w:r>
      <w:r>
        <w:rPr>
          <w:spacing w:val="-3"/>
        </w:rPr>
        <w:t> </w:t>
      </w:r>
      <w:r>
        <w:rPr/>
        <w:t>la</w:t>
      </w:r>
      <w:r>
        <w:rPr>
          <w:spacing w:val="-7"/>
        </w:rPr>
        <w:t> </w:t>
      </w:r>
      <w:r>
        <w:rPr/>
        <w:t>cascarilla</w:t>
      </w:r>
      <w:r>
        <w:rPr>
          <w:spacing w:val="-3"/>
        </w:rPr>
        <w:t> </w:t>
      </w:r>
      <w:r>
        <w:rPr/>
        <w:t>de</w:t>
      </w:r>
      <w:r>
        <w:rPr>
          <w:spacing w:val="-7"/>
        </w:rPr>
        <w:t> </w:t>
      </w:r>
      <w:r>
        <w:rPr/>
        <w:t>arroz,</w:t>
      </w:r>
      <w:r>
        <w:rPr>
          <w:spacing w:val="-9"/>
        </w:rPr>
        <w:t> </w:t>
      </w:r>
      <w:r>
        <w:rPr/>
        <w:t>favoreciendo</w:t>
      </w:r>
      <w:r>
        <w:rPr>
          <w:spacing w:val="-9"/>
        </w:rPr>
        <w:t> </w:t>
      </w:r>
      <w:r>
        <w:rPr/>
        <w:t>la</w:t>
      </w:r>
      <w:r>
        <w:rPr>
          <w:spacing w:val="-7"/>
        </w:rPr>
        <w:t> </w:t>
      </w:r>
      <w:r>
        <w:rPr/>
        <w:t>proliferación</w:t>
      </w:r>
      <w:r>
        <w:rPr>
          <w:spacing w:val="-4"/>
        </w:rPr>
        <w:t> </w:t>
      </w:r>
      <w:r>
        <w:rPr/>
        <w:t>de</w:t>
      </w:r>
      <w:r>
        <w:rPr>
          <w:spacing w:val="-3"/>
        </w:rPr>
        <w:t> </w:t>
      </w:r>
      <w:r>
        <w:rPr/>
        <w:t>patógenos que, al mezclarse con las heces fecales de los porcinos, podían ocasionar enfermedades o incrementar la mortalidad.</w:t>
      </w:r>
    </w:p>
    <w:p>
      <w:pPr>
        <w:pStyle w:val="BodyText"/>
        <w:spacing w:line="360" w:lineRule="auto" w:before="160"/>
        <w:ind w:left="568" w:right="283"/>
        <w:jc w:val="both"/>
      </w:pPr>
      <w:r>
        <w:rPr/>
        <w:t>Una</w:t>
      </w:r>
      <w:r>
        <w:rPr>
          <w:spacing w:val="-11"/>
        </w:rPr>
        <w:t> </w:t>
      </w:r>
      <w:r>
        <w:rPr/>
        <w:t>vez</w:t>
      </w:r>
      <w:r>
        <w:rPr>
          <w:spacing w:val="-14"/>
        </w:rPr>
        <w:t> </w:t>
      </w:r>
      <w:r>
        <w:rPr/>
        <w:t>ubicados</w:t>
      </w:r>
      <w:r>
        <w:rPr>
          <w:spacing w:val="-13"/>
        </w:rPr>
        <w:t> </w:t>
      </w:r>
      <w:r>
        <w:rPr/>
        <w:t>los</w:t>
      </w:r>
      <w:r>
        <w:rPr>
          <w:spacing w:val="-13"/>
        </w:rPr>
        <w:t> </w:t>
      </w:r>
      <w:r>
        <w:rPr/>
        <w:t>lechones</w:t>
      </w:r>
      <w:r>
        <w:rPr>
          <w:spacing w:val="-15"/>
        </w:rPr>
        <w:t> </w:t>
      </w:r>
      <w:r>
        <w:rPr/>
        <w:t>en</w:t>
      </w:r>
      <w:r>
        <w:rPr>
          <w:spacing w:val="-14"/>
        </w:rPr>
        <w:t> </w:t>
      </w:r>
      <w:r>
        <w:rPr/>
        <w:t>el</w:t>
      </w:r>
      <w:r>
        <w:rPr>
          <w:spacing w:val="-10"/>
        </w:rPr>
        <w:t> </w:t>
      </w:r>
      <w:r>
        <w:rPr/>
        <w:t>sitio</w:t>
      </w:r>
      <w:r>
        <w:rPr>
          <w:spacing w:val="-11"/>
        </w:rPr>
        <w:t> </w:t>
      </w:r>
      <w:r>
        <w:rPr/>
        <w:t>de</w:t>
      </w:r>
      <w:r>
        <w:rPr>
          <w:spacing w:val="-10"/>
        </w:rPr>
        <w:t> </w:t>
      </w:r>
      <w:r>
        <w:rPr/>
        <w:t>investigación,</w:t>
      </w:r>
      <w:r>
        <w:rPr>
          <w:spacing w:val="-11"/>
        </w:rPr>
        <w:t> </w:t>
      </w:r>
      <w:r>
        <w:rPr/>
        <w:t>se</w:t>
      </w:r>
      <w:r>
        <w:rPr>
          <w:spacing w:val="-14"/>
        </w:rPr>
        <w:t> </w:t>
      </w:r>
      <w:r>
        <w:rPr/>
        <w:t>registró</w:t>
      </w:r>
      <w:r>
        <w:rPr>
          <w:spacing w:val="-14"/>
        </w:rPr>
        <w:t> </w:t>
      </w:r>
      <w:r>
        <w:rPr/>
        <w:t>el</w:t>
      </w:r>
      <w:r>
        <w:rPr>
          <w:spacing w:val="-14"/>
        </w:rPr>
        <w:t> </w:t>
      </w:r>
      <w:r>
        <w:rPr/>
        <w:t>peso</w:t>
      </w:r>
      <w:r>
        <w:rPr>
          <w:spacing w:val="-14"/>
        </w:rPr>
        <w:t> </w:t>
      </w:r>
      <w:r>
        <w:rPr/>
        <w:t>inicial a su llegada y se realizaron análisis de hemograma completo y de heces, con el propósito de conocer los parámetros hematológicos y microbiológicos basales de los animales. Posteriormente, se procedió a aplicar los diferentes tratamientos en cada corral. El tratamiento TM1 consistió en la administración de probióticos (Probiovet)</w:t>
      </w:r>
      <w:r>
        <w:rPr>
          <w:spacing w:val="-10"/>
        </w:rPr>
        <w:t> </w:t>
      </w:r>
      <w:r>
        <w:rPr/>
        <w:t>con</w:t>
      </w:r>
      <w:r>
        <w:rPr>
          <w:spacing w:val="-10"/>
        </w:rPr>
        <w:t> </w:t>
      </w:r>
      <w:r>
        <w:rPr/>
        <w:t>dosis</w:t>
      </w:r>
      <w:r>
        <w:rPr>
          <w:spacing w:val="-12"/>
        </w:rPr>
        <w:t> </w:t>
      </w:r>
      <w:r>
        <w:rPr/>
        <w:t>escalonadas</w:t>
      </w:r>
      <w:r>
        <w:rPr>
          <w:spacing w:val="-12"/>
        </w:rPr>
        <w:t> </w:t>
      </w:r>
      <w:r>
        <w:rPr/>
        <w:t>según</w:t>
      </w:r>
      <w:r>
        <w:rPr>
          <w:spacing w:val="-10"/>
        </w:rPr>
        <w:t> </w:t>
      </w:r>
      <w:r>
        <w:rPr/>
        <w:t>la</w:t>
      </w:r>
      <w:r>
        <w:rPr>
          <w:spacing w:val="-9"/>
        </w:rPr>
        <w:t> </w:t>
      </w:r>
      <w:r>
        <w:rPr/>
        <w:t>etapa</w:t>
      </w:r>
      <w:r>
        <w:rPr>
          <w:spacing w:val="-9"/>
        </w:rPr>
        <w:t> </w:t>
      </w:r>
      <w:r>
        <w:rPr/>
        <w:t>productiva:</w:t>
      </w:r>
      <w:r>
        <w:rPr>
          <w:spacing w:val="-9"/>
        </w:rPr>
        <w:t> </w:t>
      </w:r>
      <w:r>
        <w:rPr/>
        <w:t>5</w:t>
      </w:r>
      <w:r>
        <w:rPr>
          <w:spacing w:val="-10"/>
        </w:rPr>
        <w:t> </w:t>
      </w:r>
      <w:r>
        <w:rPr/>
        <w:t>g</w:t>
      </w:r>
      <w:r>
        <w:rPr>
          <w:spacing w:val="-10"/>
        </w:rPr>
        <w:t> </w:t>
      </w:r>
      <w:r>
        <w:rPr/>
        <w:t>en</w:t>
      </w:r>
      <w:r>
        <w:rPr>
          <w:spacing w:val="-10"/>
        </w:rPr>
        <w:t> </w:t>
      </w:r>
      <w:r>
        <w:rPr/>
        <w:t>destete,</w:t>
      </w:r>
      <w:r>
        <w:rPr>
          <w:spacing w:val="-10"/>
        </w:rPr>
        <w:t> </w:t>
      </w:r>
      <w:r>
        <w:rPr/>
        <w:t>10</w:t>
      </w:r>
      <w:r>
        <w:rPr>
          <w:spacing w:val="-10"/>
        </w:rPr>
        <w:t> </w:t>
      </w:r>
      <w:r>
        <w:rPr/>
        <w:t>g</w:t>
      </w:r>
      <w:r>
        <w:rPr>
          <w:spacing w:val="-10"/>
        </w:rPr>
        <w:t> </w:t>
      </w:r>
      <w:r>
        <w:rPr/>
        <w:t>en postdestete, 15 g en levante, 10 g en preengorde y 5 g en engorde, mezclados con el alimento balanceado. Por su parte, el tratamiento TM2 consistió en la administración de microorganismos de montaña con dosis escalonadas por etapa: 10 g en destete,</w:t>
      </w:r>
      <w:r>
        <w:rPr>
          <w:spacing w:val="-2"/>
        </w:rPr>
        <w:t> </w:t>
      </w:r>
      <w:r>
        <w:rPr/>
        <w:t>15 g en</w:t>
      </w:r>
      <w:r>
        <w:rPr>
          <w:spacing w:val="-2"/>
        </w:rPr>
        <w:t> </w:t>
      </w:r>
      <w:r>
        <w:rPr/>
        <w:t>postdestete, 20</w:t>
      </w:r>
      <w:r>
        <w:rPr>
          <w:spacing w:val="-2"/>
        </w:rPr>
        <w:t> </w:t>
      </w:r>
      <w:r>
        <w:rPr/>
        <w:t>g</w:t>
      </w:r>
      <w:r>
        <w:rPr>
          <w:spacing w:val="-1"/>
        </w:rPr>
        <w:t> </w:t>
      </w:r>
      <w:r>
        <w:rPr/>
        <w:t>en levante,</w:t>
      </w:r>
      <w:r>
        <w:rPr>
          <w:spacing w:val="-2"/>
        </w:rPr>
        <w:t> </w:t>
      </w:r>
      <w:r>
        <w:rPr/>
        <w:t>15 g en</w:t>
      </w:r>
      <w:r>
        <w:rPr>
          <w:spacing w:val="-2"/>
        </w:rPr>
        <w:t> </w:t>
      </w:r>
      <w:r>
        <w:rPr/>
        <w:t>preengorde y 10 g</w:t>
      </w:r>
      <w:r>
        <w:rPr>
          <w:spacing w:val="-2"/>
        </w:rPr>
        <w:t> </w:t>
      </w:r>
      <w:r>
        <w:rPr/>
        <w:t>en engorde, igualmente incorporados al alimento balanceado.</w:t>
      </w:r>
    </w:p>
    <w:p>
      <w:pPr>
        <w:pStyle w:val="BodyText"/>
        <w:spacing w:line="360" w:lineRule="auto" w:before="163"/>
        <w:ind w:left="568" w:right="286"/>
        <w:jc w:val="both"/>
      </w:pPr>
      <w:r>
        <w:rPr/>
        <w:t>Durante la investigación, el peso de los animales se registró cada dos semanas de manera aleatoria. Finalmente, al concluir la etapa experimental, se tomó el peso final</w:t>
      </w:r>
      <w:r>
        <w:rPr>
          <w:spacing w:val="-8"/>
        </w:rPr>
        <w:t> </w:t>
      </w:r>
      <w:r>
        <w:rPr/>
        <w:t>y</w:t>
      </w:r>
      <w:r>
        <w:rPr>
          <w:spacing w:val="-9"/>
        </w:rPr>
        <w:t> </w:t>
      </w:r>
      <w:r>
        <w:rPr/>
        <w:t>se</w:t>
      </w:r>
      <w:r>
        <w:rPr>
          <w:spacing w:val="-7"/>
        </w:rPr>
        <w:t> </w:t>
      </w:r>
      <w:r>
        <w:rPr/>
        <w:t>realizaron</w:t>
      </w:r>
      <w:r>
        <w:rPr>
          <w:spacing w:val="-8"/>
        </w:rPr>
        <w:t> </w:t>
      </w:r>
      <w:r>
        <w:rPr/>
        <w:t>nuevamente</w:t>
      </w:r>
      <w:r>
        <w:rPr>
          <w:spacing w:val="-7"/>
        </w:rPr>
        <w:t> </w:t>
      </w:r>
      <w:r>
        <w:rPr/>
        <w:t>hemogramas</w:t>
      </w:r>
      <w:r>
        <w:rPr>
          <w:spacing w:val="-9"/>
        </w:rPr>
        <w:t> </w:t>
      </w:r>
      <w:r>
        <w:rPr/>
        <w:t>completos</w:t>
      </w:r>
      <w:r>
        <w:rPr>
          <w:spacing w:val="-9"/>
        </w:rPr>
        <w:t> </w:t>
      </w:r>
      <w:r>
        <w:rPr/>
        <w:t>y</w:t>
      </w:r>
      <w:r>
        <w:rPr>
          <w:spacing w:val="-9"/>
        </w:rPr>
        <w:t> </w:t>
      </w:r>
      <w:r>
        <w:rPr/>
        <w:t>análisis</w:t>
      </w:r>
      <w:r>
        <w:rPr>
          <w:spacing w:val="-9"/>
        </w:rPr>
        <w:t> </w:t>
      </w:r>
      <w:r>
        <w:rPr/>
        <w:t>de</w:t>
      </w:r>
      <w:r>
        <w:rPr>
          <w:spacing w:val="-7"/>
        </w:rPr>
        <w:t> </w:t>
      </w:r>
      <w:r>
        <w:rPr/>
        <w:t>heces,</w:t>
      </w:r>
      <w:r>
        <w:rPr>
          <w:spacing w:val="-9"/>
        </w:rPr>
        <w:t> </w:t>
      </w:r>
      <w:r>
        <w:rPr/>
        <w:t>con</w:t>
      </w:r>
      <w:r>
        <w:rPr>
          <w:spacing w:val="-9"/>
        </w:rPr>
        <w:t> </w:t>
      </w:r>
      <w:r>
        <w:rPr/>
        <w:t>el objetivo</w:t>
      </w:r>
      <w:r>
        <w:rPr>
          <w:spacing w:val="-9"/>
        </w:rPr>
        <w:t> </w:t>
      </w:r>
      <w:r>
        <w:rPr/>
        <w:t>de</w:t>
      </w:r>
      <w:r>
        <w:rPr>
          <w:spacing w:val="1"/>
        </w:rPr>
        <w:t> </w:t>
      </w:r>
      <w:r>
        <w:rPr/>
        <w:t>determinar</w:t>
      </w:r>
      <w:r>
        <w:rPr>
          <w:spacing w:val="-1"/>
        </w:rPr>
        <w:t> </w:t>
      </w:r>
      <w:r>
        <w:rPr/>
        <w:t>si</w:t>
      </w:r>
      <w:r>
        <w:rPr>
          <w:spacing w:val="-4"/>
        </w:rPr>
        <w:t> </w:t>
      </w:r>
      <w:r>
        <w:rPr/>
        <w:t>existieron</w:t>
      </w:r>
      <w:r>
        <w:rPr>
          <w:spacing w:val="-2"/>
        </w:rPr>
        <w:t> </w:t>
      </w:r>
      <w:r>
        <w:rPr/>
        <w:t>variaciones</w:t>
      </w:r>
      <w:r>
        <w:rPr>
          <w:spacing w:val="-4"/>
        </w:rPr>
        <w:t> </w:t>
      </w:r>
      <w:r>
        <w:rPr/>
        <w:t>en</w:t>
      </w:r>
      <w:r>
        <w:rPr>
          <w:spacing w:val="-1"/>
        </w:rPr>
        <w:t> </w:t>
      </w:r>
      <w:r>
        <w:rPr/>
        <w:t>los</w:t>
      </w:r>
      <w:r>
        <w:rPr>
          <w:spacing w:val="-4"/>
        </w:rPr>
        <w:t> </w:t>
      </w:r>
      <w:r>
        <w:rPr/>
        <w:t>parámetros</w:t>
      </w:r>
      <w:r>
        <w:rPr>
          <w:spacing w:val="-3"/>
        </w:rPr>
        <w:t> </w:t>
      </w:r>
      <w:r>
        <w:rPr/>
        <w:t>hematológicos</w:t>
      </w:r>
      <w:r>
        <w:rPr>
          <w:spacing w:val="-3"/>
        </w:rPr>
        <w:t> </w:t>
      </w:r>
      <w:r>
        <w:rPr>
          <w:spacing w:val="-10"/>
        </w:rPr>
        <w:t>y</w:t>
      </w:r>
    </w:p>
    <w:p>
      <w:pPr>
        <w:pStyle w:val="BodyText"/>
        <w:spacing w:after="0" w:line="360" w:lineRule="auto"/>
        <w:jc w:val="both"/>
        <w:sectPr>
          <w:pgSz w:w="11910" w:h="16840"/>
          <w:pgMar w:header="0" w:footer="1046" w:top="1620" w:bottom="1240" w:left="1700" w:right="1417"/>
        </w:sectPr>
      </w:pPr>
    </w:p>
    <w:p>
      <w:pPr>
        <w:pStyle w:val="BodyText"/>
        <w:spacing w:line="362" w:lineRule="auto" w:before="64"/>
        <w:ind w:left="568" w:right="288"/>
        <w:jc w:val="both"/>
      </w:pPr>
      <w:r>
        <w:rPr/>
        <w:t>microbiológicos de acuerdo con los tratamientos aplicados. Los resultados obtenidos fueron representados mediante gráficos estadísticos.</w:t>
      </w:r>
    </w:p>
    <w:p>
      <w:pPr>
        <w:pStyle w:val="Heading3"/>
        <w:numPr>
          <w:ilvl w:val="2"/>
          <w:numId w:val="7"/>
        </w:numPr>
        <w:tabs>
          <w:tab w:pos="1288" w:val="left" w:leader="none"/>
        </w:tabs>
        <w:spacing w:line="240" w:lineRule="auto" w:before="155" w:after="0"/>
        <w:ind w:left="1288" w:right="0" w:hanging="720"/>
        <w:jc w:val="left"/>
      </w:pPr>
      <w:bookmarkStart w:name="_bookmark36" w:id="37"/>
      <w:bookmarkEnd w:id="37"/>
      <w:r>
        <w:rPr>
          <w:b w:val="0"/>
        </w:rPr>
      </w:r>
      <w:r>
        <w:rPr>
          <w:spacing w:val="12"/>
        </w:rPr>
        <w:t>Métodos</w:t>
      </w:r>
      <w:r>
        <w:rPr>
          <w:spacing w:val="33"/>
        </w:rPr>
        <w:t> </w:t>
      </w:r>
      <w:r>
        <w:rPr/>
        <w:t>de</w:t>
      </w:r>
      <w:r>
        <w:rPr>
          <w:spacing w:val="36"/>
        </w:rPr>
        <w:t> </w:t>
      </w:r>
      <w:r>
        <w:rPr>
          <w:spacing w:val="13"/>
        </w:rPr>
        <w:t>evaluación</w:t>
      </w:r>
      <w:r>
        <w:rPr>
          <w:spacing w:val="33"/>
        </w:rPr>
        <w:t> </w:t>
      </w:r>
      <w:r>
        <w:rPr/>
        <w:t>y</w:t>
      </w:r>
      <w:r>
        <w:rPr>
          <w:spacing w:val="30"/>
        </w:rPr>
        <w:t> </w:t>
      </w:r>
      <w:r>
        <w:rPr>
          <w:spacing w:val="11"/>
        </w:rPr>
        <w:t>datos</w:t>
      </w:r>
      <w:r>
        <w:rPr>
          <w:spacing w:val="29"/>
        </w:rPr>
        <w:t> </w:t>
      </w:r>
      <w:r>
        <w:rPr/>
        <w:t>a</w:t>
      </w:r>
      <w:r>
        <w:rPr>
          <w:spacing w:val="35"/>
        </w:rPr>
        <w:t> </w:t>
      </w:r>
      <w:r>
        <w:rPr>
          <w:spacing w:val="9"/>
        </w:rPr>
        <w:t>tomarse</w:t>
      </w:r>
    </w:p>
    <w:p>
      <w:pPr>
        <w:pStyle w:val="BodyText"/>
        <w:spacing w:before="144"/>
        <w:rPr>
          <w:b/>
        </w:rPr>
      </w:pPr>
    </w:p>
    <w:p>
      <w:pPr>
        <w:pStyle w:val="BodyText"/>
        <w:spacing w:line="360" w:lineRule="auto"/>
        <w:ind w:left="568" w:right="288"/>
        <w:jc w:val="both"/>
      </w:pPr>
      <w:r>
        <w:rPr>
          <w:b/>
        </w:rPr>
        <w:t>Raza: </w:t>
      </w:r>
      <w:r>
        <w:rPr/>
        <w:t>La investigación tomó como referencia la raza Pietrain debido a su alta capacidad</w:t>
      </w:r>
      <w:r>
        <w:rPr>
          <w:spacing w:val="-5"/>
        </w:rPr>
        <w:t> </w:t>
      </w:r>
      <w:r>
        <w:rPr/>
        <w:t>productiva</w:t>
      </w:r>
      <w:r>
        <w:rPr>
          <w:spacing w:val="-4"/>
        </w:rPr>
        <w:t> </w:t>
      </w:r>
      <w:r>
        <w:rPr/>
        <w:t>de</w:t>
      </w:r>
      <w:r>
        <w:rPr>
          <w:spacing w:val="-4"/>
        </w:rPr>
        <w:t> </w:t>
      </w:r>
      <w:r>
        <w:rPr/>
        <w:t>carne</w:t>
      </w:r>
      <w:r>
        <w:rPr>
          <w:spacing w:val="-8"/>
        </w:rPr>
        <w:t> </w:t>
      </w:r>
      <w:r>
        <w:rPr/>
        <w:t>magra</w:t>
      </w:r>
      <w:r>
        <w:rPr>
          <w:spacing w:val="-8"/>
        </w:rPr>
        <w:t> </w:t>
      </w:r>
      <w:r>
        <w:rPr/>
        <w:t>y</w:t>
      </w:r>
      <w:r>
        <w:rPr>
          <w:spacing w:val="-5"/>
        </w:rPr>
        <w:t> </w:t>
      </w:r>
      <w:r>
        <w:rPr/>
        <w:t>a</w:t>
      </w:r>
      <w:r>
        <w:rPr>
          <w:spacing w:val="-8"/>
        </w:rPr>
        <w:t> </w:t>
      </w:r>
      <w:r>
        <w:rPr/>
        <w:t>su</w:t>
      </w:r>
      <w:r>
        <w:rPr>
          <w:spacing w:val="-5"/>
        </w:rPr>
        <w:t> </w:t>
      </w:r>
      <w:r>
        <w:rPr/>
        <w:t>sensibilidad</w:t>
      </w:r>
      <w:r>
        <w:rPr>
          <w:spacing w:val="-5"/>
        </w:rPr>
        <w:t> </w:t>
      </w:r>
      <w:r>
        <w:rPr/>
        <w:t>fisiológica,</w:t>
      </w:r>
      <w:r>
        <w:rPr>
          <w:spacing w:val="-5"/>
        </w:rPr>
        <w:t> </w:t>
      </w:r>
      <w:r>
        <w:rPr/>
        <w:t>características que</w:t>
      </w:r>
      <w:r>
        <w:rPr>
          <w:spacing w:val="-6"/>
        </w:rPr>
        <w:t> </w:t>
      </w:r>
      <w:r>
        <w:rPr/>
        <w:t>permitieron</w:t>
      </w:r>
      <w:r>
        <w:rPr>
          <w:spacing w:val="-7"/>
        </w:rPr>
        <w:t> </w:t>
      </w:r>
      <w:r>
        <w:rPr/>
        <w:t>observar</w:t>
      </w:r>
      <w:r>
        <w:rPr>
          <w:spacing w:val="-7"/>
        </w:rPr>
        <w:t> </w:t>
      </w:r>
      <w:r>
        <w:rPr/>
        <w:t>con</w:t>
      </w:r>
      <w:r>
        <w:rPr>
          <w:spacing w:val="-11"/>
        </w:rPr>
        <w:t> </w:t>
      </w:r>
      <w:r>
        <w:rPr/>
        <w:t>mayor</w:t>
      </w:r>
      <w:r>
        <w:rPr>
          <w:spacing w:val="-7"/>
        </w:rPr>
        <w:t> </w:t>
      </w:r>
      <w:r>
        <w:rPr/>
        <w:t>claridad</w:t>
      </w:r>
      <w:r>
        <w:rPr>
          <w:spacing w:val="-8"/>
        </w:rPr>
        <w:t> </w:t>
      </w:r>
      <w:r>
        <w:rPr/>
        <w:t>los</w:t>
      </w:r>
      <w:r>
        <w:rPr>
          <w:spacing w:val="-9"/>
        </w:rPr>
        <w:t> </w:t>
      </w:r>
      <w:r>
        <w:rPr/>
        <w:t>efectos</w:t>
      </w:r>
      <w:r>
        <w:rPr>
          <w:spacing w:val="-9"/>
        </w:rPr>
        <w:t> </w:t>
      </w:r>
      <w:r>
        <w:rPr/>
        <w:t>de</w:t>
      </w:r>
      <w:r>
        <w:rPr>
          <w:spacing w:val="-6"/>
        </w:rPr>
        <w:t> </w:t>
      </w:r>
      <w:r>
        <w:rPr/>
        <w:t>los</w:t>
      </w:r>
      <w:r>
        <w:rPr>
          <w:spacing w:val="-9"/>
        </w:rPr>
        <w:t> </w:t>
      </w:r>
      <w:r>
        <w:rPr/>
        <w:t>probióticos</w:t>
      </w:r>
      <w:r>
        <w:rPr>
          <w:spacing w:val="-9"/>
        </w:rPr>
        <w:t> </w:t>
      </w:r>
      <w:r>
        <w:rPr/>
        <w:t>sobre</w:t>
      </w:r>
      <w:r>
        <w:rPr>
          <w:spacing w:val="-6"/>
        </w:rPr>
        <w:t> </w:t>
      </w:r>
      <w:r>
        <w:rPr/>
        <w:t>la salud y el rendimiento productivo de los animales.</w:t>
      </w:r>
    </w:p>
    <w:p>
      <w:pPr>
        <w:pStyle w:val="BodyText"/>
        <w:spacing w:before="4"/>
      </w:pPr>
    </w:p>
    <w:p>
      <w:pPr>
        <w:pStyle w:val="BodyText"/>
        <w:spacing w:line="360" w:lineRule="auto"/>
        <w:ind w:left="568" w:right="288"/>
        <w:jc w:val="both"/>
      </w:pPr>
      <w:r>
        <w:rPr>
          <w:b/>
        </w:rPr>
        <w:t>Edad:</w:t>
      </w:r>
      <w:r>
        <w:rPr>
          <w:b/>
          <w:spacing w:val="-11"/>
        </w:rPr>
        <w:t> </w:t>
      </w:r>
      <w:r>
        <w:rPr/>
        <w:t>La</w:t>
      </w:r>
      <w:r>
        <w:rPr>
          <w:spacing w:val="-10"/>
        </w:rPr>
        <w:t> </w:t>
      </w:r>
      <w:r>
        <w:rPr/>
        <w:t>investigación</w:t>
      </w:r>
      <w:r>
        <w:rPr>
          <w:spacing w:val="-11"/>
        </w:rPr>
        <w:t> </w:t>
      </w:r>
      <w:r>
        <w:rPr/>
        <w:t>se</w:t>
      </w:r>
      <w:r>
        <w:rPr>
          <w:spacing w:val="-10"/>
        </w:rPr>
        <w:t> </w:t>
      </w:r>
      <w:r>
        <w:rPr/>
        <w:t>realizó</w:t>
      </w:r>
      <w:r>
        <w:rPr>
          <w:spacing w:val="-14"/>
        </w:rPr>
        <w:t> </w:t>
      </w:r>
      <w:r>
        <w:rPr/>
        <w:t>en</w:t>
      </w:r>
      <w:r>
        <w:rPr>
          <w:spacing w:val="-11"/>
        </w:rPr>
        <w:t> </w:t>
      </w:r>
      <w:r>
        <w:rPr/>
        <w:t>lechones</w:t>
      </w:r>
      <w:r>
        <w:rPr>
          <w:spacing w:val="-13"/>
        </w:rPr>
        <w:t> </w:t>
      </w:r>
      <w:r>
        <w:rPr/>
        <w:t>de</w:t>
      </w:r>
      <w:r>
        <w:rPr>
          <w:spacing w:val="-10"/>
        </w:rPr>
        <w:t> </w:t>
      </w:r>
      <w:r>
        <w:rPr/>
        <w:t>21</w:t>
      </w:r>
      <w:r>
        <w:rPr>
          <w:spacing w:val="-11"/>
        </w:rPr>
        <w:t> </w:t>
      </w:r>
      <w:r>
        <w:rPr/>
        <w:t>a</w:t>
      </w:r>
      <w:r>
        <w:rPr>
          <w:spacing w:val="-10"/>
        </w:rPr>
        <w:t> </w:t>
      </w:r>
      <w:r>
        <w:rPr/>
        <w:t>28</w:t>
      </w:r>
      <w:r>
        <w:rPr>
          <w:spacing w:val="-11"/>
        </w:rPr>
        <w:t> </w:t>
      </w:r>
      <w:r>
        <w:rPr/>
        <w:t>días</w:t>
      </w:r>
      <w:r>
        <w:rPr>
          <w:spacing w:val="-13"/>
        </w:rPr>
        <w:t> </w:t>
      </w:r>
      <w:r>
        <w:rPr/>
        <w:t>de</w:t>
      </w:r>
      <w:r>
        <w:rPr>
          <w:spacing w:val="-10"/>
        </w:rPr>
        <w:t> </w:t>
      </w:r>
      <w:r>
        <w:rPr/>
        <w:t>nacidos,</w:t>
      </w:r>
      <w:r>
        <w:rPr>
          <w:spacing w:val="-11"/>
        </w:rPr>
        <w:t> </w:t>
      </w:r>
      <w:r>
        <w:rPr/>
        <w:t>etapa</w:t>
      </w:r>
      <w:r>
        <w:rPr>
          <w:spacing w:val="-10"/>
        </w:rPr>
        <w:t> </w:t>
      </w:r>
      <w:r>
        <w:rPr/>
        <w:t>que comprende el predestete, destete y postdestete. Esta fase se consideró importante para</w:t>
      </w:r>
      <w:r>
        <w:rPr>
          <w:spacing w:val="-2"/>
        </w:rPr>
        <w:t> </w:t>
      </w:r>
      <w:r>
        <w:rPr/>
        <w:t>evaluar</w:t>
      </w:r>
      <w:r>
        <w:rPr>
          <w:spacing w:val="-3"/>
        </w:rPr>
        <w:t> </w:t>
      </w:r>
      <w:r>
        <w:rPr/>
        <w:t>la</w:t>
      </w:r>
      <w:r>
        <w:rPr>
          <w:spacing w:val="-2"/>
        </w:rPr>
        <w:t> </w:t>
      </w:r>
      <w:r>
        <w:rPr/>
        <w:t>incidencia</w:t>
      </w:r>
      <w:r>
        <w:rPr>
          <w:spacing w:val="-2"/>
        </w:rPr>
        <w:t> </w:t>
      </w:r>
      <w:r>
        <w:rPr/>
        <w:t>de</w:t>
      </w:r>
      <w:r>
        <w:rPr>
          <w:spacing w:val="-2"/>
        </w:rPr>
        <w:t> </w:t>
      </w:r>
      <w:r>
        <w:rPr/>
        <w:t>diarreas</w:t>
      </w:r>
      <w:r>
        <w:rPr>
          <w:spacing w:val="-5"/>
        </w:rPr>
        <w:t> </w:t>
      </w:r>
      <w:r>
        <w:rPr/>
        <w:t>ocasionadas</w:t>
      </w:r>
      <w:r>
        <w:rPr>
          <w:spacing w:val="-5"/>
        </w:rPr>
        <w:t> </w:t>
      </w:r>
      <w:r>
        <w:rPr/>
        <w:t>por</w:t>
      </w:r>
      <w:r>
        <w:rPr>
          <w:spacing w:val="-3"/>
        </w:rPr>
        <w:t> </w:t>
      </w:r>
      <w:r>
        <w:rPr/>
        <w:t>el</w:t>
      </w:r>
      <w:r>
        <w:rPr>
          <w:spacing w:val="-2"/>
        </w:rPr>
        <w:t> </w:t>
      </w:r>
      <w:r>
        <w:rPr/>
        <w:t>cambio</w:t>
      </w:r>
      <w:r>
        <w:rPr>
          <w:spacing w:val="-3"/>
        </w:rPr>
        <w:t> </w:t>
      </w:r>
      <w:r>
        <w:rPr/>
        <w:t>de</w:t>
      </w:r>
      <w:r>
        <w:rPr>
          <w:spacing w:val="-2"/>
        </w:rPr>
        <w:t> </w:t>
      </w:r>
      <w:r>
        <w:rPr/>
        <w:t>alimentación</w:t>
      </w:r>
      <w:r>
        <w:rPr>
          <w:spacing w:val="-3"/>
        </w:rPr>
        <w:t> </w:t>
      </w:r>
      <w:r>
        <w:rPr/>
        <w:t>y determinar si los diferentes tratamientos generaron variaciones en la microbiota intestinal de los animales.</w:t>
      </w:r>
    </w:p>
    <w:p>
      <w:pPr>
        <w:pStyle w:val="BodyText"/>
        <w:spacing w:before="3"/>
      </w:pPr>
    </w:p>
    <w:p>
      <w:pPr>
        <w:pStyle w:val="BodyText"/>
        <w:spacing w:line="360" w:lineRule="auto" w:before="1"/>
        <w:ind w:left="568" w:right="288"/>
        <w:jc w:val="both"/>
      </w:pPr>
      <w:r>
        <w:rPr>
          <w:b/>
        </w:rPr>
        <w:t>Peso de los cerdos: </w:t>
      </w:r>
      <w:r>
        <w:rPr/>
        <w:t>Se determinó el peso inicial de cada unidad experimental (20 lechones) antes de iniciar los tratamientos. Posteriormente, el peso fue registrado cada dos semanas hasta finalizar la investigación. Los datos fueron expresados en kilogramos (kg).</w:t>
      </w:r>
    </w:p>
    <w:p>
      <w:pPr>
        <w:pStyle w:val="BodyText"/>
        <w:spacing w:before="4"/>
      </w:pPr>
    </w:p>
    <w:p>
      <w:pPr>
        <w:pStyle w:val="BodyText"/>
        <w:spacing w:line="360" w:lineRule="auto"/>
        <w:ind w:left="568" w:right="285"/>
        <w:jc w:val="both"/>
      </w:pPr>
      <w:r>
        <w:rPr>
          <w:b/>
        </w:rPr>
        <w:t>Conversión alimenticia: </w:t>
      </w:r>
      <w:r>
        <w:rPr/>
        <w:t>Durante la investigación se registraron los pesos de los porcinos cada 15 días para establecer la relación entre la ganancia de peso y el alimento consumido, permitiendo así calcular la conversión alimenticia de cada </w:t>
      </w:r>
      <w:r>
        <w:rPr>
          <w:spacing w:val="-2"/>
        </w:rPr>
        <w:t>tratamiento.</w:t>
      </w:r>
    </w:p>
    <w:p>
      <w:pPr>
        <w:pStyle w:val="BodyText"/>
        <w:spacing w:before="4"/>
      </w:pPr>
    </w:p>
    <w:p>
      <w:pPr>
        <w:spacing w:before="1"/>
        <w:ind w:left="283" w:right="0" w:firstLine="0"/>
        <w:jc w:val="center"/>
        <w:rPr>
          <w:i/>
          <w:sz w:val="24"/>
        </w:rPr>
      </w:pPr>
      <w:r>
        <w:rPr>
          <w:i/>
          <w:sz w:val="24"/>
        </w:rPr>
        <w:t>CA</w:t>
      </w:r>
      <w:r>
        <w:rPr>
          <w:i/>
          <w:spacing w:val="-1"/>
          <w:sz w:val="24"/>
        </w:rPr>
        <w:t> </w:t>
      </w:r>
      <w:r>
        <w:rPr>
          <w:i/>
          <w:sz w:val="24"/>
        </w:rPr>
        <w:t>= Alimento</w:t>
      </w:r>
      <w:r>
        <w:rPr>
          <w:i/>
          <w:spacing w:val="-6"/>
          <w:sz w:val="24"/>
        </w:rPr>
        <w:t> </w:t>
      </w:r>
      <w:r>
        <w:rPr>
          <w:i/>
          <w:sz w:val="24"/>
        </w:rPr>
        <w:t>consumido</w:t>
      </w:r>
      <w:r>
        <w:rPr>
          <w:i/>
          <w:spacing w:val="-1"/>
          <w:sz w:val="24"/>
        </w:rPr>
        <w:t> </w:t>
      </w:r>
      <w:r>
        <w:rPr>
          <w:i/>
          <w:sz w:val="24"/>
        </w:rPr>
        <w:t>(kg)</w:t>
      </w:r>
      <w:r>
        <w:rPr>
          <w:i/>
          <w:spacing w:val="-1"/>
          <w:sz w:val="24"/>
        </w:rPr>
        <w:t> </w:t>
      </w:r>
      <w:r>
        <w:rPr>
          <w:i/>
          <w:sz w:val="24"/>
        </w:rPr>
        <w:t>/ Ganancia</w:t>
      </w:r>
      <w:r>
        <w:rPr>
          <w:i/>
          <w:spacing w:val="-1"/>
          <w:sz w:val="24"/>
        </w:rPr>
        <w:t> </w:t>
      </w:r>
      <w:r>
        <w:rPr>
          <w:i/>
          <w:sz w:val="24"/>
        </w:rPr>
        <w:t>de peso</w:t>
      </w:r>
      <w:r>
        <w:rPr>
          <w:i/>
          <w:spacing w:val="-1"/>
          <w:sz w:val="24"/>
        </w:rPr>
        <w:t> </w:t>
      </w:r>
      <w:r>
        <w:rPr>
          <w:i/>
          <w:spacing w:val="-4"/>
          <w:sz w:val="24"/>
        </w:rPr>
        <w:t>(kg)</w:t>
      </w:r>
    </w:p>
    <w:p>
      <w:pPr>
        <w:pStyle w:val="BodyText"/>
        <w:spacing w:before="24"/>
        <w:rPr>
          <w:i/>
        </w:rPr>
      </w:pPr>
    </w:p>
    <w:p>
      <w:pPr>
        <w:pStyle w:val="BodyText"/>
        <w:spacing w:line="360" w:lineRule="auto"/>
        <w:ind w:left="568" w:right="287"/>
        <w:jc w:val="both"/>
      </w:pPr>
      <w:r>
        <w:rPr>
          <w:b/>
        </w:rPr>
        <w:t>Ganancia de peso: </w:t>
      </w:r>
      <w:r>
        <w:rPr/>
        <w:t>Durante la investigación se registró el peso inicial y el peso final</w:t>
      </w:r>
      <w:r>
        <w:rPr>
          <w:spacing w:val="-10"/>
        </w:rPr>
        <w:t> </w:t>
      </w:r>
      <w:r>
        <w:rPr/>
        <w:t>de</w:t>
      </w:r>
      <w:r>
        <w:rPr>
          <w:spacing w:val="-10"/>
        </w:rPr>
        <w:t> </w:t>
      </w:r>
      <w:r>
        <w:rPr/>
        <w:t>los</w:t>
      </w:r>
      <w:r>
        <w:rPr>
          <w:spacing w:val="-13"/>
        </w:rPr>
        <w:t> </w:t>
      </w:r>
      <w:r>
        <w:rPr/>
        <w:t>porcinos</w:t>
      </w:r>
      <w:r>
        <w:rPr>
          <w:spacing w:val="-13"/>
        </w:rPr>
        <w:t> </w:t>
      </w:r>
      <w:r>
        <w:rPr/>
        <w:t>de</w:t>
      </w:r>
      <w:r>
        <w:rPr>
          <w:spacing w:val="-10"/>
        </w:rPr>
        <w:t> </w:t>
      </w:r>
      <w:r>
        <w:rPr/>
        <w:t>acuerdo</w:t>
      </w:r>
      <w:r>
        <w:rPr>
          <w:spacing w:val="-15"/>
        </w:rPr>
        <w:t> </w:t>
      </w:r>
      <w:r>
        <w:rPr/>
        <w:t>al</w:t>
      </w:r>
      <w:r>
        <w:rPr>
          <w:spacing w:val="-10"/>
        </w:rPr>
        <w:t> </w:t>
      </w:r>
      <w:r>
        <w:rPr/>
        <w:t>valor</w:t>
      </w:r>
      <w:r>
        <w:rPr>
          <w:spacing w:val="-11"/>
        </w:rPr>
        <w:t> </w:t>
      </w:r>
      <w:r>
        <w:rPr/>
        <w:t>de</w:t>
      </w:r>
      <w:r>
        <w:rPr>
          <w:spacing w:val="-14"/>
        </w:rPr>
        <w:t> </w:t>
      </w:r>
      <w:r>
        <w:rPr/>
        <w:t>cada</w:t>
      </w:r>
      <w:r>
        <w:rPr>
          <w:spacing w:val="-10"/>
        </w:rPr>
        <w:t> </w:t>
      </w:r>
      <w:r>
        <w:rPr/>
        <w:t>unidad</w:t>
      </w:r>
      <w:r>
        <w:rPr>
          <w:spacing w:val="-15"/>
        </w:rPr>
        <w:t> </w:t>
      </w:r>
      <w:r>
        <w:rPr/>
        <w:t>experimental</w:t>
      </w:r>
      <w:r>
        <w:rPr>
          <w:spacing w:val="-10"/>
        </w:rPr>
        <w:t> </w:t>
      </w:r>
      <w:r>
        <w:rPr/>
        <w:t>y</w:t>
      </w:r>
      <w:r>
        <w:rPr>
          <w:spacing w:val="-15"/>
        </w:rPr>
        <w:t> </w:t>
      </w:r>
      <w:r>
        <w:rPr/>
        <w:t>tratamiento, para establecer una relación con el alimento consumido. Se determinará con la siguiente formula.</w:t>
      </w:r>
    </w:p>
    <w:p>
      <w:pPr>
        <w:spacing w:before="160"/>
        <w:ind w:left="3093" w:right="0" w:firstLine="0"/>
        <w:jc w:val="both"/>
        <w:rPr>
          <w:i/>
          <w:sz w:val="24"/>
        </w:rPr>
      </w:pPr>
      <w:r>
        <w:rPr>
          <w:i/>
          <w:sz w:val="24"/>
        </w:rPr>
        <w:t>GP</w:t>
      </w:r>
      <w:r>
        <w:rPr>
          <w:i/>
          <w:spacing w:val="-1"/>
          <w:sz w:val="24"/>
        </w:rPr>
        <w:t> </w:t>
      </w:r>
      <w:r>
        <w:rPr>
          <w:i/>
          <w:sz w:val="24"/>
        </w:rPr>
        <w:t>=Peso</w:t>
      </w:r>
      <w:r>
        <w:rPr>
          <w:i/>
          <w:spacing w:val="-1"/>
          <w:sz w:val="24"/>
        </w:rPr>
        <w:t> </w:t>
      </w:r>
      <w:r>
        <w:rPr>
          <w:i/>
          <w:sz w:val="24"/>
        </w:rPr>
        <w:t>final –</w:t>
      </w:r>
      <w:r>
        <w:rPr>
          <w:i/>
          <w:spacing w:val="-1"/>
          <w:sz w:val="24"/>
        </w:rPr>
        <w:t> </w:t>
      </w:r>
      <w:r>
        <w:rPr>
          <w:i/>
          <w:sz w:val="24"/>
        </w:rPr>
        <w:t>Peso</w:t>
      </w:r>
      <w:r>
        <w:rPr>
          <w:i/>
          <w:spacing w:val="-1"/>
          <w:sz w:val="24"/>
        </w:rPr>
        <w:t> </w:t>
      </w:r>
      <w:r>
        <w:rPr>
          <w:i/>
          <w:spacing w:val="-2"/>
          <w:sz w:val="24"/>
        </w:rPr>
        <w:t>inicial</w:t>
      </w:r>
    </w:p>
    <w:p>
      <w:pPr>
        <w:spacing w:after="0"/>
        <w:jc w:val="both"/>
        <w:rPr>
          <w:i/>
          <w:sz w:val="24"/>
        </w:rPr>
        <w:sectPr>
          <w:pgSz w:w="11910" w:h="16840"/>
          <w:pgMar w:header="0" w:footer="1046" w:top="1620" w:bottom="1240" w:left="1700" w:right="1417"/>
        </w:sectPr>
      </w:pPr>
    </w:p>
    <w:p>
      <w:pPr>
        <w:pStyle w:val="BodyText"/>
        <w:spacing w:line="360" w:lineRule="auto" w:before="64"/>
        <w:ind w:left="568" w:right="278"/>
        <w:jc w:val="both"/>
      </w:pPr>
      <w:bookmarkStart w:name="_bookmark38" w:id="38"/>
      <w:bookmarkEnd w:id="38"/>
      <w:r>
        <w:rPr/>
      </w:r>
      <w:r>
        <w:rPr>
          <w:b/>
        </w:rPr>
        <w:t>Administración de probióticos (Probiovet): </w:t>
      </w:r>
      <w:r>
        <w:rPr/>
        <w:t>Durante la investigación, el probiótico Probiovet fue administrado de forma sólida mezclado con el alimento balanceado, ajustando la dosis según la etapa productiva de los animales: destete-transición</w:t>
      </w:r>
      <w:r>
        <w:rPr>
          <w:spacing w:val="24"/>
        </w:rPr>
        <w:t> </w:t>
      </w:r>
      <w:r>
        <w:rPr/>
        <w:t>(22-35</w:t>
      </w:r>
      <w:r>
        <w:rPr>
          <w:spacing w:val="30"/>
        </w:rPr>
        <w:t> </w:t>
      </w:r>
      <w:r>
        <w:rPr/>
        <w:t>días)</w:t>
      </w:r>
      <w:r>
        <w:rPr>
          <w:spacing w:val="30"/>
        </w:rPr>
        <w:t> </w:t>
      </w:r>
      <w:r>
        <w:rPr/>
        <w:t>5</w:t>
      </w:r>
      <w:r>
        <w:rPr>
          <w:spacing w:val="30"/>
        </w:rPr>
        <w:t> </w:t>
      </w:r>
      <w:r>
        <w:rPr/>
        <w:t>g/animal/día;</w:t>
      </w:r>
      <w:r>
        <w:rPr>
          <w:spacing w:val="29"/>
        </w:rPr>
        <w:t> </w:t>
      </w:r>
      <w:r>
        <w:rPr/>
        <w:t>postdestete</w:t>
      </w:r>
      <w:r>
        <w:rPr>
          <w:spacing w:val="28"/>
        </w:rPr>
        <w:t> </w:t>
      </w:r>
      <w:r>
        <w:rPr/>
        <w:t>(36-58</w:t>
      </w:r>
      <w:r>
        <w:rPr>
          <w:spacing w:val="30"/>
        </w:rPr>
        <w:t> </w:t>
      </w:r>
      <w:r>
        <w:rPr/>
        <w:t>días)</w:t>
      </w:r>
      <w:r>
        <w:rPr>
          <w:spacing w:val="31"/>
        </w:rPr>
        <w:t> </w:t>
      </w:r>
      <w:r>
        <w:rPr/>
        <w:t>10</w:t>
      </w:r>
      <w:r>
        <w:rPr>
          <w:spacing w:val="31"/>
        </w:rPr>
        <w:t> </w:t>
      </w:r>
      <w:r>
        <w:rPr>
          <w:spacing w:val="-2"/>
        </w:rPr>
        <w:t>g/animal/día;</w:t>
      </w:r>
    </w:p>
    <w:p>
      <w:pPr>
        <w:pStyle w:val="BodyText"/>
        <w:spacing w:line="360" w:lineRule="auto" w:before="1"/>
        <w:ind w:left="568" w:right="283"/>
        <w:jc w:val="both"/>
      </w:pPr>
      <w:r>
        <w:rPr/>
        <w:t>levante-crecimiento (59-90 días) 15 g/animal/día; preengorde (91-120 días) 10 g/animal/día</w:t>
      </w:r>
      <w:r>
        <w:rPr>
          <w:spacing w:val="-3"/>
        </w:rPr>
        <w:t> </w:t>
      </w:r>
      <w:r>
        <w:rPr/>
        <w:t>y</w:t>
      </w:r>
      <w:r>
        <w:rPr>
          <w:spacing w:val="-3"/>
        </w:rPr>
        <w:t> </w:t>
      </w:r>
      <w:r>
        <w:rPr/>
        <w:t>engorde-terminación</w:t>
      </w:r>
      <w:r>
        <w:rPr>
          <w:spacing w:val="-3"/>
        </w:rPr>
        <w:t> </w:t>
      </w:r>
      <w:r>
        <w:rPr/>
        <w:t>(121-150</w:t>
      </w:r>
      <w:r>
        <w:rPr>
          <w:spacing w:val="-3"/>
        </w:rPr>
        <w:t> </w:t>
      </w:r>
      <w:r>
        <w:rPr/>
        <w:t>días)</w:t>
      </w:r>
      <w:r>
        <w:rPr>
          <w:spacing w:val="-3"/>
        </w:rPr>
        <w:t> </w:t>
      </w:r>
      <w:r>
        <w:rPr/>
        <w:t>5</w:t>
      </w:r>
      <w:r>
        <w:rPr>
          <w:spacing w:val="-3"/>
        </w:rPr>
        <w:t> </w:t>
      </w:r>
      <w:r>
        <w:rPr/>
        <w:t>g/animal/día.</w:t>
      </w:r>
      <w:r>
        <w:rPr>
          <w:spacing w:val="-3"/>
        </w:rPr>
        <w:t> </w:t>
      </w:r>
      <w:r>
        <w:rPr/>
        <w:t>Todas</w:t>
      </w:r>
      <w:r>
        <w:rPr>
          <w:spacing w:val="-5"/>
        </w:rPr>
        <w:t> </w:t>
      </w:r>
      <w:r>
        <w:rPr/>
        <w:t>las</w:t>
      </w:r>
      <w:r>
        <w:rPr>
          <w:spacing w:val="-5"/>
        </w:rPr>
        <w:t> </w:t>
      </w:r>
      <w:r>
        <w:rPr/>
        <w:t>dosis fueron suministradas diariamente incorporadas al alimento balanceado.</w:t>
      </w:r>
    </w:p>
    <w:p>
      <w:pPr>
        <w:pStyle w:val="BodyText"/>
        <w:spacing w:before="6"/>
      </w:pPr>
    </w:p>
    <w:p>
      <w:pPr>
        <w:pStyle w:val="BodyText"/>
        <w:spacing w:line="360" w:lineRule="auto"/>
        <w:ind w:left="568" w:right="278"/>
        <w:jc w:val="both"/>
      </w:pPr>
      <w:r>
        <w:rPr>
          <w:b/>
        </w:rPr>
        <w:t>Administración de microorganismos de montaña (MM): </w:t>
      </w:r>
      <w:r>
        <w:rPr/>
        <w:t>Durante la investigación, los microorganismos de montaña fueron administrados de forma sólida mezclados con</w:t>
      </w:r>
      <w:r>
        <w:rPr>
          <w:spacing w:val="-2"/>
        </w:rPr>
        <w:t> </w:t>
      </w:r>
      <w:r>
        <w:rPr/>
        <w:t>el</w:t>
      </w:r>
      <w:r>
        <w:rPr>
          <w:spacing w:val="-1"/>
        </w:rPr>
        <w:t> </w:t>
      </w:r>
      <w:r>
        <w:rPr/>
        <w:t>alimento balanceado, ajustando la</w:t>
      </w:r>
      <w:r>
        <w:rPr>
          <w:spacing w:val="-1"/>
        </w:rPr>
        <w:t> </w:t>
      </w:r>
      <w:r>
        <w:rPr/>
        <w:t>dosis de acuerdo</w:t>
      </w:r>
      <w:r>
        <w:rPr>
          <w:spacing w:val="-2"/>
        </w:rPr>
        <w:t> </w:t>
      </w:r>
      <w:r>
        <w:rPr/>
        <w:t>con la etapa</w:t>
      </w:r>
      <w:r>
        <w:rPr>
          <w:spacing w:val="7"/>
        </w:rPr>
        <w:t> </w:t>
      </w:r>
      <w:r>
        <w:rPr/>
        <w:t>productiva:</w:t>
      </w:r>
      <w:r>
        <w:rPr>
          <w:spacing w:val="7"/>
        </w:rPr>
        <w:t> </w:t>
      </w:r>
      <w:r>
        <w:rPr/>
        <w:t>destete-transición</w:t>
      </w:r>
      <w:r>
        <w:rPr>
          <w:spacing w:val="9"/>
        </w:rPr>
        <w:t> </w:t>
      </w:r>
      <w:r>
        <w:rPr/>
        <w:t>(22-35</w:t>
      </w:r>
      <w:r>
        <w:rPr>
          <w:spacing w:val="9"/>
        </w:rPr>
        <w:t> </w:t>
      </w:r>
      <w:r>
        <w:rPr/>
        <w:t>días)</w:t>
      </w:r>
      <w:r>
        <w:rPr>
          <w:spacing w:val="9"/>
        </w:rPr>
        <w:t> </w:t>
      </w:r>
      <w:r>
        <w:rPr/>
        <w:t>10</w:t>
      </w:r>
      <w:r>
        <w:rPr>
          <w:spacing w:val="9"/>
        </w:rPr>
        <w:t> </w:t>
      </w:r>
      <w:r>
        <w:rPr/>
        <w:t>g/animal/día;</w:t>
      </w:r>
      <w:r>
        <w:rPr>
          <w:spacing w:val="9"/>
        </w:rPr>
        <w:t> </w:t>
      </w:r>
      <w:r>
        <w:rPr/>
        <w:t>postdestete</w:t>
      </w:r>
      <w:r>
        <w:rPr>
          <w:spacing w:val="8"/>
        </w:rPr>
        <w:t> </w:t>
      </w:r>
      <w:r>
        <w:rPr>
          <w:spacing w:val="-4"/>
        </w:rPr>
        <w:t>(36-</w:t>
      </w:r>
    </w:p>
    <w:p>
      <w:pPr>
        <w:pStyle w:val="BodyText"/>
        <w:spacing w:before="1"/>
        <w:ind w:left="568"/>
        <w:jc w:val="both"/>
      </w:pPr>
      <w:r>
        <w:rPr/>
        <w:t>58</w:t>
      </w:r>
      <w:r>
        <w:rPr>
          <w:spacing w:val="58"/>
          <w:w w:val="150"/>
        </w:rPr>
        <w:t> </w:t>
      </w:r>
      <w:r>
        <w:rPr/>
        <w:t>días)</w:t>
      </w:r>
      <w:r>
        <w:rPr>
          <w:spacing w:val="60"/>
          <w:w w:val="150"/>
        </w:rPr>
        <w:t> </w:t>
      </w:r>
      <w:r>
        <w:rPr/>
        <w:t>15</w:t>
      </w:r>
      <w:r>
        <w:rPr>
          <w:spacing w:val="60"/>
          <w:w w:val="150"/>
        </w:rPr>
        <w:t> </w:t>
      </w:r>
      <w:r>
        <w:rPr/>
        <w:t>g/animal/día;</w:t>
      </w:r>
      <w:r>
        <w:rPr>
          <w:spacing w:val="61"/>
          <w:w w:val="150"/>
        </w:rPr>
        <w:t> </w:t>
      </w:r>
      <w:r>
        <w:rPr/>
        <w:t>levante-crecimiento</w:t>
      </w:r>
      <w:r>
        <w:rPr>
          <w:spacing w:val="56"/>
          <w:w w:val="150"/>
        </w:rPr>
        <w:t> </w:t>
      </w:r>
      <w:r>
        <w:rPr/>
        <w:t>(59-90</w:t>
      </w:r>
      <w:r>
        <w:rPr>
          <w:spacing w:val="60"/>
          <w:w w:val="150"/>
        </w:rPr>
        <w:t> </w:t>
      </w:r>
      <w:r>
        <w:rPr/>
        <w:t>días)</w:t>
      </w:r>
      <w:r>
        <w:rPr>
          <w:spacing w:val="60"/>
          <w:w w:val="150"/>
        </w:rPr>
        <w:t> </w:t>
      </w:r>
      <w:r>
        <w:rPr/>
        <w:t>20</w:t>
      </w:r>
      <w:r>
        <w:rPr>
          <w:spacing w:val="60"/>
          <w:w w:val="150"/>
        </w:rPr>
        <w:t> </w:t>
      </w:r>
      <w:r>
        <w:rPr>
          <w:spacing w:val="-2"/>
        </w:rPr>
        <w:t>g/animal/día;</w:t>
      </w:r>
    </w:p>
    <w:p>
      <w:pPr>
        <w:pStyle w:val="BodyText"/>
        <w:spacing w:line="360" w:lineRule="auto" w:before="136"/>
        <w:ind w:left="568" w:right="278"/>
        <w:jc w:val="both"/>
      </w:pPr>
      <w:r>
        <w:rPr/>
        <w:t>preengorde</w:t>
      </w:r>
      <w:r>
        <w:rPr>
          <w:spacing w:val="-10"/>
        </w:rPr>
        <w:t> </w:t>
      </w:r>
      <w:r>
        <w:rPr/>
        <w:t>(91-120</w:t>
      </w:r>
      <w:r>
        <w:rPr>
          <w:spacing w:val="-8"/>
        </w:rPr>
        <w:t> </w:t>
      </w:r>
      <w:r>
        <w:rPr/>
        <w:t>días)</w:t>
      </w:r>
      <w:r>
        <w:rPr>
          <w:spacing w:val="-7"/>
        </w:rPr>
        <w:t> </w:t>
      </w:r>
      <w:r>
        <w:rPr/>
        <w:t>15</w:t>
      </w:r>
      <w:r>
        <w:rPr>
          <w:spacing w:val="-12"/>
        </w:rPr>
        <w:t> </w:t>
      </w:r>
      <w:r>
        <w:rPr/>
        <w:t>g/animal/día</w:t>
      </w:r>
      <w:r>
        <w:rPr>
          <w:spacing w:val="-10"/>
        </w:rPr>
        <w:t> </w:t>
      </w:r>
      <w:r>
        <w:rPr/>
        <w:t>y</w:t>
      </w:r>
      <w:r>
        <w:rPr>
          <w:spacing w:val="-8"/>
        </w:rPr>
        <w:t> </w:t>
      </w:r>
      <w:r>
        <w:rPr/>
        <w:t>engorde-terminación</w:t>
      </w:r>
      <w:r>
        <w:rPr>
          <w:spacing w:val="-8"/>
        </w:rPr>
        <w:t> </w:t>
      </w:r>
      <w:r>
        <w:rPr/>
        <w:t>(121-150</w:t>
      </w:r>
      <w:r>
        <w:rPr>
          <w:spacing w:val="-12"/>
        </w:rPr>
        <w:t> </w:t>
      </w:r>
      <w:r>
        <w:rPr/>
        <w:t>días)</w:t>
      </w:r>
      <w:r>
        <w:rPr>
          <w:spacing w:val="-11"/>
        </w:rPr>
        <w:t> </w:t>
      </w:r>
      <w:r>
        <w:rPr/>
        <w:t>10 g/animal/día.</w:t>
      </w:r>
      <w:r>
        <w:rPr>
          <w:spacing w:val="-3"/>
        </w:rPr>
        <w:t> </w:t>
      </w:r>
      <w:r>
        <w:rPr/>
        <w:t>Las</w:t>
      </w:r>
      <w:r>
        <w:rPr>
          <w:spacing w:val="-1"/>
        </w:rPr>
        <w:t> </w:t>
      </w:r>
      <w:r>
        <w:rPr/>
        <w:t>dosis</w:t>
      </w:r>
      <w:r>
        <w:rPr>
          <w:spacing w:val="-1"/>
        </w:rPr>
        <w:t> </w:t>
      </w:r>
      <w:r>
        <w:rPr/>
        <w:t>fueron suministradas</w:t>
      </w:r>
      <w:r>
        <w:rPr>
          <w:spacing w:val="-1"/>
        </w:rPr>
        <w:t> </w:t>
      </w:r>
      <w:r>
        <w:rPr/>
        <w:t>diariamente</w:t>
      </w:r>
      <w:r>
        <w:rPr>
          <w:spacing w:val="-2"/>
        </w:rPr>
        <w:t> </w:t>
      </w:r>
      <w:r>
        <w:rPr/>
        <w:t>incorporadas</w:t>
      </w:r>
      <w:r>
        <w:rPr>
          <w:spacing w:val="-1"/>
        </w:rPr>
        <w:t> </w:t>
      </w:r>
      <w:r>
        <w:rPr/>
        <w:t>al</w:t>
      </w:r>
      <w:r>
        <w:rPr>
          <w:spacing w:val="-2"/>
        </w:rPr>
        <w:t> </w:t>
      </w:r>
      <w:r>
        <w:rPr/>
        <w:t>alimento balanceado</w:t>
      </w:r>
      <w:r>
        <w:rPr>
          <w:spacing w:val="-19"/>
        </w:rPr>
        <w:t> </w:t>
      </w:r>
      <w:r>
        <w:rPr/>
        <w:t>y</w:t>
      </w:r>
      <w:r>
        <w:rPr>
          <w:spacing w:val="-15"/>
        </w:rPr>
        <w:t> </w:t>
      </w:r>
      <w:r>
        <w:rPr/>
        <w:t>el</w:t>
      </w:r>
      <w:r>
        <w:rPr>
          <w:spacing w:val="-15"/>
        </w:rPr>
        <w:t> </w:t>
      </w:r>
      <w:r>
        <w:rPr/>
        <w:t>producto</w:t>
      </w:r>
      <w:r>
        <w:rPr>
          <w:spacing w:val="-15"/>
        </w:rPr>
        <w:t> </w:t>
      </w:r>
      <w:r>
        <w:rPr/>
        <w:t>se</w:t>
      </w:r>
      <w:r>
        <w:rPr>
          <w:spacing w:val="-15"/>
        </w:rPr>
        <w:t> </w:t>
      </w:r>
      <w:r>
        <w:rPr/>
        <w:t>conservó</w:t>
      </w:r>
      <w:r>
        <w:rPr>
          <w:spacing w:val="-16"/>
        </w:rPr>
        <w:t> </w:t>
      </w:r>
      <w:r>
        <w:rPr/>
        <w:t>en</w:t>
      </w:r>
      <w:r>
        <w:rPr>
          <w:spacing w:val="-17"/>
        </w:rPr>
        <w:t> </w:t>
      </w:r>
      <w:r>
        <w:rPr/>
        <w:t>recipientes</w:t>
      </w:r>
      <w:r>
        <w:rPr>
          <w:spacing w:val="-15"/>
        </w:rPr>
        <w:t> </w:t>
      </w:r>
      <w:r>
        <w:rPr/>
        <w:t>herméticos</w:t>
      </w:r>
      <w:r>
        <w:rPr>
          <w:spacing w:val="-15"/>
        </w:rPr>
        <w:t> </w:t>
      </w:r>
      <w:r>
        <w:rPr/>
        <w:t>y</w:t>
      </w:r>
      <w:r>
        <w:rPr>
          <w:spacing w:val="-17"/>
        </w:rPr>
        <w:t> </w:t>
      </w:r>
      <w:r>
        <w:rPr/>
        <w:t>en</w:t>
      </w:r>
      <w:r>
        <w:rPr>
          <w:spacing w:val="-17"/>
        </w:rPr>
        <w:t> </w:t>
      </w:r>
      <w:r>
        <w:rPr/>
        <w:t>un</w:t>
      </w:r>
      <w:r>
        <w:rPr>
          <w:spacing w:val="-13"/>
        </w:rPr>
        <w:t> </w:t>
      </w:r>
      <w:r>
        <w:rPr/>
        <w:t>lugar</w:t>
      </w:r>
      <w:r>
        <w:rPr>
          <w:spacing w:val="-13"/>
        </w:rPr>
        <w:t> </w:t>
      </w:r>
      <w:r>
        <w:rPr>
          <w:spacing w:val="-2"/>
        </w:rPr>
        <w:t>fresco.</w:t>
      </w:r>
    </w:p>
    <w:p>
      <w:pPr>
        <w:pStyle w:val="BodyText"/>
        <w:spacing w:before="6"/>
      </w:pPr>
    </w:p>
    <w:p>
      <w:pPr>
        <w:pStyle w:val="BodyText"/>
        <w:spacing w:line="360" w:lineRule="auto"/>
        <w:ind w:left="568" w:right="285"/>
        <w:jc w:val="both"/>
      </w:pPr>
      <w:r>
        <w:rPr>
          <w:b/>
        </w:rPr>
        <w:t>Análisis microbiológico de las heces: </w:t>
      </w:r>
      <w:r>
        <w:rPr/>
        <w:t>Se determinó la carga bacteriana de coliformes</w:t>
      </w:r>
      <w:r>
        <w:rPr>
          <w:spacing w:val="-3"/>
        </w:rPr>
        <w:t> </w:t>
      </w:r>
      <w:r>
        <w:rPr/>
        <w:t>totales</w:t>
      </w:r>
      <w:r>
        <w:rPr>
          <w:spacing w:val="-7"/>
        </w:rPr>
        <w:t> </w:t>
      </w:r>
      <w:r>
        <w:rPr/>
        <w:t>en</w:t>
      </w:r>
      <w:r>
        <w:rPr>
          <w:spacing w:val="-1"/>
        </w:rPr>
        <w:t> </w:t>
      </w:r>
      <w:r>
        <w:rPr/>
        <w:t>muestras</w:t>
      </w:r>
      <w:r>
        <w:rPr>
          <w:spacing w:val="-3"/>
        </w:rPr>
        <w:t> </w:t>
      </w:r>
      <w:r>
        <w:rPr/>
        <w:t>fecales</w:t>
      </w:r>
      <w:r>
        <w:rPr>
          <w:spacing w:val="-3"/>
        </w:rPr>
        <w:t> </w:t>
      </w:r>
      <w:r>
        <w:rPr/>
        <w:t>al</w:t>
      </w:r>
      <w:r>
        <w:rPr>
          <w:spacing w:val="-4"/>
        </w:rPr>
        <w:t> </w:t>
      </w:r>
      <w:r>
        <w:rPr/>
        <w:t>inicio</w:t>
      </w:r>
      <w:r>
        <w:rPr>
          <w:spacing w:val="-1"/>
        </w:rPr>
        <w:t> </w:t>
      </w:r>
      <w:r>
        <w:rPr/>
        <w:t>y</w:t>
      </w:r>
      <w:r>
        <w:rPr>
          <w:spacing w:val="-6"/>
        </w:rPr>
        <w:t> </w:t>
      </w:r>
      <w:r>
        <w:rPr/>
        <w:t>al final</w:t>
      </w:r>
      <w:r>
        <w:rPr>
          <w:spacing w:val="-4"/>
        </w:rPr>
        <w:t> </w:t>
      </w:r>
      <w:r>
        <w:rPr/>
        <w:t>de</w:t>
      </w:r>
      <w:r>
        <w:rPr>
          <w:spacing w:val="-4"/>
        </w:rPr>
        <w:t> </w:t>
      </w:r>
      <w:r>
        <w:rPr/>
        <w:t>la</w:t>
      </w:r>
      <w:r>
        <w:rPr>
          <w:spacing w:val="-4"/>
        </w:rPr>
        <w:t> </w:t>
      </w:r>
      <w:r>
        <w:rPr/>
        <w:t>investigación,</w:t>
      </w:r>
      <w:r>
        <w:rPr>
          <w:spacing w:val="-6"/>
        </w:rPr>
        <w:t> </w:t>
      </w:r>
      <w:r>
        <w:rPr/>
        <w:t>con</w:t>
      </w:r>
      <w:r>
        <w:rPr>
          <w:spacing w:val="-6"/>
        </w:rPr>
        <w:t> </w:t>
      </w:r>
      <w:r>
        <w:rPr/>
        <w:t>la finalidad de establecer si existió una disminución de microorganismos en la microbiota intestinal de los porcinos.</w:t>
      </w:r>
    </w:p>
    <w:p>
      <w:pPr>
        <w:pStyle w:val="BodyText"/>
        <w:spacing w:before="5"/>
      </w:pPr>
    </w:p>
    <w:p>
      <w:pPr>
        <w:pStyle w:val="BodyText"/>
        <w:spacing w:line="360" w:lineRule="auto"/>
        <w:ind w:left="568" w:right="288"/>
        <w:jc w:val="both"/>
      </w:pPr>
      <w:r>
        <w:rPr>
          <w:b/>
        </w:rPr>
        <w:t>Análisis de sangre: </w:t>
      </w:r>
      <w:r>
        <w:rPr/>
        <w:t>Se realizó un hemograma completo para determinar si los diferentes</w:t>
      </w:r>
      <w:r>
        <w:rPr>
          <w:spacing w:val="-13"/>
        </w:rPr>
        <w:t> </w:t>
      </w:r>
      <w:r>
        <w:rPr/>
        <w:t>tratamientos</w:t>
      </w:r>
      <w:r>
        <w:rPr>
          <w:spacing w:val="-14"/>
        </w:rPr>
        <w:t> </w:t>
      </w:r>
      <w:r>
        <w:rPr/>
        <w:t>provocaron</w:t>
      </w:r>
      <w:r>
        <w:rPr>
          <w:spacing w:val="-12"/>
        </w:rPr>
        <w:t> </w:t>
      </w:r>
      <w:r>
        <w:rPr/>
        <w:t>variaciones</w:t>
      </w:r>
      <w:r>
        <w:rPr>
          <w:spacing w:val="-13"/>
        </w:rPr>
        <w:t> </w:t>
      </w:r>
      <w:r>
        <w:rPr/>
        <w:t>en</w:t>
      </w:r>
      <w:r>
        <w:rPr>
          <w:spacing w:val="-12"/>
        </w:rPr>
        <w:t> </w:t>
      </w:r>
      <w:r>
        <w:rPr/>
        <w:t>los</w:t>
      </w:r>
      <w:r>
        <w:rPr>
          <w:spacing w:val="-13"/>
        </w:rPr>
        <w:t> </w:t>
      </w:r>
      <w:r>
        <w:rPr/>
        <w:t>parámetros</w:t>
      </w:r>
      <w:r>
        <w:rPr>
          <w:spacing w:val="-14"/>
        </w:rPr>
        <w:t> </w:t>
      </w:r>
      <w:r>
        <w:rPr/>
        <w:t>hematológicos</w:t>
      </w:r>
      <w:r>
        <w:rPr>
          <w:spacing w:val="-13"/>
        </w:rPr>
        <w:t> </w:t>
      </w:r>
      <w:r>
        <w:rPr/>
        <w:t>de los porcinos, incluyendo el recuento de eritrocitos, leucocitos, hematocrito, hemoglobina y plaquetas.</w:t>
      </w:r>
    </w:p>
    <w:p>
      <w:pPr>
        <w:pStyle w:val="BodyText"/>
        <w:spacing w:before="4"/>
      </w:pPr>
    </w:p>
    <w:p>
      <w:pPr>
        <w:pStyle w:val="Heading3"/>
        <w:numPr>
          <w:ilvl w:val="2"/>
          <w:numId w:val="7"/>
        </w:numPr>
        <w:tabs>
          <w:tab w:pos="1288" w:val="left" w:leader="none"/>
        </w:tabs>
        <w:spacing w:line="240" w:lineRule="auto" w:before="1" w:after="0"/>
        <w:ind w:left="1288" w:right="0" w:hanging="720"/>
        <w:jc w:val="both"/>
      </w:pPr>
      <w:bookmarkStart w:name="_bookmark37" w:id="39"/>
      <w:bookmarkEnd w:id="39"/>
      <w:r>
        <w:rPr>
          <w:b w:val="0"/>
        </w:rPr>
      </w:r>
      <w:r>
        <w:rPr>
          <w:spacing w:val="12"/>
        </w:rPr>
        <w:t>Tipos</w:t>
      </w:r>
      <w:r>
        <w:rPr>
          <w:spacing w:val="33"/>
        </w:rPr>
        <w:t> </w:t>
      </w:r>
      <w:r>
        <w:rPr/>
        <w:t>de</w:t>
      </w:r>
      <w:r>
        <w:rPr>
          <w:spacing w:val="39"/>
        </w:rPr>
        <w:t> </w:t>
      </w:r>
      <w:r>
        <w:rPr>
          <w:spacing w:val="10"/>
        </w:rPr>
        <w:t>análisis</w:t>
      </w:r>
    </w:p>
    <w:p>
      <w:pPr>
        <w:pStyle w:val="BodyText"/>
        <w:spacing w:before="19"/>
        <w:rPr>
          <w:b/>
        </w:rPr>
      </w:pPr>
    </w:p>
    <w:p>
      <w:pPr>
        <w:pStyle w:val="BodyText"/>
        <w:spacing w:line="362" w:lineRule="auto" w:before="1"/>
        <w:ind w:left="568" w:right="292"/>
        <w:jc w:val="both"/>
      </w:pPr>
      <w:r>
        <w:rPr/>
        <w:t>Se analizaron los datos mediante herramientas estadísticas adecuadas para la comparación de los tratamientos como:</w:t>
      </w:r>
    </w:p>
    <w:p>
      <w:pPr>
        <w:pStyle w:val="BodyText"/>
        <w:spacing w:after="0" w:line="362" w:lineRule="auto"/>
        <w:jc w:val="both"/>
        <w:sectPr>
          <w:pgSz w:w="11910" w:h="16840"/>
          <w:pgMar w:header="0" w:footer="1046" w:top="1620" w:bottom="1240" w:left="1700" w:right="1417"/>
        </w:sectPr>
      </w:pPr>
    </w:p>
    <w:p>
      <w:pPr>
        <w:spacing w:before="67"/>
        <w:ind w:left="280" w:right="0" w:firstLine="0"/>
        <w:jc w:val="center"/>
        <w:rPr>
          <w:b/>
          <w:sz w:val="28"/>
        </w:rPr>
      </w:pPr>
      <w:r>
        <w:rPr>
          <w:b/>
          <w:sz w:val="28"/>
        </w:rPr>
        <w:t>CAPÍTULO</w:t>
      </w:r>
      <w:r>
        <w:rPr>
          <w:b/>
          <w:spacing w:val="-2"/>
          <w:sz w:val="28"/>
        </w:rPr>
        <w:t> </w:t>
      </w:r>
      <w:r>
        <w:rPr>
          <w:b/>
          <w:spacing w:val="-5"/>
          <w:sz w:val="28"/>
        </w:rPr>
        <w:t>IV</w:t>
      </w:r>
    </w:p>
    <w:p>
      <w:pPr>
        <w:pStyle w:val="BodyText"/>
        <w:rPr>
          <w:b/>
          <w:sz w:val="28"/>
        </w:rPr>
      </w:pPr>
    </w:p>
    <w:p>
      <w:pPr>
        <w:pStyle w:val="Heading1"/>
        <w:numPr>
          <w:ilvl w:val="0"/>
          <w:numId w:val="7"/>
        </w:numPr>
        <w:tabs>
          <w:tab w:pos="1000" w:val="left" w:leader="none"/>
        </w:tabs>
        <w:spacing w:line="240" w:lineRule="auto" w:before="0" w:after="0"/>
        <w:ind w:left="1000" w:right="0" w:hanging="432"/>
        <w:jc w:val="left"/>
      </w:pPr>
      <w:bookmarkStart w:name="_bookmark39" w:id="40"/>
      <w:bookmarkEnd w:id="40"/>
      <w:r>
        <w:rPr>
          <w:b w:val="0"/>
        </w:rPr>
      </w:r>
      <w:r>
        <w:rPr/>
        <w:t>RESULTADOS</w:t>
      </w:r>
      <w:r>
        <w:rPr>
          <w:spacing w:val="-3"/>
        </w:rPr>
        <w:t> </w:t>
      </w:r>
      <w:r>
        <w:rPr/>
        <w:t>Y</w:t>
      </w:r>
      <w:r>
        <w:rPr>
          <w:spacing w:val="-3"/>
        </w:rPr>
        <w:t> </w:t>
      </w:r>
      <w:r>
        <w:rPr>
          <w:spacing w:val="-2"/>
        </w:rPr>
        <w:t>DISCUSION</w:t>
      </w:r>
    </w:p>
    <w:p>
      <w:pPr>
        <w:pStyle w:val="BodyText"/>
        <w:rPr>
          <w:b/>
          <w:sz w:val="28"/>
        </w:rPr>
      </w:pPr>
    </w:p>
    <w:p>
      <w:pPr>
        <w:pStyle w:val="Heading1"/>
        <w:numPr>
          <w:ilvl w:val="1"/>
          <w:numId w:val="7"/>
        </w:numPr>
        <w:tabs>
          <w:tab w:pos="1288" w:val="left" w:leader="none"/>
        </w:tabs>
        <w:spacing w:line="240" w:lineRule="auto" w:before="0" w:after="0"/>
        <w:ind w:left="1288" w:right="0" w:hanging="720"/>
        <w:jc w:val="left"/>
      </w:pPr>
      <w:bookmarkStart w:name="_bookmark40" w:id="41"/>
      <w:bookmarkEnd w:id="41"/>
      <w:r>
        <w:rPr>
          <w:b w:val="0"/>
        </w:rPr>
      </w:r>
      <w:r>
        <w:rPr/>
        <w:t>INTERPRETACION</w:t>
      </w:r>
      <w:r>
        <w:rPr>
          <w:spacing w:val="-6"/>
        </w:rPr>
        <w:t> </w:t>
      </w:r>
      <w:r>
        <w:rPr/>
        <w:t>DE</w:t>
      </w:r>
      <w:r>
        <w:rPr>
          <w:spacing w:val="-2"/>
        </w:rPr>
        <w:t> RESULTADOS</w:t>
      </w:r>
    </w:p>
    <w:p>
      <w:pPr>
        <w:pStyle w:val="Heading3"/>
        <w:spacing w:before="316"/>
        <w:ind w:left="568" w:firstLine="0"/>
        <w:jc w:val="left"/>
      </w:pPr>
      <w:r>
        <w:rPr/>
        <w:t>Tabla</w:t>
      </w:r>
      <w:r>
        <w:rPr>
          <w:spacing w:val="-3"/>
        </w:rPr>
        <w:t> </w:t>
      </w:r>
      <w:r>
        <w:rPr>
          <w:spacing w:val="-10"/>
        </w:rPr>
        <w:t>1</w:t>
      </w:r>
    </w:p>
    <w:p>
      <w:pPr>
        <w:pStyle w:val="BodyText"/>
        <w:spacing w:before="24"/>
        <w:rPr>
          <w:b/>
        </w:rPr>
      </w:pPr>
    </w:p>
    <w:p>
      <w:pPr>
        <w:spacing w:before="0"/>
        <w:ind w:left="568" w:right="0" w:firstLine="0"/>
        <w:jc w:val="left"/>
        <w:rPr>
          <w:i/>
          <w:sz w:val="24"/>
        </w:rPr>
      </w:pPr>
      <w:r>
        <w:rPr>
          <w:i/>
          <w:sz w:val="24"/>
        </w:rPr>
        <w:t>Peso</w:t>
      </w:r>
      <w:r>
        <w:rPr>
          <w:i/>
          <w:spacing w:val="1"/>
          <w:sz w:val="24"/>
        </w:rPr>
        <w:t> </w:t>
      </w:r>
      <w:r>
        <w:rPr>
          <w:i/>
          <w:sz w:val="24"/>
        </w:rPr>
        <w:t>(Kg)</w:t>
      </w:r>
      <w:r>
        <w:rPr>
          <w:i/>
          <w:spacing w:val="-1"/>
          <w:sz w:val="24"/>
        </w:rPr>
        <w:t> </w:t>
      </w:r>
      <w:r>
        <w:rPr>
          <w:i/>
          <w:sz w:val="24"/>
        </w:rPr>
        <w:t>de</w:t>
      </w:r>
      <w:r>
        <w:rPr>
          <w:i/>
          <w:spacing w:val="1"/>
          <w:sz w:val="24"/>
        </w:rPr>
        <w:t> </w:t>
      </w:r>
      <w:r>
        <w:rPr>
          <w:i/>
          <w:sz w:val="24"/>
        </w:rPr>
        <w:t>los</w:t>
      </w:r>
      <w:r>
        <w:rPr>
          <w:i/>
          <w:spacing w:val="-2"/>
          <w:sz w:val="24"/>
        </w:rPr>
        <w:t> cerdos</w:t>
      </w:r>
    </w:p>
    <w:p>
      <w:pPr>
        <w:pStyle w:val="BodyText"/>
        <w:spacing w:before="70"/>
        <w:rPr>
          <w:i/>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9"/>
        <w:gridCol w:w="385"/>
        <w:gridCol w:w="570"/>
        <w:gridCol w:w="806"/>
        <w:gridCol w:w="936"/>
        <w:gridCol w:w="961"/>
        <w:gridCol w:w="973"/>
        <w:gridCol w:w="1475"/>
      </w:tblGrid>
      <w:tr>
        <w:trPr>
          <w:trHeight w:val="445" w:hRule="atLeast"/>
        </w:trPr>
        <w:tc>
          <w:tcPr>
            <w:tcW w:w="1039" w:type="dxa"/>
            <w:tcBorders>
              <w:top w:val="single" w:sz="4" w:space="0" w:color="000000"/>
              <w:bottom w:val="single" w:sz="4" w:space="0" w:color="000000"/>
            </w:tcBorders>
          </w:tcPr>
          <w:p>
            <w:pPr>
              <w:pStyle w:val="TableParagraph"/>
              <w:spacing w:before="19"/>
              <w:ind w:right="69"/>
              <w:jc w:val="right"/>
              <w:rPr>
                <w:b/>
                <w:sz w:val="24"/>
              </w:rPr>
            </w:pPr>
            <w:r>
              <w:rPr>
                <w:b/>
                <w:spacing w:val="-2"/>
                <w:sz w:val="24"/>
              </w:rPr>
              <w:t>Variable</w:t>
            </w:r>
          </w:p>
        </w:tc>
        <w:tc>
          <w:tcPr>
            <w:tcW w:w="385" w:type="dxa"/>
            <w:tcBorders>
              <w:top w:val="single" w:sz="4" w:space="0" w:color="000000"/>
              <w:bottom w:val="single" w:sz="4" w:space="0" w:color="000000"/>
            </w:tcBorders>
          </w:tcPr>
          <w:p>
            <w:pPr>
              <w:pStyle w:val="TableParagraph"/>
              <w:spacing w:before="19"/>
              <w:ind w:right="2"/>
              <w:rPr>
                <w:b/>
                <w:sz w:val="24"/>
              </w:rPr>
            </w:pPr>
            <w:r>
              <w:rPr>
                <w:b/>
                <w:spacing w:val="-10"/>
                <w:sz w:val="24"/>
              </w:rPr>
              <w:t>N</w:t>
            </w:r>
          </w:p>
        </w:tc>
        <w:tc>
          <w:tcPr>
            <w:tcW w:w="570" w:type="dxa"/>
            <w:tcBorders>
              <w:top w:val="single" w:sz="4" w:space="0" w:color="000000"/>
              <w:bottom w:val="single" w:sz="4" w:space="0" w:color="000000"/>
            </w:tcBorders>
          </w:tcPr>
          <w:p>
            <w:pPr>
              <w:pStyle w:val="TableParagraph"/>
              <w:spacing w:before="3"/>
              <w:ind w:right="1"/>
              <w:rPr>
                <w:b/>
                <w:sz w:val="24"/>
              </w:rPr>
            </w:pPr>
            <w:r>
              <w:rPr>
                <w:b/>
                <w:spacing w:val="-5"/>
                <w:sz w:val="24"/>
              </w:rPr>
              <w:t>CV</w:t>
            </w:r>
          </w:p>
        </w:tc>
        <w:tc>
          <w:tcPr>
            <w:tcW w:w="806" w:type="dxa"/>
            <w:tcBorders>
              <w:top w:val="single" w:sz="4" w:space="0" w:color="000000"/>
              <w:bottom w:val="single" w:sz="4" w:space="0" w:color="000000"/>
            </w:tcBorders>
          </w:tcPr>
          <w:p>
            <w:pPr>
              <w:pStyle w:val="TableParagraph"/>
              <w:spacing w:before="19"/>
              <w:ind w:left="8" w:right="2"/>
              <w:rPr>
                <w:b/>
                <w:sz w:val="24"/>
              </w:rPr>
            </w:pPr>
            <w:r>
              <w:rPr>
                <w:b/>
                <w:spacing w:val="-10"/>
                <w:sz w:val="24"/>
              </w:rPr>
              <w:t>F</w:t>
            </w:r>
          </w:p>
        </w:tc>
        <w:tc>
          <w:tcPr>
            <w:tcW w:w="936" w:type="dxa"/>
            <w:tcBorders>
              <w:top w:val="single" w:sz="4" w:space="0" w:color="000000"/>
              <w:bottom w:val="single" w:sz="4" w:space="0" w:color="000000"/>
            </w:tcBorders>
          </w:tcPr>
          <w:p>
            <w:pPr>
              <w:pStyle w:val="TableParagraph"/>
              <w:spacing w:before="19"/>
              <w:ind w:left="2" w:right="2"/>
              <w:rPr>
                <w:b/>
                <w:sz w:val="24"/>
              </w:rPr>
            </w:pPr>
            <w:r>
              <w:rPr>
                <w:b/>
                <w:spacing w:val="-2"/>
                <w:sz w:val="24"/>
              </w:rPr>
              <w:t>p-valor</w:t>
            </w:r>
          </w:p>
        </w:tc>
        <w:tc>
          <w:tcPr>
            <w:tcW w:w="961" w:type="dxa"/>
            <w:tcBorders>
              <w:top w:val="single" w:sz="4" w:space="0" w:color="000000"/>
              <w:bottom w:val="single" w:sz="4" w:space="0" w:color="000000"/>
            </w:tcBorders>
          </w:tcPr>
          <w:p>
            <w:pPr>
              <w:pStyle w:val="TableParagraph"/>
              <w:spacing w:before="19"/>
              <w:ind w:right="8"/>
              <w:rPr>
                <w:b/>
                <w:sz w:val="24"/>
              </w:rPr>
            </w:pPr>
            <w:r>
              <w:rPr>
                <w:b/>
                <w:sz w:val="24"/>
              </w:rPr>
              <w:t>T1</w:t>
            </w:r>
            <w:r>
              <w:rPr>
                <w:b/>
                <w:spacing w:val="-1"/>
                <w:sz w:val="24"/>
              </w:rPr>
              <w:t> </w:t>
            </w:r>
            <w:r>
              <w:rPr>
                <w:b/>
                <w:spacing w:val="-4"/>
                <w:sz w:val="24"/>
              </w:rPr>
              <w:t>(Kg)</w:t>
            </w:r>
          </w:p>
        </w:tc>
        <w:tc>
          <w:tcPr>
            <w:tcW w:w="973" w:type="dxa"/>
            <w:tcBorders>
              <w:top w:val="single" w:sz="4" w:space="0" w:color="000000"/>
              <w:bottom w:val="single" w:sz="4" w:space="0" w:color="000000"/>
            </w:tcBorders>
          </w:tcPr>
          <w:p>
            <w:pPr>
              <w:pStyle w:val="TableParagraph"/>
              <w:spacing w:before="19"/>
              <w:ind w:left="5" w:right="5"/>
              <w:rPr>
                <w:b/>
                <w:sz w:val="24"/>
              </w:rPr>
            </w:pPr>
            <w:r>
              <w:rPr>
                <w:b/>
                <w:sz w:val="24"/>
              </w:rPr>
              <w:t>T2</w:t>
            </w:r>
            <w:r>
              <w:rPr>
                <w:b/>
                <w:spacing w:val="-1"/>
                <w:sz w:val="24"/>
              </w:rPr>
              <w:t> </w:t>
            </w:r>
            <w:r>
              <w:rPr>
                <w:b/>
                <w:spacing w:val="-4"/>
                <w:sz w:val="24"/>
              </w:rPr>
              <w:t>(Kg)</w:t>
            </w:r>
          </w:p>
        </w:tc>
        <w:tc>
          <w:tcPr>
            <w:tcW w:w="1475" w:type="dxa"/>
            <w:tcBorders>
              <w:top w:val="single" w:sz="4" w:space="0" w:color="000000"/>
              <w:bottom w:val="single" w:sz="4" w:space="0" w:color="000000"/>
            </w:tcBorders>
          </w:tcPr>
          <w:p>
            <w:pPr>
              <w:pStyle w:val="TableParagraph"/>
              <w:spacing w:before="19"/>
              <w:ind w:left="11"/>
              <w:rPr>
                <w:b/>
                <w:sz w:val="24"/>
              </w:rPr>
            </w:pPr>
            <w:r>
              <w:rPr>
                <w:b/>
                <w:spacing w:val="-2"/>
                <w:sz w:val="24"/>
              </w:rPr>
              <w:t>Significancia</w:t>
            </w:r>
          </w:p>
        </w:tc>
      </w:tr>
      <w:tr>
        <w:trPr>
          <w:trHeight w:val="382" w:hRule="atLeast"/>
        </w:trPr>
        <w:tc>
          <w:tcPr>
            <w:tcW w:w="1039" w:type="dxa"/>
            <w:tcBorders>
              <w:top w:val="single" w:sz="4" w:space="0" w:color="000000"/>
            </w:tcBorders>
          </w:tcPr>
          <w:p>
            <w:pPr>
              <w:pStyle w:val="TableParagraph"/>
              <w:spacing w:before="15"/>
              <w:ind w:right="101"/>
              <w:jc w:val="right"/>
              <w:rPr>
                <w:b/>
                <w:sz w:val="24"/>
              </w:rPr>
            </w:pPr>
            <w:r>
              <w:rPr>
                <w:b/>
                <w:sz w:val="24"/>
              </w:rPr>
              <w:t>P</w:t>
            </w:r>
            <w:r>
              <w:rPr>
                <w:b/>
                <w:spacing w:val="1"/>
                <w:sz w:val="24"/>
              </w:rPr>
              <w:t> </w:t>
            </w:r>
            <w:r>
              <w:rPr>
                <w:b/>
                <w:spacing w:val="-2"/>
                <w:sz w:val="24"/>
              </w:rPr>
              <w:t>inicial</w:t>
            </w:r>
          </w:p>
        </w:tc>
        <w:tc>
          <w:tcPr>
            <w:tcW w:w="385" w:type="dxa"/>
            <w:tcBorders>
              <w:top w:val="single" w:sz="4" w:space="0" w:color="000000"/>
            </w:tcBorders>
          </w:tcPr>
          <w:p>
            <w:pPr>
              <w:pStyle w:val="TableParagraph"/>
              <w:spacing w:before="15"/>
              <w:ind w:left="2" w:right="2"/>
              <w:rPr>
                <w:sz w:val="24"/>
              </w:rPr>
            </w:pPr>
            <w:r>
              <w:rPr>
                <w:spacing w:val="-5"/>
                <w:sz w:val="24"/>
              </w:rPr>
              <w:t>20</w:t>
            </w:r>
          </w:p>
        </w:tc>
        <w:tc>
          <w:tcPr>
            <w:tcW w:w="570" w:type="dxa"/>
            <w:tcBorders>
              <w:top w:val="single" w:sz="4" w:space="0" w:color="000000"/>
            </w:tcBorders>
          </w:tcPr>
          <w:p>
            <w:pPr>
              <w:pStyle w:val="TableParagraph"/>
              <w:spacing w:before="15"/>
              <w:ind w:right="1"/>
              <w:rPr>
                <w:sz w:val="24"/>
              </w:rPr>
            </w:pPr>
            <w:r>
              <w:rPr>
                <w:spacing w:val="-4"/>
                <w:sz w:val="24"/>
              </w:rPr>
              <w:t>6,87</w:t>
            </w:r>
          </w:p>
        </w:tc>
        <w:tc>
          <w:tcPr>
            <w:tcW w:w="806" w:type="dxa"/>
            <w:tcBorders>
              <w:top w:val="single" w:sz="4" w:space="0" w:color="000000"/>
            </w:tcBorders>
          </w:tcPr>
          <w:p>
            <w:pPr>
              <w:pStyle w:val="TableParagraph"/>
              <w:spacing w:before="15"/>
              <w:ind w:left="8"/>
              <w:rPr>
                <w:sz w:val="24"/>
              </w:rPr>
            </w:pPr>
            <w:r>
              <w:rPr>
                <w:spacing w:val="-4"/>
                <w:sz w:val="24"/>
              </w:rPr>
              <w:t>0,75</w:t>
            </w:r>
          </w:p>
        </w:tc>
        <w:tc>
          <w:tcPr>
            <w:tcW w:w="936" w:type="dxa"/>
            <w:tcBorders>
              <w:top w:val="single" w:sz="4" w:space="0" w:color="000000"/>
            </w:tcBorders>
          </w:tcPr>
          <w:p>
            <w:pPr>
              <w:pStyle w:val="TableParagraph"/>
              <w:spacing w:before="15"/>
              <w:ind w:left="2"/>
              <w:rPr>
                <w:sz w:val="24"/>
              </w:rPr>
            </w:pPr>
            <w:r>
              <w:rPr>
                <w:spacing w:val="-2"/>
                <w:sz w:val="24"/>
              </w:rPr>
              <w:t>0,3982</w:t>
            </w:r>
          </w:p>
        </w:tc>
        <w:tc>
          <w:tcPr>
            <w:tcW w:w="961" w:type="dxa"/>
            <w:tcBorders>
              <w:top w:val="single" w:sz="4" w:space="0" w:color="000000"/>
            </w:tcBorders>
          </w:tcPr>
          <w:p>
            <w:pPr>
              <w:pStyle w:val="TableParagraph"/>
              <w:spacing w:before="15"/>
              <w:ind w:left="6" w:right="8"/>
              <w:rPr>
                <w:sz w:val="24"/>
              </w:rPr>
            </w:pPr>
            <w:r>
              <w:rPr>
                <w:sz w:val="24"/>
              </w:rPr>
              <w:t>6,44 </w:t>
            </w:r>
            <w:r>
              <w:rPr>
                <w:spacing w:val="-10"/>
                <w:sz w:val="24"/>
              </w:rPr>
              <w:t>A</w:t>
            </w:r>
          </w:p>
        </w:tc>
        <w:tc>
          <w:tcPr>
            <w:tcW w:w="973" w:type="dxa"/>
            <w:tcBorders>
              <w:top w:val="single" w:sz="4" w:space="0" w:color="000000"/>
            </w:tcBorders>
          </w:tcPr>
          <w:p>
            <w:pPr>
              <w:pStyle w:val="TableParagraph"/>
              <w:spacing w:before="15"/>
              <w:ind w:left="5"/>
              <w:rPr>
                <w:sz w:val="24"/>
              </w:rPr>
            </w:pPr>
            <w:r>
              <w:rPr>
                <w:sz w:val="24"/>
              </w:rPr>
              <w:t>6,27 </w:t>
            </w:r>
            <w:r>
              <w:rPr>
                <w:spacing w:val="-10"/>
                <w:sz w:val="24"/>
              </w:rPr>
              <w:t>A</w:t>
            </w:r>
          </w:p>
        </w:tc>
        <w:tc>
          <w:tcPr>
            <w:tcW w:w="1475" w:type="dxa"/>
            <w:tcBorders>
              <w:top w:val="single" w:sz="4" w:space="0" w:color="000000"/>
            </w:tcBorders>
          </w:tcPr>
          <w:p>
            <w:pPr>
              <w:pStyle w:val="TableParagraph"/>
              <w:spacing w:before="15"/>
              <w:ind w:left="11" w:right="10"/>
              <w:rPr>
                <w:sz w:val="24"/>
              </w:rPr>
            </w:pPr>
            <w:r>
              <w:rPr>
                <w:spacing w:val="-5"/>
                <w:sz w:val="24"/>
              </w:rPr>
              <w:t>NS</w:t>
            </w:r>
          </w:p>
        </w:tc>
      </w:tr>
      <w:tr>
        <w:trPr>
          <w:trHeight w:val="452" w:hRule="atLeast"/>
        </w:trPr>
        <w:tc>
          <w:tcPr>
            <w:tcW w:w="1039" w:type="dxa"/>
          </w:tcPr>
          <w:p>
            <w:pPr>
              <w:pStyle w:val="TableParagraph"/>
              <w:spacing w:before="81"/>
              <w:ind w:left="190"/>
              <w:jc w:val="left"/>
              <w:rPr>
                <w:b/>
                <w:sz w:val="24"/>
              </w:rPr>
            </w:pPr>
            <w:r>
              <w:rPr>
                <w:b/>
                <w:sz w:val="24"/>
              </w:rPr>
              <w:t>Día</w:t>
            </w:r>
            <w:r>
              <w:rPr>
                <w:b/>
                <w:spacing w:val="-1"/>
                <w:sz w:val="24"/>
              </w:rPr>
              <w:t> </w:t>
            </w:r>
            <w:r>
              <w:rPr>
                <w:b/>
                <w:spacing w:val="-5"/>
                <w:sz w:val="24"/>
              </w:rPr>
              <w:t>37</w:t>
            </w:r>
          </w:p>
        </w:tc>
        <w:tc>
          <w:tcPr>
            <w:tcW w:w="385" w:type="dxa"/>
          </w:tcPr>
          <w:p>
            <w:pPr>
              <w:pStyle w:val="TableParagraph"/>
              <w:spacing w:before="81"/>
              <w:ind w:left="2" w:right="2"/>
              <w:rPr>
                <w:sz w:val="24"/>
              </w:rPr>
            </w:pPr>
            <w:r>
              <w:rPr>
                <w:spacing w:val="-5"/>
                <w:sz w:val="24"/>
              </w:rPr>
              <w:t>20</w:t>
            </w:r>
          </w:p>
        </w:tc>
        <w:tc>
          <w:tcPr>
            <w:tcW w:w="570" w:type="dxa"/>
          </w:tcPr>
          <w:p>
            <w:pPr>
              <w:pStyle w:val="TableParagraph"/>
              <w:spacing w:before="81"/>
              <w:ind w:right="1"/>
              <w:rPr>
                <w:sz w:val="24"/>
              </w:rPr>
            </w:pPr>
            <w:r>
              <w:rPr>
                <w:spacing w:val="-4"/>
                <w:sz w:val="24"/>
              </w:rPr>
              <w:t>6,64</w:t>
            </w:r>
          </w:p>
        </w:tc>
        <w:tc>
          <w:tcPr>
            <w:tcW w:w="806" w:type="dxa"/>
          </w:tcPr>
          <w:p>
            <w:pPr>
              <w:pStyle w:val="TableParagraph"/>
              <w:spacing w:before="81"/>
              <w:ind w:left="8" w:right="1"/>
              <w:rPr>
                <w:sz w:val="24"/>
              </w:rPr>
            </w:pPr>
            <w:r>
              <w:rPr>
                <w:spacing w:val="-2"/>
                <w:sz w:val="24"/>
              </w:rPr>
              <w:t>30,85</w:t>
            </w:r>
          </w:p>
        </w:tc>
        <w:tc>
          <w:tcPr>
            <w:tcW w:w="936" w:type="dxa"/>
          </w:tcPr>
          <w:p>
            <w:pPr>
              <w:pStyle w:val="TableParagraph"/>
              <w:spacing w:before="81"/>
              <w:ind w:left="2" w:right="2"/>
              <w:rPr>
                <w:sz w:val="24"/>
              </w:rPr>
            </w:pPr>
            <w:r>
              <w:rPr>
                <w:spacing w:val="-2"/>
                <w:sz w:val="24"/>
              </w:rPr>
              <w:t>&lt;0,0001</w:t>
            </w:r>
          </w:p>
        </w:tc>
        <w:tc>
          <w:tcPr>
            <w:tcW w:w="961" w:type="dxa"/>
          </w:tcPr>
          <w:p>
            <w:pPr>
              <w:pStyle w:val="TableParagraph"/>
              <w:spacing w:before="81"/>
              <w:ind w:left="6" w:right="8"/>
              <w:rPr>
                <w:sz w:val="24"/>
              </w:rPr>
            </w:pPr>
            <w:r>
              <w:rPr>
                <w:sz w:val="24"/>
              </w:rPr>
              <w:t>16,20 </w:t>
            </w:r>
            <w:r>
              <w:rPr>
                <w:spacing w:val="-10"/>
                <w:sz w:val="24"/>
              </w:rPr>
              <w:t>A</w:t>
            </w:r>
          </w:p>
        </w:tc>
        <w:tc>
          <w:tcPr>
            <w:tcW w:w="973" w:type="dxa"/>
          </w:tcPr>
          <w:p>
            <w:pPr>
              <w:pStyle w:val="TableParagraph"/>
              <w:spacing w:before="81"/>
              <w:ind w:left="5" w:right="5"/>
              <w:rPr>
                <w:sz w:val="24"/>
              </w:rPr>
            </w:pPr>
            <w:r>
              <w:rPr>
                <w:sz w:val="24"/>
              </w:rPr>
              <w:t>13,73 </w:t>
            </w:r>
            <w:r>
              <w:rPr>
                <w:spacing w:val="-10"/>
                <w:sz w:val="24"/>
              </w:rPr>
              <w:t>B</w:t>
            </w:r>
          </w:p>
        </w:tc>
        <w:tc>
          <w:tcPr>
            <w:tcW w:w="1475" w:type="dxa"/>
          </w:tcPr>
          <w:p>
            <w:pPr>
              <w:pStyle w:val="TableParagraph"/>
              <w:spacing w:before="81"/>
              <w:ind w:left="11" w:right="2"/>
              <w:rPr>
                <w:sz w:val="24"/>
              </w:rPr>
            </w:pPr>
            <w:r>
              <w:rPr>
                <w:spacing w:val="-10"/>
                <w:sz w:val="24"/>
              </w:rPr>
              <w:t>*</w:t>
            </w:r>
          </w:p>
        </w:tc>
      </w:tr>
      <w:tr>
        <w:trPr>
          <w:trHeight w:val="454" w:hRule="atLeast"/>
        </w:trPr>
        <w:tc>
          <w:tcPr>
            <w:tcW w:w="1039" w:type="dxa"/>
          </w:tcPr>
          <w:p>
            <w:pPr>
              <w:pStyle w:val="TableParagraph"/>
              <w:spacing w:before="85"/>
              <w:ind w:left="190"/>
              <w:jc w:val="left"/>
              <w:rPr>
                <w:b/>
                <w:sz w:val="24"/>
              </w:rPr>
            </w:pPr>
            <w:r>
              <w:rPr>
                <w:b/>
                <w:sz w:val="24"/>
              </w:rPr>
              <w:t>Día</w:t>
            </w:r>
            <w:r>
              <w:rPr>
                <w:b/>
                <w:spacing w:val="-1"/>
                <w:sz w:val="24"/>
              </w:rPr>
              <w:t> </w:t>
            </w:r>
            <w:r>
              <w:rPr>
                <w:b/>
                <w:spacing w:val="-5"/>
                <w:sz w:val="24"/>
              </w:rPr>
              <w:t>52</w:t>
            </w:r>
          </w:p>
        </w:tc>
        <w:tc>
          <w:tcPr>
            <w:tcW w:w="385" w:type="dxa"/>
          </w:tcPr>
          <w:p>
            <w:pPr>
              <w:pStyle w:val="TableParagraph"/>
              <w:spacing w:before="85"/>
              <w:ind w:left="2" w:right="2"/>
              <w:rPr>
                <w:sz w:val="24"/>
              </w:rPr>
            </w:pPr>
            <w:r>
              <w:rPr>
                <w:spacing w:val="-5"/>
                <w:sz w:val="24"/>
              </w:rPr>
              <w:t>20</w:t>
            </w:r>
          </w:p>
        </w:tc>
        <w:tc>
          <w:tcPr>
            <w:tcW w:w="570" w:type="dxa"/>
          </w:tcPr>
          <w:p>
            <w:pPr>
              <w:pStyle w:val="TableParagraph"/>
              <w:spacing w:before="85"/>
              <w:ind w:right="1"/>
              <w:rPr>
                <w:sz w:val="24"/>
              </w:rPr>
            </w:pPr>
            <w:r>
              <w:rPr>
                <w:spacing w:val="-4"/>
                <w:sz w:val="24"/>
              </w:rPr>
              <w:t>5,98</w:t>
            </w:r>
          </w:p>
        </w:tc>
        <w:tc>
          <w:tcPr>
            <w:tcW w:w="806" w:type="dxa"/>
          </w:tcPr>
          <w:p>
            <w:pPr>
              <w:pStyle w:val="TableParagraph"/>
              <w:spacing w:before="85"/>
              <w:ind w:left="8" w:right="1"/>
              <w:rPr>
                <w:sz w:val="24"/>
              </w:rPr>
            </w:pPr>
            <w:r>
              <w:rPr>
                <w:spacing w:val="-2"/>
                <w:sz w:val="24"/>
              </w:rPr>
              <w:t>57,76</w:t>
            </w:r>
          </w:p>
        </w:tc>
        <w:tc>
          <w:tcPr>
            <w:tcW w:w="936" w:type="dxa"/>
          </w:tcPr>
          <w:p>
            <w:pPr>
              <w:pStyle w:val="TableParagraph"/>
              <w:spacing w:before="85"/>
              <w:ind w:left="2" w:right="2"/>
              <w:rPr>
                <w:sz w:val="24"/>
              </w:rPr>
            </w:pPr>
            <w:r>
              <w:rPr>
                <w:spacing w:val="-2"/>
                <w:sz w:val="24"/>
              </w:rPr>
              <w:t>&lt;0,0001</w:t>
            </w:r>
          </w:p>
        </w:tc>
        <w:tc>
          <w:tcPr>
            <w:tcW w:w="961" w:type="dxa"/>
          </w:tcPr>
          <w:p>
            <w:pPr>
              <w:pStyle w:val="TableParagraph"/>
              <w:spacing w:before="85"/>
              <w:ind w:left="6" w:right="8"/>
              <w:rPr>
                <w:sz w:val="24"/>
              </w:rPr>
            </w:pPr>
            <w:r>
              <w:rPr>
                <w:sz w:val="24"/>
              </w:rPr>
              <w:t>26,04 </w:t>
            </w:r>
            <w:r>
              <w:rPr>
                <w:spacing w:val="-10"/>
                <w:sz w:val="24"/>
              </w:rPr>
              <w:t>A</w:t>
            </w:r>
          </w:p>
        </w:tc>
        <w:tc>
          <w:tcPr>
            <w:tcW w:w="973" w:type="dxa"/>
          </w:tcPr>
          <w:p>
            <w:pPr>
              <w:pStyle w:val="TableParagraph"/>
              <w:spacing w:before="85"/>
              <w:ind w:left="5" w:right="5"/>
              <w:rPr>
                <w:sz w:val="24"/>
              </w:rPr>
            </w:pPr>
            <w:r>
              <w:rPr>
                <w:sz w:val="24"/>
              </w:rPr>
              <w:t>21,23 </w:t>
            </w:r>
            <w:r>
              <w:rPr>
                <w:spacing w:val="-10"/>
                <w:sz w:val="24"/>
              </w:rPr>
              <w:t>B</w:t>
            </w:r>
          </w:p>
        </w:tc>
        <w:tc>
          <w:tcPr>
            <w:tcW w:w="1475" w:type="dxa"/>
          </w:tcPr>
          <w:p>
            <w:pPr>
              <w:pStyle w:val="TableParagraph"/>
              <w:spacing w:before="85"/>
              <w:ind w:left="11" w:right="2"/>
              <w:rPr>
                <w:sz w:val="24"/>
              </w:rPr>
            </w:pPr>
            <w:r>
              <w:rPr>
                <w:spacing w:val="-10"/>
                <w:sz w:val="24"/>
              </w:rPr>
              <w:t>*</w:t>
            </w:r>
          </w:p>
        </w:tc>
      </w:tr>
      <w:tr>
        <w:trPr>
          <w:trHeight w:val="454" w:hRule="atLeast"/>
        </w:trPr>
        <w:tc>
          <w:tcPr>
            <w:tcW w:w="1039" w:type="dxa"/>
          </w:tcPr>
          <w:p>
            <w:pPr>
              <w:pStyle w:val="TableParagraph"/>
              <w:spacing w:before="83"/>
              <w:ind w:left="190"/>
              <w:jc w:val="left"/>
              <w:rPr>
                <w:b/>
                <w:sz w:val="24"/>
              </w:rPr>
            </w:pPr>
            <w:r>
              <w:rPr>
                <w:b/>
                <w:sz w:val="24"/>
              </w:rPr>
              <w:t>Día</w:t>
            </w:r>
            <w:r>
              <w:rPr>
                <w:b/>
                <w:spacing w:val="-1"/>
                <w:sz w:val="24"/>
              </w:rPr>
              <w:t> </w:t>
            </w:r>
            <w:r>
              <w:rPr>
                <w:b/>
                <w:spacing w:val="-5"/>
                <w:sz w:val="24"/>
              </w:rPr>
              <w:t>67</w:t>
            </w:r>
          </w:p>
        </w:tc>
        <w:tc>
          <w:tcPr>
            <w:tcW w:w="385" w:type="dxa"/>
          </w:tcPr>
          <w:p>
            <w:pPr>
              <w:pStyle w:val="TableParagraph"/>
              <w:spacing w:before="83"/>
              <w:ind w:left="2" w:right="2"/>
              <w:rPr>
                <w:sz w:val="24"/>
              </w:rPr>
            </w:pPr>
            <w:r>
              <w:rPr>
                <w:spacing w:val="-5"/>
                <w:sz w:val="24"/>
              </w:rPr>
              <w:t>20</w:t>
            </w:r>
          </w:p>
        </w:tc>
        <w:tc>
          <w:tcPr>
            <w:tcW w:w="570" w:type="dxa"/>
          </w:tcPr>
          <w:p>
            <w:pPr>
              <w:pStyle w:val="TableParagraph"/>
              <w:spacing w:before="83"/>
              <w:ind w:right="1"/>
              <w:rPr>
                <w:sz w:val="24"/>
              </w:rPr>
            </w:pPr>
            <w:r>
              <w:rPr>
                <w:spacing w:val="-4"/>
                <w:sz w:val="24"/>
              </w:rPr>
              <w:t>3,74</w:t>
            </w:r>
          </w:p>
        </w:tc>
        <w:tc>
          <w:tcPr>
            <w:tcW w:w="806" w:type="dxa"/>
          </w:tcPr>
          <w:p>
            <w:pPr>
              <w:pStyle w:val="TableParagraph"/>
              <w:spacing w:before="83"/>
              <w:ind w:left="8"/>
              <w:rPr>
                <w:sz w:val="24"/>
              </w:rPr>
            </w:pPr>
            <w:r>
              <w:rPr>
                <w:spacing w:val="-2"/>
                <w:sz w:val="24"/>
              </w:rPr>
              <w:t>124,56</w:t>
            </w:r>
          </w:p>
        </w:tc>
        <w:tc>
          <w:tcPr>
            <w:tcW w:w="936" w:type="dxa"/>
          </w:tcPr>
          <w:p>
            <w:pPr>
              <w:pStyle w:val="TableParagraph"/>
              <w:spacing w:before="83"/>
              <w:ind w:left="2" w:right="2"/>
              <w:rPr>
                <w:sz w:val="24"/>
              </w:rPr>
            </w:pPr>
            <w:r>
              <w:rPr>
                <w:spacing w:val="-2"/>
                <w:sz w:val="24"/>
              </w:rPr>
              <w:t>&lt;0,0001</w:t>
            </w:r>
          </w:p>
        </w:tc>
        <w:tc>
          <w:tcPr>
            <w:tcW w:w="961" w:type="dxa"/>
          </w:tcPr>
          <w:p>
            <w:pPr>
              <w:pStyle w:val="TableParagraph"/>
              <w:spacing w:before="83"/>
              <w:ind w:left="6" w:right="8"/>
              <w:rPr>
                <w:sz w:val="24"/>
              </w:rPr>
            </w:pPr>
            <w:r>
              <w:rPr>
                <w:sz w:val="24"/>
              </w:rPr>
              <w:t>35,32 </w:t>
            </w:r>
            <w:r>
              <w:rPr>
                <w:spacing w:val="-10"/>
                <w:sz w:val="24"/>
              </w:rPr>
              <w:t>A</w:t>
            </w:r>
          </w:p>
        </w:tc>
        <w:tc>
          <w:tcPr>
            <w:tcW w:w="973" w:type="dxa"/>
          </w:tcPr>
          <w:p>
            <w:pPr>
              <w:pStyle w:val="TableParagraph"/>
              <w:spacing w:before="83"/>
              <w:ind w:left="5" w:right="5"/>
              <w:rPr>
                <w:sz w:val="24"/>
              </w:rPr>
            </w:pPr>
            <w:r>
              <w:rPr>
                <w:sz w:val="24"/>
              </w:rPr>
              <w:t>29,28 </w:t>
            </w:r>
            <w:r>
              <w:rPr>
                <w:spacing w:val="-10"/>
                <w:sz w:val="24"/>
              </w:rPr>
              <w:t>B</w:t>
            </w:r>
          </w:p>
        </w:tc>
        <w:tc>
          <w:tcPr>
            <w:tcW w:w="1475" w:type="dxa"/>
          </w:tcPr>
          <w:p>
            <w:pPr>
              <w:pStyle w:val="TableParagraph"/>
              <w:spacing w:before="83"/>
              <w:ind w:left="11" w:right="2"/>
              <w:rPr>
                <w:sz w:val="24"/>
              </w:rPr>
            </w:pPr>
            <w:r>
              <w:rPr>
                <w:spacing w:val="-10"/>
                <w:sz w:val="24"/>
              </w:rPr>
              <w:t>*</w:t>
            </w:r>
          </w:p>
        </w:tc>
      </w:tr>
      <w:tr>
        <w:trPr>
          <w:trHeight w:val="453" w:hRule="atLeast"/>
        </w:trPr>
        <w:tc>
          <w:tcPr>
            <w:tcW w:w="1039" w:type="dxa"/>
          </w:tcPr>
          <w:p>
            <w:pPr>
              <w:pStyle w:val="TableParagraph"/>
              <w:spacing w:before="85"/>
              <w:ind w:left="190"/>
              <w:jc w:val="left"/>
              <w:rPr>
                <w:b/>
                <w:sz w:val="24"/>
              </w:rPr>
            </w:pPr>
            <w:r>
              <w:rPr>
                <w:b/>
                <w:sz w:val="24"/>
              </w:rPr>
              <w:t>Día</w:t>
            </w:r>
            <w:r>
              <w:rPr>
                <w:b/>
                <w:spacing w:val="-1"/>
                <w:sz w:val="24"/>
              </w:rPr>
              <w:t> </w:t>
            </w:r>
            <w:r>
              <w:rPr>
                <w:b/>
                <w:spacing w:val="-5"/>
                <w:sz w:val="24"/>
              </w:rPr>
              <w:t>82</w:t>
            </w:r>
          </w:p>
        </w:tc>
        <w:tc>
          <w:tcPr>
            <w:tcW w:w="385" w:type="dxa"/>
          </w:tcPr>
          <w:p>
            <w:pPr>
              <w:pStyle w:val="TableParagraph"/>
              <w:spacing w:before="85"/>
              <w:ind w:left="2" w:right="2"/>
              <w:rPr>
                <w:sz w:val="24"/>
              </w:rPr>
            </w:pPr>
            <w:r>
              <w:rPr>
                <w:spacing w:val="-5"/>
                <w:sz w:val="24"/>
              </w:rPr>
              <w:t>20</w:t>
            </w:r>
          </w:p>
        </w:tc>
        <w:tc>
          <w:tcPr>
            <w:tcW w:w="570" w:type="dxa"/>
          </w:tcPr>
          <w:p>
            <w:pPr>
              <w:pStyle w:val="TableParagraph"/>
              <w:spacing w:before="85"/>
              <w:ind w:right="1"/>
              <w:rPr>
                <w:sz w:val="24"/>
              </w:rPr>
            </w:pPr>
            <w:r>
              <w:rPr>
                <w:spacing w:val="-4"/>
                <w:sz w:val="24"/>
              </w:rPr>
              <w:t>4,07</w:t>
            </w:r>
          </w:p>
        </w:tc>
        <w:tc>
          <w:tcPr>
            <w:tcW w:w="806" w:type="dxa"/>
          </w:tcPr>
          <w:p>
            <w:pPr>
              <w:pStyle w:val="TableParagraph"/>
              <w:spacing w:before="85"/>
              <w:ind w:left="8" w:right="1"/>
              <w:rPr>
                <w:sz w:val="24"/>
              </w:rPr>
            </w:pPr>
            <w:r>
              <w:rPr>
                <w:spacing w:val="-2"/>
                <w:sz w:val="24"/>
              </w:rPr>
              <w:t>113,8</w:t>
            </w:r>
          </w:p>
        </w:tc>
        <w:tc>
          <w:tcPr>
            <w:tcW w:w="936" w:type="dxa"/>
          </w:tcPr>
          <w:p>
            <w:pPr>
              <w:pStyle w:val="TableParagraph"/>
              <w:spacing w:before="85"/>
              <w:ind w:left="2" w:right="2"/>
              <w:rPr>
                <w:sz w:val="24"/>
              </w:rPr>
            </w:pPr>
            <w:r>
              <w:rPr>
                <w:spacing w:val="-2"/>
                <w:sz w:val="24"/>
              </w:rPr>
              <w:t>&lt;0,0001</w:t>
            </w:r>
          </w:p>
        </w:tc>
        <w:tc>
          <w:tcPr>
            <w:tcW w:w="961" w:type="dxa"/>
          </w:tcPr>
          <w:p>
            <w:pPr>
              <w:pStyle w:val="TableParagraph"/>
              <w:spacing w:before="85"/>
              <w:ind w:left="6" w:right="8"/>
              <w:rPr>
                <w:sz w:val="24"/>
              </w:rPr>
            </w:pPr>
            <w:r>
              <w:rPr>
                <w:sz w:val="24"/>
              </w:rPr>
              <w:t>44,91 </w:t>
            </w:r>
            <w:r>
              <w:rPr>
                <w:spacing w:val="-10"/>
                <w:sz w:val="24"/>
              </w:rPr>
              <w:t>A</w:t>
            </w:r>
          </w:p>
        </w:tc>
        <w:tc>
          <w:tcPr>
            <w:tcW w:w="973" w:type="dxa"/>
          </w:tcPr>
          <w:p>
            <w:pPr>
              <w:pStyle w:val="TableParagraph"/>
              <w:spacing w:before="85"/>
              <w:ind w:left="5" w:right="5"/>
              <w:rPr>
                <w:sz w:val="24"/>
              </w:rPr>
            </w:pPr>
            <w:r>
              <w:rPr>
                <w:sz w:val="24"/>
              </w:rPr>
              <w:t>36,96 </w:t>
            </w:r>
            <w:r>
              <w:rPr>
                <w:spacing w:val="-10"/>
                <w:sz w:val="24"/>
              </w:rPr>
              <w:t>B</w:t>
            </w:r>
          </w:p>
        </w:tc>
        <w:tc>
          <w:tcPr>
            <w:tcW w:w="1475" w:type="dxa"/>
          </w:tcPr>
          <w:p>
            <w:pPr>
              <w:pStyle w:val="TableParagraph"/>
              <w:spacing w:before="85"/>
              <w:ind w:left="11" w:right="2"/>
              <w:rPr>
                <w:sz w:val="24"/>
              </w:rPr>
            </w:pPr>
            <w:r>
              <w:rPr>
                <w:spacing w:val="-10"/>
                <w:sz w:val="24"/>
              </w:rPr>
              <w:t>*</w:t>
            </w:r>
          </w:p>
        </w:tc>
      </w:tr>
      <w:tr>
        <w:trPr>
          <w:trHeight w:val="454" w:hRule="atLeast"/>
        </w:trPr>
        <w:tc>
          <w:tcPr>
            <w:tcW w:w="1039" w:type="dxa"/>
          </w:tcPr>
          <w:p>
            <w:pPr>
              <w:pStyle w:val="TableParagraph"/>
              <w:spacing w:before="83"/>
              <w:ind w:left="190"/>
              <w:jc w:val="left"/>
              <w:rPr>
                <w:b/>
                <w:sz w:val="24"/>
              </w:rPr>
            </w:pPr>
            <w:r>
              <w:rPr>
                <w:b/>
                <w:sz w:val="24"/>
              </w:rPr>
              <w:t>Día</w:t>
            </w:r>
            <w:r>
              <w:rPr>
                <w:b/>
                <w:spacing w:val="-1"/>
                <w:sz w:val="24"/>
              </w:rPr>
              <w:t> </w:t>
            </w:r>
            <w:r>
              <w:rPr>
                <w:b/>
                <w:spacing w:val="-5"/>
                <w:sz w:val="24"/>
              </w:rPr>
              <w:t>97</w:t>
            </w:r>
          </w:p>
        </w:tc>
        <w:tc>
          <w:tcPr>
            <w:tcW w:w="385" w:type="dxa"/>
          </w:tcPr>
          <w:p>
            <w:pPr>
              <w:pStyle w:val="TableParagraph"/>
              <w:spacing w:before="83"/>
              <w:ind w:left="2" w:right="2"/>
              <w:rPr>
                <w:sz w:val="24"/>
              </w:rPr>
            </w:pPr>
            <w:r>
              <w:rPr>
                <w:spacing w:val="-5"/>
                <w:sz w:val="24"/>
              </w:rPr>
              <w:t>20</w:t>
            </w:r>
          </w:p>
        </w:tc>
        <w:tc>
          <w:tcPr>
            <w:tcW w:w="570" w:type="dxa"/>
          </w:tcPr>
          <w:p>
            <w:pPr>
              <w:pStyle w:val="TableParagraph"/>
              <w:spacing w:before="83"/>
              <w:ind w:right="1"/>
              <w:rPr>
                <w:sz w:val="24"/>
              </w:rPr>
            </w:pPr>
            <w:r>
              <w:rPr>
                <w:spacing w:val="-4"/>
                <w:sz w:val="24"/>
              </w:rPr>
              <w:t>3,73</w:t>
            </w:r>
          </w:p>
        </w:tc>
        <w:tc>
          <w:tcPr>
            <w:tcW w:w="806" w:type="dxa"/>
          </w:tcPr>
          <w:p>
            <w:pPr>
              <w:pStyle w:val="TableParagraph"/>
              <w:spacing w:before="83"/>
              <w:ind w:left="8" w:right="4"/>
              <w:rPr>
                <w:sz w:val="24"/>
              </w:rPr>
            </w:pPr>
            <w:r>
              <w:rPr>
                <w:spacing w:val="-5"/>
                <w:sz w:val="24"/>
              </w:rPr>
              <w:t>135</w:t>
            </w:r>
          </w:p>
        </w:tc>
        <w:tc>
          <w:tcPr>
            <w:tcW w:w="936" w:type="dxa"/>
          </w:tcPr>
          <w:p>
            <w:pPr>
              <w:pStyle w:val="TableParagraph"/>
              <w:spacing w:before="83"/>
              <w:ind w:left="2" w:right="2"/>
              <w:rPr>
                <w:sz w:val="24"/>
              </w:rPr>
            </w:pPr>
            <w:r>
              <w:rPr>
                <w:spacing w:val="-2"/>
                <w:sz w:val="24"/>
              </w:rPr>
              <w:t>&lt;0,0001</w:t>
            </w:r>
          </w:p>
        </w:tc>
        <w:tc>
          <w:tcPr>
            <w:tcW w:w="961" w:type="dxa"/>
          </w:tcPr>
          <w:p>
            <w:pPr>
              <w:pStyle w:val="TableParagraph"/>
              <w:spacing w:before="83"/>
              <w:ind w:left="6" w:right="8"/>
              <w:rPr>
                <w:sz w:val="24"/>
              </w:rPr>
            </w:pPr>
            <w:r>
              <w:rPr>
                <w:sz w:val="24"/>
              </w:rPr>
              <w:t>54,18 </w:t>
            </w:r>
            <w:r>
              <w:rPr>
                <w:spacing w:val="-10"/>
                <w:sz w:val="24"/>
              </w:rPr>
              <w:t>A</w:t>
            </w:r>
          </w:p>
        </w:tc>
        <w:tc>
          <w:tcPr>
            <w:tcW w:w="973" w:type="dxa"/>
          </w:tcPr>
          <w:p>
            <w:pPr>
              <w:pStyle w:val="TableParagraph"/>
              <w:spacing w:before="83"/>
              <w:ind w:left="5" w:right="5"/>
              <w:rPr>
                <w:sz w:val="24"/>
              </w:rPr>
            </w:pPr>
            <w:r>
              <w:rPr>
                <w:sz w:val="24"/>
              </w:rPr>
              <w:t>44,61 </w:t>
            </w:r>
            <w:r>
              <w:rPr>
                <w:spacing w:val="-10"/>
                <w:sz w:val="24"/>
              </w:rPr>
              <w:t>B</w:t>
            </w:r>
          </w:p>
        </w:tc>
        <w:tc>
          <w:tcPr>
            <w:tcW w:w="1475" w:type="dxa"/>
          </w:tcPr>
          <w:p>
            <w:pPr>
              <w:pStyle w:val="TableParagraph"/>
              <w:spacing w:before="83"/>
              <w:ind w:left="11" w:right="2"/>
              <w:rPr>
                <w:sz w:val="24"/>
              </w:rPr>
            </w:pPr>
            <w:r>
              <w:rPr>
                <w:spacing w:val="-10"/>
                <w:sz w:val="24"/>
              </w:rPr>
              <w:t>*</w:t>
            </w:r>
          </w:p>
        </w:tc>
      </w:tr>
      <w:tr>
        <w:trPr>
          <w:trHeight w:val="454" w:hRule="atLeast"/>
        </w:trPr>
        <w:tc>
          <w:tcPr>
            <w:tcW w:w="1039" w:type="dxa"/>
          </w:tcPr>
          <w:p>
            <w:pPr>
              <w:pStyle w:val="TableParagraph"/>
              <w:spacing w:before="85"/>
              <w:ind w:right="126"/>
              <w:jc w:val="right"/>
              <w:rPr>
                <w:b/>
                <w:sz w:val="24"/>
              </w:rPr>
            </w:pPr>
            <w:r>
              <w:rPr>
                <w:b/>
                <w:sz w:val="24"/>
              </w:rPr>
              <w:t>Día</w:t>
            </w:r>
            <w:r>
              <w:rPr>
                <w:b/>
                <w:spacing w:val="-1"/>
                <w:sz w:val="24"/>
              </w:rPr>
              <w:t> </w:t>
            </w:r>
            <w:r>
              <w:rPr>
                <w:b/>
                <w:spacing w:val="-5"/>
                <w:sz w:val="24"/>
              </w:rPr>
              <w:t>112</w:t>
            </w:r>
          </w:p>
        </w:tc>
        <w:tc>
          <w:tcPr>
            <w:tcW w:w="385" w:type="dxa"/>
          </w:tcPr>
          <w:p>
            <w:pPr>
              <w:pStyle w:val="TableParagraph"/>
              <w:spacing w:before="85"/>
              <w:ind w:left="2" w:right="2"/>
              <w:rPr>
                <w:sz w:val="24"/>
              </w:rPr>
            </w:pPr>
            <w:r>
              <w:rPr>
                <w:spacing w:val="-5"/>
                <w:sz w:val="24"/>
              </w:rPr>
              <w:t>20</w:t>
            </w:r>
          </w:p>
        </w:tc>
        <w:tc>
          <w:tcPr>
            <w:tcW w:w="570" w:type="dxa"/>
          </w:tcPr>
          <w:p>
            <w:pPr>
              <w:pStyle w:val="TableParagraph"/>
              <w:spacing w:before="85"/>
              <w:ind w:right="1"/>
              <w:rPr>
                <w:sz w:val="24"/>
              </w:rPr>
            </w:pPr>
            <w:r>
              <w:rPr>
                <w:spacing w:val="-4"/>
                <w:sz w:val="24"/>
              </w:rPr>
              <w:t>3,08</w:t>
            </w:r>
          </w:p>
        </w:tc>
        <w:tc>
          <w:tcPr>
            <w:tcW w:w="806" w:type="dxa"/>
          </w:tcPr>
          <w:p>
            <w:pPr>
              <w:pStyle w:val="TableParagraph"/>
              <w:spacing w:before="85"/>
              <w:ind w:left="8"/>
              <w:rPr>
                <w:sz w:val="24"/>
              </w:rPr>
            </w:pPr>
            <w:r>
              <w:rPr>
                <w:spacing w:val="-2"/>
                <w:sz w:val="24"/>
              </w:rPr>
              <w:t>186,97</w:t>
            </w:r>
          </w:p>
        </w:tc>
        <w:tc>
          <w:tcPr>
            <w:tcW w:w="936" w:type="dxa"/>
          </w:tcPr>
          <w:p>
            <w:pPr>
              <w:pStyle w:val="TableParagraph"/>
              <w:spacing w:before="85"/>
              <w:ind w:left="2" w:right="2"/>
              <w:rPr>
                <w:sz w:val="24"/>
              </w:rPr>
            </w:pPr>
            <w:r>
              <w:rPr>
                <w:spacing w:val="-2"/>
                <w:sz w:val="24"/>
              </w:rPr>
              <w:t>&lt;0,0001</w:t>
            </w:r>
          </w:p>
        </w:tc>
        <w:tc>
          <w:tcPr>
            <w:tcW w:w="961" w:type="dxa"/>
          </w:tcPr>
          <w:p>
            <w:pPr>
              <w:pStyle w:val="TableParagraph"/>
              <w:spacing w:before="85"/>
              <w:ind w:left="6" w:right="8"/>
              <w:rPr>
                <w:sz w:val="24"/>
              </w:rPr>
            </w:pPr>
            <w:r>
              <w:rPr>
                <w:sz w:val="24"/>
              </w:rPr>
              <w:t>63,99 </w:t>
            </w:r>
            <w:r>
              <w:rPr>
                <w:spacing w:val="-10"/>
                <w:sz w:val="24"/>
              </w:rPr>
              <w:t>A</w:t>
            </w:r>
          </w:p>
        </w:tc>
        <w:tc>
          <w:tcPr>
            <w:tcW w:w="973" w:type="dxa"/>
          </w:tcPr>
          <w:p>
            <w:pPr>
              <w:pStyle w:val="TableParagraph"/>
              <w:spacing w:before="85"/>
              <w:ind w:left="5" w:right="5"/>
              <w:rPr>
                <w:sz w:val="24"/>
              </w:rPr>
            </w:pPr>
            <w:r>
              <w:rPr>
                <w:sz w:val="24"/>
              </w:rPr>
              <w:t>52,98 </w:t>
            </w:r>
            <w:r>
              <w:rPr>
                <w:spacing w:val="-10"/>
                <w:sz w:val="24"/>
              </w:rPr>
              <w:t>B</w:t>
            </w:r>
          </w:p>
        </w:tc>
        <w:tc>
          <w:tcPr>
            <w:tcW w:w="1475" w:type="dxa"/>
          </w:tcPr>
          <w:p>
            <w:pPr>
              <w:pStyle w:val="TableParagraph"/>
              <w:spacing w:before="85"/>
              <w:ind w:left="11" w:right="2"/>
              <w:rPr>
                <w:sz w:val="24"/>
              </w:rPr>
            </w:pPr>
            <w:r>
              <w:rPr>
                <w:spacing w:val="-10"/>
                <w:sz w:val="24"/>
              </w:rPr>
              <w:t>*</w:t>
            </w:r>
          </w:p>
        </w:tc>
      </w:tr>
      <w:tr>
        <w:trPr>
          <w:trHeight w:val="453" w:hRule="atLeast"/>
        </w:trPr>
        <w:tc>
          <w:tcPr>
            <w:tcW w:w="1039" w:type="dxa"/>
          </w:tcPr>
          <w:p>
            <w:pPr>
              <w:pStyle w:val="TableParagraph"/>
              <w:spacing w:before="83"/>
              <w:ind w:right="126"/>
              <w:jc w:val="right"/>
              <w:rPr>
                <w:b/>
                <w:sz w:val="24"/>
              </w:rPr>
            </w:pPr>
            <w:r>
              <w:rPr>
                <w:b/>
                <w:sz w:val="24"/>
              </w:rPr>
              <w:t>Día</w:t>
            </w:r>
            <w:r>
              <w:rPr>
                <w:b/>
                <w:spacing w:val="-1"/>
                <w:sz w:val="24"/>
              </w:rPr>
              <w:t> </w:t>
            </w:r>
            <w:r>
              <w:rPr>
                <w:b/>
                <w:spacing w:val="-5"/>
                <w:sz w:val="24"/>
              </w:rPr>
              <w:t>127</w:t>
            </w:r>
          </w:p>
        </w:tc>
        <w:tc>
          <w:tcPr>
            <w:tcW w:w="385" w:type="dxa"/>
          </w:tcPr>
          <w:p>
            <w:pPr>
              <w:pStyle w:val="TableParagraph"/>
              <w:spacing w:before="83"/>
              <w:ind w:left="2" w:right="2"/>
              <w:rPr>
                <w:sz w:val="24"/>
              </w:rPr>
            </w:pPr>
            <w:r>
              <w:rPr>
                <w:spacing w:val="-5"/>
                <w:sz w:val="24"/>
              </w:rPr>
              <w:t>20</w:t>
            </w:r>
          </w:p>
        </w:tc>
        <w:tc>
          <w:tcPr>
            <w:tcW w:w="570" w:type="dxa"/>
          </w:tcPr>
          <w:p>
            <w:pPr>
              <w:pStyle w:val="TableParagraph"/>
              <w:spacing w:before="83"/>
              <w:ind w:right="1"/>
              <w:rPr>
                <w:sz w:val="24"/>
              </w:rPr>
            </w:pPr>
            <w:r>
              <w:rPr>
                <w:spacing w:val="-4"/>
                <w:sz w:val="24"/>
              </w:rPr>
              <w:t>3,38</w:t>
            </w:r>
          </w:p>
        </w:tc>
        <w:tc>
          <w:tcPr>
            <w:tcW w:w="806" w:type="dxa"/>
          </w:tcPr>
          <w:p>
            <w:pPr>
              <w:pStyle w:val="TableParagraph"/>
              <w:spacing w:before="83"/>
              <w:ind w:left="8"/>
              <w:rPr>
                <w:sz w:val="24"/>
              </w:rPr>
            </w:pPr>
            <w:r>
              <w:rPr>
                <w:spacing w:val="-2"/>
                <w:sz w:val="24"/>
              </w:rPr>
              <w:t>161,11</w:t>
            </w:r>
          </w:p>
        </w:tc>
        <w:tc>
          <w:tcPr>
            <w:tcW w:w="936" w:type="dxa"/>
          </w:tcPr>
          <w:p>
            <w:pPr>
              <w:pStyle w:val="TableParagraph"/>
              <w:spacing w:before="83"/>
              <w:ind w:left="2" w:right="2"/>
              <w:rPr>
                <w:sz w:val="24"/>
              </w:rPr>
            </w:pPr>
            <w:r>
              <w:rPr>
                <w:spacing w:val="-2"/>
                <w:sz w:val="24"/>
              </w:rPr>
              <w:t>&lt;0,0001</w:t>
            </w:r>
          </w:p>
        </w:tc>
        <w:tc>
          <w:tcPr>
            <w:tcW w:w="961" w:type="dxa"/>
          </w:tcPr>
          <w:p>
            <w:pPr>
              <w:pStyle w:val="TableParagraph"/>
              <w:spacing w:before="83"/>
              <w:ind w:left="6" w:right="8"/>
              <w:rPr>
                <w:sz w:val="24"/>
              </w:rPr>
            </w:pPr>
            <w:r>
              <w:rPr>
                <w:sz w:val="24"/>
              </w:rPr>
              <w:t>74,07 </w:t>
            </w:r>
            <w:r>
              <w:rPr>
                <w:spacing w:val="-10"/>
                <w:sz w:val="24"/>
              </w:rPr>
              <w:t>A</w:t>
            </w:r>
          </w:p>
        </w:tc>
        <w:tc>
          <w:tcPr>
            <w:tcW w:w="973" w:type="dxa"/>
          </w:tcPr>
          <w:p>
            <w:pPr>
              <w:pStyle w:val="TableParagraph"/>
              <w:spacing w:before="83"/>
              <w:ind w:left="5" w:right="5"/>
              <w:rPr>
                <w:sz w:val="24"/>
              </w:rPr>
            </w:pPr>
            <w:r>
              <w:rPr>
                <w:sz w:val="24"/>
              </w:rPr>
              <w:t>61,09 </w:t>
            </w:r>
            <w:r>
              <w:rPr>
                <w:spacing w:val="-10"/>
                <w:sz w:val="24"/>
              </w:rPr>
              <w:t>B</w:t>
            </w:r>
          </w:p>
        </w:tc>
        <w:tc>
          <w:tcPr>
            <w:tcW w:w="1475" w:type="dxa"/>
          </w:tcPr>
          <w:p>
            <w:pPr>
              <w:pStyle w:val="TableParagraph"/>
              <w:spacing w:before="83"/>
              <w:ind w:left="11" w:right="2"/>
              <w:rPr>
                <w:sz w:val="24"/>
              </w:rPr>
            </w:pPr>
            <w:r>
              <w:rPr>
                <w:spacing w:val="-10"/>
                <w:sz w:val="24"/>
              </w:rPr>
              <w:t>*</w:t>
            </w:r>
          </w:p>
        </w:tc>
      </w:tr>
      <w:tr>
        <w:trPr>
          <w:trHeight w:val="519" w:hRule="atLeast"/>
        </w:trPr>
        <w:tc>
          <w:tcPr>
            <w:tcW w:w="1039" w:type="dxa"/>
            <w:tcBorders>
              <w:bottom w:val="single" w:sz="4" w:space="0" w:color="000000"/>
            </w:tcBorders>
          </w:tcPr>
          <w:p>
            <w:pPr>
              <w:pStyle w:val="TableParagraph"/>
              <w:spacing w:before="85"/>
              <w:ind w:left="182"/>
              <w:jc w:val="left"/>
              <w:rPr>
                <w:b/>
                <w:sz w:val="24"/>
              </w:rPr>
            </w:pPr>
            <w:r>
              <w:rPr>
                <w:b/>
                <w:sz w:val="24"/>
              </w:rPr>
              <w:t>P</w:t>
            </w:r>
            <w:r>
              <w:rPr>
                <w:b/>
                <w:spacing w:val="1"/>
                <w:sz w:val="24"/>
              </w:rPr>
              <w:t> </w:t>
            </w:r>
            <w:r>
              <w:rPr>
                <w:b/>
                <w:spacing w:val="-2"/>
                <w:sz w:val="24"/>
              </w:rPr>
              <w:t>final</w:t>
            </w:r>
          </w:p>
        </w:tc>
        <w:tc>
          <w:tcPr>
            <w:tcW w:w="385" w:type="dxa"/>
            <w:tcBorders>
              <w:bottom w:val="single" w:sz="4" w:space="0" w:color="000000"/>
            </w:tcBorders>
          </w:tcPr>
          <w:p>
            <w:pPr>
              <w:pStyle w:val="TableParagraph"/>
              <w:spacing w:before="85"/>
              <w:ind w:left="2" w:right="2"/>
              <w:rPr>
                <w:sz w:val="24"/>
              </w:rPr>
            </w:pPr>
            <w:r>
              <w:rPr>
                <w:spacing w:val="-5"/>
                <w:sz w:val="24"/>
              </w:rPr>
              <w:t>20</w:t>
            </w:r>
          </w:p>
        </w:tc>
        <w:tc>
          <w:tcPr>
            <w:tcW w:w="570" w:type="dxa"/>
            <w:tcBorders>
              <w:bottom w:val="single" w:sz="4" w:space="0" w:color="000000"/>
            </w:tcBorders>
          </w:tcPr>
          <w:p>
            <w:pPr>
              <w:pStyle w:val="TableParagraph"/>
              <w:spacing w:before="85"/>
              <w:ind w:right="1"/>
              <w:rPr>
                <w:sz w:val="24"/>
              </w:rPr>
            </w:pPr>
            <w:r>
              <w:rPr>
                <w:spacing w:val="-4"/>
                <w:sz w:val="24"/>
              </w:rPr>
              <w:t>3,32</w:t>
            </w:r>
          </w:p>
        </w:tc>
        <w:tc>
          <w:tcPr>
            <w:tcW w:w="806" w:type="dxa"/>
            <w:tcBorders>
              <w:bottom w:val="single" w:sz="4" w:space="0" w:color="000000"/>
            </w:tcBorders>
          </w:tcPr>
          <w:p>
            <w:pPr>
              <w:pStyle w:val="TableParagraph"/>
              <w:spacing w:before="85"/>
              <w:ind w:left="8"/>
              <w:rPr>
                <w:sz w:val="24"/>
              </w:rPr>
            </w:pPr>
            <w:r>
              <w:rPr>
                <w:spacing w:val="-2"/>
                <w:sz w:val="24"/>
              </w:rPr>
              <w:t>166,99</w:t>
            </w:r>
          </w:p>
        </w:tc>
        <w:tc>
          <w:tcPr>
            <w:tcW w:w="936" w:type="dxa"/>
            <w:tcBorders>
              <w:bottom w:val="single" w:sz="4" w:space="0" w:color="000000"/>
            </w:tcBorders>
          </w:tcPr>
          <w:p>
            <w:pPr>
              <w:pStyle w:val="TableParagraph"/>
              <w:spacing w:before="85"/>
              <w:ind w:left="2" w:right="2"/>
              <w:rPr>
                <w:sz w:val="24"/>
              </w:rPr>
            </w:pPr>
            <w:r>
              <w:rPr>
                <w:spacing w:val="-2"/>
                <w:sz w:val="24"/>
              </w:rPr>
              <w:t>&lt;0,0001</w:t>
            </w:r>
          </w:p>
        </w:tc>
        <w:tc>
          <w:tcPr>
            <w:tcW w:w="961" w:type="dxa"/>
            <w:tcBorders>
              <w:bottom w:val="single" w:sz="4" w:space="0" w:color="000000"/>
            </w:tcBorders>
          </w:tcPr>
          <w:p>
            <w:pPr>
              <w:pStyle w:val="TableParagraph"/>
              <w:spacing w:before="85"/>
              <w:ind w:left="6" w:right="8"/>
              <w:rPr>
                <w:sz w:val="24"/>
              </w:rPr>
            </w:pPr>
            <w:r>
              <w:rPr>
                <w:sz w:val="24"/>
              </w:rPr>
              <w:t>83,53 </w:t>
            </w:r>
            <w:r>
              <w:rPr>
                <w:spacing w:val="-10"/>
                <w:sz w:val="24"/>
              </w:rPr>
              <w:t>A</w:t>
            </w:r>
          </w:p>
        </w:tc>
        <w:tc>
          <w:tcPr>
            <w:tcW w:w="973" w:type="dxa"/>
            <w:tcBorders>
              <w:bottom w:val="single" w:sz="4" w:space="0" w:color="000000"/>
            </w:tcBorders>
          </w:tcPr>
          <w:p>
            <w:pPr>
              <w:pStyle w:val="TableParagraph"/>
              <w:spacing w:before="85"/>
              <w:ind w:left="5" w:right="5"/>
              <w:rPr>
                <w:sz w:val="24"/>
              </w:rPr>
            </w:pPr>
            <w:r>
              <w:rPr>
                <w:sz w:val="24"/>
              </w:rPr>
              <w:t>68,92 </w:t>
            </w:r>
            <w:r>
              <w:rPr>
                <w:spacing w:val="-10"/>
                <w:sz w:val="24"/>
              </w:rPr>
              <w:t>B</w:t>
            </w:r>
          </w:p>
        </w:tc>
        <w:tc>
          <w:tcPr>
            <w:tcW w:w="1475" w:type="dxa"/>
            <w:tcBorders>
              <w:bottom w:val="single" w:sz="4" w:space="0" w:color="000000"/>
            </w:tcBorders>
          </w:tcPr>
          <w:p>
            <w:pPr>
              <w:pStyle w:val="TableParagraph"/>
              <w:spacing w:before="85"/>
              <w:ind w:left="11" w:right="2"/>
              <w:rPr>
                <w:sz w:val="24"/>
              </w:rPr>
            </w:pPr>
            <w:r>
              <w:rPr>
                <w:spacing w:val="-10"/>
                <w:sz w:val="24"/>
              </w:rPr>
              <w:t>*</w:t>
            </w:r>
          </w:p>
        </w:tc>
      </w:tr>
      <w:tr>
        <w:trPr>
          <w:trHeight w:val="538" w:hRule="atLeast"/>
        </w:trPr>
        <w:tc>
          <w:tcPr>
            <w:tcW w:w="1039" w:type="dxa"/>
            <w:tcBorders>
              <w:top w:val="single" w:sz="4" w:space="0" w:color="000000"/>
            </w:tcBorders>
          </w:tcPr>
          <w:p>
            <w:pPr>
              <w:pStyle w:val="TableParagraph"/>
              <w:spacing w:line="256" w:lineRule="exact" w:before="263"/>
              <w:ind w:left="5"/>
              <w:jc w:val="left"/>
              <w:rPr>
                <w:b/>
                <w:sz w:val="24"/>
              </w:rPr>
            </w:pPr>
            <w:r>
              <w:rPr>
                <w:b/>
                <w:sz w:val="24"/>
              </w:rPr>
              <w:t>Figura</w:t>
            </w:r>
            <w:r>
              <w:rPr>
                <w:b/>
                <w:spacing w:val="1"/>
                <w:sz w:val="24"/>
              </w:rPr>
              <w:t> </w:t>
            </w:r>
            <w:r>
              <w:rPr>
                <w:b/>
                <w:spacing w:val="-10"/>
                <w:sz w:val="24"/>
              </w:rPr>
              <w:t>1</w:t>
            </w:r>
          </w:p>
        </w:tc>
        <w:tc>
          <w:tcPr>
            <w:tcW w:w="385" w:type="dxa"/>
            <w:tcBorders>
              <w:top w:val="single" w:sz="4" w:space="0" w:color="000000"/>
            </w:tcBorders>
          </w:tcPr>
          <w:p>
            <w:pPr>
              <w:pStyle w:val="TableParagraph"/>
              <w:jc w:val="left"/>
              <w:rPr>
                <w:sz w:val="22"/>
              </w:rPr>
            </w:pPr>
          </w:p>
        </w:tc>
        <w:tc>
          <w:tcPr>
            <w:tcW w:w="570" w:type="dxa"/>
            <w:tcBorders>
              <w:top w:val="single" w:sz="4" w:space="0" w:color="000000"/>
            </w:tcBorders>
          </w:tcPr>
          <w:p>
            <w:pPr>
              <w:pStyle w:val="TableParagraph"/>
              <w:jc w:val="left"/>
              <w:rPr>
                <w:sz w:val="22"/>
              </w:rPr>
            </w:pPr>
          </w:p>
        </w:tc>
        <w:tc>
          <w:tcPr>
            <w:tcW w:w="806" w:type="dxa"/>
            <w:tcBorders>
              <w:top w:val="single" w:sz="4" w:space="0" w:color="000000"/>
            </w:tcBorders>
          </w:tcPr>
          <w:p>
            <w:pPr>
              <w:pStyle w:val="TableParagraph"/>
              <w:jc w:val="left"/>
              <w:rPr>
                <w:sz w:val="22"/>
              </w:rPr>
            </w:pPr>
          </w:p>
        </w:tc>
        <w:tc>
          <w:tcPr>
            <w:tcW w:w="936" w:type="dxa"/>
            <w:tcBorders>
              <w:top w:val="single" w:sz="4" w:space="0" w:color="000000"/>
            </w:tcBorders>
          </w:tcPr>
          <w:p>
            <w:pPr>
              <w:pStyle w:val="TableParagraph"/>
              <w:jc w:val="left"/>
              <w:rPr>
                <w:sz w:val="22"/>
              </w:rPr>
            </w:pPr>
          </w:p>
        </w:tc>
        <w:tc>
          <w:tcPr>
            <w:tcW w:w="961" w:type="dxa"/>
            <w:tcBorders>
              <w:top w:val="single" w:sz="4" w:space="0" w:color="000000"/>
            </w:tcBorders>
          </w:tcPr>
          <w:p>
            <w:pPr>
              <w:pStyle w:val="TableParagraph"/>
              <w:jc w:val="left"/>
              <w:rPr>
                <w:sz w:val="22"/>
              </w:rPr>
            </w:pPr>
          </w:p>
        </w:tc>
        <w:tc>
          <w:tcPr>
            <w:tcW w:w="973" w:type="dxa"/>
            <w:tcBorders>
              <w:top w:val="single" w:sz="4" w:space="0" w:color="000000"/>
            </w:tcBorders>
          </w:tcPr>
          <w:p>
            <w:pPr>
              <w:pStyle w:val="TableParagraph"/>
              <w:jc w:val="left"/>
              <w:rPr>
                <w:sz w:val="22"/>
              </w:rPr>
            </w:pPr>
          </w:p>
        </w:tc>
        <w:tc>
          <w:tcPr>
            <w:tcW w:w="1475" w:type="dxa"/>
            <w:tcBorders>
              <w:top w:val="single" w:sz="4" w:space="0" w:color="000000"/>
            </w:tcBorders>
          </w:tcPr>
          <w:p>
            <w:pPr>
              <w:pStyle w:val="TableParagraph"/>
              <w:jc w:val="left"/>
              <w:rPr>
                <w:sz w:val="22"/>
              </w:rPr>
            </w:pPr>
          </w:p>
        </w:tc>
      </w:tr>
    </w:tbl>
    <w:p>
      <w:pPr>
        <w:pStyle w:val="BodyText"/>
        <w:spacing w:before="21"/>
        <w:rPr>
          <w:i/>
        </w:rPr>
      </w:pPr>
    </w:p>
    <w:p>
      <w:pPr>
        <w:spacing w:before="0"/>
        <w:ind w:left="568" w:right="0" w:firstLine="0"/>
        <w:jc w:val="left"/>
        <w:rPr>
          <w:i/>
          <w:sz w:val="24"/>
        </w:rPr>
      </w:pPr>
      <w:r>
        <w:rPr>
          <w:i/>
          <w:sz w:val="24"/>
        </w:rPr>
        <mc:AlternateContent>
          <mc:Choice Requires="wps">
            <w:drawing>
              <wp:anchor distT="0" distB="0" distL="0" distR="0" allowOverlap="1" layoutInCell="1" locked="0" behindDoc="1" simplePos="0" relativeHeight="485410304">
                <wp:simplePos x="0" y="0"/>
                <wp:positionH relativeFrom="page">
                  <wp:posOffset>1435417</wp:posOffset>
                </wp:positionH>
                <wp:positionV relativeFrom="paragraph">
                  <wp:posOffset>359247</wp:posOffset>
                </wp:positionV>
                <wp:extent cx="4535805" cy="268922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4535805" cy="2689225"/>
                          <a:chExt cx="4535805" cy="2689225"/>
                        </a:xfrm>
                      </wpg:grpSpPr>
                      <wps:wsp>
                        <wps:cNvPr id="9" name="Graphic 9"/>
                        <wps:cNvSpPr/>
                        <wps:spPr>
                          <a:xfrm>
                            <a:off x="497903" y="144449"/>
                            <a:ext cx="3893820" cy="1463675"/>
                          </a:xfrm>
                          <a:custGeom>
                            <a:avLst/>
                            <a:gdLst/>
                            <a:ahLst/>
                            <a:cxnLst/>
                            <a:rect l="l" t="t" r="r" b="b"/>
                            <a:pathLst>
                              <a:path w="3893820" h="1463675">
                                <a:moveTo>
                                  <a:pt x="3228505" y="1463547"/>
                                </a:moveTo>
                                <a:lnTo>
                                  <a:pt x="3260598" y="1463547"/>
                                </a:lnTo>
                              </a:path>
                              <a:path w="3893820" h="1463675">
                                <a:moveTo>
                                  <a:pt x="3826675" y="1463547"/>
                                </a:moveTo>
                                <a:lnTo>
                                  <a:pt x="3893439" y="1463547"/>
                                </a:lnTo>
                              </a:path>
                              <a:path w="3893820" h="1463675">
                                <a:moveTo>
                                  <a:pt x="1231049" y="1463547"/>
                                </a:moveTo>
                                <a:lnTo>
                                  <a:pt x="1364615" y="1463547"/>
                                </a:lnTo>
                              </a:path>
                              <a:path w="3893820" h="1463675">
                                <a:moveTo>
                                  <a:pt x="1498130" y="1463547"/>
                                </a:moveTo>
                                <a:lnTo>
                                  <a:pt x="1530095" y="1463547"/>
                                </a:lnTo>
                              </a:path>
                              <a:path w="3893820" h="1463675">
                                <a:moveTo>
                                  <a:pt x="2528862" y="1463547"/>
                                </a:moveTo>
                                <a:lnTo>
                                  <a:pt x="2662428" y="1463547"/>
                                </a:lnTo>
                              </a:path>
                              <a:path w="3893820" h="1463675">
                                <a:moveTo>
                                  <a:pt x="2795943" y="1463547"/>
                                </a:moveTo>
                                <a:lnTo>
                                  <a:pt x="2827909" y="1463547"/>
                                </a:lnTo>
                              </a:path>
                              <a:path w="3893820" h="1463675">
                                <a:moveTo>
                                  <a:pt x="2961424" y="1463547"/>
                                </a:moveTo>
                                <a:lnTo>
                                  <a:pt x="3094990" y="1463547"/>
                                </a:lnTo>
                              </a:path>
                              <a:path w="3893820" h="1463675">
                                <a:moveTo>
                                  <a:pt x="1663611" y="1463547"/>
                                </a:moveTo>
                                <a:lnTo>
                                  <a:pt x="1797177" y="1463547"/>
                                </a:lnTo>
                              </a:path>
                              <a:path w="3893820" h="1463675">
                                <a:moveTo>
                                  <a:pt x="2363254" y="1463547"/>
                                </a:moveTo>
                                <a:lnTo>
                                  <a:pt x="2395347" y="1463547"/>
                                </a:lnTo>
                              </a:path>
                              <a:path w="3893820" h="1463675">
                                <a:moveTo>
                                  <a:pt x="3394113" y="1463547"/>
                                </a:moveTo>
                                <a:lnTo>
                                  <a:pt x="3527552" y="1463547"/>
                                </a:lnTo>
                              </a:path>
                              <a:path w="3893820" h="1463675">
                                <a:moveTo>
                                  <a:pt x="0" y="1463547"/>
                                </a:moveTo>
                                <a:lnTo>
                                  <a:pt x="499364" y="1463547"/>
                                </a:lnTo>
                              </a:path>
                              <a:path w="3893820" h="1463675">
                                <a:moveTo>
                                  <a:pt x="3661067" y="1463547"/>
                                </a:moveTo>
                                <a:lnTo>
                                  <a:pt x="3693159" y="1463547"/>
                                </a:lnTo>
                              </a:path>
                              <a:path w="3893820" h="1463675">
                                <a:moveTo>
                                  <a:pt x="2096300" y="1463547"/>
                                </a:moveTo>
                                <a:lnTo>
                                  <a:pt x="2229739" y="1463547"/>
                                </a:lnTo>
                              </a:path>
                              <a:path w="3893820" h="1463675">
                                <a:moveTo>
                                  <a:pt x="798487" y="1463547"/>
                                </a:moveTo>
                                <a:lnTo>
                                  <a:pt x="931926" y="1463547"/>
                                </a:lnTo>
                              </a:path>
                              <a:path w="3893820" h="1463675">
                                <a:moveTo>
                                  <a:pt x="1930692" y="1463547"/>
                                </a:moveTo>
                                <a:lnTo>
                                  <a:pt x="1962784" y="1463547"/>
                                </a:lnTo>
                              </a:path>
                              <a:path w="3893820" h="1463675">
                                <a:moveTo>
                                  <a:pt x="632879" y="1463547"/>
                                </a:moveTo>
                                <a:lnTo>
                                  <a:pt x="664972" y="1463547"/>
                                </a:lnTo>
                              </a:path>
                              <a:path w="3893820" h="1463675">
                                <a:moveTo>
                                  <a:pt x="1065441" y="1463547"/>
                                </a:moveTo>
                                <a:lnTo>
                                  <a:pt x="1097534" y="1463547"/>
                                </a:lnTo>
                              </a:path>
                              <a:path w="3893820" h="1463675">
                                <a:moveTo>
                                  <a:pt x="1065441" y="1280667"/>
                                </a:moveTo>
                                <a:lnTo>
                                  <a:pt x="1097534" y="1280667"/>
                                </a:lnTo>
                              </a:path>
                              <a:path w="3893820" h="1463675">
                                <a:moveTo>
                                  <a:pt x="1930692" y="1280667"/>
                                </a:moveTo>
                                <a:lnTo>
                                  <a:pt x="1962784" y="1280667"/>
                                </a:lnTo>
                              </a:path>
                              <a:path w="3893820" h="1463675">
                                <a:moveTo>
                                  <a:pt x="2795943" y="1280667"/>
                                </a:moveTo>
                                <a:lnTo>
                                  <a:pt x="2827909" y="1280667"/>
                                </a:lnTo>
                              </a:path>
                              <a:path w="3893820" h="1463675">
                                <a:moveTo>
                                  <a:pt x="3661067" y="1280667"/>
                                </a:moveTo>
                                <a:lnTo>
                                  <a:pt x="3693159" y="1280667"/>
                                </a:lnTo>
                              </a:path>
                              <a:path w="3893820" h="1463675">
                                <a:moveTo>
                                  <a:pt x="3228505" y="1280667"/>
                                </a:moveTo>
                                <a:lnTo>
                                  <a:pt x="3260598" y="1280667"/>
                                </a:lnTo>
                              </a:path>
                              <a:path w="3893820" h="1463675">
                                <a:moveTo>
                                  <a:pt x="1498130" y="1280667"/>
                                </a:moveTo>
                                <a:lnTo>
                                  <a:pt x="1530095" y="1280667"/>
                                </a:lnTo>
                              </a:path>
                              <a:path w="3893820" h="1463675">
                                <a:moveTo>
                                  <a:pt x="1231049" y="1280667"/>
                                </a:moveTo>
                                <a:lnTo>
                                  <a:pt x="1364615" y="1280667"/>
                                </a:lnTo>
                              </a:path>
                              <a:path w="3893820" h="1463675">
                                <a:moveTo>
                                  <a:pt x="2961424" y="1280667"/>
                                </a:moveTo>
                                <a:lnTo>
                                  <a:pt x="3094990" y="1280667"/>
                                </a:lnTo>
                              </a:path>
                              <a:path w="3893820" h="1463675">
                                <a:moveTo>
                                  <a:pt x="0" y="1280667"/>
                                </a:moveTo>
                                <a:lnTo>
                                  <a:pt x="931926" y="1280667"/>
                                </a:lnTo>
                              </a:path>
                              <a:path w="3893820" h="1463675">
                                <a:moveTo>
                                  <a:pt x="2528862" y="1280667"/>
                                </a:moveTo>
                                <a:lnTo>
                                  <a:pt x="2662428" y="1280667"/>
                                </a:lnTo>
                              </a:path>
                              <a:path w="3893820" h="1463675">
                                <a:moveTo>
                                  <a:pt x="2096300" y="1280667"/>
                                </a:moveTo>
                                <a:lnTo>
                                  <a:pt x="2229739" y="1280667"/>
                                </a:lnTo>
                              </a:path>
                              <a:path w="3893820" h="1463675">
                                <a:moveTo>
                                  <a:pt x="2363254" y="1280667"/>
                                </a:moveTo>
                                <a:lnTo>
                                  <a:pt x="2395347" y="1280667"/>
                                </a:lnTo>
                              </a:path>
                              <a:path w="3893820" h="1463675">
                                <a:moveTo>
                                  <a:pt x="3826675" y="1280667"/>
                                </a:moveTo>
                                <a:lnTo>
                                  <a:pt x="3893439" y="1280667"/>
                                </a:lnTo>
                              </a:path>
                              <a:path w="3893820" h="1463675">
                                <a:moveTo>
                                  <a:pt x="3394113" y="1280667"/>
                                </a:moveTo>
                                <a:lnTo>
                                  <a:pt x="3527552" y="1280667"/>
                                </a:lnTo>
                              </a:path>
                              <a:path w="3893820" h="1463675">
                                <a:moveTo>
                                  <a:pt x="1663611" y="1280667"/>
                                </a:moveTo>
                                <a:lnTo>
                                  <a:pt x="1797177" y="1280667"/>
                                </a:lnTo>
                              </a:path>
                              <a:path w="3893820" h="1463675">
                                <a:moveTo>
                                  <a:pt x="2795943" y="1097787"/>
                                </a:moveTo>
                                <a:lnTo>
                                  <a:pt x="2827909" y="1097787"/>
                                </a:lnTo>
                              </a:path>
                              <a:path w="3893820" h="1463675">
                                <a:moveTo>
                                  <a:pt x="1930692" y="1097787"/>
                                </a:moveTo>
                                <a:lnTo>
                                  <a:pt x="1962784" y="1097787"/>
                                </a:lnTo>
                              </a:path>
                              <a:path w="3893820" h="1463675">
                                <a:moveTo>
                                  <a:pt x="3826675" y="1097787"/>
                                </a:moveTo>
                                <a:lnTo>
                                  <a:pt x="3893439" y="1097787"/>
                                </a:lnTo>
                              </a:path>
                              <a:path w="3893820" h="1463675">
                                <a:moveTo>
                                  <a:pt x="2096300" y="1097787"/>
                                </a:moveTo>
                                <a:lnTo>
                                  <a:pt x="2229739" y="1097787"/>
                                </a:lnTo>
                              </a:path>
                              <a:path w="3893820" h="1463675">
                                <a:moveTo>
                                  <a:pt x="2961424" y="1097787"/>
                                </a:moveTo>
                                <a:lnTo>
                                  <a:pt x="3094990" y="1097787"/>
                                </a:lnTo>
                              </a:path>
                              <a:path w="3893820" h="1463675">
                                <a:moveTo>
                                  <a:pt x="3661067" y="1097787"/>
                                </a:moveTo>
                                <a:lnTo>
                                  <a:pt x="3693159" y="1097787"/>
                                </a:lnTo>
                              </a:path>
                              <a:path w="3893820" h="1463675">
                                <a:moveTo>
                                  <a:pt x="3394113" y="1097787"/>
                                </a:moveTo>
                                <a:lnTo>
                                  <a:pt x="3527552" y="1097787"/>
                                </a:lnTo>
                              </a:path>
                              <a:path w="3893820" h="1463675">
                                <a:moveTo>
                                  <a:pt x="3228505" y="1097787"/>
                                </a:moveTo>
                                <a:lnTo>
                                  <a:pt x="3260598" y="1097787"/>
                                </a:lnTo>
                              </a:path>
                              <a:path w="3893820" h="1463675">
                                <a:moveTo>
                                  <a:pt x="2528862" y="1097787"/>
                                </a:moveTo>
                                <a:lnTo>
                                  <a:pt x="2662428" y="1097787"/>
                                </a:lnTo>
                              </a:path>
                              <a:path w="3893820" h="1463675">
                                <a:moveTo>
                                  <a:pt x="1498130" y="1097787"/>
                                </a:moveTo>
                                <a:lnTo>
                                  <a:pt x="1797177" y="1097787"/>
                                </a:lnTo>
                              </a:path>
                              <a:path w="3893820" h="1463675">
                                <a:moveTo>
                                  <a:pt x="0" y="1097787"/>
                                </a:moveTo>
                                <a:lnTo>
                                  <a:pt x="1364615" y="1097787"/>
                                </a:lnTo>
                              </a:path>
                              <a:path w="3893820" h="1463675">
                                <a:moveTo>
                                  <a:pt x="2363254" y="1097787"/>
                                </a:moveTo>
                                <a:lnTo>
                                  <a:pt x="2395347" y="1097787"/>
                                </a:lnTo>
                              </a:path>
                              <a:path w="3893820" h="1463675">
                                <a:moveTo>
                                  <a:pt x="0" y="914907"/>
                                </a:moveTo>
                                <a:lnTo>
                                  <a:pt x="1797177" y="914907"/>
                                </a:lnTo>
                              </a:path>
                              <a:path w="3893820" h="1463675">
                                <a:moveTo>
                                  <a:pt x="2363254" y="914907"/>
                                </a:moveTo>
                                <a:lnTo>
                                  <a:pt x="2395347" y="914907"/>
                                </a:lnTo>
                              </a:path>
                              <a:path w="3893820" h="1463675">
                                <a:moveTo>
                                  <a:pt x="3826675" y="914907"/>
                                </a:moveTo>
                                <a:lnTo>
                                  <a:pt x="3893439" y="914907"/>
                                </a:lnTo>
                              </a:path>
                              <a:path w="3893820" h="1463675">
                                <a:moveTo>
                                  <a:pt x="1930692" y="914907"/>
                                </a:moveTo>
                                <a:lnTo>
                                  <a:pt x="2229739" y="914907"/>
                                </a:lnTo>
                              </a:path>
                              <a:path w="3893820" h="1463675">
                                <a:moveTo>
                                  <a:pt x="2528862" y="914907"/>
                                </a:moveTo>
                                <a:lnTo>
                                  <a:pt x="2662428" y="914907"/>
                                </a:lnTo>
                              </a:path>
                              <a:path w="3893820" h="1463675">
                                <a:moveTo>
                                  <a:pt x="3661067" y="914907"/>
                                </a:moveTo>
                                <a:lnTo>
                                  <a:pt x="3693159" y="914907"/>
                                </a:lnTo>
                              </a:path>
                              <a:path w="3893820" h="1463675">
                                <a:moveTo>
                                  <a:pt x="3394113" y="914907"/>
                                </a:moveTo>
                                <a:lnTo>
                                  <a:pt x="3527552" y="914907"/>
                                </a:lnTo>
                              </a:path>
                              <a:path w="3893820" h="1463675">
                                <a:moveTo>
                                  <a:pt x="2961424" y="914907"/>
                                </a:moveTo>
                                <a:lnTo>
                                  <a:pt x="3094990" y="914907"/>
                                </a:lnTo>
                              </a:path>
                              <a:path w="3893820" h="1463675">
                                <a:moveTo>
                                  <a:pt x="3228505" y="914907"/>
                                </a:moveTo>
                                <a:lnTo>
                                  <a:pt x="3260598" y="914907"/>
                                </a:lnTo>
                              </a:path>
                              <a:path w="3893820" h="1463675">
                                <a:moveTo>
                                  <a:pt x="2795943" y="914907"/>
                                </a:moveTo>
                                <a:lnTo>
                                  <a:pt x="2827909" y="914907"/>
                                </a:lnTo>
                              </a:path>
                              <a:path w="3893820" h="1463675">
                                <a:moveTo>
                                  <a:pt x="2795943" y="732027"/>
                                </a:moveTo>
                                <a:lnTo>
                                  <a:pt x="2827909" y="732027"/>
                                </a:lnTo>
                              </a:path>
                              <a:path w="3893820" h="1463675">
                                <a:moveTo>
                                  <a:pt x="0" y="732027"/>
                                </a:moveTo>
                                <a:lnTo>
                                  <a:pt x="2229739" y="732027"/>
                                </a:lnTo>
                              </a:path>
                              <a:path w="3893820" h="1463675">
                                <a:moveTo>
                                  <a:pt x="3394113" y="732027"/>
                                </a:moveTo>
                                <a:lnTo>
                                  <a:pt x="3527552" y="732027"/>
                                </a:lnTo>
                              </a:path>
                              <a:path w="3893820" h="1463675">
                                <a:moveTo>
                                  <a:pt x="3228505" y="732027"/>
                                </a:moveTo>
                                <a:lnTo>
                                  <a:pt x="3260598" y="732027"/>
                                </a:lnTo>
                              </a:path>
                              <a:path w="3893820" h="1463675">
                                <a:moveTo>
                                  <a:pt x="3661067" y="732027"/>
                                </a:moveTo>
                                <a:lnTo>
                                  <a:pt x="3693159" y="732027"/>
                                </a:lnTo>
                              </a:path>
                              <a:path w="3893820" h="1463675">
                                <a:moveTo>
                                  <a:pt x="2363254" y="732027"/>
                                </a:moveTo>
                                <a:lnTo>
                                  <a:pt x="2662428" y="732027"/>
                                </a:lnTo>
                              </a:path>
                              <a:path w="3893820" h="1463675">
                                <a:moveTo>
                                  <a:pt x="2961424" y="732027"/>
                                </a:moveTo>
                                <a:lnTo>
                                  <a:pt x="3094990" y="732027"/>
                                </a:lnTo>
                              </a:path>
                              <a:path w="3893820" h="1463675">
                                <a:moveTo>
                                  <a:pt x="3826675" y="732027"/>
                                </a:moveTo>
                                <a:lnTo>
                                  <a:pt x="3893439" y="732027"/>
                                </a:lnTo>
                              </a:path>
                              <a:path w="3893820" h="1463675">
                                <a:moveTo>
                                  <a:pt x="3826675" y="549147"/>
                                </a:moveTo>
                                <a:lnTo>
                                  <a:pt x="3893439" y="549147"/>
                                </a:lnTo>
                              </a:path>
                              <a:path w="3893820" h="1463675">
                                <a:moveTo>
                                  <a:pt x="3228505" y="549147"/>
                                </a:moveTo>
                                <a:lnTo>
                                  <a:pt x="3260598" y="549147"/>
                                </a:lnTo>
                              </a:path>
                              <a:path w="3893820" h="1463675">
                                <a:moveTo>
                                  <a:pt x="0" y="549147"/>
                                </a:moveTo>
                                <a:lnTo>
                                  <a:pt x="2662428" y="549147"/>
                                </a:lnTo>
                              </a:path>
                              <a:path w="3893820" h="1463675">
                                <a:moveTo>
                                  <a:pt x="3394113" y="549147"/>
                                </a:moveTo>
                                <a:lnTo>
                                  <a:pt x="3527552" y="549147"/>
                                </a:lnTo>
                              </a:path>
                              <a:path w="3893820" h="1463675">
                                <a:moveTo>
                                  <a:pt x="3661067" y="549147"/>
                                </a:moveTo>
                                <a:lnTo>
                                  <a:pt x="3693159" y="549147"/>
                                </a:lnTo>
                              </a:path>
                              <a:path w="3893820" h="1463675">
                                <a:moveTo>
                                  <a:pt x="2795943" y="549147"/>
                                </a:moveTo>
                                <a:lnTo>
                                  <a:pt x="3094990" y="549147"/>
                                </a:lnTo>
                              </a:path>
                              <a:path w="3893820" h="1463675">
                                <a:moveTo>
                                  <a:pt x="0" y="366267"/>
                                </a:moveTo>
                                <a:lnTo>
                                  <a:pt x="3094990" y="366267"/>
                                </a:lnTo>
                              </a:path>
                              <a:path w="3893820" h="1463675">
                                <a:moveTo>
                                  <a:pt x="3228505" y="366267"/>
                                </a:moveTo>
                                <a:lnTo>
                                  <a:pt x="3527552" y="366267"/>
                                </a:lnTo>
                              </a:path>
                              <a:path w="3893820" h="1463675">
                                <a:moveTo>
                                  <a:pt x="3661067" y="366267"/>
                                </a:moveTo>
                                <a:lnTo>
                                  <a:pt x="3893439" y="366267"/>
                                </a:lnTo>
                              </a:path>
                              <a:path w="3893820" h="1463675">
                                <a:moveTo>
                                  <a:pt x="0" y="183387"/>
                                </a:moveTo>
                                <a:lnTo>
                                  <a:pt x="3527552" y="183387"/>
                                </a:lnTo>
                              </a:path>
                              <a:path w="3893820" h="1463675">
                                <a:moveTo>
                                  <a:pt x="3661067" y="183387"/>
                                </a:moveTo>
                                <a:lnTo>
                                  <a:pt x="3893439" y="183387"/>
                                </a:lnTo>
                              </a:path>
                              <a:path w="3893820" h="1463675">
                                <a:moveTo>
                                  <a:pt x="0" y="0"/>
                                </a:moveTo>
                                <a:lnTo>
                                  <a:pt x="3893439" y="0"/>
                                </a:lnTo>
                              </a:path>
                            </a:pathLst>
                          </a:custGeom>
                          <a:ln w="9525">
                            <a:solidFill>
                              <a:srgbClr val="DFE4EB"/>
                            </a:solidFill>
                            <a:prstDash val="solid"/>
                          </a:ln>
                        </wps:spPr>
                        <wps:bodyPr wrap="square" lIns="0" tIns="0" rIns="0" bIns="0" rtlCol="0">
                          <a:prstTxWarp prst="textNoShape">
                            <a:avLst/>
                          </a:prstTxWarp>
                          <a:noAutofit/>
                        </wps:bodyPr>
                      </wps:wsp>
                      <pic:pic>
                        <pic:nvPicPr>
                          <pic:cNvPr id="10" name="Image 10"/>
                          <pic:cNvPicPr/>
                        </pic:nvPicPr>
                        <pic:blipFill>
                          <a:blip r:embed="rId12" cstate="print"/>
                          <a:stretch>
                            <a:fillRect/>
                          </a:stretch>
                        </pic:blipFill>
                        <pic:spPr>
                          <a:xfrm>
                            <a:off x="564705" y="1672121"/>
                            <a:ext cx="133515" cy="117740"/>
                          </a:xfrm>
                          <a:prstGeom prst="rect">
                            <a:avLst/>
                          </a:prstGeom>
                        </pic:spPr>
                      </pic:pic>
                      <pic:pic>
                        <pic:nvPicPr>
                          <pic:cNvPr id="11" name="Image 11"/>
                          <pic:cNvPicPr/>
                        </pic:nvPicPr>
                        <pic:blipFill>
                          <a:blip r:embed="rId13" cstate="print"/>
                          <a:stretch>
                            <a:fillRect/>
                          </a:stretch>
                        </pic:blipFill>
                        <pic:spPr>
                          <a:xfrm>
                            <a:off x="997267" y="1493685"/>
                            <a:ext cx="133515" cy="296176"/>
                          </a:xfrm>
                          <a:prstGeom prst="rect">
                            <a:avLst/>
                          </a:prstGeom>
                        </pic:spPr>
                      </pic:pic>
                      <pic:pic>
                        <pic:nvPicPr>
                          <pic:cNvPr id="12" name="Image 12"/>
                          <pic:cNvPicPr/>
                        </pic:nvPicPr>
                        <pic:blipFill>
                          <a:blip r:embed="rId14" cstate="print"/>
                          <a:stretch>
                            <a:fillRect/>
                          </a:stretch>
                        </pic:blipFill>
                        <pic:spPr>
                          <a:xfrm>
                            <a:off x="1429829" y="1313776"/>
                            <a:ext cx="133515" cy="476084"/>
                          </a:xfrm>
                          <a:prstGeom prst="rect">
                            <a:avLst/>
                          </a:prstGeom>
                        </pic:spPr>
                      </pic:pic>
                      <pic:pic>
                        <pic:nvPicPr>
                          <pic:cNvPr id="13" name="Image 13"/>
                          <pic:cNvPicPr/>
                        </pic:nvPicPr>
                        <pic:blipFill>
                          <a:blip r:embed="rId15" cstate="print"/>
                          <a:stretch>
                            <a:fillRect/>
                          </a:stretch>
                        </pic:blipFill>
                        <pic:spPr>
                          <a:xfrm>
                            <a:off x="1862518" y="1144117"/>
                            <a:ext cx="133515" cy="645744"/>
                          </a:xfrm>
                          <a:prstGeom prst="rect">
                            <a:avLst/>
                          </a:prstGeom>
                        </pic:spPr>
                      </pic:pic>
                      <pic:pic>
                        <pic:nvPicPr>
                          <pic:cNvPr id="14" name="Image 14"/>
                          <pic:cNvPicPr/>
                        </pic:nvPicPr>
                        <pic:blipFill>
                          <a:blip r:embed="rId16" cstate="print"/>
                          <a:stretch>
                            <a:fillRect/>
                          </a:stretch>
                        </pic:blipFill>
                        <pic:spPr>
                          <a:xfrm>
                            <a:off x="2295080" y="968781"/>
                            <a:ext cx="133515" cy="821080"/>
                          </a:xfrm>
                          <a:prstGeom prst="rect">
                            <a:avLst/>
                          </a:prstGeom>
                        </pic:spPr>
                      </pic:pic>
                      <pic:pic>
                        <pic:nvPicPr>
                          <pic:cNvPr id="15" name="Image 15"/>
                          <pic:cNvPicPr/>
                        </pic:nvPicPr>
                        <pic:blipFill>
                          <a:blip r:embed="rId17" cstate="print"/>
                          <a:stretch>
                            <a:fillRect/>
                          </a:stretch>
                        </pic:blipFill>
                        <pic:spPr>
                          <a:xfrm>
                            <a:off x="2727642" y="799299"/>
                            <a:ext cx="133515" cy="990561"/>
                          </a:xfrm>
                          <a:prstGeom prst="rect">
                            <a:avLst/>
                          </a:prstGeom>
                        </pic:spPr>
                      </pic:pic>
                      <pic:pic>
                        <pic:nvPicPr>
                          <pic:cNvPr id="16" name="Image 16"/>
                          <pic:cNvPicPr/>
                        </pic:nvPicPr>
                        <pic:blipFill>
                          <a:blip r:embed="rId18" cstate="print"/>
                          <a:stretch>
                            <a:fillRect/>
                          </a:stretch>
                        </pic:blipFill>
                        <pic:spPr>
                          <a:xfrm>
                            <a:off x="3160331" y="619937"/>
                            <a:ext cx="133515" cy="1169923"/>
                          </a:xfrm>
                          <a:prstGeom prst="rect">
                            <a:avLst/>
                          </a:prstGeom>
                        </pic:spPr>
                      </pic:pic>
                      <pic:pic>
                        <pic:nvPicPr>
                          <pic:cNvPr id="17" name="Image 17"/>
                          <pic:cNvPicPr/>
                        </pic:nvPicPr>
                        <pic:blipFill>
                          <a:blip r:embed="rId19" cstate="print"/>
                          <a:stretch>
                            <a:fillRect/>
                          </a:stretch>
                        </pic:blipFill>
                        <pic:spPr>
                          <a:xfrm>
                            <a:off x="3592893" y="435660"/>
                            <a:ext cx="133515" cy="1354200"/>
                          </a:xfrm>
                          <a:prstGeom prst="rect">
                            <a:avLst/>
                          </a:prstGeom>
                        </pic:spPr>
                      </pic:pic>
                      <pic:pic>
                        <pic:nvPicPr>
                          <pic:cNvPr id="18" name="Image 18"/>
                          <pic:cNvPicPr/>
                        </pic:nvPicPr>
                        <pic:blipFill>
                          <a:blip r:embed="rId20" cstate="print"/>
                          <a:stretch>
                            <a:fillRect/>
                          </a:stretch>
                        </pic:blipFill>
                        <pic:spPr>
                          <a:xfrm>
                            <a:off x="4025455" y="262686"/>
                            <a:ext cx="133515" cy="1527174"/>
                          </a:xfrm>
                          <a:prstGeom prst="rect">
                            <a:avLst/>
                          </a:prstGeom>
                        </pic:spPr>
                      </pic:pic>
                      <pic:pic>
                        <pic:nvPicPr>
                          <pic:cNvPr id="19" name="Image 19"/>
                          <pic:cNvPicPr/>
                        </pic:nvPicPr>
                        <pic:blipFill>
                          <a:blip r:embed="rId21" cstate="print"/>
                          <a:stretch>
                            <a:fillRect/>
                          </a:stretch>
                        </pic:blipFill>
                        <pic:spPr>
                          <a:xfrm>
                            <a:off x="730186" y="1675229"/>
                            <a:ext cx="133515" cy="114632"/>
                          </a:xfrm>
                          <a:prstGeom prst="rect">
                            <a:avLst/>
                          </a:prstGeom>
                        </pic:spPr>
                      </pic:pic>
                      <pic:pic>
                        <pic:nvPicPr>
                          <pic:cNvPr id="20" name="Image 20"/>
                          <pic:cNvPicPr/>
                        </pic:nvPicPr>
                        <pic:blipFill>
                          <a:blip r:embed="rId22" cstate="print"/>
                          <a:stretch>
                            <a:fillRect/>
                          </a:stretch>
                        </pic:blipFill>
                        <pic:spPr>
                          <a:xfrm>
                            <a:off x="1162875" y="1538833"/>
                            <a:ext cx="133515" cy="251028"/>
                          </a:xfrm>
                          <a:prstGeom prst="rect">
                            <a:avLst/>
                          </a:prstGeom>
                        </pic:spPr>
                      </pic:pic>
                      <pic:pic>
                        <pic:nvPicPr>
                          <pic:cNvPr id="21" name="Image 21"/>
                          <pic:cNvPicPr/>
                        </pic:nvPicPr>
                        <pic:blipFill>
                          <a:blip r:embed="rId23" cstate="print"/>
                          <a:stretch>
                            <a:fillRect/>
                          </a:stretch>
                        </pic:blipFill>
                        <pic:spPr>
                          <a:xfrm>
                            <a:off x="1595437" y="1401711"/>
                            <a:ext cx="133515" cy="388150"/>
                          </a:xfrm>
                          <a:prstGeom prst="rect">
                            <a:avLst/>
                          </a:prstGeom>
                        </pic:spPr>
                      </pic:pic>
                      <pic:pic>
                        <pic:nvPicPr>
                          <pic:cNvPr id="22" name="Image 22"/>
                          <pic:cNvPicPr/>
                        </pic:nvPicPr>
                        <pic:blipFill>
                          <a:blip r:embed="rId24" cstate="print"/>
                          <a:stretch>
                            <a:fillRect/>
                          </a:stretch>
                        </pic:blipFill>
                        <pic:spPr>
                          <a:xfrm>
                            <a:off x="2027999" y="1254544"/>
                            <a:ext cx="133515" cy="535317"/>
                          </a:xfrm>
                          <a:prstGeom prst="rect">
                            <a:avLst/>
                          </a:prstGeom>
                        </pic:spPr>
                      </pic:pic>
                      <pic:pic>
                        <pic:nvPicPr>
                          <pic:cNvPr id="23" name="Image 23"/>
                          <pic:cNvPicPr/>
                        </pic:nvPicPr>
                        <pic:blipFill>
                          <a:blip r:embed="rId25" cstate="print"/>
                          <a:stretch>
                            <a:fillRect/>
                          </a:stretch>
                        </pic:blipFill>
                        <pic:spPr>
                          <a:xfrm>
                            <a:off x="2460688" y="1114132"/>
                            <a:ext cx="133515" cy="675728"/>
                          </a:xfrm>
                          <a:prstGeom prst="rect">
                            <a:avLst/>
                          </a:prstGeom>
                        </pic:spPr>
                      </pic:pic>
                      <pic:pic>
                        <pic:nvPicPr>
                          <pic:cNvPr id="24" name="Image 24"/>
                          <pic:cNvPicPr/>
                        </pic:nvPicPr>
                        <pic:blipFill>
                          <a:blip r:embed="rId26" cstate="print"/>
                          <a:stretch>
                            <a:fillRect/>
                          </a:stretch>
                        </pic:blipFill>
                        <pic:spPr>
                          <a:xfrm>
                            <a:off x="2893250" y="974267"/>
                            <a:ext cx="133515" cy="815594"/>
                          </a:xfrm>
                          <a:prstGeom prst="rect">
                            <a:avLst/>
                          </a:prstGeom>
                        </pic:spPr>
                      </pic:pic>
                      <pic:pic>
                        <pic:nvPicPr>
                          <pic:cNvPr id="25" name="Image 25"/>
                          <pic:cNvPicPr/>
                        </pic:nvPicPr>
                        <pic:blipFill>
                          <a:blip r:embed="rId27" cstate="print"/>
                          <a:stretch>
                            <a:fillRect/>
                          </a:stretch>
                        </pic:blipFill>
                        <pic:spPr>
                          <a:xfrm>
                            <a:off x="3325812" y="821232"/>
                            <a:ext cx="133515" cy="968629"/>
                          </a:xfrm>
                          <a:prstGeom prst="rect">
                            <a:avLst/>
                          </a:prstGeom>
                        </pic:spPr>
                      </pic:pic>
                      <pic:pic>
                        <pic:nvPicPr>
                          <pic:cNvPr id="26" name="Image 26"/>
                          <pic:cNvPicPr/>
                        </pic:nvPicPr>
                        <pic:blipFill>
                          <a:blip r:embed="rId28" cstate="print"/>
                          <a:stretch>
                            <a:fillRect/>
                          </a:stretch>
                        </pic:blipFill>
                        <pic:spPr>
                          <a:xfrm>
                            <a:off x="3758501" y="672960"/>
                            <a:ext cx="133515" cy="1116901"/>
                          </a:xfrm>
                          <a:prstGeom prst="rect">
                            <a:avLst/>
                          </a:prstGeom>
                        </pic:spPr>
                      </pic:pic>
                      <pic:pic>
                        <pic:nvPicPr>
                          <pic:cNvPr id="27" name="Image 27"/>
                          <pic:cNvPicPr/>
                        </pic:nvPicPr>
                        <pic:blipFill>
                          <a:blip r:embed="rId29" cstate="print"/>
                          <a:stretch>
                            <a:fillRect/>
                          </a:stretch>
                        </pic:blipFill>
                        <pic:spPr>
                          <a:xfrm>
                            <a:off x="4191063" y="529805"/>
                            <a:ext cx="133515" cy="1260055"/>
                          </a:xfrm>
                          <a:prstGeom prst="rect">
                            <a:avLst/>
                          </a:prstGeom>
                        </pic:spPr>
                      </pic:pic>
                      <pic:pic>
                        <pic:nvPicPr>
                          <pic:cNvPr id="28" name="Image 28"/>
                          <pic:cNvPicPr/>
                        </pic:nvPicPr>
                        <pic:blipFill>
                          <a:blip r:embed="rId30" cstate="print"/>
                          <a:stretch>
                            <a:fillRect/>
                          </a:stretch>
                        </pic:blipFill>
                        <pic:spPr>
                          <a:xfrm>
                            <a:off x="261556" y="2204855"/>
                            <a:ext cx="62779" cy="62779"/>
                          </a:xfrm>
                          <a:prstGeom prst="rect">
                            <a:avLst/>
                          </a:prstGeom>
                        </pic:spPr>
                      </pic:pic>
                      <pic:pic>
                        <pic:nvPicPr>
                          <pic:cNvPr id="29" name="Image 29"/>
                          <pic:cNvPicPr/>
                        </pic:nvPicPr>
                        <pic:blipFill>
                          <a:blip r:embed="rId31" cstate="print"/>
                          <a:stretch>
                            <a:fillRect/>
                          </a:stretch>
                        </pic:blipFill>
                        <pic:spPr>
                          <a:xfrm>
                            <a:off x="2053653" y="2469650"/>
                            <a:ext cx="62779" cy="62779"/>
                          </a:xfrm>
                          <a:prstGeom prst="rect">
                            <a:avLst/>
                          </a:prstGeom>
                        </pic:spPr>
                      </pic:pic>
                      <pic:pic>
                        <pic:nvPicPr>
                          <pic:cNvPr id="30" name="Image 30"/>
                          <pic:cNvPicPr/>
                        </pic:nvPicPr>
                        <pic:blipFill>
                          <a:blip r:embed="rId32" cstate="print"/>
                          <a:stretch>
                            <a:fillRect/>
                          </a:stretch>
                        </pic:blipFill>
                        <pic:spPr>
                          <a:xfrm>
                            <a:off x="2324798" y="2469650"/>
                            <a:ext cx="62779" cy="62779"/>
                          </a:xfrm>
                          <a:prstGeom prst="rect">
                            <a:avLst/>
                          </a:prstGeom>
                        </pic:spPr>
                      </pic:pic>
                      <wps:wsp>
                        <wps:cNvPr id="31" name="Graphic 31"/>
                        <wps:cNvSpPr/>
                        <wps:spPr>
                          <a:xfrm>
                            <a:off x="4762" y="4762"/>
                            <a:ext cx="4526280" cy="2679700"/>
                          </a:xfrm>
                          <a:custGeom>
                            <a:avLst/>
                            <a:gdLst/>
                            <a:ahLst/>
                            <a:cxnLst/>
                            <a:rect l="l" t="t" r="r" b="b"/>
                            <a:pathLst>
                              <a:path w="4526280" h="2679700">
                                <a:moveTo>
                                  <a:pt x="0" y="2679699"/>
                                </a:moveTo>
                                <a:lnTo>
                                  <a:pt x="4526280" y="2679699"/>
                                </a:lnTo>
                                <a:lnTo>
                                  <a:pt x="4526280" y="0"/>
                                </a:lnTo>
                                <a:lnTo>
                                  <a:pt x="0" y="0"/>
                                </a:lnTo>
                                <a:lnTo>
                                  <a:pt x="0" y="2679699"/>
                                </a:lnTo>
                                <a:close/>
                              </a:path>
                            </a:pathLst>
                          </a:custGeom>
                          <a:ln w="9525">
                            <a:solidFill>
                              <a:srgbClr val="DFE4EB"/>
                            </a:solidFill>
                            <a:prstDash val="solid"/>
                          </a:ln>
                        </wps:spPr>
                        <wps:bodyPr wrap="square" lIns="0" tIns="0" rIns="0" bIns="0" rtlCol="0">
                          <a:prstTxWarp prst="textNoShape">
                            <a:avLst/>
                          </a:prstTxWarp>
                          <a:noAutofit/>
                        </wps:bodyPr>
                      </wps:wsp>
                      <wps:wsp>
                        <wps:cNvPr id="32" name="Textbox 32"/>
                        <wps:cNvSpPr txBox="1"/>
                        <wps:spPr>
                          <a:xfrm>
                            <a:off x="276542" y="93522"/>
                            <a:ext cx="129539" cy="1577340"/>
                          </a:xfrm>
                          <a:prstGeom prst="rect">
                            <a:avLst/>
                          </a:prstGeom>
                        </wps:spPr>
                        <wps:txbx>
                          <w:txbxContent>
                            <w:p>
                              <w:pPr>
                                <w:spacing w:line="183" w:lineRule="exact" w:before="0"/>
                                <w:ind w:left="0" w:right="0" w:firstLine="0"/>
                                <w:jc w:val="left"/>
                                <w:rPr>
                                  <w:rFonts w:ascii="Calibri"/>
                                  <w:sz w:val="18"/>
                                </w:rPr>
                              </w:pPr>
                              <w:r>
                                <w:rPr>
                                  <w:rFonts w:ascii="Calibri"/>
                                  <w:color w:val="44536A"/>
                                  <w:spacing w:val="-5"/>
                                  <w:sz w:val="18"/>
                                </w:rPr>
                                <w:t>90</w:t>
                              </w:r>
                            </w:p>
                            <w:p>
                              <w:pPr>
                                <w:spacing w:before="68"/>
                                <w:ind w:left="0" w:right="0" w:firstLine="0"/>
                                <w:jc w:val="left"/>
                                <w:rPr>
                                  <w:rFonts w:ascii="Calibri"/>
                                  <w:sz w:val="18"/>
                                </w:rPr>
                              </w:pPr>
                              <w:r>
                                <w:rPr>
                                  <w:rFonts w:ascii="Calibri"/>
                                  <w:color w:val="44536A"/>
                                  <w:spacing w:val="-5"/>
                                  <w:sz w:val="18"/>
                                </w:rPr>
                                <w:t>80</w:t>
                              </w:r>
                            </w:p>
                            <w:p>
                              <w:pPr>
                                <w:spacing w:before="68"/>
                                <w:ind w:left="0" w:right="0" w:firstLine="0"/>
                                <w:jc w:val="left"/>
                                <w:rPr>
                                  <w:rFonts w:ascii="Calibri"/>
                                  <w:sz w:val="18"/>
                                </w:rPr>
                              </w:pPr>
                              <w:r>
                                <w:rPr>
                                  <w:rFonts w:ascii="Calibri"/>
                                  <w:color w:val="44536A"/>
                                  <w:spacing w:val="-5"/>
                                  <w:sz w:val="18"/>
                                </w:rPr>
                                <w:t>70</w:t>
                              </w:r>
                            </w:p>
                            <w:p>
                              <w:pPr>
                                <w:spacing w:before="69"/>
                                <w:ind w:left="0" w:right="0" w:firstLine="0"/>
                                <w:jc w:val="left"/>
                                <w:rPr>
                                  <w:rFonts w:ascii="Calibri"/>
                                  <w:sz w:val="18"/>
                                </w:rPr>
                              </w:pPr>
                              <w:r>
                                <w:rPr>
                                  <w:rFonts w:ascii="Calibri"/>
                                  <w:color w:val="44536A"/>
                                  <w:spacing w:val="-5"/>
                                  <w:sz w:val="18"/>
                                </w:rPr>
                                <w:t>60</w:t>
                              </w:r>
                            </w:p>
                            <w:p>
                              <w:pPr>
                                <w:spacing w:before="68"/>
                                <w:ind w:left="0" w:right="0" w:firstLine="0"/>
                                <w:jc w:val="left"/>
                                <w:rPr>
                                  <w:rFonts w:ascii="Calibri"/>
                                  <w:sz w:val="18"/>
                                </w:rPr>
                              </w:pPr>
                              <w:r>
                                <w:rPr>
                                  <w:rFonts w:ascii="Calibri"/>
                                  <w:color w:val="44536A"/>
                                  <w:spacing w:val="-5"/>
                                  <w:sz w:val="18"/>
                                </w:rPr>
                                <w:t>50</w:t>
                              </w:r>
                            </w:p>
                            <w:p>
                              <w:pPr>
                                <w:spacing w:before="68"/>
                                <w:ind w:left="0" w:right="0" w:firstLine="0"/>
                                <w:jc w:val="left"/>
                                <w:rPr>
                                  <w:rFonts w:ascii="Calibri"/>
                                  <w:sz w:val="18"/>
                                </w:rPr>
                              </w:pPr>
                              <w:r>
                                <w:rPr>
                                  <w:rFonts w:ascii="Calibri"/>
                                  <w:color w:val="44536A"/>
                                  <w:spacing w:val="-5"/>
                                  <w:sz w:val="18"/>
                                </w:rPr>
                                <w:t>40</w:t>
                              </w:r>
                            </w:p>
                            <w:p>
                              <w:pPr>
                                <w:spacing w:before="68"/>
                                <w:ind w:left="0" w:right="0" w:firstLine="0"/>
                                <w:jc w:val="left"/>
                                <w:rPr>
                                  <w:rFonts w:ascii="Calibri"/>
                                  <w:sz w:val="18"/>
                                </w:rPr>
                              </w:pPr>
                              <w:r>
                                <w:rPr>
                                  <w:rFonts w:ascii="Calibri"/>
                                  <w:color w:val="44536A"/>
                                  <w:spacing w:val="-5"/>
                                  <w:sz w:val="18"/>
                                </w:rPr>
                                <w:t>30</w:t>
                              </w:r>
                            </w:p>
                            <w:p>
                              <w:pPr>
                                <w:spacing w:before="69"/>
                                <w:ind w:left="0" w:right="0" w:firstLine="0"/>
                                <w:jc w:val="left"/>
                                <w:rPr>
                                  <w:rFonts w:ascii="Calibri"/>
                                  <w:sz w:val="18"/>
                                </w:rPr>
                              </w:pPr>
                              <w:r>
                                <w:rPr>
                                  <w:rFonts w:ascii="Calibri"/>
                                  <w:color w:val="44536A"/>
                                  <w:spacing w:val="-5"/>
                                  <w:sz w:val="18"/>
                                </w:rPr>
                                <w:t>20</w:t>
                              </w:r>
                            </w:p>
                            <w:p>
                              <w:pPr>
                                <w:spacing w:line="216" w:lineRule="exact" w:before="68"/>
                                <w:ind w:left="0" w:right="0" w:firstLine="0"/>
                                <w:jc w:val="left"/>
                                <w:rPr>
                                  <w:rFonts w:ascii="Calibri"/>
                                  <w:sz w:val="18"/>
                                </w:rPr>
                              </w:pPr>
                              <w:r>
                                <w:rPr>
                                  <w:rFonts w:ascii="Calibri"/>
                                  <w:color w:val="44536A"/>
                                  <w:spacing w:val="-5"/>
                                  <w:sz w:val="18"/>
                                </w:rPr>
                                <w:t>10</w:t>
                              </w:r>
                            </w:p>
                          </w:txbxContent>
                        </wps:txbx>
                        <wps:bodyPr wrap="square" lIns="0" tIns="0" rIns="0" bIns="0" rtlCol="0">
                          <a:noAutofit/>
                        </wps:bodyPr>
                      </wps:wsp>
                      <wps:wsp>
                        <wps:cNvPr id="33" name="Textbox 33"/>
                        <wps:cNvSpPr txBox="1"/>
                        <wps:spPr>
                          <a:xfrm>
                            <a:off x="2144458" y="2450642"/>
                            <a:ext cx="398145" cy="114300"/>
                          </a:xfrm>
                          <a:prstGeom prst="rect">
                            <a:avLst/>
                          </a:prstGeom>
                        </wps:spPr>
                        <wps:txbx>
                          <w:txbxContent>
                            <w:p>
                              <w:pPr>
                                <w:tabs>
                                  <w:tab w:pos="426" w:val="left" w:leader="none"/>
                                </w:tabs>
                                <w:spacing w:line="180" w:lineRule="exact" w:before="0"/>
                                <w:ind w:left="0" w:right="0" w:firstLine="0"/>
                                <w:jc w:val="left"/>
                                <w:rPr>
                                  <w:rFonts w:ascii="Calibri"/>
                                  <w:sz w:val="18"/>
                                </w:rPr>
                              </w:pPr>
                              <w:r>
                                <w:rPr>
                                  <w:rFonts w:ascii="Calibri"/>
                                  <w:color w:val="44536A"/>
                                  <w:spacing w:val="-5"/>
                                  <w:sz w:val="18"/>
                                </w:rPr>
                                <w:t>T1</w:t>
                              </w:r>
                              <w:r>
                                <w:rPr>
                                  <w:rFonts w:ascii="Calibri"/>
                                  <w:color w:val="44536A"/>
                                  <w:sz w:val="18"/>
                                </w:rPr>
                                <w:tab/>
                              </w:r>
                              <w:r>
                                <w:rPr>
                                  <w:rFonts w:ascii="Calibri"/>
                                  <w:color w:val="44536A"/>
                                  <w:spacing w:val="-5"/>
                                  <w:sz w:val="18"/>
                                </w:rPr>
                                <w:t>T2</w:t>
                              </w:r>
                            </w:p>
                          </w:txbxContent>
                        </wps:txbx>
                        <wps:bodyPr wrap="square" lIns="0" tIns="0" rIns="0" bIns="0" rtlCol="0">
                          <a:noAutofit/>
                        </wps:bodyPr>
                      </wps:wsp>
                    </wpg:wgp>
                  </a:graphicData>
                </a:graphic>
              </wp:anchor>
            </w:drawing>
          </mc:Choice>
          <mc:Fallback>
            <w:pict>
              <v:group style="position:absolute;margin-left:113.025002pt;margin-top:28.287167pt;width:357.15pt;height:211.75pt;mso-position-horizontal-relative:page;mso-position-vertical-relative:paragraph;z-index:-17906176" id="docshapegroup3" coordorigin="2261,566" coordsize="7143,4235">
                <v:shape style="position:absolute;left:3044;top:793;width:6132;height:2305" id="docshape4" coordorigin="3045,793" coordsize="6132,2305" path="m8129,3098l8179,3098m9071,3098l9176,3098m4983,3098l5194,3098m5404,3098l5454,3098m7027,3098l7237,3098m7448,3098l7498,3098m7708,3098l7919,3098m5664,3098l5875,3098m6766,3098l6817,3098m8390,3098l8600,3098m3045,3098l3831,3098m8810,3098l8861,3098m6346,3098l6556,3098m4302,3098l4512,3098m6085,3098l6136,3098m4041,3098l4092,3098m4722,3098l4773,3098m4722,2810l4773,2810m6085,2810l6136,2810m7448,2810l7498,2810m8810,2810l8861,2810m8129,2810l8179,2810m5404,2810l5454,2810m4983,2810l5194,2810m7708,2810l7919,2810m3045,2810l4512,2810m7027,2810l7237,2810m6346,2810l6556,2810m6766,2810l6817,2810m9071,2810l9176,2810m8390,2810l8600,2810m5664,2810l5875,2810m7448,2522l7498,2522m6085,2522l6136,2522m9071,2522l9176,2522m6346,2522l6556,2522m7708,2522l7919,2522m8810,2522l8861,2522m8390,2522l8600,2522m8129,2522l8179,2522m7027,2522l7237,2522m5404,2522l5875,2522m3045,2522l5194,2522m6766,2522l6817,2522m3045,2234l5875,2234m6766,2234l6817,2234m9071,2234l9176,2234m6085,2234l6556,2234m7027,2234l7237,2234m8810,2234l8861,2234m8390,2234l8600,2234m7708,2234l7919,2234m8129,2234l8179,2234m7448,2234l7498,2234m7448,1946l7498,1946m3045,1946l6556,1946m8390,1946l8600,1946m8129,1946l8179,1946m8810,1946l8861,1946m6766,1946l7237,1946m7708,1946l7919,1946m9071,1946l9176,1946m9071,1658l9176,1658m8129,1658l8179,1658m3045,1658l7237,1658m8390,1658l8600,1658m8810,1658l8861,1658m7448,1658l7919,1658m3045,1370l7919,1370m8129,1370l8600,1370m8810,1370l9176,1370m3045,1082l8600,1082m8810,1082l9176,1082m3045,793l9176,793e" filled="false" stroked="true" strokeweight=".75pt" strokecolor="#dfe4eb">
                  <v:path arrowok="t"/>
                  <v:stroke dashstyle="solid"/>
                </v:shape>
                <v:shape style="position:absolute;left:3149;top:3199;width:211;height:186" type="#_x0000_t75" id="docshape5" stroked="false">
                  <v:imagedata r:id="rId12" o:title=""/>
                </v:shape>
                <v:shape style="position:absolute;left:3831;top:2918;width:211;height:467" type="#_x0000_t75" id="docshape6" stroked="false">
                  <v:imagedata r:id="rId13" o:title=""/>
                </v:shape>
                <v:shape style="position:absolute;left:4512;top:2634;width:211;height:750" type="#_x0000_t75" id="docshape7" stroked="false">
                  <v:imagedata r:id="rId14" o:title=""/>
                </v:shape>
                <v:shape style="position:absolute;left:5193;top:2367;width:211;height:1017" type="#_x0000_t75" id="docshape8" stroked="false">
                  <v:imagedata r:id="rId15" o:title=""/>
                </v:shape>
                <v:shape style="position:absolute;left:5874;top:2091;width:211;height:1294" type="#_x0000_t75" id="docshape9" stroked="false">
                  <v:imagedata r:id="rId16" o:title=""/>
                </v:shape>
                <v:shape style="position:absolute;left:6556;top:1824;width:211;height:1560" type="#_x0000_t75" id="docshape10" stroked="false">
                  <v:imagedata r:id="rId17" o:title=""/>
                </v:shape>
                <v:shape style="position:absolute;left:7237;top:1542;width:211;height:1843" type="#_x0000_t75" id="docshape11" stroked="false">
                  <v:imagedata r:id="rId18" o:title=""/>
                </v:shape>
                <v:shape style="position:absolute;left:7918;top:1251;width:211;height:2133" type="#_x0000_t75" id="docshape12" stroked="false">
                  <v:imagedata r:id="rId19" o:title=""/>
                </v:shape>
                <v:shape style="position:absolute;left:8599;top:979;width:211;height:2405" type="#_x0000_t75" id="docshape13" stroked="false">
                  <v:imagedata r:id="rId20" o:title=""/>
                </v:shape>
                <v:shape style="position:absolute;left:3410;top:3203;width:211;height:181" type="#_x0000_t75" id="docshape14" stroked="false">
                  <v:imagedata r:id="rId21" o:title=""/>
                </v:shape>
                <v:shape style="position:absolute;left:4091;top:2989;width:211;height:396" type="#_x0000_t75" id="docshape15" stroked="false">
                  <v:imagedata r:id="rId22" o:title=""/>
                </v:shape>
                <v:shape style="position:absolute;left:4773;top:2773;width:211;height:612" type="#_x0000_t75" id="docshape16" stroked="false">
                  <v:imagedata r:id="rId23" o:title=""/>
                </v:shape>
                <v:shape style="position:absolute;left:5454;top:2541;width:211;height:844" type="#_x0000_t75" id="docshape17" stroked="false">
                  <v:imagedata r:id="rId24" o:title=""/>
                </v:shape>
                <v:shape style="position:absolute;left:6135;top:2320;width:211;height:1065" type="#_x0000_t75" id="docshape18" stroked="false">
                  <v:imagedata r:id="rId25" o:title=""/>
                </v:shape>
                <v:shape style="position:absolute;left:6816;top:2100;width:211;height:1285" type="#_x0000_t75" id="docshape19" stroked="false">
                  <v:imagedata r:id="rId26" o:title=""/>
                </v:shape>
                <v:shape style="position:absolute;left:7498;top:1859;width:211;height:1526" type="#_x0000_t75" id="docshape20" stroked="false">
                  <v:imagedata r:id="rId27" o:title=""/>
                </v:shape>
                <v:shape style="position:absolute;left:8179;top:1625;width:211;height:1759" type="#_x0000_t75" id="docshape21" stroked="false">
                  <v:imagedata r:id="rId28" o:title=""/>
                </v:shape>
                <v:shape style="position:absolute;left:8860;top:1400;width:211;height:1985" type="#_x0000_t75" id="docshape22" stroked="false">
                  <v:imagedata r:id="rId29" o:title=""/>
                </v:shape>
                <v:shape style="position:absolute;left:2672;top:4037;width:99;height:99" type="#_x0000_t75" id="docshape23" stroked="false">
                  <v:imagedata r:id="rId30" o:title=""/>
                </v:shape>
                <v:shape style="position:absolute;left:5494;top:4454;width:99;height:99" type="#_x0000_t75" id="docshape24" stroked="false">
                  <v:imagedata r:id="rId31" o:title=""/>
                </v:shape>
                <v:shape style="position:absolute;left:5921;top:4454;width:99;height:99" type="#_x0000_t75" id="docshape25" stroked="false">
                  <v:imagedata r:id="rId32" o:title=""/>
                </v:shape>
                <v:rect style="position:absolute;left:2268;top:573;width:7128;height:4220" id="docshape26" filled="false" stroked="true" strokeweight=".75pt" strokecolor="#dfe4eb">
                  <v:stroke dashstyle="solid"/>
                </v:rect>
                <v:shape style="position:absolute;left:2696;top:713;width:204;height:2484" type="#_x0000_t202" id="docshape27" filled="false" stroked="false">
                  <v:textbox inset="0,0,0,0">
                    <w:txbxContent>
                      <w:p>
                        <w:pPr>
                          <w:spacing w:line="183" w:lineRule="exact" w:before="0"/>
                          <w:ind w:left="0" w:right="0" w:firstLine="0"/>
                          <w:jc w:val="left"/>
                          <w:rPr>
                            <w:rFonts w:ascii="Calibri"/>
                            <w:sz w:val="18"/>
                          </w:rPr>
                        </w:pPr>
                        <w:r>
                          <w:rPr>
                            <w:rFonts w:ascii="Calibri"/>
                            <w:color w:val="44536A"/>
                            <w:spacing w:val="-5"/>
                            <w:sz w:val="18"/>
                          </w:rPr>
                          <w:t>90</w:t>
                        </w:r>
                      </w:p>
                      <w:p>
                        <w:pPr>
                          <w:spacing w:before="68"/>
                          <w:ind w:left="0" w:right="0" w:firstLine="0"/>
                          <w:jc w:val="left"/>
                          <w:rPr>
                            <w:rFonts w:ascii="Calibri"/>
                            <w:sz w:val="18"/>
                          </w:rPr>
                        </w:pPr>
                        <w:r>
                          <w:rPr>
                            <w:rFonts w:ascii="Calibri"/>
                            <w:color w:val="44536A"/>
                            <w:spacing w:val="-5"/>
                            <w:sz w:val="18"/>
                          </w:rPr>
                          <w:t>80</w:t>
                        </w:r>
                      </w:p>
                      <w:p>
                        <w:pPr>
                          <w:spacing w:before="68"/>
                          <w:ind w:left="0" w:right="0" w:firstLine="0"/>
                          <w:jc w:val="left"/>
                          <w:rPr>
                            <w:rFonts w:ascii="Calibri"/>
                            <w:sz w:val="18"/>
                          </w:rPr>
                        </w:pPr>
                        <w:r>
                          <w:rPr>
                            <w:rFonts w:ascii="Calibri"/>
                            <w:color w:val="44536A"/>
                            <w:spacing w:val="-5"/>
                            <w:sz w:val="18"/>
                          </w:rPr>
                          <w:t>70</w:t>
                        </w:r>
                      </w:p>
                      <w:p>
                        <w:pPr>
                          <w:spacing w:before="69"/>
                          <w:ind w:left="0" w:right="0" w:firstLine="0"/>
                          <w:jc w:val="left"/>
                          <w:rPr>
                            <w:rFonts w:ascii="Calibri"/>
                            <w:sz w:val="18"/>
                          </w:rPr>
                        </w:pPr>
                        <w:r>
                          <w:rPr>
                            <w:rFonts w:ascii="Calibri"/>
                            <w:color w:val="44536A"/>
                            <w:spacing w:val="-5"/>
                            <w:sz w:val="18"/>
                          </w:rPr>
                          <w:t>60</w:t>
                        </w:r>
                      </w:p>
                      <w:p>
                        <w:pPr>
                          <w:spacing w:before="68"/>
                          <w:ind w:left="0" w:right="0" w:firstLine="0"/>
                          <w:jc w:val="left"/>
                          <w:rPr>
                            <w:rFonts w:ascii="Calibri"/>
                            <w:sz w:val="18"/>
                          </w:rPr>
                        </w:pPr>
                        <w:r>
                          <w:rPr>
                            <w:rFonts w:ascii="Calibri"/>
                            <w:color w:val="44536A"/>
                            <w:spacing w:val="-5"/>
                            <w:sz w:val="18"/>
                          </w:rPr>
                          <w:t>50</w:t>
                        </w:r>
                      </w:p>
                      <w:p>
                        <w:pPr>
                          <w:spacing w:before="68"/>
                          <w:ind w:left="0" w:right="0" w:firstLine="0"/>
                          <w:jc w:val="left"/>
                          <w:rPr>
                            <w:rFonts w:ascii="Calibri"/>
                            <w:sz w:val="18"/>
                          </w:rPr>
                        </w:pPr>
                        <w:r>
                          <w:rPr>
                            <w:rFonts w:ascii="Calibri"/>
                            <w:color w:val="44536A"/>
                            <w:spacing w:val="-5"/>
                            <w:sz w:val="18"/>
                          </w:rPr>
                          <w:t>40</w:t>
                        </w:r>
                      </w:p>
                      <w:p>
                        <w:pPr>
                          <w:spacing w:before="68"/>
                          <w:ind w:left="0" w:right="0" w:firstLine="0"/>
                          <w:jc w:val="left"/>
                          <w:rPr>
                            <w:rFonts w:ascii="Calibri"/>
                            <w:sz w:val="18"/>
                          </w:rPr>
                        </w:pPr>
                        <w:r>
                          <w:rPr>
                            <w:rFonts w:ascii="Calibri"/>
                            <w:color w:val="44536A"/>
                            <w:spacing w:val="-5"/>
                            <w:sz w:val="18"/>
                          </w:rPr>
                          <w:t>30</w:t>
                        </w:r>
                      </w:p>
                      <w:p>
                        <w:pPr>
                          <w:spacing w:before="69"/>
                          <w:ind w:left="0" w:right="0" w:firstLine="0"/>
                          <w:jc w:val="left"/>
                          <w:rPr>
                            <w:rFonts w:ascii="Calibri"/>
                            <w:sz w:val="18"/>
                          </w:rPr>
                        </w:pPr>
                        <w:r>
                          <w:rPr>
                            <w:rFonts w:ascii="Calibri"/>
                            <w:color w:val="44536A"/>
                            <w:spacing w:val="-5"/>
                            <w:sz w:val="18"/>
                          </w:rPr>
                          <w:t>20</w:t>
                        </w:r>
                      </w:p>
                      <w:p>
                        <w:pPr>
                          <w:spacing w:line="216" w:lineRule="exact" w:before="68"/>
                          <w:ind w:left="0" w:right="0" w:firstLine="0"/>
                          <w:jc w:val="left"/>
                          <w:rPr>
                            <w:rFonts w:ascii="Calibri"/>
                            <w:sz w:val="18"/>
                          </w:rPr>
                        </w:pPr>
                        <w:r>
                          <w:rPr>
                            <w:rFonts w:ascii="Calibri"/>
                            <w:color w:val="44536A"/>
                            <w:spacing w:val="-5"/>
                            <w:sz w:val="18"/>
                          </w:rPr>
                          <w:t>10</w:t>
                        </w:r>
                      </w:p>
                    </w:txbxContent>
                  </v:textbox>
                  <w10:wrap type="none"/>
                </v:shape>
                <v:shape style="position:absolute;left:5637;top:4425;width:627;height:180" type="#_x0000_t202" id="docshape28" filled="false" stroked="false">
                  <v:textbox inset="0,0,0,0">
                    <w:txbxContent>
                      <w:p>
                        <w:pPr>
                          <w:tabs>
                            <w:tab w:pos="426" w:val="left" w:leader="none"/>
                          </w:tabs>
                          <w:spacing w:line="180" w:lineRule="exact" w:before="0"/>
                          <w:ind w:left="0" w:right="0" w:firstLine="0"/>
                          <w:jc w:val="left"/>
                          <w:rPr>
                            <w:rFonts w:ascii="Calibri"/>
                            <w:sz w:val="18"/>
                          </w:rPr>
                        </w:pPr>
                        <w:r>
                          <w:rPr>
                            <w:rFonts w:ascii="Calibri"/>
                            <w:color w:val="44536A"/>
                            <w:spacing w:val="-5"/>
                            <w:sz w:val="18"/>
                          </w:rPr>
                          <w:t>T1</w:t>
                        </w:r>
                        <w:r>
                          <w:rPr>
                            <w:rFonts w:ascii="Calibri"/>
                            <w:color w:val="44536A"/>
                            <w:sz w:val="18"/>
                          </w:rPr>
                          <w:tab/>
                        </w:r>
                        <w:r>
                          <w:rPr>
                            <w:rFonts w:ascii="Calibri"/>
                            <w:color w:val="44536A"/>
                            <w:spacing w:val="-5"/>
                            <w:sz w:val="18"/>
                          </w:rPr>
                          <w:t>T2</w:t>
                        </w:r>
                      </w:p>
                    </w:txbxContent>
                  </v:textbox>
                  <w10:wrap type="none"/>
                </v:shape>
                <w10:wrap type="none"/>
              </v:group>
            </w:pict>
          </mc:Fallback>
        </mc:AlternateContent>
      </w:r>
      <w:r>
        <w:rPr>
          <w:i/>
          <w:sz w:val="24"/>
        </w:rPr>
        <w:t>Peso </w:t>
      </w:r>
      <w:r>
        <w:rPr>
          <w:i/>
          <w:spacing w:val="-2"/>
          <w:sz w:val="24"/>
        </w:rPr>
        <w:t>promedio</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18"/>
        <w:rPr>
          <w:i/>
          <w:sz w:val="20"/>
        </w:rPr>
      </w:pPr>
    </w:p>
    <w:tbl>
      <w:tblPr>
        <w:tblW w:w="0" w:type="auto"/>
        <w:jc w:val="left"/>
        <w:tblInd w:w="915" w:type="dxa"/>
        <w:tblBorders>
          <w:top w:val="single" w:sz="6" w:space="0" w:color="DFE4EB"/>
          <w:left w:val="single" w:sz="6" w:space="0" w:color="DFE4EB"/>
          <w:bottom w:val="single" w:sz="6" w:space="0" w:color="DFE4EB"/>
          <w:right w:val="single" w:sz="6" w:space="0" w:color="DFE4EB"/>
          <w:insideH w:val="single" w:sz="6" w:space="0" w:color="DFE4EB"/>
          <w:insideV w:val="single" w:sz="6" w:space="0" w:color="DFE4EB"/>
        </w:tblBorders>
        <w:tblLayout w:type="fixed"/>
        <w:tblCellMar>
          <w:top w:w="0" w:type="dxa"/>
          <w:left w:w="0" w:type="dxa"/>
          <w:bottom w:w="0" w:type="dxa"/>
          <w:right w:w="0" w:type="dxa"/>
        </w:tblCellMar>
        <w:tblLook w:val="01E0"/>
      </w:tblPr>
      <w:tblGrid>
        <w:gridCol w:w="436"/>
        <w:gridCol w:w="679"/>
        <w:gridCol w:w="683"/>
        <w:gridCol w:w="679"/>
        <w:gridCol w:w="679"/>
        <w:gridCol w:w="683"/>
        <w:gridCol w:w="679"/>
        <w:gridCol w:w="679"/>
        <w:gridCol w:w="683"/>
        <w:gridCol w:w="679"/>
      </w:tblGrid>
      <w:tr>
        <w:trPr>
          <w:trHeight w:val="261" w:hRule="atLeast"/>
        </w:trPr>
        <w:tc>
          <w:tcPr>
            <w:tcW w:w="436" w:type="dxa"/>
            <w:tcBorders>
              <w:top w:val="nil"/>
              <w:left w:val="nil"/>
            </w:tcBorders>
          </w:tcPr>
          <w:p>
            <w:pPr>
              <w:pStyle w:val="TableParagraph"/>
              <w:spacing w:line="96" w:lineRule="exact"/>
              <w:ind w:left="187"/>
              <w:jc w:val="left"/>
              <w:rPr>
                <w:rFonts w:ascii="Calibri"/>
                <w:sz w:val="18"/>
              </w:rPr>
            </w:pPr>
            <w:r>
              <w:rPr>
                <w:rFonts w:ascii="Calibri"/>
                <w:color w:val="44536A"/>
                <w:spacing w:val="-10"/>
                <w:sz w:val="18"/>
              </w:rPr>
              <w:t>0</w:t>
            </w:r>
          </w:p>
        </w:tc>
        <w:tc>
          <w:tcPr>
            <w:tcW w:w="679" w:type="dxa"/>
          </w:tcPr>
          <w:p>
            <w:pPr>
              <w:pStyle w:val="TableParagraph"/>
              <w:spacing w:before="14"/>
              <w:ind w:left="38" w:right="17"/>
              <w:rPr>
                <w:rFonts w:ascii="Calibri"/>
                <w:sz w:val="18"/>
              </w:rPr>
            </w:pPr>
            <w:r>
              <w:rPr>
                <w:rFonts w:ascii="Calibri"/>
                <w:color w:val="44536A"/>
                <w:sz w:val="18"/>
              </w:rPr>
              <w:t>P</w:t>
            </w:r>
            <w:r>
              <w:rPr>
                <w:rFonts w:ascii="Calibri"/>
                <w:color w:val="44536A"/>
                <w:spacing w:val="-4"/>
                <w:sz w:val="18"/>
              </w:rPr>
              <w:t> </w:t>
            </w:r>
            <w:r>
              <w:rPr>
                <w:rFonts w:ascii="Calibri"/>
                <w:color w:val="44536A"/>
                <w:spacing w:val="-2"/>
                <w:sz w:val="18"/>
              </w:rPr>
              <w:t>inicial</w:t>
            </w:r>
          </w:p>
        </w:tc>
        <w:tc>
          <w:tcPr>
            <w:tcW w:w="683" w:type="dxa"/>
          </w:tcPr>
          <w:p>
            <w:pPr>
              <w:pStyle w:val="TableParagraph"/>
              <w:spacing w:before="14"/>
              <w:ind w:left="36" w:right="14"/>
              <w:rPr>
                <w:rFonts w:ascii="Calibri" w:hAnsi="Calibri"/>
                <w:sz w:val="18"/>
              </w:rPr>
            </w:pPr>
            <w:r>
              <w:rPr>
                <w:rFonts w:ascii="Calibri" w:hAnsi="Calibri"/>
                <w:color w:val="44536A"/>
                <w:sz w:val="18"/>
              </w:rPr>
              <w:t>Día</w:t>
            </w:r>
            <w:r>
              <w:rPr>
                <w:rFonts w:ascii="Calibri" w:hAnsi="Calibri"/>
                <w:color w:val="44536A"/>
                <w:spacing w:val="-1"/>
                <w:sz w:val="18"/>
              </w:rPr>
              <w:t> </w:t>
            </w:r>
            <w:r>
              <w:rPr>
                <w:rFonts w:ascii="Calibri" w:hAnsi="Calibri"/>
                <w:color w:val="44536A"/>
                <w:spacing w:val="-5"/>
                <w:sz w:val="18"/>
              </w:rPr>
              <w:t>37</w:t>
            </w:r>
          </w:p>
        </w:tc>
        <w:tc>
          <w:tcPr>
            <w:tcW w:w="679" w:type="dxa"/>
          </w:tcPr>
          <w:p>
            <w:pPr>
              <w:pStyle w:val="TableParagraph"/>
              <w:spacing w:before="14"/>
              <w:ind w:left="38" w:right="15"/>
              <w:rPr>
                <w:rFonts w:ascii="Calibri" w:hAnsi="Calibri"/>
                <w:sz w:val="18"/>
              </w:rPr>
            </w:pPr>
            <w:r>
              <w:rPr>
                <w:rFonts w:ascii="Calibri" w:hAnsi="Calibri"/>
                <w:color w:val="44536A"/>
                <w:sz w:val="18"/>
              </w:rPr>
              <w:t>Día</w:t>
            </w:r>
            <w:r>
              <w:rPr>
                <w:rFonts w:ascii="Calibri" w:hAnsi="Calibri"/>
                <w:color w:val="44536A"/>
                <w:spacing w:val="-1"/>
                <w:sz w:val="18"/>
              </w:rPr>
              <w:t> </w:t>
            </w:r>
            <w:r>
              <w:rPr>
                <w:rFonts w:ascii="Calibri" w:hAnsi="Calibri"/>
                <w:color w:val="44536A"/>
                <w:spacing w:val="-5"/>
                <w:sz w:val="18"/>
              </w:rPr>
              <w:t>52</w:t>
            </w:r>
          </w:p>
        </w:tc>
        <w:tc>
          <w:tcPr>
            <w:tcW w:w="679" w:type="dxa"/>
          </w:tcPr>
          <w:p>
            <w:pPr>
              <w:pStyle w:val="TableParagraph"/>
              <w:spacing w:before="14"/>
              <w:ind w:left="38" w:right="10"/>
              <w:rPr>
                <w:rFonts w:ascii="Calibri" w:hAnsi="Calibri"/>
                <w:sz w:val="18"/>
              </w:rPr>
            </w:pPr>
            <w:r>
              <w:rPr>
                <w:rFonts w:ascii="Calibri" w:hAnsi="Calibri"/>
                <w:color w:val="44536A"/>
                <w:sz w:val="18"/>
              </w:rPr>
              <w:t>Día</w:t>
            </w:r>
            <w:r>
              <w:rPr>
                <w:rFonts w:ascii="Calibri" w:hAnsi="Calibri"/>
                <w:color w:val="44536A"/>
                <w:spacing w:val="-1"/>
                <w:sz w:val="18"/>
              </w:rPr>
              <w:t> </w:t>
            </w:r>
            <w:r>
              <w:rPr>
                <w:rFonts w:ascii="Calibri" w:hAnsi="Calibri"/>
                <w:color w:val="44536A"/>
                <w:spacing w:val="-5"/>
                <w:sz w:val="18"/>
              </w:rPr>
              <w:t>67</w:t>
            </w:r>
          </w:p>
        </w:tc>
        <w:tc>
          <w:tcPr>
            <w:tcW w:w="683" w:type="dxa"/>
          </w:tcPr>
          <w:p>
            <w:pPr>
              <w:pStyle w:val="TableParagraph"/>
              <w:spacing w:before="14"/>
              <w:ind w:left="36" w:right="7"/>
              <w:rPr>
                <w:rFonts w:ascii="Calibri" w:hAnsi="Calibri"/>
                <w:sz w:val="18"/>
              </w:rPr>
            </w:pPr>
            <w:r>
              <w:rPr>
                <w:rFonts w:ascii="Calibri" w:hAnsi="Calibri"/>
                <w:color w:val="44536A"/>
                <w:sz w:val="18"/>
              </w:rPr>
              <w:t>Día</w:t>
            </w:r>
            <w:r>
              <w:rPr>
                <w:rFonts w:ascii="Calibri" w:hAnsi="Calibri"/>
                <w:color w:val="44536A"/>
                <w:spacing w:val="-1"/>
                <w:sz w:val="18"/>
              </w:rPr>
              <w:t> </w:t>
            </w:r>
            <w:r>
              <w:rPr>
                <w:rFonts w:ascii="Calibri" w:hAnsi="Calibri"/>
                <w:color w:val="44536A"/>
                <w:spacing w:val="-5"/>
                <w:sz w:val="18"/>
              </w:rPr>
              <w:t>82</w:t>
            </w:r>
          </w:p>
        </w:tc>
        <w:tc>
          <w:tcPr>
            <w:tcW w:w="679" w:type="dxa"/>
          </w:tcPr>
          <w:p>
            <w:pPr>
              <w:pStyle w:val="TableParagraph"/>
              <w:spacing w:before="14"/>
              <w:ind w:left="38" w:right="8"/>
              <w:rPr>
                <w:rFonts w:ascii="Calibri" w:hAnsi="Calibri"/>
                <w:sz w:val="18"/>
              </w:rPr>
            </w:pPr>
            <w:r>
              <w:rPr>
                <w:rFonts w:ascii="Calibri" w:hAnsi="Calibri"/>
                <w:color w:val="44536A"/>
                <w:sz w:val="18"/>
              </w:rPr>
              <w:t>Día</w:t>
            </w:r>
            <w:r>
              <w:rPr>
                <w:rFonts w:ascii="Calibri" w:hAnsi="Calibri"/>
                <w:color w:val="44536A"/>
                <w:spacing w:val="-1"/>
                <w:sz w:val="18"/>
              </w:rPr>
              <w:t> </w:t>
            </w:r>
            <w:r>
              <w:rPr>
                <w:rFonts w:ascii="Calibri" w:hAnsi="Calibri"/>
                <w:color w:val="44536A"/>
                <w:spacing w:val="-5"/>
                <w:sz w:val="18"/>
              </w:rPr>
              <w:t>97</w:t>
            </w:r>
          </w:p>
        </w:tc>
        <w:tc>
          <w:tcPr>
            <w:tcW w:w="679" w:type="dxa"/>
          </w:tcPr>
          <w:p>
            <w:pPr>
              <w:pStyle w:val="TableParagraph"/>
              <w:spacing w:before="14"/>
              <w:ind w:left="38" w:right="6"/>
              <w:rPr>
                <w:rFonts w:ascii="Calibri" w:hAnsi="Calibri"/>
                <w:sz w:val="18"/>
              </w:rPr>
            </w:pPr>
            <w:r>
              <w:rPr>
                <w:rFonts w:ascii="Calibri" w:hAnsi="Calibri"/>
                <w:color w:val="44536A"/>
                <w:sz w:val="18"/>
              </w:rPr>
              <w:t>Día</w:t>
            </w:r>
            <w:r>
              <w:rPr>
                <w:rFonts w:ascii="Calibri" w:hAnsi="Calibri"/>
                <w:color w:val="44536A"/>
                <w:spacing w:val="-1"/>
                <w:sz w:val="18"/>
              </w:rPr>
              <w:t> </w:t>
            </w:r>
            <w:r>
              <w:rPr>
                <w:rFonts w:ascii="Calibri" w:hAnsi="Calibri"/>
                <w:color w:val="44536A"/>
                <w:spacing w:val="-5"/>
                <w:sz w:val="18"/>
              </w:rPr>
              <w:t>112</w:t>
            </w:r>
          </w:p>
        </w:tc>
        <w:tc>
          <w:tcPr>
            <w:tcW w:w="683" w:type="dxa"/>
          </w:tcPr>
          <w:p>
            <w:pPr>
              <w:pStyle w:val="TableParagraph"/>
              <w:spacing w:before="14"/>
              <w:ind w:left="36" w:right="3"/>
              <w:rPr>
                <w:rFonts w:ascii="Calibri" w:hAnsi="Calibri"/>
                <w:sz w:val="18"/>
              </w:rPr>
            </w:pPr>
            <w:r>
              <w:rPr>
                <w:rFonts w:ascii="Calibri" w:hAnsi="Calibri"/>
                <w:color w:val="44536A"/>
                <w:sz w:val="18"/>
              </w:rPr>
              <w:t>Día</w:t>
            </w:r>
            <w:r>
              <w:rPr>
                <w:rFonts w:ascii="Calibri" w:hAnsi="Calibri"/>
                <w:color w:val="44536A"/>
                <w:spacing w:val="-1"/>
                <w:sz w:val="18"/>
              </w:rPr>
              <w:t> </w:t>
            </w:r>
            <w:r>
              <w:rPr>
                <w:rFonts w:ascii="Calibri" w:hAnsi="Calibri"/>
                <w:color w:val="44536A"/>
                <w:spacing w:val="-5"/>
                <w:sz w:val="18"/>
              </w:rPr>
              <w:t>127</w:t>
            </w:r>
          </w:p>
        </w:tc>
        <w:tc>
          <w:tcPr>
            <w:tcW w:w="679" w:type="dxa"/>
          </w:tcPr>
          <w:p>
            <w:pPr>
              <w:pStyle w:val="TableParagraph"/>
              <w:spacing w:before="14"/>
              <w:ind w:left="38" w:right="2"/>
              <w:rPr>
                <w:rFonts w:ascii="Calibri"/>
                <w:sz w:val="18"/>
              </w:rPr>
            </w:pPr>
            <w:r>
              <w:rPr>
                <w:rFonts w:ascii="Calibri"/>
                <w:color w:val="44536A"/>
                <w:sz w:val="18"/>
              </w:rPr>
              <w:t>P</w:t>
            </w:r>
            <w:r>
              <w:rPr>
                <w:rFonts w:ascii="Calibri"/>
                <w:color w:val="44536A"/>
                <w:spacing w:val="-4"/>
                <w:sz w:val="18"/>
              </w:rPr>
              <w:t> </w:t>
            </w:r>
            <w:r>
              <w:rPr>
                <w:rFonts w:ascii="Calibri"/>
                <w:color w:val="44536A"/>
                <w:spacing w:val="-2"/>
                <w:sz w:val="18"/>
              </w:rPr>
              <w:t>final</w:t>
            </w:r>
          </w:p>
        </w:tc>
      </w:tr>
      <w:tr>
        <w:trPr>
          <w:trHeight w:val="272" w:hRule="atLeast"/>
        </w:trPr>
        <w:tc>
          <w:tcPr>
            <w:tcW w:w="436" w:type="dxa"/>
            <w:tcBorders>
              <w:left w:val="nil"/>
            </w:tcBorders>
          </w:tcPr>
          <w:p>
            <w:pPr>
              <w:pStyle w:val="TableParagraph"/>
              <w:spacing w:before="15"/>
              <w:ind w:left="213"/>
              <w:jc w:val="left"/>
              <w:rPr>
                <w:rFonts w:ascii="Calibri"/>
                <w:sz w:val="18"/>
              </w:rPr>
            </w:pPr>
            <w:r>
              <w:rPr>
                <w:rFonts w:ascii="Calibri"/>
                <w:sz w:val="18"/>
              </w:rPr>
              <mc:AlternateContent>
                <mc:Choice Requires="wps">
                  <w:drawing>
                    <wp:anchor distT="0" distB="0" distL="0" distR="0" allowOverlap="1" layoutInCell="1" locked="0" behindDoc="0" simplePos="0" relativeHeight="15731200">
                      <wp:simplePos x="0" y="0"/>
                      <wp:positionH relativeFrom="column">
                        <wp:posOffset>-4762</wp:posOffset>
                      </wp:positionH>
                      <wp:positionV relativeFrom="paragraph">
                        <wp:posOffset>-4961</wp:posOffset>
                      </wp:positionV>
                      <wp:extent cx="108585" cy="182880"/>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108585" cy="182880"/>
                                <a:chExt cx="108585" cy="182880"/>
                              </a:xfrm>
                            </wpg:grpSpPr>
                            <pic:pic>
                              <pic:nvPicPr>
                                <pic:cNvPr id="35" name="Image 35"/>
                                <pic:cNvPicPr/>
                              </pic:nvPicPr>
                              <pic:blipFill>
                                <a:blip r:embed="rId33" cstate="print"/>
                                <a:stretch>
                                  <a:fillRect/>
                                </a:stretch>
                              </pic:blipFill>
                              <pic:spPr>
                                <a:xfrm>
                                  <a:off x="0" y="0"/>
                                  <a:ext cx="108436" cy="182372"/>
                                </a:xfrm>
                                <a:prstGeom prst="rect">
                                  <a:avLst/>
                                </a:prstGeom>
                              </pic:spPr>
                            </pic:pic>
                          </wpg:wgp>
                        </a:graphicData>
                      </a:graphic>
                    </wp:anchor>
                  </w:drawing>
                </mc:Choice>
                <mc:Fallback>
                  <w:pict>
                    <v:group style="position:absolute;margin-left:-.375pt;margin-top:-.390663pt;width:8.550pt;height:14.4pt;mso-position-horizontal-relative:column;mso-position-vertical-relative:paragraph;z-index:15731200" id="docshapegroup29" coordorigin="-8,-8" coordsize="171,288">
                      <v:shape style="position:absolute;left:-8;top:-8;width:171;height:288" type="#_x0000_t75" id="docshape30" stroked="false">
                        <v:imagedata r:id="rId33" o:title=""/>
                      </v:shape>
                      <w10:wrap type="none"/>
                    </v:group>
                  </w:pict>
                </mc:Fallback>
              </mc:AlternateContent>
            </w:r>
            <w:r>
              <w:rPr>
                <w:rFonts w:ascii="Calibri"/>
                <w:color w:val="44536A"/>
                <w:spacing w:val="-5"/>
                <w:sz w:val="18"/>
              </w:rPr>
              <w:t>T1</w:t>
            </w:r>
          </w:p>
        </w:tc>
        <w:tc>
          <w:tcPr>
            <w:tcW w:w="679" w:type="dxa"/>
          </w:tcPr>
          <w:p>
            <w:pPr>
              <w:pStyle w:val="TableParagraph"/>
              <w:spacing w:before="20"/>
              <w:ind w:left="38" w:right="18"/>
              <w:rPr>
                <w:rFonts w:ascii="Calibri"/>
                <w:sz w:val="18"/>
              </w:rPr>
            </w:pPr>
            <w:r>
              <w:rPr>
                <w:rFonts w:ascii="Calibri"/>
                <w:color w:val="44536A"/>
                <w:spacing w:val="-4"/>
                <w:sz w:val="18"/>
              </w:rPr>
              <w:t>6,44</w:t>
            </w:r>
          </w:p>
        </w:tc>
        <w:tc>
          <w:tcPr>
            <w:tcW w:w="683" w:type="dxa"/>
          </w:tcPr>
          <w:p>
            <w:pPr>
              <w:pStyle w:val="TableParagraph"/>
              <w:spacing w:before="20"/>
              <w:ind w:left="36" w:right="15"/>
              <w:rPr>
                <w:rFonts w:ascii="Calibri"/>
                <w:sz w:val="18"/>
              </w:rPr>
            </w:pPr>
            <w:r>
              <w:rPr>
                <w:rFonts w:ascii="Calibri"/>
                <w:color w:val="44536A"/>
                <w:spacing w:val="-4"/>
                <w:sz w:val="18"/>
              </w:rPr>
              <w:t>16,2</w:t>
            </w:r>
          </w:p>
        </w:tc>
        <w:tc>
          <w:tcPr>
            <w:tcW w:w="679" w:type="dxa"/>
          </w:tcPr>
          <w:p>
            <w:pPr>
              <w:pStyle w:val="TableParagraph"/>
              <w:spacing w:before="20"/>
              <w:ind w:left="38" w:right="15"/>
              <w:rPr>
                <w:rFonts w:ascii="Calibri"/>
                <w:sz w:val="18"/>
              </w:rPr>
            </w:pPr>
            <w:r>
              <w:rPr>
                <w:rFonts w:ascii="Calibri"/>
                <w:color w:val="44536A"/>
                <w:spacing w:val="-2"/>
                <w:sz w:val="18"/>
              </w:rPr>
              <w:t>26,04</w:t>
            </w:r>
          </w:p>
        </w:tc>
        <w:tc>
          <w:tcPr>
            <w:tcW w:w="679" w:type="dxa"/>
          </w:tcPr>
          <w:p>
            <w:pPr>
              <w:pStyle w:val="TableParagraph"/>
              <w:spacing w:before="20"/>
              <w:ind w:left="38" w:right="10"/>
              <w:rPr>
                <w:rFonts w:ascii="Calibri"/>
                <w:sz w:val="18"/>
              </w:rPr>
            </w:pPr>
            <w:r>
              <w:rPr>
                <w:rFonts w:ascii="Calibri"/>
                <w:color w:val="44536A"/>
                <w:spacing w:val="-2"/>
                <w:sz w:val="18"/>
              </w:rPr>
              <w:t>35,32</w:t>
            </w:r>
          </w:p>
        </w:tc>
        <w:tc>
          <w:tcPr>
            <w:tcW w:w="683" w:type="dxa"/>
          </w:tcPr>
          <w:p>
            <w:pPr>
              <w:pStyle w:val="TableParagraph"/>
              <w:spacing w:before="20"/>
              <w:ind w:left="36" w:right="7"/>
              <w:rPr>
                <w:rFonts w:ascii="Calibri"/>
                <w:sz w:val="18"/>
              </w:rPr>
            </w:pPr>
            <w:r>
              <w:rPr>
                <w:rFonts w:ascii="Calibri"/>
                <w:color w:val="44536A"/>
                <w:spacing w:val="-2"/>
                <w:sz w:val="18"/>
              </w:rPr>
              <w:t>44,91</w:t>
            </w:r>
          </w:p>
        </w:tc>
        <w:tc>
          <w:tcPr>
            <w:tcW w:w="679" w:type="dxa"/>
          </w:tcPr>
          <w:p>
            <w:pPr>
              <w:pStyle w:val="TableParagraph"/>
              <w:spacing w:before="20"/>
              <w:ind w:left="38" w:right="8"/>
              <w:rPr>
                <w:rFonts w:ascii="Calibri"/>
                <w:sz w:val="18"/>
              </w:rPr>
            </w:pPr>
            <w:r>
              <w:rPr>
                <w:rFonts w:ascii="Calibri"/>
                <w:color w:val="44536A"/>
                <w:spacing w:val="-2"/>
                <w:sz w:val="18"/>
              </w:rPr>
              <w:t>54,18</w:t>
            </w:r>
          </w:p>
        </w:tc>
        <w:tc>
          <w:tcPr>
            <w:tcW w:w="679" w:type="dxa"/>
          </w:tcPr>
          <w:p>
            <w:pPr>
              <w:pStyle w:val="TableParagraph"/>
              <w:spacing w:before="20"/>
              <w:ind w:left="38" w:right="3"/>
              <w:rPr>
                <w:rFonts w:ascii="Calibri"/>
                <w:sz w:val="18"/>
              </w:rPr>
            </w:pPr>
            <w:r>
              <w:rPr>
                <w:rFonts w:ascii="Calibri"/>
                <w:color w:val="44536A"/>
                <w:spacing w:val="-2"/>
                <w:sz w:val="18"/>
              </w:rPr>
              <w:t>63,99</w:t>
            </w:r>
          </w:p>
        </w:tc>
        <w:tc>
          <w:tcPr>
            <w:tcW w:w="683" w:type="dxa"/>
          </w:tcPr>
          <w:p>
            <w:pPr>
              <w:pStyle w:val="TableParagraph"/>
              <w:spacing w:before="20"/>
              <w:ind w:left="36"/>
              <w:rPr>
                <w:rFonts w:ascii="Calibri"/>
                <w:sz w:val="18"/>
              </w:rPr>
            </w:pPr>
            <w:r>
              <w:rPr>
                <w:rFonts w:ascii="Calibri"/>
                <w:color w:val="44536A"/>
                <w:spacing w:val="-2"/>
                <w:sz w:val="18"/>
              </w:rPr>
              <w:t>74,07</w:t>
            </w:r>
          </w:p>
        </w:tc>
        <w:tc>
          <w:tcPr>
            <w:tcW w:w="679" w:type="dxa"/>
          </w:tcPr>
          <w:p>
            <w:pPr>
              <w:pStyle w:val="TableParagraph"/>
              <w:spacing w:before="20"/>
              <w:ind w:left="38"/>
              <w:rPr>
                <w:rFonts w:ascii="Calibri"/>
                <w:sz w:val="18"/>
              </w:rPr>
            </w:pPr>
            <w:r>
              <w:rPr>
                <w:rFonts w:ascii="Calibri"/>
                <w:color w:val="44536A"/>
                <w:spacing w:val="-2"/>
                <w:sz w:val="18"/>
              </w:rPr>
              <w:t>83,53</w:t>
            </w:r>
          </w:p>
        </w:tc>
      </w:tr>
      <w:tr>
        <w:trPr>
          <w:trHeight w:val="272" w:hRule="atLeast"/>
        </w:trPr>
        <w:tc>
          <w:tcPr>
            <w:tcW w:w="436" w:type="dxa"/>
          </w:tcPr>
          <w:p>
            <w:pPr>
              <w:pStyle w:val="TableParagraph"/>
              <w:spacing w:before="15"/>
              <w:ind w:left="205"/>
              <w:jc w:val="left"/>
              <w:rPr>
                <w:rFonts w:ascii="Calibri"/>
                <w:sz w:val="18"/>
              </w:rPr>
            </w:pPr>
            <w:r>
              <w:rPr>
                <w:rFonts w:ascii="Calibri"/>
                <w:color w:val="44536A"/>
                <w:spacing w:val="-5"/>
                <w:sz w:val="18"/>
              </w:rPr>
              <w:t>T2</w:t>
            </w:r>
          </w:p>
        </w:tc>
        <w:tc>
          <w:tcPr>
            <w:tcW w:w="679" w:type="dxa"/>
          </w:tcPr>
          <w:p>
            <w:pPr>
              <w:pStyle w:val="TableParagraph"/>
              <w:spacing w:before="20"/>
              <w:ind w:left="38" w:right="18"/>
              <w:rPr>
                <w:rFonts w:ascii="Calibri"/>
                <w:sz w:val="18"/>
              </w:rPr>
            </w:pPr>
            <w:r>
              <w:rPr>
                <w:rFonts w:ascii="Calibri"/>
                <w:color w:val="44536A"/>
                <w:spacing w:val="-4"/>
                <w:sz w:val="18"/>
              </w:rPr>
              <w:t>6,27</w:t>
            </w:r>
          </w:p>
        </w:tc>
        <w:tc>
          <w:tcPr>
            <w:tcW w:w="683" w:type="dxa"/>
          </w:tcPr>
          <w:p>
            <w:pPr>
              <w:pStyle w:val="TableParagraph"/>
              <w:spacing w:before="20"/>
              <w:ind w:left="36" w:right="14"/>
              <w:rPr>
                <w:rFonts w:ascii="Calibri"/>
                <w:sz w:val="18"/>
              </w:rPr>
            </w:pPr>
            <w:r>
              <w:rPr>
                <w:rFonts w:ascii="Calibri"/>
                <w:color w:val="44536A"/>
                <w:spacing w:val="-2"/>
                <w:sz w:val="18"/>
              </w:rPr>
              <w:t>13,73</w:t>
            </w:r>
          </w:p>
        </w:tc>
        <w:tc>
          <w:tcPr>
            <w:tcW w:w="679" w:type="dxa"/>
          </w:tcPr>
          <w:p>
            <w:pPr>
              <w:pStyle w:val="TableParagraph"/>
              <w:spacing w:before="20"/>
              <w:ind w:left="38" w:right="15"/>
              <w:rPr>
                <w:rFonts w:ascii="Calibri"/>
                <w:sz w:val="18"/>
              </w:rPr>
            </w:pPr>
            <w:r>
              <w:rPr>
                <w:rFonts w:ascii="Calibri"/>
                <w:color w:val="44536A"/>
                <w:spacing w:val="-2"/>
                <w:sz w:val="18"/>
              </w:rPr>
              <w:t>21,23</w:t>
            </w:r>
          </w:p>
        </w:tc>
        <w:tc>
          <w:tcPr>
            <w:tcW w:w="679" w:type="dxa"/>
          </w:tcPr>
          <w:p>
            <w:pPr>
              <w:pStyle w:val="TableParagraph"/>
              <w:spacing w:before="20"/>
              <w:ind w:left="38" w:right="10"/>
              <w:rPr>
                <w:rFonts w:ascii="Calibri"/>
                <w:sz w:val="18"/>
              </w:rPr>
            </w:pPr>
            <w:r>
              <w:rPr>
                <w:rFonts w:ascii="Calibri"/>
                <w:color w:val="44536A"/>
                <w:spacing w:val="-2"/>
                <w:sz w:val="18"/>
              </w:rPr>
              <w:t>29,28</w:t>
            </w:r>
          </w:p>
        </w:tc>
        <w:tc>
          <w:tcPr>
            <w:tcW w:w="683" w:type="dxa"/>
          </w:tcPr>
          <w:p>
            <w:pPr>
              <w:pStyle w:val="TableParagraph"/>
              <w:spacing w:before="20"/>
              <w:ind w:left="36" w:right="7"/>
              <w:rPr>
                <w:rFonts w:ascii="Calibri"/>
                <w:sz w:val="18"/>
              </w:rPr>
            </w:pPr>
            <w:r>
              <w:rPr>
                <w:rFonts w:ascii="Calibri"/>
                <w:color w:val="44536A"/>
                <w:spacing w:val="-2"/>
                <w:sz w:val="18"/>
              </w:rPr>
              <w:t>36,96</w:t>
            </w:r>
          </w:p>
        </w:tc>
        <w:tc>
          <w:tcPr>
            <w:tcW w:w="679" w:type="dxa"/>
          </w:tcPr>
          <w:p>
            <w:pPr>
              <w:pStyle w:val="TableParagraph"/>
              <w:spacing w:before="20"/>
              <w:ind w:left="38" w:right="8"/>
              <w:rPr>
                <w:rFonts w:ascii="Calibri"/>
                <w:sz w:val="18"/>
              </w:rPr>
            </w:pPr>
            <w:r>
              <w:rPr>
                <w:rFonts w:ascii="Calibri"/>
                <w:color w:val="44536A"/>
                <w:spacing w:val="-2"/>
                <w:sz w:val="18"/>
              </w:rPr>
              <w:t>44,61</w:t>
            </w:r>
          </w:p>
        </w:tc>
        <w:tc>
          <w:tcPr>
            <w:tcW w:w="679" w:type="dxa"/>
          </w:tcPr>
          <w:p>
            <w:pPr>
              <w:pStyle w:val="TableParagraph"/>
              <w:spacing w:before="20"/>
              <w:ind w:left="38" w:right="3"/>
              <w:rPr>
                <w:rFonts w:ascii="Calibri"/>
                <w:sz w:val="18"/>
              </w:rPr>
            </w:pPr>
            <w:r>
              <w:rPr>
                <w:rFonts w:ascii="Calibri"/>
                <w:color w:val="44536A"/>
                <w:spacing w:val="-2"/>
                <w:sz w:val="18"/>
              </w:rPr>
              <w:t>52,98</w:t>
            </w:r>
          </w:p>
        </w:tc>
        <w:tc>
          <w:tcPr>
            <w:tcW w:w="683" w:type="dxa"/>
          </w:tcPr>
          <w:p>
            <w:pPr>
              <w:pStyle w:val="TableParagraph"/>
              <w:spacing w:before="20"/>
              <w:ind w:left="36"/>
              <w:rPr>
                <w:rFonts w:ascii="Calibri"/>
                <w:sz w:val="18"/>
              </w:rPr>
            </w:pPr>
            <w:r>
              <w:rPr>
                <w:rFonts w:ascii="Calibri"/>
                <w:color w:val="44536A"/>
                <w:spacing w:val="-2"/>
                <w:sz w:val="18"/>
              </w:rPr>
              <w:t>61,09</w:t>
            </w:r>
          </w:p>
        </w:tc>
        <w:tc>
          <w:tcPr>
            <w:tcW w:w="679" w:type="dxa"/>
          </w:tcPr>
          <w:p>
            <w:pPr>
              <w:pStyle w:val="TableParagraph"/>
              <w:spacing w:before="20"/>
              <w:ind w:left="38"/>
              <w:rPr>
                <w:rFonts w:ascii="Calibri"/>
                <w:sz w:val="18"/>
              </w:rPr>
            </w:pPr>
            <w:r>
              <w:rPr>
                <w:rFonts w:ascii="Calibri"/>
                <w:color w:val="44536A"/>
                <w:spacing w:val="-2"/>
                <w:sz w:val="18"/>
              </w:rPr>
              <w:t>68,92</w:t>
            </w:r>
          </w:p>
        </w:tc>
      </w:tr>
    </w:tbl>
    <w:p>
      <w:pPr>
        <w:pStyle w:val="TableParagraph"/>
        <w:spacing w:after="0"/>
        <w:rPr>
          <w:rFonts w:ascii="Calibri"/>
          <w:sz w:val="18"/>
        </w:rPr>
        <w:sectPr>
          <w:pgSz w:w="11910" w:h="16840"/>
          <w:pgMar w:header="0" w:footer="1046" w:top="1620" w:bottom="1240" w:left="1700" w:right="1417"/>
        </w:sectPr>
      </w:pPr>
    </w:p>
    <w:p>
      <w:pPr>
        <w:pStyle w:val="BodyText"/>
        <w:spacing w:line="360" w:lineRule="auto" w:before="64"/>
        <w:ind w:left="568" w:right="284"/>
        <w:jc w:val="both"/>
      </w:pPr>
      <w:r>
        <w:rPr/>
        <w:t>De acuerdo a los datos obtenidos se determinó al inicio de la investigación no existieron diferencias estadísticas significativas entre tratamientos (p&gt;0,05), registrándose</w:t>
      </w:r>
      <w:r>
        <w:rPr>
          <w:spacing w:val="-4"/>
        </w:rPr>
        <w:t> </w:t>
      </w:r>
      <w:r>
        <w:rPr/>
        <w:t>un</w:t>
      </w:r>
      <w:r>
        <w:rPr>
          <w:spacing w:val="-6"/>
        </w:rPr>
        <w:t> </w:t>
      </w:r>
      <w:r>
        <w:rPr/>
        <w:t>peso</w:t>
      </w:r>
      <w:r>
        <w:rPr>
          <w:spacing w:val="-6"/>
        </w:rPr>
        <w:t> </w:t>
      </w:r>
      <w:r>
        <w:rPr/>
        <w:t>promedio</w:t>
      </w:r>
      <w:r>
        <w:rPr>
          <w:spacing w:val="-6"/>
        </w:rPr>
        <w:t> </w:t>
      </w:r>
      <w:r>
        <w:rPr/>
        <w:t>de</w:t>
      </w:r>
      <w:r>
        <w:rPr>
          <w:spacing w:val="-4"/>
        </w:rPr>
        <w:t> </w:t>
      </w:r>
      <w:r>
        <w:rPr/>
        <w:t>6,44</w:t>
      </w:r>
      <w:r>
        <w:rPr>
          <w:spacing w:val="-6"/>
        </w:rPr>
        <w:t> </w:t>
      </w:r>
      <w:r>
        <w:rPr/>
        <w:t>kg</w:t>
      </w:r>
      <w:r>
        <w:rPr>
          <w:spacing w:val="-6"/>
        </w:rPr>
        <w:t> </w:t>
      </w:r>
      <w:r>
        <w:rPr/>
        <w:t>para</w:t>
      </w:r>
      <w:r>
        <w:rPr>
          <w:spacing w:val="-4"/>
        </w:rPr>
        <w:t> </w:t>
      </w:r>
      <w:r>
        <w:rPr/>
        <w:t>el</w:t>
      </w:r>
      <w:r>
        <w:rPr>
          <w:spacing w:val="-5"/>
        </w:rPr>
        <w:t> </w:t>
      </w:r>
      <w:r>
        <w:rPr/>
        <w:t>tratamiento</w:t>
      </w:r>
      <w:r>
        <w:rPr>
          <w:spacing w:val="-6"/>
        </w:rPr>
        <w:t> </w:t>
      </w:r>
      <w:r>
        <w:rPr/>
        <w:t>T1</w:t>
      </w:r>
      <w:r>
        <w:rPr>
          <w:spacing w:val="-6"/>
        </w:rPr>
        <w:t> </w:t>
      </w:r>
      <w:r>
        <w:rPr/>
        <w:t>y</w:t>
      </w:r>
      <w:r>
        <w:rPr>
          <w:spacing w:val="-6"/>
        </w:rPr>
        <w:t> </w:t>
      </w:r>
      <w:r>
        <w:rPr/>
        <w:t>6,27</w:t>
      </w:r>
      <w:r>
        <w:rPr>
          <w:spacing w:val="-6"/>
        </w:rPr>
        <w:t> </w:t>
      </w:r>
      <w:r>
        <w:rPr/>
        <w:t>kg</w:t>
      </w:r>
      <w:r>
        <w:rPr>
          <w:spacing w:val="-6"/>
        </w:rPr>
        <w:t> </w:t>
      </w:r>
      <w:r>
        <w:rPr/>
        <w:t>para</w:t>
      </w:r>
      <w:r>
        <w:rPr>
          <w:spacing w:val="-4"/>
        </w:rPr>
        <w:t> </w:t>
      </w:r>
      <w:r>
        <w:rPr/>
        <w:t>el tratamiento T2.</w:t>
      </w:r>
    </w:p>
    <w:p>
      <w:pPr>
        <w:pStyle w:val="BodyText"/>
        <w:spacing w:line="360" w:lineRule="auto" w:before="161"/>
        <w:ind w:left="568" w:right="283"/>
        <w:jc w:val="both"/>
      </w:pPr>
      <w:r>
        <w:rPr/>
        <w:t>A partir del día 37 se observaron diferencias altamente significativas (p&lt;0,0001) entre</w:t>
      </w:r>
      <w:r>
        <w:rPr>
          <w:spacing w:val="-7"/>
        </w:rPr>
        <w:t> </w:t>
      </w:r>
      <w:r>
        <w:rPr/>
        <w:t>tratamientos,</w:t>
      </w:r>
      <w:r>
        <w:rPr>
          <w:spacing w:val="-8"/>
        </w:rPr>
        <w:t> </w:t>
      </w:r>
      <w:r>
        <w:rPr/>
        <w:t>manteniéndose</w:t>
      </w:r>
      <w:r>
        <w:rPr>
          <w:spacing w:val="-7"/>
        </w:rPr>
        <w:t> </w:t>
      </w:r>
      <w:r>
        <w:rPr/>
        <w:t>esta</w:t>
      </w:r>
      <w:r>
        <w:rPr>
          <w:spacing w:val="-7"/>
        </w:rPr>
        <w:t> </w:t>
      </w:r>
      <w:r>
        <w:rPr/>
        <w:t>tendencia</w:t>
      </w:r>
      <w:r>
        <w:rPr>
          <w:spacing w:val="-7"/>
        </w:rPr>
        <w:t> </w:t>
      </w:r>
      <w:r>
        <w:rPr/>
        <w:t>hasta</w:t>
      </w:r>
      <w:r>
        <w:rPr>
          <w:spacing w:val="-7"/>
        </w:rPr>
        <w:t> </w:t>
      </w:r>
      <w:r>
        <w:rPr/>
        <w:t>el</w:t>
      </w:r>
      <w:r>
        <w:rPr>
          <w:spacing w:val="-8"/>
        </w:rPr>
        <w:t> </w:t>
      </w:r>
      <w:r>
        <w:rPr/>
        <w:t>peso</w:t>
      </w:r>
      <w:r>
        <w:rPr>
          <w:spacing w:val="-8"/>
        </w:rPr>
        <w:t> </w:t>
      </w:r>
      <w:r>
        <w:rPr/>
        <w:t>final.</w:t>
      </w:r>
      <w:r>
        <w:rPr>
          <w:spacing w:val="-8"/>
        </w:rPr>
        <w:t> </w:t>
      </w:r>
      <w:r>
        <w:rPr/>
        <w:t>El</w:t>
      </w:r>
      <w:r>
        <w:rPr>
          <w:spacing w:val="-8"/>
        </w:rPr>
        <w:t> </w:t>
      </w:r>
      <w:r>
        <w:rPr/>
        <w:t>tratamiento T1 presentó los mayores pesos en todas las evaluaciones realizadas, alcanzando valores</w:t>
      </w:r>
      <w:r>
        <w:rPr>
          <w:spacing w:val="9"/>
        </w:rPr>
        <w:t> </w:t>
      </w:r>
      <w:r>
        <w:rPr/>
        <w:t>de</w:t>
      </w:r>
      <w:r>
        <w:rPr>
          <w:spacing w:val="14"/>
        </w:rPr>
        <w:t> </w:t>
      </w:r>
      <w:r>
        <w:rPr/>
        <w:t>16,20;</w:t>
      </w:r>
      <w:r>
        <w:rPr>
          <w:spacing w:val="9"/>
        </w:rPr>
        <w:t> </w:t>
      </w:r>
      <w:r>
        <w:rPr/>
        <w:t>26,04;</w:t>
      </w:r>
      <w:r>
        <w:rPr>
          <w:spacing w:val="8"/>
        </w:rPr>
        <w:t> </w:t>
      </w:r>
      <w:r>
        <w:rPr/>
        <w:t>35,32;</w:t>
      </w:r>
      <w:r>
        <w:rPr>
          <w:spacing w:val="9"/>
        </w:rPr>
        <w:t> </w:t>
      </w:r>
      <w:r>
        <w:rPr/>
        <w:t>44,91;</w:t>
      </w:r>
      <w:r>
        <w:rPr>
          <w:spacing w:val="11"/>
        </w:rPr>
        <w:t> </w:t>
      </w:r>
      <w:r>
        <w:rPr/>
        <w:t>54,18;</w:t>
      </w:r>
      <w:r>
        <w:rPr>
          <w:spacing w:val="12"/>
        </w:rPr>
        <w:t> </w:t>
      </w:r>
      <w:r>
        <w:rPr/>
        <w:t>63,99</w:t>
      </w:r>
      <w:r>
        <w:rPr>
          <w:spacing w:val="10"/>
        </w:rPr>
        <w:t> </w:t>
      </w:r>
      <w:r>
        <w:rPr/>
        <w:t>y</w:t>
      </w:r>
      <w:r>
        <w:rPr>
          <w:spacing w:val="7"/>
        </w:rPr>
        <w:t> </w:t>
      </w:r>
      <w:r>
        <w:rPr/>
        <w:t>74,07</w:t>
      </w:r>
      <w:r>
        <w:rPr>
          <w:spacing w:val="10"/>
        </w:rPr>
        <w:t> </w:t>
      </w:r>
      <w:r>
        <w:rPr/>
        <w:t>kg</w:t>
      </w:r>
      <w:r>
        <w:rPr>
          <w:spacing w:val="7"/>
        </w:rPr>
        <w:t> </w:t>
      </w:r>
      <w:r>
        <w:rPr/>
        <w:t>en</w:t>
      </w:r>
      <w:r>
        <w:rPr>
          <w:spacing w:val="6"/>
        </w:rPr>
        <w:t> </w:t>
      </w:r>
      <w:r>
        <w:rPr/>
        <w:t>los</w:t>
      </w:r>
      <w:r>
        <w:rPr>
          <w:spacing w:val="10"/>
        </w:rPr>
        <w:t> </w:t>
      </w:r>
      <w:r>
        <w:rPr/>
        <w:t>días</w:t>
      </w:r>
      <w:r>
        <w:rPr>
          <w:spacing w:val="9"/>
        </w:rPr>
        <w:t> </w:t>
      </w:r>
      <w:r>
        <w:rPr/>
        <w:t>37,</w:t>
      </w:r>
      <w:r>
        <w:rPr>
          <w:spacing w:val="11"/>
        </w:rPr>
        <w:t> </w:t>
      </w:r>
      <w:r>
        <w:rPr>
          <w:spacing w:val="-5"/>
        </w:rPr>
        <w:t>52,</w:t>
      </w:r>
    </w:p>
    <w:p>
      <w:pPr>
        <w:pStyle w:val="BodyText"/>
        <w:ind w:left="568"/>
        <w:jc w:val="both"/>
      </w:pPr>
      <w:r>
        <w:rPr/>
        <w:t>67,</w:t>
      </w:r>
      <w:r>
        <w:rPr>
          <w:spacing w:val="-15"/>
        </w:rPr>
        <w:t> </w:t>
      </w:r>
      <w:r>
        <w:rPr/>
        <w:t>82,</w:t>
      </w:r>
      <w:r>
        <w:rPr>
          <w:spacing w:val="-14"/>
        </w:rPr>
        <w:t> </w:t>
      </w:r>
      <w:r>
        <w:rPr/>
        <w:t>97,</w:t>
      </w:r>
      <w:r>
        <w:rPr>
          <w:spacing w:val="-13"/>
        </w:rPr>
        <w:t> </w:t>
      </w:r>
      <w:r>
        <w:rPr/>
        <w:t>112</w:t>
      </w:r>
      <w:r>
        <w:rPr>
          <w:spacing w:val="-13"/>
        </w:rPr>
        <w:t> </w:t>
      </w:r>
      <w:r>
        <w:rPr/>
        <w:t>y</w:t>
      </w:r>
      <w:r>
        <w:rPr>
          <w:spacing w:val="-17"/>
        </w:rPr>
        <w:t> </w:t>
      </w:r>
      <w:r>
        <w:rPr/>
        <w:t>127</w:t>
      </w:r>
      <w:r>
        <w:rPr>
          <w:spacing w:val="-12"/>
        </w:rPr>
        <w:t> </w:t>
      </w:r>
      <w:r>
        <w:rPr/>
        <w:t>respectivamente,</w:t>
      </w:r>
      <w:r>
        <w:rPr>
          <w:spacing w:val="-17"/>
        </w:rPr>
        <w:t> </w:t>
      </w:r>
      <w:r>
        <w:rPr/>
        <w:t>mientras</w:t>
      </w:r>
      <w:r>
        <w:rPr>
          <w:spacing w:val="-15"/>
        </w:rPr>
        <w:t> </w:t>
      </w:r>
      <w:r>
        <w:rPr/>
        <w:t>que</w:t>
      </w:r>
      <w:r>
        <w:rPr>
          <w:spacing w:val="-15"/>
        </w:rPr>
        <w:t> </w:t>
      </w:r>
      <w:r>
        <w:rPr/>
        <w:t>el</w:t>
      </w:r>
      <w:r>
        <w:rPr>
          <w:spacing w:val="-16"/>
        </w:rPr>
        <w:t> </w:t>
      </w:r>
      <w:r>
        <w:rPr/>
        <w:t>tratamiento</w:t>
      </w:r>
      <w:r>
        <w:rPr>
          <w:spacing w:val="-17"/>
        </w:rPr>
        <w:t> </w:t>
      </w:r>
      <w:r>
        <w:rPr/>
        <w:t>T2</w:t>
      </w:r>
      <w:r>
        <w:rPr>
          <w:spacing w:val="-13"/>
        </w:rPr>
        <w:t> </w:t>
      </w:r>
      <w:r>
        <w:rPr/>
        <w:t>registró</w:t>
      </w:r>
      <w:r>
        <w:rPr>
          <w:spacing w:val="-12"/>
        </w:rPr>
        <w:t> </w:t>
      </w:r>
      <w:r>
        <w:rPr>
          <w:spacing w:val="-2"/>
        </w:rPr>
        <w:t>pesos</w:t>
      </w:r>
    </w:p>
    <w:p>
      <w:pPr>
        <w:pStyle w:val="BodyText"/>
        <w:spacing w:before="140"/>
        <w:ind w:left="568"/>
        <w:jc w:val="both"/>
      </w:pPr>
      <w:r>
        <w:rPr/>
        <w:t>inferiores</w:t>
      </w:r>
      <w:r>
        <w:rPr>
          <w:spacing w:val="-4"/>
        </w:rPr>
        <w:t> </w:t>
      </w:r>
      <w:r>
        <w:rPr/>
        <w:t>de 13,73; 21,23; 29,28; 36,96; 44,61; 52,98</w:t>
      </w:r>
      <w:r>
        <w:rPr>
          <w:spacing w:val="-1"/>
        </w:rPr>
        <w:t> </w:t>
      </w:r>
      <w:r>
        <w:rPr/>
        <w:t>y</w:t>
      </w:r>
      <w:r>
        <w:rPr>
          <w:spacing w:val="-1"/>
        </w:rPr>
        <w:t> </w:t>
      </w:r>
      <w:r>
        <w:rPr/>
        <w:t>61,09</w:t>
      </w:r>
      <w:r>
        <w:rPr>
          <w:spacing w:val="-1"/>
        </w:rPr>
        <w:t> </w:t>
      </w:r>
      <w:r>
        <w:rPr>
          <w:spacing w:val="-5"/>
        </w:rPr>
        <w:t>kg.</w:t>
      </w:r>
    </w:p>
    <w:p>
      <w:pPr>
        <w:pStyle w:val="BodyText"/>
        <w:spacing w:before="20"/>
      </w:pPr>
    </w:p>
    <w:p>
      <w:pPr>
        <w:pStyle w:val="BodyText"/>
        <w:spacing w:line="360" w:lineRule="auto"/>
        <w:ind w:left="568" w:right="289"/>
        <w:jc w:val="both"/>
      </w:pPr>
      <w:r>
        <w:rPr/>
        <w:t>En el peso final, el tratamiento T1 alcanzó un promedio de 83,53 kg, superando estadísticamente al tratamiento T2, que obtuvo 68,92 kg. Estos resultados indican que el tratamiento T1 favoreció un mejor desempeño productivo y una mayor ganancia de peso en los cerdos durante todo el periodo experimental.</w:t>
      </w:r>
    </w:p>
    <w:p>
      <w:pPr>
        <w:pStyle w:val="BodyText"/>
        <w:spacing w:line="360" w:lineRule="auto" w:before="161"/>
        <w:ind w:left="568" w:right="285"/>
        <w:jc w:val="both"/>
      </w:pPr>
      <w:r>
        <w:rPr/>
        <w:t>Los coeficientes de variación (CV) oscilaron entre 3,08% y 6,87%, valores considerados</w:t>
      </w:r>
      <w:r>
        <w:rPr>
          <w:spacing w:val="-10"/>
        </w:rPr>
        <w:t> </w:t>
      </w:r>
      <w:r>
        <w:rPr/>
        <w:t>bajos,</w:t>
      </w:r>
      <w:r>
        <w:rPr>
          <w:spacing w:val="-9"/>
        </w:rPr>
        <w:t> </w:t>
      </w:r>
      <w:r>
        <w:rPr/>
        <w:t>lo</w:t>
      </w:r>
      <w:r>
        <w:rPr>
          <w:spacing w:val="-13"/>
        </w:rPr>
        <w:t> </w:t>
      </w:r>
      <w:r>
        <w:rPr/>
        <w:t>cual</w:t>
      </w:r>
      <w:r>
        <w:rPr>
          <w:spacing w:val="-8"/>
        </w:rPr>
        <w:t> </w:t>
      </w:r>
      <w:r>
        <w:rPr/>
        <w:t>refleja</w:t>
      </w:r>
      <w:r>
        <w:rPr>
          <w:spacing w:val="-7"/>
        </w:rPr>
        <w:t> </w:t>
      </w:r>
      <w:r>
        <w:rPr/>
        <w:t>una</w:t>
      </w:r>
      <w:r>
        <w:rPr>
          <w:spacing w:val="-7"/>
        </w:rPr>
        <w:t> </w:t>
      </w:r>
      <w:r>
        <w:rPr/>
        <w:t>adecuada</w:t>
      </w:r>
      <w:r>
        <w:rPr>
          <w:spacing w:val="-7"/>
        </w:rPr>
        <w:t> </w:t>
      </w:r>
      <w:r>
        <w:rPr/>
        <w:t>uniformidad</w:t>
      </w:r>
      <w:r>
        <w:rPr>
          <w:spacing w:val="-9"/>
        </w:rPr>
        <w:t> </w:t>
      </w:r>
      <w:r>
        <w:rPr/>
        <w:t>y</w:t>
      </w:r>
      <w:r>
        <w:rPr>
          <w:spacing w:val="-13"/>
        </w:rPr>
        <w:t> </w:t>
      </w:r>
      <w:r>
        <w:rPr/>
        <w:t>confiabilidad</w:t>
      </w:r>
      <w:r>
        <w:rPr>
          <w:spacing w:val="-12"/>
        </w:rPr>
        <w:t> </w:t>
      </w:r>
      <w:r>
        <w:rPr/>
        <w:t>en</w:t>
      </w:r>
      <w:r>
        <w:rPr>
          <w:spacing w:val="-9"/>
        </w:rPr>
        <w:t> </w:t>
      </w:r>
      <w:r>
        <w:rPr/>
        <w:t>los datos experimentales obtenidos.</w:t>
      </w:r>
    </w:p>
    <w:p>
      <w:pPr>
        <w:pStyle w:val="BodyText"/>
        <w:spacing w:line="360" w:lineRule="auto" w:before="162"/>
        <w:ind w:left="568" w:right="280"/>
        <w:jc w:val="both"/>
      </w:pPr>
      <w:r>
        <w:rPr/>
        <w:t>(Palma, 2023) en su investigación sobre “Evaluación de probiótico (</w:t>
      </w:r>
      <w:r>
        <w:rPr>
          <w:i/>
        </w:rPr>
        <w:t>Polimeve soluble</w:t>
      </w:r>
      <w:r>
        <w:rPr/>
        <w:t>)</w:t>
      </w:r>
      <w:r>
        <w:rPr>
          <w:spacing w:val="-7"/>
        </w:rPr>
        <w:t> </w:t>
      </w:r>
      <w:r>
        <w:rPr/>
        <w:t>y</w:t>
      </w:r>
      <w:r>
        <w:rPr>
          <w:spacing w:val="-10"/>
        </w:rPr>
        <w:t> </w:t>
      </w:r>
      <w:r>
        <w:rPr/>
        <w:t>microorganismos</w:t>
      </w:r>
      <w:r>
        <w:rPr>
          <w:spacing w:val="-9"/>
        </w:rPr>
        <w:t> </w:t>
      </w:r>
      <w:r>
        <w:rPr/>
        <w:t>de</w:t>
      </w:r>
      <w:r>
        <w:rPr>
          <w:spacing w:val="-10"/>
        </w:rPr>
        <w:t> </w:t>
      </w:r>
      <w:r>
        <w:rPr/>
        <w:t>montañas</w:t>
      </w:r>
      <w:r>
        <w:rPr>
          <w:spacing w:val="-9"/>
        </w:rPr>
        <w:t> </w:t>
      </w:r>
      <w:r>
        <w:rPr/>
        <w:t>en</w:t>
      </w:r>
      <w:r>
        <w:rPr>
          <w:spacing w:val="-8"/>
        </w:rPr>
        <w:t> </w:t>
      </w:r>
      <w:r>
        <w:rPr/>
        <w:t>cerdos</w:t>
      </w:r>
      <w:r>
        <w:rPr>
          <w:spacing w:val="-9"/>
        </w:rPr>
        <w:t> </w:t>
      </w:r>
      <w:r>
        <w:rPr/>
        <w:t>en</w:t>
      </w:r>
      <w:r>
        <w:rPr>
          <w:spacing w:val="-11"/>
        </w:rPr>
        <w:t> </w:t>
      </w:r>
      <w:r>
        <w:rPr/>
        <w:t>la</w:t>
      </w:r>
      <w:r>
        <w:rPr>
          <w:spacing w:val="-10"/>
        </w:rPr>
        <w:t> </w:t>
      </w:r>
      <w:r>
        <w:rPr/>
        <w:t>etapa</w:t>
      </w:r>
      <w:r>
        <w:rPr>
          <w:spacing w:val="-6"/>
        </w:rPr>
        <w:t> </w:t>
      </w:r>
      <w:r>
        <w:rPr/>
        <w:t>de</w:t>
      </w:r>
      <w:r>
        <w:rPr>
          <w:spacing w:val="-6"/>
        </w:rPr>
        <w:t> </w:t>
      </w:r>
      <w:r>
        <w:rPr/>
        <w:t>acabado”</w:t>
      </w:r>
      <w:r>
        <w:rPr>
          <w:spacing w:val="-6"/>
        </w:rPr>
        <w:t> </w:t>
      </w:r>
      <w:r>
        <w:rPr/>
        <w:t>reportó que el tratamiento 2, basado en microorganismos de montaña, balanceado y agua, presentó</w:t>
      </w:r>
      <w:r>
        <w:rPr>
          <w:spacing w:val="-3"/>
        </w:rPr>
        <w:t> </w:t>
      </w:r>
      <w:r>
        <w:rPr/>
        <w:t>mejores</w:t>
      </w:r>
      <w:r>
        <w:rPr>
          <w:spacing w:val="-5"/>
        </w:rPr>
        <w:t> </w:t>
      </w:r>
      <w:r>
        <w:rPr/>
        <w:t>resultados</w:t>
      </w:r>
      <w:r>
        <w:rPr>
          <w:spacing w:val="-9"/>
        </w:rPr>
        <w:t> </w:t>
      </w:r>
      <w:r>
        <w:rPr/>
        <w:t>en</w:t>
      </w:r>
      <w:r>
        <w:rPr>
          <w:spacing w:val="-3"/>
        </w:rPr>
        <w:t> </w:t>
      </w:r>
      <w:r>
        <w:rPr/>
        <w:t>la</w:t>
      </w:r>
      <w:r>
        <w:rPr>
          <w:spacing w:val="-2"/>
        </w:rPr>
        <w:t> </w:t>
      </w:r>
      <w:r>
        <w:rPr/>
        <w:t>ganancia</w:t>
      </w:r>
      <w:r>
        <w:rPr>
          <w:spacing w:val="-6"/>
        </w:rPr>
        <w:t> </w:t>
      </w:r>
      <w:r>
        <w:rPr/>
        <w:t>de</w:t>
      </w:r>
      <w:r>
        <w:rPr>
          <w:spacing w:val="-2"/>
        </w:rPr>
        <w:t> </w:t>
      </w:r>
      <w:r>
        <w:rPr/>
        <w:t>peso,</w:t>
      </w:r>
      <w:r>
        <w:rPr>
          <w:spacing w:val="-8"/>
        </w:rPr>
        <w:t> </w:t>
      </w:r>
      <w:r>
        <w:rPr/>
        <w:t>alcanzando</w:t>
      </w:r>
      <w:r>
        <w:rPr>
          <w:spacing w:val="-8"/>
        </w:rPr>
        <w:t> </w:t>
      </w:r>
      <w:r>
        <w:rPr/>
        <w:t>un</w:t>
      </w:r>
      <w:r>
        <w:rPr>
          <w:spacing w:val="-3"/>
        </w:rPr>
        <w:t> </w:t>
      </w:r>
      <w:r>
        <w:rPr/>
        <w:t>promedio</w:t>
      </w:r>
      <w:r>
        <w:rPr>
          <w:spacing w:val="-3"/>
        </w:rPr>
        <w:t> </w:t>
      </w:r>
      <w:r>
        <w:rPr/>
        <w:t>de</w:t>
      </w:r>
      <w:r>
        <w:rPr>
          <w:spacing w:val="-2"/>
        </w:rPr>
        <w:t> </w:t>
      </w:r>
      <w:r>
        <w:rPr/>
        <w:t>11 kg y favoreciendo el crecimiento y engorde de los animales.</w:t>
      </w:r>
    </w:p>
    <w:p>
      <w:pPr>
        <w:pStyle w:val="BodyText"/>
        <w:spacing w:line="360" w:lineRule="auto" w:before="159"/>
        <w:ind w:left="568" w:right="281"/>
        <w:jc w:val="both"/>
      </w:pPr>
      <w:r>
        <w:rPr/>
        <w:t>En</w:t>
      </w:r>
      <w:r>
        <w:rPr>
          <w:spacing w:val="-10"/>
        </w:rPr>
        <w:t> </w:t>
      </w:r>
      <w:r>
        <w:rPr/>
        <w:t>comparación</w:t>
      </w:r>
      <w:r>
        <w:rPr>
          <w:spacing w:val="-10"/>
        </w:rPr>
        <w:t> </w:t>
      </w:r>
      <w:r>
        <w:rPr/>
        <w:t>con</w:t>
      </w:r>
      <w:r>
        <w:rPr>
          <w:spacing w:val="-10"/>
        </w:rPr>
        <w:t> </w:t>
      </w:r>
      <w:r>
        <w:rPr/>
        <w:t>Palma,</w:t>
      </w:r>
      <w:r>
        <w:rPr>
          <w:spacing w:val="-10"/>
        </w:rPr>
        <w:t> </w:t>
      </w:r>
      <w:r>
        <w:rPr/>
        <w:t>en</w:t>
      </w:r>
      <w:r>
        <w:rPr>
          <w:spacing w:val="-10"/>
        </w:rPr>
        <w:t> </w:t>
      </w:r>
      <w:r>
        <w:rPr/>
        <w:t>la</w:t>
      </w:r>
      <w:r>
        <w:rPr>
          <w:spacing w:val="-9"/>
        </w:rPr>
        <w:t> </w:t>
      </w:r>
      <w:r>
        <w:rPr/>
        <w:t>investigación</w:t>
      </w:r>
      <w:r>
        <w:rPr>
          <w:spacing w:val="40"/>
        </w:rPr>
        <w:t> </w:t>
      </w:r>
      <w:r>
        <w:rPr/>
        <w:t>expuesta</w:t>
      </w:r>
      <w:r>
        <w:rPr>
          <w:spacing w:val="-12"/>
        </w:rPr>
        <w:t> </w:t>
      </w:r>
      <w:r>
        <w:rPr/>
        <w:t>el</w:t>
      </w:r>
      <w:r>
        <w:rPr>
          <w:spacing w:val="-9"/>
        </w:rPr>
        <w:t> </w:t>
      </w:r>
      <w:r>
        <w:rPr/>
        <w:t>tratamiento</w:t>
      </w:r>
      <w:r>
        <w:rPr>
          <w:spacing w:val="-10"/>
        </w:rPr>
        <w:t> </w:t>
      </w:r>
      <w:r>
        <w:rPr/>
        <w:t>T1</w:t>
      </w:r>
      <w:r>
        <w:rPr>
          <w:spacing w:val="-10"/>
        </w:rPr>
        <w:t> </w:t>
      </w:r>
      <w:r>
        <w:rPr/>
        <w:t>alcanzó los mayores pesos durante todo el periodo experimental y el mejor peso final, evidenciando un desempeño productivo superior frente al T2.</w:t>
      </w:r>
    </w:p>
    <w:p>
      <w:pPr>
        <w:pStyle w:val="BodyText"/>
        <w:spacing w:after="0" w:line="360" w:lineRule="auto"/>
        <w:jc w:val="both"/>
        <w:sectPr>
          <w:pgSz w:w="11910" w:h="16840"/>
          <w:pgMar w:header="0" w:footer="1046" w:top="1620" w:bottom="1240" w:left="1700" w:right="1417"/>
        </w:sectPr>
      </w:pPr>
    </w:p>
    <w:p>
      <w:pPr>
        <w:pStyle w:val="Heading3"/>
        <w:spacing w:before="64"/>
        <w:ind w:left="568" w:firstLine="0"/>
        <w:jc w:val="left"/>
      </w:pPr>
      <w:r>
        <w:rPr/>
        <w:t>Tabla</w:t>
      </w:r>
      <w:r>
        <w:rPr>
          <w:spacing w:val="-3"/>
        </w:rPr>
        <w:t> </w:t>
      </w:r>
      <w:r>
        <w:rPr>
          <w:spacing w:val="-10"/>
        </w:rPr>
        <w:t>2</w:t>
      </w:r>
    </w:p>
    <w:p>
      <w:pPr>
        <w:pStyle w:val="BodyText"/>
        <w:spacing w:before="24"/>
        <w:rPr>
          <w:b/>
        </w:rPr>
      </w:pPr>
    </w:p>
    <w:p>
      <w:pPr>
        <w:spacing w:before="0"/>
        <w:ind w:left="568" w:right="0" w:firstLine="0"/>
        <w:jc w:val="left"/>
        <w:rPr>
          <w:i/>
          <w:sz w:val="24"/>
        </w:rPr>
      </w:pPr>
      <w:r>
        <w:rPr>
          <w:i/>
          <w:sz w:val="24"/>
        </w:rPr>
        <w:t>Alimento </w:t>
      </w:r>
      <w:r>
        <w:rPr>
          <w:i/>
          <w:spacing w:val="-2"/>
          <w:sz w:val="24"/>
        </w:rPr>
        <w:t>consumido</w:t>
      </w:r>
    </w:p>
    <w:p>
      <w:pPr>
        <w:pStyle w:val="BodyText"/>
        <w:spacing w:before="70"/>
        <w:rPr>
          <w:i/>
          <w:sz w:val="20"/>
        </w:rPr>
      </w:pPr>
    </w:p>
    <w:tbl>
      <w:tblPr>
        <w:tblW w:w="0" w:type="auto"/>
        <w:jc w:val="left"/>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24"/>
        <w:gridCol w:w="2418"/>
        <w:gridCol w:w="1108"/>
        <w:gridCol w:w="1112"/>
      </w:tblGrid>
      <w:tr>
        <w:trPr>
          <w:trHeight w:val="554" w:hRule="atLeast"/>
        </w:trPr>
        <w:tc>
          <w:tcPr>
            <w:tcW w:w="1424" w:type="dxa"/>
            <w:tcBorders>
              <w:top w:val="single" w:sz="4" w:space="0" w:color="000000"/>
              <w:bottom w:val="single" w:sz="4" w:space="0" w:color="000000"/>
            </w:tcBorders>
          </w:tcPr>
          <w:p>
            <w:pPr>
              <w:pStyle w:val="TableParagraph"/>
              <w:spacing w:before="2"/>
              <w:ind w:left="108"/>
              <w:jc w:val="left"/>
              <w:rPr>
                <w:b/>
                <w:sz w:val="24"/>
              </w:rPr>
            </w:pPr>
            <w:r>
              <w:rPr>
                <w:b/>
                <w:spacing w:val="-2"/>
                <w:sz w:val="24"/>
              </w:rPr>
              <w:t>Periodo</w:t>
            </w:r>
          </w:p>
        </w:tc>
        <w:tc>
          <w:tcPr>
            <w:tcW w:w="2418" w:type="dxa"/>
            <w:tcBorders>
              <w:top w:val="single" w:sz="4" w:space="0" w:color="000000"/>
              <w:bottom w:val="single" w:sz="4" w:space="0" w:color="000000"/>
            </w:tcBorders>
          </w:tcPr>
          <w:p>
            <w:pPr>
              <w:pStyle w:val="TableParagraph"/>
              <w:spacing w:before="2"/>
              <w:ind w:left="108"/>
              <w:jc w:val="left"/>
              <w:rPr>
                <w:b/>
                <w:sz w:val="24"/>
              </w:rPr>
            </w:pPr>
            <w:r>
              <w:rPr>
                <w:b/>
                <w:sz w:val="24"/>
              </w:rPr>
              <w:t>Etapa</w:t>
            </w:r>
            <w:r>
              <w:rPr>
                <w:b/>
                <w:spacing w:val="-5"/>
                <w:sz w:val="24"/>
              </w:rPr>
              <w:t> </w:t>
            </w:r>
            <w:r>
              <w:rPr>
                <w:b/>
                <w:spacing w:val="-2"/>
                <w:sz w:val="24"/>
              </w:rPr>
              <w:t>productiva</w:t>
            </w:r>
          </w:p>
        </w:tc>
        <w:tc>
          <w:tcPr>
            <w:tcW w:w="1108" w:type="dxa"/>
            <w:tcBorders>
              <w:top w:val="single" w:sz="4" w:space="0" w:color="000000"/>
              <w:bottom w:val="single" w:sz="4" w:space="0" w:color="000000"/>
            </w:tcBorders>
          </w:tcPr>
          <w:p>
            <w:pPr>
              <w:pStyle w:val="TableParagraph"/>
              <w:spacing w:before="2"/>
              <w:ind w:left="107"/>
              <w:jc w:val="left"/>
              <w:rPr>
                <w:b/>
                <w:sz w:val="24"/>
              </w:rPr>
            </w:pPr>
            <w:r>
              <w:rPr>
                <w:b/>
                <w:sz w:val="24"/>
              </w:rPr>
              <w:t>T1 </w:t>
            </w:r>
            <w:r>
              <w:rPr>
                <w:b/>
                <w:spacing w:val="-4"/>
                <w:sz w:val="24"/>
              </w:rPr>
              <w:t>(kg)</w:t>
            </w:r>
          </w:p>
        </w:tc>
        <w:tc>
          <w:tcPr>
            <w:tcW w:w="1112" w:type="dxa"/>
            <w:tcBorders>
              <w:top w:val="single" w:sz="4" w:space="0" w:color="000000"/>
              <w:bottom w:val="single" w:sz="4" w:space="0" w:color="000000"/>
            </w:tcBorders>
          </w:tcPr>
          <w:p>
            <w:pPr>
              <w:pStyle w:val="TableParagraph"/>
              <w:spacing w:before="2"/>
              <w:ind w:right="18"/>
              <w:rPr>
                <w:b/>
                <w:sz w:val="24"/>
              </w:rPr>
            </w:pPr>
            <w:r>
              <w:rPr>
                <w:b/>
                <w:sz w:val="24"/>
              </w:rPr>
              <w:t>T2</w:t>
            </w:r>
            <w:r>
              <w:rPr>
                <w:b/>
                <w:spacing w:val="-1"/>
                <w:sz w:val="24"/>
              </w:rPr>
              <w:t> </w:t>
            </w:r>
            <w:r>
              <w:rPr>
                <w:b/>
                <w:sz w:val="24"/>
              </w:rPr>
              <w:t>–</w:t>
            </w:r>
            <w:r>
              <w:rPr>
                <w:b/>
                <w:spacing w:val="-4"/>
                <w:sz w:val="24"/>
              </w:rPr>
              <w:t>(kg)</w:t>
            </w:r>
          </w:p>
        </w:tc>
      </w:tr>
      <w:tr>
        <w:trPr>
          <w:trHeight w:val="418" w:hRule="atLeast"/>
        </w:trPr>
        <w:tc>
          <w:tcPr>
            <w:tcW w:w="1424" w:type="dxa"/>
            <w:tcBorders>
              <w:top w:val="single" w:sz="4" w:space="0" w:color="000000"/>
            </w:tcBorders>
          </w:tcPr>
          <w:p>
            <w:pPr>
              <w:pStyle w:val="TableParagraph"/>
              <w:spacing w:line="275" w:lineRule="exact"/>
              <w:ind w:left="108"/>
              <w:jc w:val="left"/>
              <w:rPr>
                <w:sz w:val="24"/>
              </w:rPr>
            </w:pPr>
            <w:r>
              <w:rPr>
                <w:sz w:val="24"/>
              </w:rPr>
              <w:t>Día 22-</w:t>
            </w:r>
            <w:r>
              <w:rPr>
                <w:spacing w:val="-5"/>
                <w:sz w:val="24"/>
              </w:rPr>
              <w:t>37</w:t>
            </w:r>
          </w:p>
        </w:tc>
        <w:tc>
          <w:tcPr>
            <w:tcW w:w="2418" w:type="dxa"/>
            <w:tcBorders>
              <w:top w:val="single" w:sz="4" w:space="0" w:color="000000"/>
            </w:tcBorders>
          </w:tcPr>
          <w:p>
            <w:pPr>
              <w:pStyle w:val="TableParagraph"/>
              <w:spacing w:line="275" w:lineRule="exact"/>
              <w:ind w:left="108"/>
              <w:jc w:val="left"/>
              <w:rPr>
                <w:sz w:val="24"/>
              </w:rPr>
            </w:pPr>
            <w:r>
              <w:rPr>
                <w:sz w:val="24"/>
              </w:rPr>
              <w:t>Destete</w:t>
            </w:r>
            <w:r>
              <w:rPr>
                <w:spacing w:val="3"/>
                <w:sz w:val="24"/>
              </w:rPr>
              <w:t> </w:t>
            </w:r>
            <w:r>
              <w:rPr>
                <w:sz w:val="24"/>
              </w:rPr>
              <w:t>– </w:t>
            </w:r>
            <w:r>
              <w:rPr>
                <w:spacing w:val="-2"/>
                <w:sz w:val="24"/>
              </w:rPr>
              <w:t>transición</w:t>
            </w:r>
          </w:p>
        </w:tc>
        <w:tc>
          <w:tcPr>
            <w:tcW w:w="1108" w:type="dxa"/>
            <w:tcBorders>
              <w:top w:val="single" w:sz="4" w:space="0" w:color="000000"/>
            </w:tcBorders>
          </w:tcPr>
          <w:p>
            <w:pPr>
              <w:pStyle w:val="TableParagraph"/>
              <w:spacing w:line="275" w:lineRule="exact"/>
              <w:ind w:left="167"/>
              <w:jc w:val="left"/>
              <w:rPr>
                <w:sz w:val="24"/>
              </w:rPr>
            </w:pPr>
            <w:r>
              <w:rPr>
                <w:sz w:val="24"/>
              </w:rPr>
              <w:t>77,66 </w:t>
            </w:r>
            <w:r>
              <w:rPr>
                <w:spacing w:val="-10"/>
                <w:sz w:val="24"/>
              </w:rPr>
              <w:t>A</w:t>
            </w:r>
          </w:p>
        </w:tc>
        <w:tc>
          <w:tcPr>
            <w:tcW w:w="1112" w:type="dxa"/>
            <w:tcBorders>
              <w:top w:val="single" w:sz="4" w:space="0" w:color="000000"/>
            </w:tcBorders>
          </w:tcPr>
          <w:p>
            <w:pPr>
              <w:pStyle w:val="TableParagraph"/>
              <w:spacing w:line="275" w:lineRule="exact"/>
              <w:ind w:left="18" w:right="18"/>
              <w:rPr>
                <w:sz w:val="24"/>
              </w:rPr>
            </w:pPr>
            <w:r>
              <w:rPr>
                <w:sz w:val="24"/>
              </w:rPr>
              <w:t>73,27 </w:t>
            </w:r>
            <w:r>
              <w:rPr>
                <w:spacing w:val="-10"/>
                <w:sz w:val="24"/>
              </w:rPr>
              <w:t>A</w:t>
            </w:r>
          </w:p>
        </w:tc>
      </w:tr>
      <w:tr>
        <w:trPr>
          <w:trHeight w:val="551" w:hRule="atLeast"/>
        </w:trPr>
        <w:tc>
          <w:tcPr>
            <w:tcW w:w="1424" w:type="dxa"/>
          </w:tcPr>
          <w:p>
            <w:pPr>
              <w:pStyle w:val="TableParagraph"/>
              <w:spacing w:before="133"/>
              <w:ind w:left="108"/>
              <w:jc w:val="left"/>
              <w:rPr>
                <w:sz w:val="24"/>
              </w:rPr>
            </w:pPr>
            <w:r>
              <w:rPr>
                <w:sz w:val="24"/>
              </w:rPr>
              <w:t>Día 37-</w:t>
            </w:r>
            <w:r>
              <w:rPr>
                <w:spacing w:val="-5"/>
                <w:sz w:val="24"/>
              </w:rPr>
              <w:t>52</w:t>
            </w:r>
          </w:p>
        </w:tc>
        <w:tc>
          <w:tcPr>
            <w:tcW w:w="2418" w:type="dxa"/>
          </w:tcPr>
          <w:p>
            <w:pPr>
              <w:pStyle w:val="TableParagraph"/>
              <w:spacing w:before="133"/>
              <w:ind w:left="108"/>
              <w:jc w:val="left"/>
              <w:rPr>
                <w:sz w:val="24"/>
              </w:rPr>
            </w:pPr>
            <w:r>
              <w:rPr>
                <w:spacing w:val="-2"/>
                <w:sz w:val="24"/>
              </w:rPr>
              <w:t>Post-destete</w:t>
            </w:r>
          </w:p>
        </w:tc>
        <w:tc>
          <w:tcPr>
            <w:tcW w:w="1108" w:type="dxa"/>
          </w:tcPr>
          <w:p>
            <w:pPr>
              <w:pStyle w:val="TableParagraph"/>
              <w:spacing w:before="133"/>
              <w:ind w:left="107"/>
              <w:jc w:val="left"/>
              <w:rPr>
                <w:sz w:val="24"/>
              </w:rPr>
            </w:pPr>
            <w:r>
              <w:rPr>
                <w:sz w:val="24"/>
              </w:rPr>
              <w:t>113,05 </w:t>
            </w:r>
            <w:r>
              <w:rPr>
                <w:spacing w:val="-10"/>
                <w:sz w:val="24"/>
              </w:rPr>
              <w:t>A</w:t>
            </w:r>
          </w:p>
        </w:tc>
        <w:tc>
          <w:tcPr>
            <w:tcW w:w="1112" w:type="dxa"/>
          </w:tcPr>
          <w:p>
            <w:pPr>
              <w:pStyle w:val="TableParagraph"/>
              <w:spacing w:before="133"/>
              <w:ind w:left="18" w:right="18"/>
              <w:rPr>
                <w:sz w:val="24"/>
              </w:rPr>
            </w:pPr>
            <w:r>
              <w:rPr>
                <w:sz w:val="24"/>
              </w:rPr>
              <w:t>110,10 </w:t>
            </w:r>
            <w:r>
              <w:rPr>
                <w:spacing w:val="-10"/>
                <w:sz w:val="24"/>
              </w:rPr>
              <w:t>A</w:t>
            </w:r>
          </w:p>
        </w:tc>
      </w:tr>
      <w:tr>
        <w:trPr>
          <w:trHeight w:val="552" w:hRule="atLeast"/>
        </w:trPr>
        <w:tc>
          <w:tcPr>
            <w:tcW w:w="1424" w:type="dxa"/>
          </w:tcPr>
          <w:p>
            <w:pPr>
              <w:pStyle w:val="TableParagraph"/>
              <w:spacing w:before="133"/>
              <w:ind w:left="108"/>
              <w:jc w:val="left"/>
              <w:rPr>
                <w:sz w:val="24"/>
              </w:rPr>
            </w:pPr>
            <w:r>
              <w:rPr>
                <w:sz w:val="24"/>
              </w:rPr>
              <w:t>Día 52-</w:t>
            </w:r>
            <w:r>
              <w:rPr>
                <w:spacing w:val="-5"/>
                <w:sz w:val="24"/>
              </w:rPr>
              <w:t>67</w:t>
            </w:r>
          </w:p>
        </w:tc>
        <w:tc>
          <w:tcPr>
            <w:tcW w:w="2418" w:type="dxa"/>
          </w:tcPr>
          <w:p>
            <w:pPr>
              <w:pStyle w:val="TableParagraph"/>
              <w:spacing w:before="133"/>
              <w:ind w:left="108"/>
              <w:jc w:val="left"/>
              <w:rPr>
                <w:sz w:val="24"/>
              </w:rPr>
            </w:pPr>
            <w:r>
              <w:rPr>
                <w:spacing w:val="-2"/>
                <w:sz w:val="24"/>
              </w:rPr>
              <w:t>Post-destete</w:t>
            </w:r>
          </w:p>
        </w:tc>
        <w:tc>
          <w:tcPr>
            <w:tcW w:w="1108" w:type="dxa"/>
          </w:tcPr>
          <w:p>
            <w:pPr>
              <w:pStyle w:val="TableParagraph"/>
              <w:spacing w:before="133"/>
              <w:ind w:left="107"/>
              <w:jc w:val="left"/>
              <w:rPr>
                <w:sz w:val="24"/>
              </w:rPr>
            </w:pPr>
            <w:r>
              <w:rPr>
                <w:sz w:val="24"/>
              </w:rPr>
              <w:t>141,21 </w:t>
            </w:r>
            <w:r>
              <w:rPr>
                <w:spacing w:val="-10"/>
                <w:sz w:val="24"/>
              </w:rPr>
              <w:t>A</w:t>
            </w:r>
          </w:p>
        </w:tc>
        <w:tc>
          <w:tcPr>
            <w:tcW w:w="1112" w:type="dxa"/>
          </w:tcPr>
          <w:p>
            <w:pPr>
              <w:pStyle w:val="TableParagraph"/>
              <w:spacing w:before="133"/>
              <w:ind w:left="18" w:right="18"/>
              <w:rPr>
                <w:sz w:val="24"/>
              </w:rPr>
            </w:pPr>
            <w:r>
              <w:rPr>
                <w:sz w:val="24"/>
              </w:rPr>
              <w:t>143,83 </w:t>
            </w:r>
            <w:r>
              <w:rPr>
                <w:spacing w:val="-10"/>
                <w:sz w:val="24"/>
              </w:rPr>
              <w:t>A</w:t>
            </w:r>
          </w:p>
        </w:tc>
      </w:tr>
      <w:tr>
        <w:trPr>
          <w:trHeight w:val="552" w:hRule="atLeast"/>
        </w:trPr>
        <w:tc>
          <w:tcPr>
            <w:tcW w:w="1424" w:type="dxa"/>
          </w:tcPr>
          <w:p>
            <w:pPr>
              <w:pStyle w:val="TableParagraph"/>
              <w:spacing w:before="133"/>
              <w:ind w:left="108"/>
              <w:jc w:val="left"/>
              <w:rPr>
                <w:sz w:val="24"/>
              </w:rPr>
            </w:pPr>
            <w:r>
              <w:rPr>
                <w:sz w:val="24"/>
              </w:rPr>
              <w:t>Día 67-</w:t>
            </w:r>
            <w:r>
              <w:rPr>
                <w:spacing w:val="-5"/>
                <w:sz w:val="24"/>
              </w:rPr>
              <w:t>82</w:t>
            </w:r>
          </w:p>
        </w:tc>
        <w:tc>
          <w:tcPr>
            <w:tcW w:w="2418" w:type="dxa"/>
          </w:tcPr>
          <w:p>
            <w:pPr>
              <w:pStyle w:val="TableParagraph"/>
              <w:spacing w:before="133"/>
              <w:ind w:left="108"/>
              <w:jc w:val="left"/>
              <w:rPr>
                <w:sz w:val="24"/>
              </w:rPr>
            </w:pPr>
            <w:r>
              <w:rPr>
                <w:sz w:val="24"/>
              </w:rPr>
              <w:t>Levante</w:t>
            </w:r>
            <w:r>
              <w:rPr>
                <w:spacing w:val="2"/>
                <w:sz w:val="24"/>
              </w:rPr>
              <w:t> </w:t>
            </w:r>
            <w:r>
              <w:rPr>
                <w:sz w:val="24"/>
              </w:rPr>
              <w:t>– </w:t>
            </w:r>
            <w:r>
              <w:rPr>
                <w:spacing w:val="-2"/>
                <w:sz w:val="24"/>
              </w:rPr>
              <w:t>crecimiento</w:t>
            </w:r>
          </w:p>
        </w:tc>
        <w:tc>
          <w:tcPr>
            <w:tcW w:w="1108" w:type="dxa"/>
          </w:tcPr>
          <w:p>
            <w:pPr>
              <w:pStyle w:val="TableParagraph"/>
              <w:spacing w:before="133"/>
              <w:ind w:left="107"/>
              <w:jc w:val="left"/>
              <w:rPr>
                <w:sz w:val="24"/>
              </w:rPr>
            </w:pPr>
            <w:r>
              <w:rPr>
                <w:sz w:val="24"/>
              </w:rPr>
              <w:t>192,24 </w:t>
            </w:r>
            <w:r>
              <w:rPr>
                <w:spacing w:val="-10"/>
                <w:sz w:val="24"/>
              </w:rPr>
              <w:t>A</w:t>
            </w:r>
          </w:p>
        </w:tc>
        <w:tc>
          <w:tcPr>
            <w:tcW w:w="1112" w:type="dxa"/>
          </w:tcPr>
          <w:p>
            <w:pPr>
              <w:pStyle w:val="TableParagraph"/>
              <w:spacing w:before="133"/>
              <w:ind w:left="18" w:right="18"/>
              <w:rPr>
                <w:sz w:val="24"/>
              </w:rPr>
            </w:pPr>
            <w:r>
              <w:rPr>
                <w:sz w:val="24"/>
              </w:rPr>
              <w:t>187,83 </w:t>
            </w:r>
            <w:r>
              <w:rPr>
                <w:spacing w:val="-10"/>
                <w:sz w:val="24"/>
              </w:rPr>
              <w:t>A</w:t>
            </w:r>
          </w:p>
        </w:tc>
      </w:tr>
      <w:tr>
        <w:trPr>
          <w:trHeight w:val="552" w:hRule="atLeast"/>
        </w:trPr>
        <w:tc>
          <w:tcPr>
            <w:tcW w:w="1424" w:type="dxa"/>
          </w:tcPr>
          <w:p>
            <w:pPr>
              <w:pStyle w:val="TableParagraph"/>
              <w:spacing w:before="133"/>
              <w:ind w:left="108"/>
              <w:jc w:val="left"/>
              <w:rPr>
                <w:sz w:val="24"/>
              </w:rPr>
            </w:pPr>
            <w:r>
              <w:rPr>
                <w:sz w:val="24"/>
              </w:rPr>
              <w:t>Día 82-</w:t>
            </w:r>
            <w:r>
              <w:rPr>
                <w:spacing w:val="-5"/>
                <w:sz w:val="24"/>
              </w:rPr>
              <w:t>97</w:t>
            </w:r>
          </w:p>
        </w:tc>
        <w:tc>
          <w:tcPr>
            <w:tcW w:w="2418" w:type="dxa"/>
          </w:tcPr>
          <w:p>
            <w:pPr>
              <w:pStyle w:val="TableParagraph"/>
              <w:spacing w:before="133"/>
              <w:ind w:left="108"/>
              <w:jc w:val="left"/>
              <w:rPr>
                <w:sz w:val="24"/>
              </w:rPr>
            </w:pPr>
            <w:r>
              <w:rPr>
                <w:sz w:val="24"/>
              </w:rPr>
              <w:t>Levante</w:t>
            </w:r>
            <w:r>
              <w:rPr>
                <w:spacing w:val="2"/>
                <w:sz w:val="24"/>
              </w:rPr>
              <w:t> </w:t>
            </w:r>
            <w:r>
              <w:rPr>
                <w:sz w:val="24"/>
              </w:rPr>
              <w:t>– </w:t>
            </w:r>
            <w:r>
              <w:rPr>
                <w:spacing w:val="-2"/>
                <w:sz w:val="24"/>
              </w:rPr>
              <w:t>crecimiento</w:t>
            </w:r>
          </w:p>
        </w:tc>
        <w:tc>
          <w:tcPr>
            <w:tcW w:w="1108" w:type="dxa"/>
          </w:tcPr>
          <w:p>
            <w:pPr>
              <w:pStyle w:val="TableParagraph"/>
              <w:spacing w:before="133"/>
              <w:ind w:left="107"/>
              <w:jc w:val="left"/>
              <w:rPr>
                <w:sz w:val="24"/>
              </w:rPr>
            </w:pPr>
            <w:r>
              <w:rPr>
                <w:sz w:val="24"/>
              </w:rPr>
              <w:t>230,95 </w:t>
            </w:r>
            <w:r>
              <w:rPr>
                <w:spacing w:val="-10"/>
                <w:sz w:val="24"/>
              </w:rPr>
              <w:t>A</w:t>
            </w:r>
          </w:p>
        </w:tc>
        <w:tc>
          <w:tcPr>
            <w:tcW w:w="1112" w:type="dxa"/>
          </w:tcPr>
          <w:p>
            <w:pPr>
              <w:pStyle w:val="TableParagraph"/>
              <w:spacing w:before="133"/>
              <w:ind w:left="18" w:right="18"/>
              <w:rPr>
                <w:sz w:val="24"/>
              </w:rPr>
            </w:pPr>
            <w:r>
              <w:rPr>
                <w:sz w:val="24"/>
              </w:rPr>
              <w:t>225,95 </w:t>
            </w:r>
            <w:r>
              <w:rPr>
                <w:spacing w:val="-10"/>
                <w:sz w:val="24"/>
              </w:rPr>
              <w:t>A</w:t>
            </w:r>
          </w:p>
        </w:tc>
      </w:tr>
      <w:tr>
        <w:trPr>
          <w:trHeight w:val="552" w:hRule="atLeast"/>
        </w:trPr>
        <w:tc>
          <w:tcPr>
            <w:tcW w:w="1424" w:type="dxa"/>
          </w:tcPr>
          <w:p>
            <w:pPr>
              <w:pStyle w:val="TableParagraph"/>
              <w:spacing w:before="133"/>
              <w:ind w:left="108"/>
              <w:jc w:val="left"/>
              <w:rPr>
                <w:sz w:val="24"/>
              </w:rPr>
            </w:pPr>
            <w:r>
              <w:rPr>
                <w:sz w:val="24"/>
              </w:rPr>
              <w:t>Día 97-</w:t>
            </w:r>
            <w:r>
              <w:rPr>
                <w:spacing w:val="-5"/>
                <w:sz w:val="24"/>
              </w:rPr>
              <w:t>112</w:t>
            </w:r>
          </w:p>
        </w:tc>
        <w:tc>
          <w:tcPr>
            <w:tcW w:w="2418" w:type="dxa"/>
          </w:tcPr>
          <w:p>
            <w:pPr>
              <w:pStyle w:val="TableParagraph"/>
              <w:spacing w:before="133"/>
              <w:ind w:left="108"/>
              <w:jc w:val="left"/>
              <w:rPr>
                <w:sz w:val="24"/>
              </w:rPr>
            </w:pPr>
            <w:r>
              <w:rPr>
                <w:sz w:val="24"/>
              </w:rPr>
              <w:t>Pre-</w:t>
            </w:r>
            <w:r>
              <w:rPr>
                <w:spacing w:val="-2"/>
                <w:sz w:val="24"/>
              </w:rPr>
              <w:t>engorde</w:t>
            </w:r>
          </w:p>
        </w:tc>
        <w:tc>
          <w:tcPr>
            <w:tcW w:w="1108" w:type="dxa"/>
          </w:tcPr>
          <w:p>
            <w:pPr>
              <w:pStyle w:val="TableParagraph"/>
              <w:spacing w:before="133"/>
              <w:ind w:left="107"/>
              <w:jc w:val="left"/>
              <w:rPr>
                <w:sz w:val="24"/>
              </w:rPr>
            </w:pPr>
            <w:r>
              <w:rPr>
                <w:sz w:val="24"/>
              </w:rPr>
              <w:t>291,28 </w:t>
            </w:r>
            <w:r>
              <w:rPr>
                <w:spacing w:val="-10"/>
                <w:sz w:val="24"/>
              </w:rPr>
              <w:t>A</w:t>
            </w:r>
          </w:p>
        </w:tc>
        <w:tc>
          <w:tcPr>
            <w:tcW w:w="1112" w:type="dxa"/>
          </w:tcPr>
          <w:p>
            <w:pPr>
              <w:pStyle w:val="TableParagraph"/>
              <w:spacing w:before="133"/>
              <w:ind w:left="12" w:right="18"/>
              <w:rPr>
                <w:sz w:val="24"/>
              </w:rPr>
            </w:pPr>
            <w:r>
              <w:rPr>
                <w:sz w:val="24"/>
              </w:rPr>
              <w:t>274,04 </w:t>
            </w:r>
            <w:r>
              <w:rPr>
                <w:spacing w:val="-10"/>
                <w:sz w:val="24"/>
              </w:rPr>
              <w:t>B</w:t>
            </w:r>
          </w:p>
        </w:tc>
      </w:tr>
      <w:tr>
        <w:trPr>
          <w:trHeight w:val="552" w:hRule="atLeast"/>
        </w:trPr>
        <w:tc>
          <w:tcPr>
            <w:tcW w:w="1424" w:type="dxa"/>
          </w:tcPr>
          <w:p>
            <w:pPr>
              <w:pStyle w:val="TableParagraph"/>
              <w:spacing w:before="133"/>
              <w:ind w:left="108"/>
              <w:jc w:val="left"/>
              <w:rPr>
                <w:sz w:val="24"/>
              </w:rPr>
            </w:pPr>
            <w:r>
              <w:rPr>
                <w:sz w:val="24"/>
              </w:rPr>
              <w:t>Día 112-</w:t>
            </w:r>
            <w:r>
              <w:rPr>
                <w:spacing w:val="-5"/>
                <w:sz w:val="24"/>
              </w:rPr>
              <w:t>127</w:t>
            </w:r>
          </w:p>
        </w:tc>
        <w:tc>
          <w:tcPr>
            <w:tcW w:w="2418" w:type="dxa"/>
          </w:tcPr>
          <w:p>
            <w:pPr>
              <w:pStyle w:val="TableParagraph"/>
              <w:spacing w:before="133"/>
              <w:ind w:left="108"/>
              <w:jc w:val="left"/>
              <w:rPr>
                <w:sz w:val="24"/>
              </w:rPr>
            </w:pPr>
            <w:r>
              <w:rPr>
                <w:sz w:val="24"/>
              </w:rPr>
              <w:t>Pre-</w:t>
            </w:r>
            <w:r>
              <w:rPr>
                <w:spacing w:val="-2"/>
                <w:sz w:val="24"/>
              </w:rPr>
              <w:t>engorde</w:t>
            </w:r>
          </w:p>
        </w:tc>
        <w:tc>
          <w:tcPr>
            <w:tcW w:w="1108" w:type="dxa"/>
          </w:tcPr>
          <w:p>
            <w:pPr>
              <w:pStyle w:val="TableParagraph"/>
              <w:spacing w:before="133"/>
              <w:ind w:left="107"/>
              <w:jc w:val="left"/>
              <w:rPr>
                <w:sz w:val="24"/>
              </w:rPr>
            </w:pPr>
            <w:r>
              <w:rPr>
                <w:sz w:val="24"/>
              </w:rPr>
              <w:t>337,20 </w:t>
            </w:r>
            <w:r>
              <w:rPr>
                <w:spacing w:val="-10"/>
                <w:sz w:val="24"/>
              </w:rPr>
              <w:t>A</w:t>
            </w:r>
          </w:p>
        </w:tc>
        <w:tc>
          <w:tcPr>
            <w:tcW w:w="1112" w:type="dxa"/>
          </w:tcPr>
          <w:p>
            <w:pPr>
              <w:pStyle w:val="TableParagraph"/>
              <w:spacing w:before="133"/>
              <w:ind w:left="12" w:right="18"/>
              <w:rPr>
                <w:sz w:val="24"/>
              </w:rPr>
            </w:pPr>
            <w:r>
              <w:rPr>
                <w:sz w:val="24"/>
              </w:rPr>
              <w:t>326,73 </w:t>
            </w:r>
            <w:r>
              <w:rPr>
                <w:spacing w:val="-10"/>
                <w:sz w:val="24"/>
              </w:rPr>
              <w:t>B</w:t>
            </w:r>
          </w:p>
        </w:tc>
      </w:tr>
      <w:tr>
        <w:trPr>
          <w:trHeight w:val="408" w:hRule="atLeast"/>
        </w:trPr>
        <w:tc>
          <w:tcPr>
            <w:tcW w:w="1424" w:type="dxa"/>
          </w:tcPr>
          <w:p>
            <w:pPr>
              <w:pStyle w:val="TableParagraph"/>
              <w:spacing w:line="256" w:lineRule="exact" w:before="133"/>
              <w:ind w:left="108"/>
              <w:jc w:val="left"/>
              <w:rPr>
                <w:sz w:val="24"/>
              </w:rPr>
            </w:pPr>
            <w:r>
              <w:rPr>
                <w:sz w:val="24"/>
              </w:rPr>
              <w:t>Día 127-</w:t>
            </w:r>
            <w:r>
              <w:rPr>
                <w:spacing w:val="-5"/>
                <w:sz w:val="24"/>
              </w:rPr>
              <w:t>142</w:t>
            </w:r>
          </w:p>
        </w:tc>
        <w:tc>
          <w:tcPr>
            <w:tcW w:w="2418" w:type="dxa"/>
          </w:tcPr>
          <w:p>
            <w:pPr>
              <w:pStyle w:val="TableParagraph"/>
              <w:spacing w:line="256" w:lineRule="exact" w:before="133"/>
              <w:ind w:left="108"/>
              <w:jc w:val="left"/>
              <w:rPr>
                <w:sz w:val="24"/>
              </w:rPr>
            </w:pPr>
            <w:r>
              <w:rPr>
                <w:sz w:val="24"/>
              </w:rPr>
              <w:t>Engorde</w:t>
            </w:r>
            <w:r>
              <w:rPr>
                <w:spacing w:val="2"/>
                <w:sz w:val="24"/>
              </w:rPr>
              <w:t> </w:t>
            </w:r>
            <w:r>
              <w:rPr>
                <w:sz w:val="24"/>
              </w:rPr>
              <w:t>–</w:t>
            </w:r>
            <w:r>
              <w:rPr>
                <w:spacing w:val="1"/>
                <w:sz w:val="24"/>
              </w:rPr>
              <w:t> </w:t>
            </w:r>
            <w:r>
              <w:rPr>
                <w:spacing w:val="-2"/>
                <w:sz w:val="24"/>
              </w:rPr>
              <w:t>terminación</w:t>
            </w:r>
          </w:p>
        </w:tc>
        <w:tc>
          <w:tcPr>
            <w:tcW w:w="1108" w:type="dxa"/>
          </w:tcPr>
          <w:p>
            <w:pPr>
              <w:pStyle w:val="TableParagraph"/>
              <w:spacing w:line="256" w:lineRule="exact" w:before="133"/>
              <w:ind w:left="107"/>
              <w:jc w:val="left"/>
              <w:rPr>
                <w:sz w:val="24"/>
              </w:rPr>
            </w:pPr>
            <w:r>
              <w:rPr>
                <w:sz w:val="24"/>
              </w:rPr>
              <w:t>379,01 </w:t>
            </w:r>
            <w:r>
              <w:rPr>
                <w:spacing w:val="-10"/>
                <w:sz w:val="24"/>
              </w:rPr>
              <w:t>A</w:t>
            </w:r>
          </w:p>
        </w:tc>
        <w:tc>
          <w:tcPr>
            <w:tcW w:w="1112" w:type="dxa"/>
          </w:tcPr>
          <w:p>
            <w:pPr>
              <w:pStyle w:val="TableParagraph"/>
              <w:spacing w:line="256" w:lineRule="exact" w:before="133"/>
              <w:ind w:left="12" w:right="18"/>
              <w:rPr>
                <w:sz w:val="24"/>
              </w:rPr>
            </w:pPr>
            <w:r>
              <w:rPr>
                <w:sz w:val="24"/>
              </w:rPr>
              <w:t>366,11 </w:t>
            </w:r>
            <w:r>
              <w:rPr>
                <w:spacing w:val="-10"/>
                <w:sz w:val="24"/>
              </w:rPr>
              <w:t>B</w:t>
            </w:r>
          </w:p>
        </w:tc>
      </w:tr>
    </w:tbl>
    <w:p>
      <w:pPr>
        <w:pStyle w:val="BodyText"/>
        <w:spacing w:before="24"/>
        <w:rPr>
          <w:i/>
          <w:sz w:val="20"/>
        </w:rPr>
      </w:pPr>
      <w:r>
        <w:rPr>
          <w:i/>
          <w:sz w:val="20"/>
        </w:rPr>
        <mc:AlternateContent>
          <mc:Choice Requires="wps">
            <w:drawing>
              <wp:anchor distT="0" distB="0" distL="0" distR="0" allowOverlap="1" layoutInCell="1" locked="0" behindDoc="1" simplePos="0" relativeHeight="487590912">
                <wp:simplePos x="0" y="0"/>
                <wp:positionH relativeFrom="page">
                  <wp:posOffset>1432941</wp:posOffset>
                </wp:positionH>
                <wp:positionV relativeFrom="paragraph">
                  <wp:posOffset>176796</wp:posOffset>
                </wp:positionV>
                <wp:extent cx="3856990" cy="508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3856990" cy="5080"/>
                        </a:xfrm>
                        <a:custGeom>
                          <a:avLst/>
                          <a:gdLst/>
                          <a:ahLst/>
                          <a:cxnLst/>
                          <a:rect l="l" t="t" r="r" b="b"/>
                          <a:pathLst>
                            <a:path w="3856990" h="5080">
                              <a:moveTo>
                                <a:pt x="3856990" y="0"/>
                              </a:moveTo>
                              <a:lnTo>
                                <a:pt x="3856990" y="0"/>
                              </a:lnTo>
                              <a:lnTo>
                                <a:pt x="0" y="0"/>
                              </a:lnTo>
                              <a:lnTo>
                                <a:pt x="0" y="5067"/>
                              </a:lnTo>
                              <a:lnTo>
                                <a:pt x="3856990" y="5067"/>
                              </a:lnTo>
                              <a:lnTo>
                                <a:pt x="38569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13.920974pt;width:303.700014pt;height:.399pt;mso-position-horizontal-relative:page;mso-position-vertical-relative:paragraph;z-index:-15725568;mso-wrap-distance-left:0;mso-wrap-distance-right:0" id="docshape31" filled="true" fillcolor="#000000" stroked="false">
                <v:fill type="solid"/>
                <w10:wrap type="topAndBottom"/>
              </v:rect>
            </w:pict>
          </mc:Fallback>
        </mc:AlternateContent>
      </w:r>
    </w:p>
    <w:p>
      <w:pPr>
        <w:pStyle w:val="BodyText"/>
        <w:rPr>
          <w:i/>
        </w:rPr>
      </w:pPr>
    </w:p>
    <w:p>
      <w:pPr>
        <w:pStyle w:val="BodyText"/>
        <w:spacing w:before="19"/>
        <w:rPr>
          <w:i/>
        </w:rPr>
      </w:pPr>
    </w:p>
    <w:p>
      <w:pPr>
        <w:pStyle w:val="Heading3"/>
        <w:spacing w:before="1"/>
        <w:ind w:left="568" w:firstLine="0"/>
        <w:jc w:val="left"/>
      </w:pPr>
      <w:r>
        <w:rPr/>
        <w:t>Figura</w:t>
      </w:r>
      <w:r>
        <w:rPr>
          <w:spacing w:val="1"/>
        </w:rPr>
        <w:t> </w:t>
      </w:r>
      <w:r>
        <w:rPr>
          <w:spacing w:val="-10"/>
        </w:rPr>
        <w:t>2</w:t>
      </w:r>
    </w:p>
    <w:p>
      <w:pPr>
        <w:pStyle w:val="BodyText"/>
        <w:spacing w:before="24"/>
        <w:rPr>
          <w:b/>
        </w:rPr>
      </w:pPr>
    </w:p>
    <w:p>
      <w:pPr>
        <w:spacing w:before="0"/>
        <w:ind w:left="568" w:right="0" w:firstLine="0"/>
        <w:jc w:val="left"/>
        <w:rPr>
          <w:i/>
          <w:sz w:val="24"/>
        </w:rPr>
      </w:pPr>
      <w:r>
        <w:rPr>
          <w:i/>
          <w:sz w:val="24"/>
        </w:rPr>
        <mc:AlternateContent>
          <mc:Choice Requires="wps">
            <w:drawing>
              <wp:anchor distT="0" distB="0" distL="0" distR="0" allowOverlap="1" layoutInCell="1" locked="0" behindDoc="1" simplePos="0" relativeHeight="485411840">
                <wp:simplePos x="0" y="0"/>
                <wp:positionH relativeFrom="page">
                  <wp:posOffset>1435417</wp:posOffset>
                </wp:positionH>
                <wp:positionV relativeFrom="paragraph">
                  <wp:posOffset>357501</wp:posOffset>
                </wp:positionV>
                <wp:extent cx="5049520" cy="2949575"/>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5049520" cy="2949575"/>
                          <a:chExt cx="5049520" cy="2949575"/>
                        </a:xfrm>
                      </wpg:grpSpPr>
                      <wps:wsp>
                        <wps:cNvPr id="38" name="Graphic 38"/>
                        <wps:cNvSpPr/>
                        <wps:spPr>
                          <a:xfrm>
                            <a:off x="698817" y="144462"/>
                            <a:ext cx="4206240" cy="1546860"/>
                          </a:xfrm>
                          <a:custGeom>
                            <a:avLst/>
                            <a:gdLst/>
                            <a:ahLst/>
                            <a:cxnLst/>
                            <a:rect l="l" t="t" r="r" b="b"/>
                            <a:pathLst>
                              <a:path w="4206240" h="1546860">
                                <a:moveTo>
                                  <a:pt x="3550285" y="1546606"/>
                                </a:moveTo>
                                <a:lnTo>
                                  <a:pt x="3809365" y="1546606"/>
                                </a:lnTo>
                              </a:path>
                              <a:path w="4206240" h="1546860">
                                <a:moveTo>
                                  <a:pt x="4076065" y="1546606"/>
                                </a:moveTo>
                                <a:lnTo>
                                  <a:pt x="4206240" y="1546606"/>
                                </a:lnTo>
                              </a:path>
                              <a:path w="4206240" h="1546860">
                                <a:moveTo>
                                  <a:pt x="245744" y="1546606"/>
                                </a:moveTo>
                                <a:lnTo>
                                  <a:pt x="278764" y="1546606"/>
                                </a:lnTo>
                              </a:path>
                              <a:path w="4206240" h="1546860">
                                <a:moveTo>
                                  <a:pt x="2348865" y="1546606"/>
                                </a:moveTo>
                                <a:lnTo>
                                  <a:pt x="2381885" y="1546606"/>
                                </a:lnTo>
                              </a:path>
                              <a:path w="4206240" h="1546860">
                                <a:moveTo>
                                  <a:pt x="3024504" y="1546606"/>
                                </a:moveTo>
                                <a:lnTo>
                                  <a:pt x="3283585" y="1546606"/>
                                </a:lnTo>
                              </a:path>
                              <a:path w="4206240" h="1546860">
                                <a:moveTo>
                                  <a:pt x="1823085" y="1546606"/>
                                </a:moveTo>
                                <a:lnTo>
                                  <a:pt x="1856104" y="1546606"/>
                                </a:lnTo>
                              </a:path>
                              <a:path w="4206240" h="1546860">
                                <a:moveTo>
                                  <a:pt x="2874644" y="1546606"/>
                                </a:moveTo>
                                <a:lnTo>
                                  <a:pt x="2907665" y="1546606"/>
                                </a:lnTo>
                              </a:path>
                              <a:path w="4206240" h="1546860">
                                <a:moveTo>
                                  <a:pt x="1297304" y="1546606"/>
                                </a:moveTo>
                                <a:lnTo>
                                  <a:pt x="1330325" y="1546606"/>
                                </a:lnTo>
                              </a:path>
                              <a:path w="4206240" h="1546860">
                                <a:moveTo>
                                  <a:pt x="3400425" y="1546606"/>
                                </a:moveTo>
                                <a:lnTo>
                                  <a:pt x="3433444" y="1546606"/>
                                </a:lnTo>
                              </a:path>
                              <a:path w="4206240" h="1546860">
                                <a:moveTo>
                                  <a:pt x="3926204" y="1546606"/>
                                </a:moveTo>
                                <a:lnTo>
                                  <a:pt x="3959225" y="1546606"/>
                                </a:lnTo>
                              </a:path>
                              <a:path w="4206240" h="1546860">
                                <a:moveTo>
                                  <a:pt x="2498725" y="1546606"/>
                                </a:moveTo>
                                <a:lnTo>
                                  <a:pt x="2757804" y="1546606"/>
                                </a:lnTo>
                              </a:path>
                              <a:path w="4206240" h="1546860">
                                <a:moveTo>
                                  <a:pt x="1447164" y="1546606"/>
                                </a:moveTo>
                                <a:lnTo>
                                  <a:pt x="1706244" y="1546606"/>
                                </a:lnTo>
                              </a:path>
                              <a:path w="4206240" h="1546860">
                                <a:moveTo>
                                  <a:pt x="395604" y="1546606"/>
                                </a:moveTo>
                                <a:lnTo>
                                  <a:pt x="654684" y="1546606"/>
                                </a:lnTo>
                              </a:path>
                              <a:path w="4206240" h="1546860">
                                <a:moveTo>
                                  <a:pt x="1972944" y="1546606"/>
                                </a:moveTo>
                                <a:lnTo>
                                  <a:pt x="2232025" y="1546606"/>
                                </a:lnTo>
                              </a:path>
                              <a:path w="4206240" h="1546860">
                                <a:moveTo>
                                  <a:pt x="771525" y="1546606"/>
                                </a:moveTo>
                                <a:lnTo>
                                  <a:pt x="804544" y="1546606"/>
                                </a:lnTo>
                              </a:path>
                              <a:path w="4206240" h="1546860">
                                <a:moveTo>
                                  <a:pt x="0" y="1546606"/>
                                </a:moveTo>
                                <a:lnTo>
                                  <a:pt x="128904" y="1546606"/>
                                </a:lnTo>
                              </a:path>
                              <a:path w="4206240" h="1546860">
                                <a:moveTo>
                                  <a:pt x="921384" y="1546606"/>
                                </a:moveTo>
                                <a:lnTo>
                                  <a:pt x="1180464" y="1546606"/>
                                </a:lnTo>
                              </a:path>
                              <a:path w="4206240" h="1546860">
                                <a:moveTo>
                                  <a:pt x="1297304" y="1325626"/>
                                </a:moveTo>
                                <a:lnTo>
                                  <a:pt x="1330325" y="1325626"/>
                                </a:lnTo>
                              </a:path>
                              <a:path w="4206240" h="1546860">
                                <a:moveTo>
                                  <a:pt x="1447164" y="1325626"/>
                                </a:moveTo>
                                <a:lnTo>
                                  <a:pt x="1706244" y="1325626"/>
                                </a:lnTo>
                              </a:path>
                              <a:path w="4206240" h="1546860">
                                <a:moveTo>
                                  <a:pt x="4076065" y="1325626"/>
                                </a:moveTo>
                                <a:lnTo>
                                  <a:pt x="4206240" y="1325626"/>
                                </a:lnTo>
                              </a:path>
                              <a:path w="4206240" h="1546860">
                                <a:moveTo>
                                  <a:pt x="921384" y="1325626"/>
                                </a:moveTo>
                                <a:lnTo>
                                  <a:pt x="1180464" y="1325626"/>
                                </a:lnTo>
                              </a:path>
                              <a:path w="4206240" h="1546860">
                                <a:moveTo>
                                  <a:pt x="3024504" y="1325626"/>
                                </a:moveTo>
                                <a:lnTo>
                                  <a:pt x="3283585" y="1325626"/>
                                </a:lnTo>
                              </a:path>
                              <a:path w="4206240" h="1546860">
                                <a:moveTo>
                                  <a:pt x="3926204" y="1325626"/>
                                </a:moveTo>
                                <a:lnTo>
                                  <a:pt x="3959225" y="1325626"/>
                                </a:lnTo>
                              </a:path>
                              <a:path w="4206240" h="1546860">
                                <a:moveTo>
                                  <a:pt x="3550285" y="1325626"/>
                                </a:moveTo>
                                <a:lnTo>
                                  <a:pt x="3809365" y="1325626"/>
                                </a:lnTo>
                              </a:path>
                              <a:path w="4206240" h="1546860">
                                <a:moveTo>
                                  <a:pt x="2348865" y="1325626"/>
                                </a:moveTo>
                                <a:lnTo>
                                  <a:pt x="2381885" y="1325626"/>
                                </a:lnTo>
                              </a:path>
                              <a:path w="4206240" h="1546860">
                                <a:moveTo>
                                  <a:pt x="3400425" y="1325626"/>
                                </a:moveTo>
                                <a:lnTo>
                                  <a:pt x="3433444" y="1325626"/>
                                </a:lnTo>
                              </a:path>
                              <a:path w="4206240" h="1546860">
                                <a:moveTo>
                                  <a:pt x="1972944" y="1325626"/>
                                </a:moveTo>
                                <a:lnTo>
                                  <a:pt x="2232025" y="1325626"/>
                                </a:lnTo>
                              </a:path>
                              <a:path w="4206240" h="1546860">
                                <a:moveTo>
                                  <a:pt x="0" y="1325626"/>
                                </a:moveTo>
                                <a:lnTo>
                                  <a:pt x="654684" y="1325626"/>
                                </a:lnTo>
                              </a:path>
                              <a:path w="4206240" h="1546860">
                                <a:moveTo>
                                  <a:pt x="2874644" y="1325626"/>
                                </a:moveTo>
                                <a:lnTo>
                                  <a:pt x="2907665" y="1325626"/>
                                </a:lnTo>
                              </a:path>
                              <a:path w="4206240" h="1546860">
                                <a:moveTo>
                                  <a:pt x="771525" y="1325626"/>
                                </a:moveTo>
                                <a:lnTo>
                                  <a:pt x="804544" y="1325626"/>
                                </a:lnTo>
                              </a:path>
                              <a:path w="4206240" h="1546860">
                                <a:moveTo>
                                  <a:pt x="1823085" y="1325626"/>
                                </a:moveTo>
                                <a:lnTo>
                                  <a:pt x="1856104" y="1325626"/>
                                </a:lnTo>
                              </a:path>
                              <a:path w="4206240" h="1546860">
                                <a:moveTo>
                                  <a:pt x="2498725" y="1325626"/>
                                </a:moveTo>
                                <a:lnTo>
                                  <a:pt x="2757804" y="1325626"/>
                                </a:lnTo>
                              </a:path>
                              <a:path w="4206240" h="1546860">
                                <a:moveTo>
                                  <a:pt x="0" y="1104646"/>
                                </a:moveTo>
                                <a:lnTo>
                                  <a:pt x="1706244" y="1104646"/>
                                </a:lnTo>
                              </a:path>
                              <a:path w="4206240" h="1546860">
                                <a:moveTo>
                                  <a:pt x="3550285" y="1104646"/>
                                </a:moveTo>
                                <a:lnTo>
                                  <a:pt x="3809365" y="1104646"/>
                                </a:lnTo>
                              </a:path>
                              <a:path w="4206240" h="1546860">
                                <a:moveTo>
                                  <a:pt x="2874644" y="1104646"/>
                                </a:moveTo>
                                <a:lnTo>
                                  <a:pt x="2907665" y="1104646"/>
                                </a:lnTo>
                              </a:path>
                              <a:path w="4206240" h="1546860">
                                <a:moveTo>
                                  <a:pt x="4076065" y="1104646"/>
                                </a:moveTo>
                                <a:lnTo>
                                  <a:pt x="4206240" y="1104646"/>
                                </a:lnTo>
                              </a:path>
                              <a:path w="4206240" h="1546860">
                                <a:moveTo>
                                  <a:pt x="3024504" y="1104646"/>
                                </a:moveTo>
                                <a:lnTo>
                                  <a:pt x="3283585" y="1104646"/>
                                </a:lnTo>
                              </a:path>
                              <a:path w="4206240" h="1546860">
                                <a:moveTo>
                                  <a:pt x="2498725" y="1104646"/>
                                </a:moveTo>
                                <a:lnTo>
                                  <a:pt x="2757804" y="1104646"/>
                                </a:lnTo>
                              </a:path>
                              <a:path w="4206240" h="1546860">
                                <a:moveTo>
                                  <a:pt x="3400425" y="1104646"/>
                                </a:moveTo>
                                <a:lnTo>
                                  <a:pt x="3433444" y="1104646"/>
                                </a:lnTo>
                              </a:path>
                              <a:path w="4206240" h="1546860">
                                <a:moveTo>
                                  <a:pt x="3926204" y="1104646"/>
                                </a:moveTo>
                                <a:lnTo>
                                  <a:pt x="3959225" y="1104646"/>
                                </a:lnTo>
                              </a:path>
                              <a:path w="4206240" h="1546860">
                                <a:moveTo>
                                  <a:pt x="1823085" y="1104646"/>
                                </a:moveTo>
                                <a:lnTo>
                                  <a:pt x="1856104" y="1104646"/>
                                </a:lnTo>
                              </a:path>
                              <a:path w="4206240" h="1546860">
                                <a:moveTo>
                                  <a:pt x="1972944" y="1104646"/>
                                </a:moveTo>
                                <a:lnTo>
                                  <a:pt x="2232025" y="1104646"/>
                                </a:lnTo>
                              </a:path>
                              <a:path w="4206240" h="1546860">
                                <a:moveTo>
                                  <a:pt x="2348865" y="1104646"/>
                                </a:moveTo>
                                <a:lnTo>
                                  <a:pt x="2381885" y="1104646"/>
                                </a:lnTo>
                              </a:path>
                              <a:path w="4206240" h="1546860">
                                <a:moveTo>
                                  <a:pt x="2874644" y="883665"/>
                                </a:moveTo>
                                <a:lnTo>
                                  <a:pt x="2907665" y="883665"/>
                                </a:lnTo>
                              </a:path>
                              <a:path w="4206240" h="1546860">
                                <a:moveTo>
                                  <a:pt x="4076065" y="883665"/>
                                </a:moveTo>
                                <a:lnTo>
                                  <a:pt x="4206240" y="883665"/>
                                </a:lnTo>
                              </a:path>
                              <a:path w="4206240" h="1546860">
                                <a:moveTo>
                                  <a:pt x="2498725" y="883665"/>
                                </a:moveTo>
                                <a:lnTo>
                                  <a:pt x="2757804" y="883665"/>
                                </a:lnTo>
                              </a:path>
                              <a:path w="4206240" h="1546860">
                                <a:moveTo>
                                  <a:pt x="0" y="883665"/>
                                </a:moveTo>
                                <a:lnTo>
                                  <a:pt x="2232025" y="883665"/>
                                </a:lnTo>
                              </a:path>
                              <a:path w="4206240" h="1546860">
                                <a:moveTo>
                                  <a:pt x="3926204" y="883665"/>
                                </a:moveTo>
                                <a:lnTo>
                                  <a:pt x="3959225" y="883665"/>
                                </a:lnTo>
                              </a:path>
                              <a:path w="4206240" h="1546860">
                                <a:moveTo>
                                  <a:pt x="3400425" y="883665"/>
                                </a:moveTo>
                                <a:lnTo>
                                  <a:pt x="3433444" y="883665"/>
                                </a:lnTo>
                              </a:path>
                              <a:path w="4206240" h="1546860">
                                <a:moveTo>
                                  <a:pt x="3024504" y="883665"/>
                                </a:moveTo>
                                <a:lnTo>
                                  <a:pt x="3283585" y="883665"/>
                                </a:lnTo>
                              </a:path>
                              <a:path w="4206240" h="1546860">
                                <a:moveTo>
                                  <a:pt x="2348865" y="883665"/>
                                </a:moveTo>
                                <a:lnTo>
                                  <a:pt x="2381885" y="883665"/>
                                </a:lnTo>
                              </a:path>
                              <a:path w="4206240" h="1546860">
                                <a:moveTo>
                                  <a:pt x="3550285" y="883665"/>
                                </a:moveTo>
                                <a:lnTo>
                                  <a:pt x="3809365" y="883665"/>
                                </a:lnTo>
                              </a:path>
                              <a:path w="4206240" h="1546860">
                                <a:moveTo>
                                  <a:pt x="2874644" y="662686"/>
                                </a:moveTo>
                                <a:lnTo>
                                  <a:pt x="2907665" y="662686"/>
                                </a:lnTo>
                              </a:path>
                              <a:path w="4206240" h="1546860">
                                <a:moveTo>
                                  <a:pt x="3926204" y="662686"/>
                                </a:moveTo>
                                <a:lnTo>
                                  <a:pt x="3959225" y="662686"/>
                                </a:lnTo>
                              </a:path>
                              <a:path w="4206240" h="1546860">
                                <a:moveTo>
                                  <a:pt x="3550285" y="662686"/>
                                </a:moveTo>
                                <a:lnTo>
                                  <a:pt x="3809365" y="662686"/>
                                </a:lnTo>
                              </a:path>
                              <a:path w="4206240" h="1546860">
                                <a:moveTo>
                                  <a:pt x="3400425" y="662686"/>
                                </a:moveTo>
                                <a:lnTo>
                                  <a:pt x="3433444" y="662686"/>
                                </a:lnTo>
                              </a:path>
                              <a:path w="4206240" h="1546860">
                                <a:moveTo>
                                  <a:pt x="0" y="662686"/>
                                </a:moveTo>
                                <a:lnTo>
                                  <a:pt x="2757804" y="662686"/>
                                </a:lnTo>
                              </a:path>
                              <a:path w="4206240" h="1546860">
                                <a:moveTo>
                                  <a:pt x="4076065" y="662686"/>
                                </a:moveTo>
                                <a:lnTo>
                                  <a:pt x="4206240" y="662686"/>
                                </a:lnTo>
                              </a:path>
                              <a:path w="4206240" h="1546860">
                                <a:moveTo>
                                  <a:pt x="3024504" y="662686"/>
                                </a:moveTo>
                                <a:lnTo>
                                  <a:pt x="3283585" y="662686"/>
                                </a:lnTo>
                              </a:path>
                              <a:path w="4206240" h="1546860">
                                <a:moveTo>
                                  <a:pt x="4076065" y="441705"/>
                                </a:moveTo>
                                <a:lnTo>
                                  <a:pt x="4206240" y="441705"/>
                                </a:lnTo>
                              </a:path>
                              <a:path w="4206240" h="1546860">
                                <a:moveTo>
                                  <a:pt x="3926204" y="441705"/>
                                </a:moveTo>
                                <a:lnTo>
                                  <a:pt x="3959225" y="441705"/>
                                </a:lnTo>
                              </a:path>
                              <a:path w="4206240" h="1546860">
                                <a:moveTo>
                                  <a:pt x="3400425" y="441705"/>
                                </a:moveTo>
                                <a:lnTo>
                                  <a:pt x="3433444" y="441705"/>
                                </a:lnTo>
                              </a:path>
                              <a:path w="4206240" h="1546860">
                                <a:moveTo>
                                  <a:pt x="3550285" y="441705"/>
                                </a:moveTo>
                                <a:lnTo>
                                  <a:pt x="3809365" y="441705"/>
                                </a:lnTo>
                              </a:path>
                              <a:path w="4206240" h="1546860">
                                <a:moveTo>
                                  <a:pt x="0" y="441705"/>
                                </a:moveTo>
                                <a:lnTo>
                                  <a:pt x="3283585" y="441705"/>
                                </a:lnTo>
                              </a:path>
                              <a:path w="4206240" h="1546860">
                                <a:moveTo>
                                  <a:pt x="0" y="220725"/>
                                </a:moveTo>
                                <a:lnTo>
                                  <a:pt x="3809365" y="220725"/>
                                </a:lnTo>
                              </a:path>
                              <a:path w="4206240" h="1546860">
                                <a:moveTo>
                                  <a:pt x="3926204" y="220725"/>
                                </a:moveTo>
                                <a:lnTo>
                                  <a:pt x="3959225" y="220725"/>
                                </a:lnTo>
                              </a:path>
                              <a:path w="4206240" h="1546860">
                                <a:moveTo>
                                  <a:pt x="4076065" y="220725"/>
                                </a:moveTo>
                                <a:lnTo>
                                  <a:pt x="4206240" y="220725"/>
                                </a:lnTo>
                              </a:path>
                              <a:path w="4206240" h="1546860">
                                <a:moveTo>
                                  <a:pt x="0" y="0"/>
                                </a:moveTo>
                                <a:lnTo>
                                  <a:pt x="4206240" y="0"/>
                                </a:lnTo>
                              </a:path>
                            </a:pathLst>
                          </a:custGeom>
                          <a:ln w="9525">
                            <a:solidFill>
                              <a:srgbClr val="D9D9D9"/>
                            </a:solidFill>
                            <a:prstDash val="solid"/>
                          </a:ln>
                        </wps:spPr>
                        <wps:bodyPr wrap="square" lIns="0" tIns="0" rIns="0" bIns="0" rtlCol="0">
                          <a:prstTxWarp prst="textNoShape">
                            <a:avLst/>
                          </a:prstTxWarp>
                          <a:noAutofit/>
                        </wps:bodyPr>
                      </wps:wsp>
                      <wps:wsp>
                        <wps:cNvPr id="39" name="Graphic 39"/>
                        <wps:cNvSpPr/>
                        <wps:spPr>
                          <a:xfrm>
                            <a:off x="827722" y="238188"/>
                            <a:ext cx="3797300" cy="1672589"/>
                          </a:xfrm>
                          <a:custGeom>
                            <a:avLst/>
                            <a:gdLst/>
                            <a:ahLst/>
                            <a:cxnLst/>
                            <a:rect l="l" t="t" r="r" b="b"/>
                            <a:pathLst>
                              <a:path w="3797300" h="1672589">
                                <a:moveTo>
                                  <a:pt x="116840" y="1328420"/>
                                </a:moveTo>
                                <a:lnTo>
                                  <a:pt x="0" y="1328420"/>
                                </a:lnTo>
                                <a:lnTo>
                                  <a:pt x="0" y="1672590"/>
                                </a:lnTo>
                                <a:lnTo>
                                  <a:pt x="116840" y="1672590"/>
                                </a:lnTo>
                                <a:lnTo>
                                  <a:pt x="116840" y="1328420"/>
                                </a:lnTo>
                                <a:close/>
                              </a:path>
                              <a:path w="3797300" h="1672589">
                                <a:moveTo>
                                  <a:pt x="642620" y="1173480"/>
                                </a:moveTo>
                                <a:lnTo>
                                  <a:pt x="525780" y="1173480"/>
                                </a:lnTo>
                                <a:lnTo>
                                  <a:pt x="525780" y="1672590"/>
                                </a:lnTo>
                                <a:lnTo>
                                  <a:pt x="642620" y="1672590"/>
                                </a:lnTo>
                                <a:lnTo>
                                  <a:pt x="642620" y="1173480"/>
                                </a:lnTo>
                                <a:close/>
                              </a:path>
                              <a:path w="3797300" h="1672589">
                                <a:moveTo>
                                  <a:pt x="1168400" y="1049020"/>
                                </a:moveTo>
                                <a:lnTo>
                                  <a:pt x="1051560" y="1049020"/>
                                </a:lnTo>
                                <a:lnTo>
                                  <a:pt x="1051560" y="1672590"/>
                                </a:lnTo>
                                <a:lnTo>
                                  <a:pt x="1168400" y="1672590"/>
                                </a:lnTo>
                                <a:lnTo>
                                  <a:pt x="1168400" y="1049020"/>
                                </a:lnTo>
                                <a:close/>
                              </a:path>
                              <a:path w="3797300" h="1672589">
                                <a:moveTo>
                                  <a:pt x="1694180" y="822960"/>
                                </a:moveTo>
                                <a:lnTo>
                                  <a:pt x="1577340" y="822960"/>
                                </a:lnTo>
                                <a:lnTo>
                                  <a:pt x="1577340" y="1672590"/>
                                </a:lnTo>
                                <a:lnTo>
                                  <a:pt x="1694180" y="1672590"/>
                                </a:lnTo>
                                <a:lnTo>
                                  <a:pt x="1694180" y="822960"/>
                                </a:lnTo>
                                <a:close/>
                              </a:path>
                              <a:path w="3797300" h="1672589">
                                <a:moveTo>
                                  <a:pt x="2219960" y="652780"/>
                                </a:moveTo>
                                <a:lnTo>
                                  <a:pt x="2103120" y="652780"/>
                                </a:lnTo>
                                <a:lnTo>
                                  <a:pt x="2103120" y="1672590"/>
                                </a:lnTo>
                                <a:lnTo>
                                  <a:pt x="2219960" y="1672590"/>
                                </a:lnTo>
                                <a:lnTo>
                                  <a:pt x="2219960" y="652780"/>
                                </a:lnTo>
                                <a:close/>
                              </a:path>
                              <a:path w="3797300" h="1672589">
                                <a:moveTo>
                                  <a:pt x="2745740" y="386080"/>
                                </a:moveTo>
                                <a:lnTo>
                                  <a:pt x="2628900" y="386080"/>
                                </a:lnTo>
                                <a:lnTo>
                                  <a:pt x="2628900" y="1672590"/>
                                </a:lnTo>
                                <a:lnTo>
                                  <a:pt x="2745740" y="1672590"/>
                                </a:lnTo>
                                <a:lnTo>
                                  <a:pt x="2745740" y="386080"/>
                                </a:lnTo>
                                <a:close/>
                              </a:path>
                              <a:path w="3797300" h="1672589">
                                <a:moveTo>
                                  <a:pt x="3271520" y="182880"/>
                                </a:moveTo>
                                <a:lnTo>
                                  <a:pt x="3154680" y="182880"/>
                                </a:lnTo>
                                <a:lnTo>
                                  <a:pt x="3154680" y="1672590"/>
                                </a:lnTo>
                                <a:lnTo>
                                  <a:pt x="3271520" y="1672590"/>
                                </a:lnTo>
                                <a:lnTo>
                                  <a:pt x="3271520" y="182880"/>
                                </a:lnTo>
                                <a:close/>
                              </a:path>
                              <a:path w="3797300" h="1672589">
                                <a:moveTo>
                                  <a:pt x="3797300" y="0"/>
                                </a:moveTo>
                                <a:lnTo>
                                  <a:pt x="3680460" y="0"/>
                                </a:lnTo>
                                <a:lnTo>
                                  <a:pt x="3680460" y="1672590"/>
                                </a:lnTo>
                                <a:lnTo>
                                  <a:pt x="3797300" y="1672590"/>
                                </a:lnTo>
                                <a:lnTo>
                                  <a:pt x="3797300" y="0"/>
                                </a:lnTo>
                                <a:close/>
                              </a:path>
                            </a:pathLst>
                          </a:custGeom>
                          <a:solidFill>
                            <a:srgbClr val="3A63AC"/>
                          </a:solidFill>
                        </wps:spPr>
                        <wps:bodyPr wrap="square" lIns="0" tIns="0" rIns="0" bIns="0" rtlCol="0">
                          <a:prstTxWarp prst="textNoShape">
                            <a:avLst/>
                          </a:prstTxWarp>
                          <a:noAutofit/>
                        </wps:bodyPr>
                      </wps:wsp>
                      <wps:wsp>
                        <wps:cNvPr id="40" name="Graphic 40"/>
                        <wps:cNvSpPr/>
                        <wps:spPr>
                          <a:xfrm>
                            <a:off x="977582" y="294068"/>
                            <a:ext cx="3797300" cy="1616710"/>
                          </a:xfrm>
                          <a:custGeom>
                            <a:avLst/>
                            <a:gdLst/>
                            <a:ahLst/>
                            <a:cxnLst/>
                            <a:rect l="l" t="t" r="r" b="b"/>
                            <a:pathLst>
                              <a:path w="3797300" h="1616710">
                                <a:moveTo>
                                  <a:pt x="116840" y="1292860"/>
                                </a:moveTo>
                                <a:lnTo>
                                  <a:pt x="0" y="1292860"/>
                                </a:lnTo>
                                <a:lnTo>
                                  <a:pt x="0" y="1616710"/>
                                </a:lnTo>
                                <a:lnTo>
                                  <a:pt x="116840" y="1616710"/>
                                </a:lnTo>
                                <a:lnTo>
                                  <a:pt x="116840" y="1292860"/>
                                </a:lnTo>
                                <a:close/>
                              </a:path>
                              <a:path w="3797300" h="1616710">
                                <a:moveTo>
                                  <a:pt x="642620" y="1130300"/>
                                </a:moveTo>
                                <a:lnTo>
                                  <a:pt x="525780" y="1130300"/>
                                </a:lnTo>
                                <a:lnTo>
                                  <a:pt x="525780" y="1616710"/>
                                </a:lnTo>
                                <a:lnTo>
                                  <a:pt x="642620" y="1616710"/>
                                </a:lnTo>
                                <a:lnTo>
                                  <a:pt x="642620" y="1130300"/>
                                </a:lnTo>
                                <a:close/>
                              </a:path>
                              <a:path w="3797300" h="1616710">
                                <a:moveTo>
                                  <a:pt x="1168400" y="980440"/>
                                </a:moveTo>
                                <a:lnTo>
                                  <a:pt x="1051560" y="980440"/>
                                </a:lnTo>
                                <a:lnTo>
                                  <a:pt x="1051560" y="1616710"/>
                                </a:lnTo>
                                <a:lnTo>
                                  <a:pt x="1168400" y="1616710"/>
                                </a:lnTo>
                                <a:lnTo>
                                  <a:pt x="1168400" y="980440"/>
                                </a:lnTo>
                                <a:close/>
                              </a:path>
                              <a:path w="3797300" h="1616710">
                                <a:moveTo>
                                  <a:pt x="1694180" y="787400"/>
                                </a:moveTo>
                                <a:lnTo>
                                  <a:pt x="1577340" y="787400"/>
                                </a:lnTo>
                                <a:lnTo>
                                  <a:pt x="1577340" y="1616710"/>
                                </a:lnTo>
                                <a:lnTo>
                                  <a:pt x="1694180" y="1616710"/>
                                </a:lnTo>
                                <a:lnTo>
                                  <a:pt x="1694180" y="787400"/>
                                </a:lnTo>
                                <a:close/>
                              </a:path>
                              <a:path w="3797300" h="1616710">
                                <a:moveTo>
                                  <a:pt x="2219960" y="619760"/>
                                </a:moveTo>
                                <a:lnTo>
                                  <a:pt x="2103120" y="619760"/>
                                </a:lnTo>
                                <a:lnTo>
                                  <a:pt x="2103120" y="1616710"/>
                                </a:lnTo>
                                <a:lnTo>
                                  <a:pt x="2219960" y="1616710"/>
                                </a:lnTo>
                                <a:lnTo>
                                  <a:pt x="2219960" y="619760"/>
                                </a:lnTo>
                                <a:close/>
                              </a:path>
                              <a:path w="3797300" h="1616710">
                                <a:moveTo>
                                  <a:pt x="2745740" y="406400"/>
                                </a:moveTo>
                                <a:lnTo>
                                  <a:pt x="2628900" y="406400"/>
                                </a:lnTo>
                                <a:lnTo>
                                  <a:pt x="2628900" y="1616710"/>
                                </a:lnTo>
                                <a:lnTo>
                                  <a:pt x="2745740" y="1616710"/>
                                </a:lnTo>
                                <a:lnTo>
                                  <a:pt x="2745740" y="406400"/>
                                </a:lnTo>
                                <a:close/>
                              </a:path>
                              <a:path w="3797300" h="1616710">
                                <a:moveTo>
                                  <a:pt x="3271520" y="172720"/>
                                </a:moveTo>
                                <a:lnTo>
                                  <a:pt x="3154680" y="172720"/>
                                </a:lnTo>
                                <a:lnTo>
                                  <a:pt x="3154680" y="1616710"/>
                                </a:lnTo>
                                <a:lnTo>
                                  <a:pt x="3271520" y="1616710"/>
                                </a:lnTo>
                                <a:lnTo>
                                  <a:pt x="3271520" y="172720"/>
                                </a:lnTo>
                                <a:close/>
                              </a:path>
                              <a:path w="3797300" h="1616710">
                                <a:moveTo>
                                  <a:pt x="3797300" y="0"/>
                                </a:moveTo>
                                <a:lnTo>
                                  <a:pt x="3680460" y="0"/>
                                </a:lnTo>
                                <a:lnTo>
                                  <a:pt x="3680460" y="1616710"/>
                                </a:lnTo>
                                <a:lnTo>
                                  <a:pt x="3797300" y="1616710"/>
                                </a:lnTo>
                                <a:lnTo>
                                  <a:pt x="3797300" y="0"/>
                                </a:lnTo>
                                <a:close/>
                              </a:path>
                            </a:pathLst>
                          </a:custGeom>
                          <a:solidFill>
                            <a:srgbClr val="8FA1D3"/>
                          </a:solidFill>
                        </wps:spPr>
                        <wps:bodyPr wrap="square" lIns="0" tIns="0" rIns="0" bIns="0" rtlCol="0">
                          <a:prstTxWarp prst="textNoShape">
                            <a:avLst/>
                          </a:prstTxWarp>
                          <a:noAutofit/>
                        </wps:bodyPr>
                      </wps:wsp>
                      <wps:wsp>
                        <wps:cNvPr id="41" name="Graphic 41"/>
                        <wps:cNvSpPr/>
                        <wps:spPr>
                          <a:xfrm>
                            <a:off x="220662" y="1910778"/>
                            <a:ext cx="4684395" cy="497840"/>
                          </a:xfrm>
                          <a:custGeom>
                            <a:avLst/>
                            <a:gdLst/>
                            <a:ahLst/>
                            <a:cxnLst/>
                            <a:rect l="l" t="t" r="r" b="b"/>
                            <a:pathLst>
                              <a:path w="4684395" h="497840">
                                <a:moveTo>
                                  <a:pt x="478155" y="0"/>
                                </a:moveTo>
                                <a:lnTo>
                                  <a:pt x="4684395" y="0"/>
                                </a:lnTo>
                              </a:path>
                              <a:path w="4684395" h="497840">
                                <a:moveTo>
                                  <a:pt x="478155" y="0"/>
                                </a:moveTo>
                                <a:lnTo>
                                  <a:pt x="4684395" y="0"/>
                                </a:lnTo>
                              </a:path>
                              <a:path w="4684395" h="497840">
                                <a:moveTo>
                                  <a:pt x="1003300" y="0"/>
                                </a:moveTo>
                                <a:lnTo>
                                  <a:pt x="1003300" y="315340"/>
                                </a:lnTo>
                              </a:path>
                              <a:path w="4684395" h="497840">
                                <a:moveTo>
                                  <a:pt x="1529080" y="0"/>
                                </a:moveTo>
                                <a:lnTo>
                                  <a:pt x="1529080" y="315340"/>
                                </a:lnTo>
                              </a:path>
                              <a:path w="4684395" h="497840">
                                <a:moveTo>
                                  <a:pt x="2054859" y="0"/>
                                </a:moveTo>
                                <a:lnTo>
                                  <a:pt x="2054859" y="315340"/>
                                </a:lnTo>
                              </a:path>
                              <a:path w="4684395" h="497840">
                                <a:moveTo>
                                  <a:pt x="2580640" y="0"/>
                                </a:moveTo>
                                <a:lnTo>
                                  <a:pt x="2580640" y="315340"/>
                                </a:lnTo>
                              </a:path>
                              <a:path w="4684395" h="497840">
                                <a:moveTo>
                                  <a:pt x="3106420" y="0"/>
                                </a:moveTo>
                                <a:lnTo>
                                  <a:pt x="3106420" y="315340"/>
                                </a:lnTo>
                              </a:path>
                              <a:path w="4684395" h="497840">
                                <a:moveTo>
                                  <a:pt x="3632200" y="0"/>
                                </a:moveTo>
                                <a:lnTo>
                                  <a:pt x="3632200" y="315340"/>
                                </a:lnTo>
                              </a:path>
                              <a:path w="4684395" h="497840">
                                <a:moveTo>
                                  <a:pt x="4157979" y="0"/>
                                </a:moveTo>
                                <a:lnTo>
                                  <a:pt x="4157979" y="315340"/>
                                </a:lnTo>
                              </a:path>
                              <a:path w="4684395" h="497840">
                                <a:moveTo>
                                  <a:pt x="4684395" y="0"/>
                                </a:moveTo>
                                <a:lnTo>
                                  <a:pt x="4684395" y="315340"/>
                                </a:lnTo>
                              </a:path>
                              <a:path w="4684395" h="497840">
                                <a:moveTo>
                                  <a:pt x="0" y="315340"/>
                                </a:moveTo>
                                <a:lnTo>
                                  <a:pt x="4684395" y="315340"/>
                                </a:lnTo>
                              </a:path>
                              <a:path w="4684395" h="497840">
                                <a:moveTo>
                                  <a:pt x="1003300" y="315340"/>
                                </a:moveTo>
                                <a:lnTo>
                                  <a:pt x="1003300" y="497712"/>
                                </a:lnTo>
                              </a:path>
                              <a:path w="4684395" h="497840">
                                <a:moveTo>
                                  <a:pt x="1003300" y="315340"/>
                                </a:moveTo>
                                <a:lnTo>
                                  <a:pt x="1003300" y="497712"/>
                                </a:lnTo>
                              </a:path>
                              <a:path w="4684395" h="497840">
                                <a:moveTo>
                                  <a:pt x="1529080" y="315340"/>
                                </a:moveTo>
                                <a:lnTo>
                                  <a:pt x="1529080" y="497712"/>
                                </a:lnTo>
                              </a:path>
                              <a:path w="4684395" h="497840">
                                <a:moveTo>
                                  <a:pt x="1529080" y="315340"/>
                                </a:moveTo>
                                <a:lnTo>
                                  <a:pt x="1529080" y="497712"/>
                                </a:lnTo>
                              </a:path>
                              <a:path w="4684395" h="497840">
                                <a:moveTo>
                                  <a:pt x="2054859" y="315340"/>
                                </a:moveTo>
                                <a:lnTo>
                                  <a:pt x="2054859" y="497712"/>
                                </a:lnTo>
                              </a:path>
                              <a:path w="4684395" h="497840">
                                <a:moveTo>
                                  <a:pt x="2054859" y="315340"/>
                                </a:moveTo>
                                <a:lnTo>
                                  <a:pt x="2054859" y="497712"/>
                                </a:lnTo>
                              </a:path>
                              <a:path w="4684395" h="497840">
                                <a:moveTo>
                                  <a:pt x="2580640" y="315340"/>
                                </a:moveTo>
                                <a:lnTo>
                                  <a:pt x="2580640" y="497712"/>
                                </a:lnTo>
                              </a:path>
                              <a:path w="4684395" h="497840">
                                <a:moveTo>
                                  <a:pt x="2580640" y="315340"/>
                                </a:moveTo>
                                <a:lnTo>
                                  <a:pt x="2580640" y="497712"/>
                                </a:lnTo>
                              </a:path>
                              <a:path w="4684395" h="497840">
                                <a:moveTo>
                                  <a:pt x="3106420" y="315340"/>
                                </a:moveTo>
                                <a:lnTo>
                                  <a:pt x="3106420" y="497712"/>
                                </a:lnTo>
                              </a:path>
                              <a:path w="4684395" h="497840">
                                <a:moveTo>
                                  <a:pt x="3106420" y="315340"/>
                                </a:moveTo>
                                <a:lnTo>
                                  <a:pt x="3106420" y="497712"/>
                                </a:lnTo>
                              </a:path>
                              <a:path w="4684395" h="497840">
                                <a:moveTo>
                                  <a:pt x="3632200" y="315340"/>
                                </a:moveTo>
                                <a:lnTo>
                                  <a:pt x="3632200" y="497712"/>
                                </a:lnTo>
                              </a:path>
                              <a:path w="4684395" h="497840">
                                <a:moveTo>
                                  <a:pt x="3632200" y="315340"/>
                                </a:moveTo>
                                <a:lnTo>
                                  <a:pt x="3632200" y="497712"/>
                                </a:lnTo>
                              </a:path>
                              <a:path w="4684395" h="497840">
                                <a:moveTo>
                                  <a:pt x="4157979" y="315340"/>
                                </a:moveTo>
                                <a:lnTo>
                                  <a:pt x="4157979" y="497712"/>
                                </a:lnTo>
                              </a:path>
                              <a:path w="4684395" h="497840">
                                <a:moveTo>
                                  <a:pt x="4157979" y="315340"/>
                                </a:moveTo>
                                <a:lnTo>
                                  <a:pt x="4157979" y="497712"/>
                                </a:lnTo>
                              </a:path>
                              <a:path w="4684395" h="497840">
                                <a:moveTo>
                                  <a:pt x="4684395" y="315340"/>
                                </a:moveTo>
                                <a:lnTo>
                                  <a:pt x="4684395" y="497712"/>
                                </a:lnTo>
                              </a:path>
                              <a:path w="4684395" h="497840">
                                <a:moveTo>
                                  <a:pt x="4684395" y="315340"/>
                                </a:moveTo>
                                <a:lnTo>
                                  <a:pt x="4684395" y="497712"/>
                                </a:lnTo>
                              </a:path>
                            </a:pathLst>
                          </a:custGeom>
                          <a:ln w="9525">
                            <a:solidFill>
                              <a:srgbClr val="D9D9D9"/>
                            </a:solidFill>
                            <a:prstDash val="solid"/>
                          </a:ln>
                        </wps:spPr>
                        <wps:bodyPr wrap="square" lIns="0" tIns="0" rIns="0" bIns="0" rtlCol="0">
                          <a:prstTxWarp prst="textNoShape">
                            <a:avLst/>
                          </a:prstTxWarp>
                          <a:noAutofit/>
                        </wps:bodyPr>
                      </wps:wsp>
                      <wps:wsp>
                        <wps:cNvPr id="42" name="Graphic 42"/>
                        <wps:cNvSpPr/>
                        <wps:spPr>
                          <a:xfrm>
                            <a:off x="261556" y="228271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3A63AC"/>
                          </a:solidFill>
                        </wps:spPr>
                        <wps:bodyPr wrap="square" lIns="0" tIns="0" rIns="0" bIns="0" rtlCol="0">
                          <a:prstTxWarp prst="textNoShape">
                            <a:avLst/>
                          </a:prstTxWarp>
                          <a:noAutofit/>
                        </wps:bodyPr>
                      </wps:wsp>
                      <wps:wsp>
                        <wps:cNvPr id="43" name="Graphic 43"/>
                        <wps:cNvSpPr/>
                        <wps:spPr>
                          <a:xfrm>
                            <a:off x="220662" y="2408491"/>
                            <a:ext cx="4684395" cy="182245"/>
                          </a:xfrm>
                          <a:custGeom>
                            <a:avLst/>
                            <a:gdLst/>
                            <a:ahLst/>
                            <a:cxnLst/>
                            <a:rect l="l" t="t" r="r" b="b"/>
                            <a:pathLst>
                              <a:path w="4684395" h="182245">
                                <a:moveTo>
                                  <a:pt x="0" y="0"/>
                                </a:moveTo>
                                <a:lnTo>
                                  <a:pt x="4684395" y="0"/>
                                </a:lnTo>
                              </a:path>
                              <a:path w="4684395" h="182245">
                                <a:moveTo>
                                  <a:pt x="0" y="182245"/>
                                </a:moveTo>
                                <a:lnTo>
                                  <a:pt x="4684395" y="182245"/>
                                </a:lnTo>
                              </a:path>
                              <a:path w="4684395" h="182245">
                                <a:moveTo>
                                  <a:pt x="1003300" y="0"/>
                                </a:moveTo>
                                <a:lnTo>
                                  <a:pt x="1003300" y="182245"/>
                                </a:lnTo>
                              </a:path>
                              <a:path w="4684395" h="182245">
                                <a:moveTo>
                                  <a:pt x="1003300" y="0"/>
                                </a:moveTo>
                                <a:lnTo>
                                  <a:pt x="1003300" y="182245"/>
                                </a:lnTo>
                              </a:path>
                              <a:path w="4684395" h="182245">
                                <a:moveTo>
                                  <a:pt x="1529080" y="0"/>
                                </a:moveTo>
                                <a:lnTo>
                                  <a:pt x="1529080" y="182245"/>
                                </a:lnTo>
                              </a:path>
                              <a:path w="4684395" h="182245">
                                <a:moveTo>
                                  <a:pt x="1529080" y="0"/>
                                </a:moveTo>
                                <a:lnTo>
                                  <a:pt x="1529080" y="182245"/>
                                </a:lnTo>
                              </a:path>
                              <a:path w="4684395" h="182245">
                                <a:moveTo>
                                  <a:pt x="2054859" y="0"/>
                                </a:moveTo>
                                <a:lnTo>
                                  <a:pt x="2054859" y="182245"/>
                                </a:lnTo>
                              </a:path>
                              <a:path w="4684395" h="182245">
                                <a:moveTo>
                                  <a:pt x="2054859" y="0"/>
                                </a:moveTo>
                                <a:lnTo>
                                  <a:pt x="2054859" y="182245"/>
                                </a:lnTo>
                              </a:path>
                              <a:path w="4684395" h="182245">
                                <a:moveTo>
                                  <a:pt x="2580640" y="0"/>
                                </a:moveTo>
                                <a:lnTo>
                                  <a:pt x="2580640" y="182245"/>
                                </a:lnTo>
                              </a:path>
                              <a:path w="4684395" h="182245">
                                <a:moveTo>
                                  <a:pt x="2580640" y="0"/>
                                </a:moveTo>
                                <a:lnTo>
                                  <a:pt x="2580640" y="182245"/>
                                </a:lnTo>
                              </a:path>
                              <a:path w="4684395" h="182245">
                                <a:moveTo>
                                  <a:pt x="3106420" y="0"/>
                                </a:moveTo>
                                <a:lnTo>
                                  <a:pt x="3106420" y="182245"/>
                                </a:lnTo>
                              </a:path>
                              <a:path w="4684395" h="182245">
                                <a:moveTo>
                                  <a:pt x="3106420" y="0"/>
                                </a:moveTo>
                                <a:lnTo>
                                  <a:pt x="3106420" y="182245"/>
                                </a:lnTo>
                              </a:path>
                              <a:path w="4684395" h="182245">
                                <a:moveTo>
                                  <a:pt x="3632200" y="0"/>
                                </a:moveTo>
                                <a:lnTo>
                                  <a:pt x="3632200" y="182245"/>
                                </a:lnTo>
                              </a:path>
                              <a:path w="4684395" h="182245">
                                <a:moveTo>
                                  <a:pt x="3632200" y="0"/>
                                </a:moveTo>
                                <a:lnTo>
                                  <a:pt x="3632200" y="182245"/>
                                </a:lnTo>
                              </a:path>
                              <a:path w="4684395" h="182245">
                                <a:moveTo>
                                  <a:pt x="4157979" y="0"/>
                                </a:moveTo>
                                <a:lnTo>
                                  <a:pt x="4157979" y="182245"/>
                                </a:lnTo>
                              </a:path>
                              <a:path w="4684395" h="182245">
                                <a:moveTo>
                                  <a:pt x="4157979" y="0"/>
                                </a:moveTo>
                                <a:lnTo>
                                  <a:pt x="4157979" y="182245"/>
                                </a:lnTo>
                              </a:path>
                              <a:path w="4684395" h="182245">
                                <a:moveTo>
                                  <a:pt x="4684395" y="0"/>
                                </a:moveTo>
                                <a:lnTo>
                                  <a:pt x="4684395" y="182245"/>
                                </a:lnTo>
                              </a:path>
                              <a:path w="4684395" h="182245">
                                <a:moveTo>
                                  <a:pt x="4684395" y="0"/>
                                </a:moveTo>
                                <a:lnTo>
                                  <a:pt x="4684395" y="182245"/>
                                </a:lnTo>
                              </a:path>
                            </a:pathLst>
                          </a:custGeom>
                          <a:ln w="9525">
                            <a:solidFill>
                              <a:srgbClr val="D9D9D9"/>
                            </a:solidFill>
                            <a:prstDash val="solid"/>
                          </a:ln>
                        </wps:spPr>
                        <wps:bodyPr wrap="square" lIns="0" tIns="0" rIns="0" bIns="0" rtlCol="0">
                          <a:prstTxWarp prst="textNoShape">
                            <a:avLst/>
                          </a:prstTxWarp>
                          <a:noAutofit/>
                        </wps:bodyPr>
                      </wps:wsp>
                      <wps:wsp>
                        <wps:cNvPr id="44" name="Graphic 44"/>
                        <wps:cNvSpPr/>
                        <wps:spPr>
                          <a:xfrm>
                            <a:off x="261556" y="246509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8FA1D3"/>
                          </a:solidFill>
                        </wps:spPr>
                        <wps:bodyPr wrap="square" lIns="0" tIns="0" rIns="0" bIns="0" rtlCol="0">
                          <a:prstTxWarp prst="textNoShape">
                            <a:avLst/>
                          </a:prstTxWarp>
                          <a:noAutofit/>
                        </wps:bodyPr>
                      </wps:wsp>
                      <wps:wsp>
                        <wps:cNvPr id="45" name="Graphic 45"/>
                        <wps:cNvSpPr/>
                        <wps:spPr>
                          <a:xfrm>
                            <a:off x="2096198" y="27300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3A63AC"/>
                          </a:solidFill>
                        </wps:spPr>
                        <wps:bodyPr wrap="square" lIns="0" tIns="0" rIns="0" bIns="0" rtlCol="0">
                          <a:prstTxWarp prst="textNoShape">
                            <a:avLst/>
                          </a:prstTxWarp>
                          <a:noAutofit/>
                        </wps:bodyPr>
                      </wps:wsp>
                      <wps:wsp>
                        <wps:cNvPr id="46" name="Graphic 46"/>
                        <wps:cNvSpPr/>
                        <wps:spPr>
                          <a:xfrm>
                            <a:off x="2595054" y="27300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8FA1D3"/>
                          </a:solidFill>
                        </wps:spPr>
                        <wps:bodyPr wrap="square" lIns="0" tIns="0" rIns="0" bIns="0" rtlCol="0">
                          <a:prstTxWarp prst="textNoShape">
                            <a:avLst/>
                          </a:prstTxWarp>
                          <a:noAutofit/>
                        </wps:bodyPr>
                      </wps:wsp>
                      <wps:wsp>
                        <wps:cNvPr id="47" name="Graphic 47"/>
                        <wps:cNvSpPr/>
                        <wps:spPr>
                          <a:xfrm>
                            <a:off x="4762" y="4762"/>
                            <a:ext cx="5039995" cy="2940050"/>
                          </a:xfrm>
                          <a:custGeom>
                            <a:avLst/>
                            <a:gdLst/>
                            <a:ahLst/>
                            <a:cxnLst/>
                            <a:rect l="l" t="t" r="r" b="b"/>
                            <a:pathLst>
                              <a:path w="5039995" h="2940050">
                                <a:moveTo>
                                  <a:pt x="0" y="2940050"/>
                                </a:moveTo>
                                <a:lnTo>
                                  <a:pt x="5039995" y="2940050"/>
                                </a:lnTo>
                                <a:lnTo>
                                  <a:pt x="5039995" y="0"/>
                                </a:lnTo>
                                <a:lnTo>
                                  <a:pt x="0" y="0"/>
                                </a:lnTo>
                                <a:lnTo>
                                  <a:pt x="0" y="2940050"/>
                                </a:lnTo>
                                <a:close/>
                              </a:path>
                            </a:pathLst>
                          </a:custGeom>
                          <a:ln w="9525">
                            <a:solidFill>
                              <a:srgbClr val="D9D9D9"/>
                            </a:solidFill>
                            <a:prstDash val="solid"/>
                          </a:ln>
                        </wps:spPr>
                        <wps:bodyPr wrap="square" lIns="0" tIns="0" rIns="0" bIns="0" rtlCol="0">
                          <a:prstTxWarp prst="textNoShape">
                            <a:avLst/>
                          </a:prstTxWarp>
                          <a:noAutofit/>
                        </wps:bodyPr>
                      </wps:wsp>
                      <wps:wsp>
                        <wps:cNvPr id="48" name="Textbox 48"/>
                        <wps:cNvSpPr txBox="1"/>
                        <wps:spPr>
                          <a:xfrm>
                            <a:off x="419798" y="93408"/>
                            <a:ext cx="187960" cy="1880870"/>
                          </a:xfrm>
                          <a:prstGeom prst="rect">
                            <a:avLst/>
                          </a:prstGeom>
                        </wps:spPr>
                        <wps:txbx>
                          <w:txbxContent>
                            <w:p>
                              <w:pPr>
                                <w:spacing w:line="183" w:lineRule="exact" w:before="0"/>
                                <w:ind w:left="0" w:right="18" w:firstLine="0"/>
                                <w:jc w:val="right"/>
                                <w:rPr>
                                  <w:rFonts w:ascii="Calibri"/>
                                  <w:sz w:val="18"/>
                                </w:rPr>
                              </w:pPr>
                              <w:r>
                                <w:rPr>
                                  <w:rFonts w:ascii="Calibri"/>
                                  <w:color w:val="585858"/>
                                  <w:spacing w:val="-5"/>
                                  <w:sz w:val="18"/>
                                </w:rPr>
                                <w:t>400</w:t>
                              </w:r>
                            </w:p>
                            <w:p>
                              <w:pPr>
                                <w:spacing w:before="128"/>
                                <w:ind w:left="0" w:right="0" w:firstLine="0"/>
                                <w:jc w:val="left"/>
                                <w:rPr>
                                  <w:rFonts w:ascii="Calibri"/>
                                  <w:sz w:val="18"/>
                                </w:rPr>
                              </w:pPr>
                              <w:r>
                                <w:rPr>
                                  <w:rFonts w:ascii="Calibri"/>
                                  <w:color w:val="585858"/>
                                  <w:spacing w:val="-5"/>
                                  <w:sz w:val="18"/>
                                </w:rPr>
                                <w:t>350</w:t>
                              </w:r>
                            </w:p>
                            <w:p>
                              <w:pPr>
                                <w:spacing w:before="128"/>
                                <w:ind w:left="0" w:right="0" w:firstLine="0"/>
                                <w:jc w:val="left"/>
                                <w:rPr>
                                  <w:rFonts w:ascii="Calibri"/>
                                  <w:sz w:val="18"/>
                                </w:rPr>
                              </w:pPr>
                              <w:r>
                                <w:rPr>
                                  <w:rFonts w:ascii="Calibri"/>
                                  <w:color w:val="585858"/>
                                  <w:spacing w:val="-5"/>
                                  <w:sz w:val="18"/>
                                </w:rPr>
                                <w:t>300</w:t>
                              </w:r>
                            </w:p>
                            <w:p>
                              <w:pPr>
                                <w:spacing w:before="128"/>
                                <w:ind w:left="0" w:right="0" w:firstLine="0"/>
                                <w:jc w:val="left"/>
                                <w:rPr>
                                  <w:rFonts w:ascii="Calibri"/>
                                  <w:sz w:val="18"/>
                                </w:rPr>
                              </w:pPr>
                              <w:r>
                                <w:rPr>
                                  <w:rFonts w:ascii="Calibri"/>
                                  <w:color w:val="585858"/>
                                  <w:spacing w:val="-5"/>
                                  <w:sz w:val="18"/>
                                </w:rPr>
                                <w:t>250</w:t>
                              </w:r>
                            </w:p>
                            <w:p>
                              <w:pPr>
                                <w:spacing w:before="128"/>
                                <w:ind w:left="0" w:right="0" w:firstLine="0"/>
                                <w:jc w:val="left"/>
                                <w:rPr>
                                  <w:rFonts w:ascii="Calibri"/>
                                  <w:sz w:val="18"/>
                                </w:rPr>
                              </w:pPr>
                              <w:r>
                                <w:rPr>
                                  <w:rFonts w:ascii="Calibri"/>
                                  <w:color w:val="585858"/>
                                  <w:spacing w:val="-5"/>
                                  <w:sz w:val="18"/>
                                </w:rPr>
                                <w:t>200</w:t>
                              </w:r>
                            </w:p>
                            <w:p>
                              <w:pPr>
                                <w:spacing w:before="128"/>
                                <w:ind w:left="0" w:right="0" w:firstLine="0"/>
                                <w:jc w:val="left"/>
                                <w:rPr>
                                  <w:rFonts w:ascii="Calibri"/>
                                  <w:sz w:val="18"/>
                                </w:rPr>
                              </w:pPr>
                              <w:r>
                                <w:rPr>
                                  <w:rFonts w:ascii="Calibri"/>
                                  <w:color w:val="585858"/>
                                  <w:spacing w:val="-5"/>
                                  <w:sz w:val="18"/>
                                </w:rPr>
                                <w:t>150</w:t>
                              </w:r>
                            </w:p>
                            <w:p>
                              <w:pPr>
                                <w:spacing w:before="128"/>
                                <w:ind w:left="0" w:right="0" w:firstLine="0"/>
                                <w:jc w:val="left"/>
                                <w:rPr>
                                  <w:rFonts w:ascii="Calibri"/>
                                  <w:sz w:val="18"/>
                                </w:rPr>
                              </w:pPr>
                              <w:r>
                                <w:rPr>
                                  <w:rFonts w:ascii="Calibri"/>
                                  <w:color w:val="585858"/>
                                  <w:spacing w:val="-5"/>
                                  <w:sz w:val="18"/>
                                </w:rPr>
                                <w:t>100</w:t>
                              </w:r>
                            </w:p>
                            <w:p>
                              <w:pPr>
                                <w:spacing w:before="128"/>
                                <w:ind w:left="90" w:right="0" w:firstLine="0"/>
                                <w:jc w:val="left"/>
                                <w:rPr>
                                  <w:rFonts w:ascii="Calibri"/>
                                  <w:sz w:val="18"/>
                                </w:rPr>
                              </w:pPr>
                              <w:r>
                                <w:rPr>
                                  <w:rFonts w:ascii="Calibri"/>
                                  <w:color w:val="585858"/>
                                  <w:spacing w:val="-5"/>
                                  <w:sz w:val="18"/>
                                </w:rPr>
                                <w:t>50</w:t>
                              </w:r>
                            </w:p>
                            <w:p>
                              <w:pPr>
                                <w:spacing w:line="216" w:lineRule="exact" w:before="128"/>
                                <w:ind w:left="0" w:right="20" w:firstLine="0"/>
                                <w:jc w:val="right"/>
                                <w:rPr>
                                  <w:rFonts w:ascii="Calibri"/>
                                  <w:sz w:val="18"/>
                                </w:rPr>
                              </w:pPr>
                              <w:r>
                                <w:rPr>
                                  <w:rFonts w:ascii="Calibri"/>
                                  <w:color w:val="585858"/>
                                  <w:spacing w:val="-10"/>
                                  <w:sz w:val="18"/>
                                </w:rPr>
                                <w:t>0</w:t>
                              </w:r>
                            </w:p>
                          </w:txbxContent>
                        </wps:txbx>
                        <wps:bodyPr wrap="square" lIns="0" tIns="0" rIns="0" bIns="0" rtlCol="0">
                          <a:noAutofit/>
                        </wps:bodyPr>
                      </wps:wsp>
                      <wps:wsp>
                        <wps:cNvPr id="49" name="Textbox 49"/>
                        <wps:cNvSpPr txBox="1"/>
                        <wps:spPr>
                          <a:xfrm>
                            <a:off x="2187003" y="2710878"/>
                            <a:ext cx="825500" cy="114300"/>
                          </a:xfrm>
                          <a:prstGeom prst="rect">
                            <a:avLst/>
                          </a:prstGeom>
                        </wps:spPr>
                        <wps:txbx>
                          <w:txbxContent>
                            <w:p>
                              <w:pPr>
                                <w:tabs>
                                  <w:tab w:pos="785" w:val="left" w:leader="none"/>
                                </w:tabs>
                                <w:spacing w:line="180" w:lineRule="exact" w:before="0"/>
                                <w:ind w:left="0" w:right="0" w:firstLine="0"/>
                                <w:jc w:val="left"/>
                                <w:rPr>
                                  <w:rFonts w:ascii="Calibri"/>
                                  <w:sz w:val="18"/>
                                </w:rPr>
                              </w:pPr>
                              <w:r>
                                <w:rPr>
                                  <w:rFonts w:ascii="Calibri"/>
                                  <w:color w:val="585858"/>
                                  <w:sz w:val="18"/>
                                </w:rPr>
                                <w:t>T1 </w:t>
                              </w:r>
                              <w:r>
                                <w:rPr>
                                  <w:rFonts w:ascii="Calibri"/>
                                  <w:color w:val="585858"/>
                                  <w:spacing w:val="-4"/>
                                  <w:sz w:val="18"/>
                                </w:rPr>
                                <w:t>(kg)</w:t>
                              </w:r>
                              <w:r>
                                <w:rPr>
                                  <w:rFonts w:ascii="Calibri"/>
                                  <w:color w:val="585858"/>
                                  <w:sz w:val="18"/>
                                </w:rPr>
                                <w:tab/>
                                <w:t>T2</w:t>
                              </w:r>
                              <w:r>
                                <w:rPr>
                                  <w:rFonts w:ascii="Calibri"/>
                                  <w:color w:val="585858"/>
                                  <w:spacing w:val="-2"/>
                                  <w:sz w:val="18"/>
                                </w:rPr>
                                <w:t> </w:t>
                              </w:r>
                              <w:r>
                                <w:rPr>
                                  <w:rFonts w:ascii="Calibri"/>
                                  <w:color w:val="585858"/>
                                  <w:spacing w:val="-4"/>
                                  <w:sz w:val="18"/>
                                </w:rPr>
                                <w:t>(kg)</w:t>
                              </w:r>
                            </w:p>
                          </w:txbxContent>
                        </wps:txbx>
                        <wps:bodyPr wrap="square" lIns="0" tIns="0" rIns="0" bIns="0" rtlCol="0">
                          <a:noAutofit/>
                        </wps:bodyPr>
                      </wps:wsp>
                    </wpg:wgp>
                  </a:graphicData>
                </a:graphic>
              </wp:anchor>
            </w:drawing>
          </mc:Choice>
          <mc:Fallback>
            <w:pict>
              <v:group style="position:absolute;margin-left:113.025002pt;margin-top:28.149687pt;width:397.6pt;height:232.25pt;mso-position-horizontal-relative:page;mso-position-vertical-relative:paragraph;z-index:-17904640" id="docshapegroup32" coordorigin="2261,563" coordsize="7952,4645">
                <v:shape style="position:absolute;left:3361;top:790;width:6624;height:2436" id="docshape33" coordorigin="3361,790" coordsize="6624,2436" path="m8952,3226l9360,3226m9780,3226l9985,3226m3748,3226l3800,3226m7060,3226l7112,3226m8124,3226l8532,3226m6232,3226l6284,3226m7888,3226l7940,3226m5404,3226l5456,3226m8716,3226l8768,3226m9544,3226l9596,3226m7296,3226l7704,3226m5640,3226l6048,3226m3984,3226l4392,3226m6468,3226l6876,3226m4576,3226l4628,3226m3361,3226l3564,3226m4812,3226l5220,3226m5404,2878l5456,2878m5640,2878l6048,2878m9780,2878l9985,2878m4812,2878l5220,2878m8124,2878l8532,2878m9544,2878l9596,2878m8952,2878l9360,2878m7060,2878l7112,2878m8716,2878l8768,2878m6468,2878l6876,2878m3361,2878l4392,2878m7888,2878l7940,2878m4576,2878l4628,2878m6232,2878l6284,2878m7296,2878l7704,2878m3361,2530l6048,2530m8952,2530l9360,2530m7888,2530l7940,2530m9780,2530l9985,2530m8124,2530l8532,2530m7296,2530l7704,2530m8716,2530l8768,2530m9544,2530l9596,2530m6232,2530l6284,2530m6468,2530l6876,2530m7060,2530l7112,2530m7888,2182l7940,2182m9780,2182l9985,2182m7296,2182l7704,2182m3361,2182l6876,2182m9544,2182l9596,2182m8716,2182l8768,2182m8124,2182l8532,2182m7060,2182l7112,2182m8952,2182l9360,2182m7888,1834l7940,1834m9544,1834l9596,1834m8952,1834l9360,1834m8716,1834l8768,1834m3361,1834l7704,1834m9780,1834l9985,1834m8124,1834l8532,1834m9780,1486l9985,1486m9544,1486l9596,1486m8716,1486l8768,1486m8952,1486l9360,1486m3361,1486l8532,1486m3361,1138l9360,1138m9544,1138l9596,1138m9780,1138l9985,1138m3361,790l9985,790e" filled="false" stroked="true" strokeweight=".75pt" strokecolor="#d9d9d9">
                  <v:path arrowok="t"/>
                  <v:stroke dashstyle="solid"/>
                </v:shape>
                <v:shape style="position:absolute;left:3564;top:938;width:5980;height:2634" id="docshape34" coordorigin="3564,938" coordsize="5980,2634" path="m3748,3030l3564,3030,3564,3572,3748,3572,3748,3030xm4576,2786l4392,2786,4392,3572,4576,3572,4576,2786xm5404,2590l5220,2590,5220,3572,5404,3572,5404,2590xm6232,2234l6048,2234,6048,3572,6232,3572,6232,2234xm7060,1966l6876,1966,6876,3572,7060,3572,7060,1966xm7888,1546l7704,1546,7704,3572,7888,3572,7888,1546xm8716,1226l8532,1226,8532,3572,8716,3572,8716,1226xm9544,938l9360,938,9360,3572,9544,3572,9544,938xe" filled="true" fillcolor="#3a63ac" stroked="false">
                  <v:path arrowok="t"/>
                  <v:fill type="solid"/>
                </v:shape>
                <v:shape style="position:absolute;left:3800;top:1026;width:5980;height:2546" id="docshape35" coordorigin="3800,1026" coordsize="5980,2546" path="m3984,3062l3800,3062,3800,3572,3984,3572,3984,3062xm4812,2806l4628,2806,4628,3572,4812,3572,4812,2806xm5640,2570l5456,2570,5456,3572,5640,3572,5640,2570xm6468,2266l6284,2266,6284,3572,6468,3572,6468,2266xm7296,2002l7112,2002,7112,3572,7296,3572,7296,2002xm8124,1666l7940,1666,7940,3572,8124,3572,8124,1666xm8952,1298l8768,1298,8768,3572,8952,3572,8952,1298xm9780,1026l9596,1026,9596,3572,9780,3572,9780,1026xe" filled="true" fillcolor="#8fa1d3" stroked="false">
                  <v:path arrowok="t"/>
                  <v:fill type="solid"/>
                </v:shape>
                <v:shape style="position:absolute;left:2608;top:3572;width:7377;height:784" id="docshape36" coordorigin="2608,3572" coordsize="7377,784" path="m3361,3572l9985,3572m3361,3572l9985,3572m4188,3572l4188,4069m5016,3572l5016,4069m5844,3572l5844,4069m6672,3572l6672,4069m7500,3572l7500,4069m8328,3572l8328,4069m9156,3572l9156,4069m9985,3572l9985,4069m2608,4069l9985,4069m4188,4069l4188,4356m4188,4069l4188,4356m5016,4069l5016,4356m5016,4069l5016,4356m5844,4069l5844,4356m5844,4069l5844,4356m6672,4069l6672,4356m6672,4069l6672,4356m7500,4069l7500,4356m7500,4069l7500,4356m8328,4069l8328,4356m8328,4069l8328,4356m9156,4069l9156,4356m9156,4069l9156,4356m9985,4069l9985,4356m9985,4069l9985,4356e" filled="false" stroked="true" strokeweight=".75pt" strokecolor="#d9d9d9">
                  <v:path arrowok="t"/>
                  <v:stroke dashstyle="solid"/>
                </v:shape>
                <v:rect style="position:absolute;left:2672;top:4157;width:99;height:99" id="docshape37" filled="true" fillcolor="#3a63ac" stroked="false">
                  <v:fill type="solid"/>
                </v:rect>
                <v:shape style="position:absolute;left:2608;top:4355;width:7377;height:287" id="docshape38" coordorigin="2608,4356" coordsize="7377,287" path="m2608,4356l9985,4356m2608,4643l9985,4643m4188,4356l4188,4643m4188,4356l4188,4643m5016,4356l5016,4643m5016,4356l5016,4643m5844,4356l5844,4643m5844,4356l5844,4643m6672,4356l6672,4643m6672,4356l6672,4643m7500,4356l7500,4643m7500,4356l7500,4643m8328,4356l8328,4643m8328,4356l8328,4643m9156,4356l9156,4643m9156,4356l9156,4643m9985,4356l9985,4643m9985,4356l9985,4643e" filled="false" stroked="true" strokeweight=".75pt" strokecolor="#d9d9d9">
                  <v:path arrowok="t"/>
                  <v:stroke dashstyle="solid"/>
                </v:shape>
                <v:rect style="position:absolute;left:2672;top:4445;width:99;height:99" id="docshape39" filled="true" fillcolor="#8fa1d3" stroked="false">
                  <v:fill type="solid"/>
                </v:rect>
                <v:rect style="position:absolute;left:5561;top:4862;width:99;height:99" id="docshape40" filled="true" fillcolor="#3a63ac" stroked="false">
                  <v:fill type="solid"/>
                </v:rect>
                <v:rect style="position:absolute;left:6347;top:4862;width:99;height:99" id="docshape41" filled="true" fillcolor="#8fa1d3" stroked="false">
                  <v:fill type="solid"/>
                </v:rect>
                <v:rect style="position:absolute;left:2268;top:570;width:7937;height:4630" id="docshape42" filled="false" stroked="true" strokeweight=".75pt" strokecolor="#d9d9d9">
                  <v:stroke dashstyle="solid"/>
                </v:rect>
                <v:shape style="position:absolute;left:2921;top:710;width:296;height:2962" type="#_x0000_t202" id="docshape43" filled="false" stroked="false">
                  <v:textbox inset="0,0,0,0">
                    <w:txbxContent>
                      <w:p>
                        <w:pPr>
                          <w:spacing w:line="183" w:lineRule="exact" w:before="0"/>
                          <w:ind w:left="0" w:right="18" w:firstLine="0"/>
                          <w:jc w:val="right"/>
                          <w:rPr>
                            <w:rFonts w:ascii="Calibri"/>
                            <w:sz w:val="18"/>
                          </w:rPr>
                        </w:pPr>
                        <w:r>
                          <w:rPr>
                            <w:rFonts w:ascii="Calibri"/>
                            <w:color w:val="585858"/>
                            <w:spacing w:val="-5"/>
                            <w:sz w:val="18"/>
                          </w:rPr>
                          <w:t>400</w:t>
                        </w:r>
                      </w:p>
                      <w:p>
                        <w:pPr>
                          <w:spacing w:before="128"/>
                          <w:ind w:left="0" w:right="0" w:firstLine="0"/>
                          <w:jc w:val="left"/>
                          <w:rPr>
                            <w:rFonts w:ascii="Calibri"/>
                            <w:sz w:val="18"/>
                          </w:rPr>
                        </w:pPr>
                        <w:r>
                          <w:rPr>
                            <w:rFonts w:ascii="Calibri"/>
                            <w:color w:val="585858"/>
                            <w:spacing w:val="-5"/>
                            <w:sz w:val="18"/>
                          </w:rPr>
                          <w:t>350</w:t>
                        </w:r>
                      </w:p>
                      <w:p>
                        <w:pPr>
                          <w:spacing w:before="128"/>
                          <w:ind w:left="0" w:right="0" w:firstLine="0"/>
                          <w:jc w:val="left"/>
                          <w:rPr>
                            <w:rFonts w:ascii="Calibri"/>
                            <w:sz w:val="18"/>
                          </w:rPr>
                        </w:pPr>
                        <w:r>
                          <w:rPr>
                            <w:rFonts w:ascii="Calibri"/>
                            <w:color w:val="585858"/>
                            <w:spacing w:val="-5"/>
                            <w:sz w:val="18"/>
                          </w:rPr>
                          <w:t>300</w:t>
                        </w:r>
                      </w:p>
                      <w:p>
                        <w:pPr>
                          <w:spacing w:before="128"/>
                          <w:ind w:left="0" w:right="0" w:firstLine="0"/>
                          <w:jc w:val="left"/>
                          <w:rPr>
                            <w:rFonts w:ascii="Calibri"/>
                            <w:sz w:val="18"/>
                          </w:rPr>
                        </w:pPr>
                        <w:r>
                          <w:rPr>
                            <w:rFonts w:ascii="Calibri"/>
                            <w:color w:val="585858"/>
                            <w:spacing w:val="-5"/>
                            <w:sz w:val="18"/>
                          </w:rPr>
                          <w:t>250</w:t>
                        </w:r>
                      </w:p>
                      <w:p>
                        <w:pPr>
                          <w:spacing w:before="128"/>
                          <w:ind w:left="0" w:right="0" w:firstLine="0"/>
                          <w:jc w:val="left"/>
                          <w:rPr>
                            <w:rFonts w:ascii="Calibri"/>
                            <w:sz w:val="18"/>
                          </w:rPr>
                        </w:pPr>
                        <w:r>
                          <w:rPr>
                            <w:rFonts w:ascii="Calibri"/>
                            <w:color w:val="585858"/>
                            <w:spacing w:val="-5"/>
                            <w:sz w:val="18"/>
                          </w:rPr>
                          <w:t>200</w:t>
                        </w:r>
                      </w:p>
                      <w:p>
                        <w:pPr>
                          <w:spacing w:before="128"/>
                          <w:ind w:left="0" w:right="0" w:firstLine="0"/>
                          <w:jc w:val="left"/>
                          <w:rPr>
                            <w:rFonts w:ascii="Calibri"/>
                            <w:sz w:val="18"/>
                          </w:rPr>
                        </w:pPr>
                        <w:r>
                          <w:rPr>
                            <w:rFonts w:ascii="Calibri"/>
                            <w:color w:val="585858"/>
                            <w:spacing w:val="-5"/>
                            <w:sz w:val="18"/>
                          </w:rPr>
                          <w:t>150</w:t>
                        </w:r>
                      </w:p>
                      <w:p>
                        <w:pPr>
                          <w:spacing w:before="128"/>
                          <w:ind w:left="0" w:right="0" w:firstLine="0"/>
                          <w:jc w:val="left"/>
                          <w:rPr>
                            <w:rFonts w:ascii="Calibri"/>
                            <w:sz w:val="18"/>
                          </w:rPr>
                        </w:pPr>
                        <w:r>
                          <w:rPr>
                            <w:rFonts w:ascii="Calibri"/>
                            <w:color w:val="585858"/>
                            <w:spacing w:val="-5"/>
                            <w:sz w:val="18"/>
                          </w:rPr>
                          <w:t>100</w:t>
                        </w:r>
                      </w:p>
                      <w:p>
                        <w:pPr>
                          <w:spacing w:before="128"/>
                          <w:ind w:left="90" w:right="0" w:firstLine="0"/>
                          <w:jc w:val="left"/>
                          <w:rPr>
                            <w:rFonts w:ascii="Calibri"/>
                            <w:sz w:val="18"/>
                          </w:rPr>
                        </w:pPr>
                        <w:r>
                          <w:rPr>
                            <w:rFonts w:ascii="Calibri"/>
                            <w:color w:val="585858"/>
                            <w:spacing w:val="-5"/>
                            <w:sz w:val="18"/>
                          </w:rPr>
                          <w:t>50</w:t>
                        </w:r>
                      </w:p>
                      <w:p>
                        <w:pPr>
                          <w:spacing w:line="216" w:lineRule="exact" w:before="128"/>
                          <w:ind w:left="0" w:right="20" w:firstLine="0"/>
                          <w:jc w:val="right"/>
                          <w:rPr>
                            <w:rFonts w:ascii="Calibri"/>
                            <w:sz w:val="18"/>
                          </w:rPr>
                        </w:pPr>
                        <w:r>
                          <w:rPr>
                            <w:rFonts w:ascii="Calibri"/>
                            <w:color w:val="585858"/>
                            <w:spacing w:val="-10"/>
                            <w:sz w:val="18"/>
                          </w:rPr>
                          <w:t>0</w:t>
                        </w:r>
                      </w:p>
                    </w:txbxContent>
                  </v:textbox>
                  <w10:wrap type="none"/>
                </v:shape>
                <v:shape style="position:absolute;left:5704;top:4832;width:1300;height:180" type="#_x0000_t202" id="docshape44" filled="false" stroked="false">
                  <v:textbox inset="0,0,0,0">
                    <w:txbxContent>
                      <w:p>
                        <w:pPr>
                          <w:tabs>
                            <w:tab w:pos="785" w:val="left" w:leader="none"/>
                          </w:tabs>
                          <w:spacing w:line="180" w:lineRule="exact" w:before="0"/>
                          <w:ind w:left="0" w:right="0" w:firstLine="0"/>
                          <w:jc w:val="left"/>
                          <w:rPr>
                            <w:rFonts w:ascii="Calibri"/>
                            <w:sz w:val="18"/>
                          </w:rPr>
                        </w:pPr>
                        <w:r>
                          <w:rPr>
                            <w:rFonts w:ascii="Calibri"/>
                            <w:color w:val="585858"/>
                            <w:sz w:val="18"/>
                          </w:rPr>
                          <w:t>T1 </w:t>
                        </w:r>
                        <w:r>
                          <w:rPr>
                            <w:rFonts w:ascii="Calibri"/>
                            <w:color w:val="585858"/>
                            <w:spacing w:val="-4"/>
                            <w:sz w:val="18"/>
                          </w:rPr>
                          <w:t>(kg)</w:t>
                        </w:r>
                        <w:r>
                          <w:rPr>
                            <w:rFonts w:ascii="Calibri"/>
                            <w:color w:val="585858"/>
                            <w:sz w:val="18"/>
                          </w:rPr>
                          <w:tab/>
                          <w:t>T2</w:t>
                        </w:r>
                        <w:r>
                          <w:rPr>
                            <w:rFonts w:ascii="Calibri"/>
                            <w:color w:val="585858"/>
                            <w:spacing w:val="-2"/>
                            <w:sz w:val="18"/>
                          </w:rPr>
                          <w:t> </w:t>
                        </w:r>
                        <w:r>
                          <w:rPr>
                            <w:rFonts w:ascii="Calibri"/>
                            <w:color w:val="585858"/>
                            <w:spacing w:val="-4"/>
                            <w:sz w:val="18"/>
                          </w:rPr>
                          <w:t>(kg)</w:t>
                        </w:r>
                      </w:p>
                    </w:txbxContent>
                  </v:textbox>
                  <w10:wrap type="none"/>
                </v:shape>
                <w10:wrap type="none"/>
              </v:group>
            </w:pict>
          </mc:Fallback>
        </mc:AlternateContent>
      </w:r>
      <w:r>
        <w:rPr>
          <w:i/>
          <w:sz w:val="24"/>
        </w:rPr>
        <w:t>Alimento</w:t>
      </w:r>
      <w:r>
        <w:rPr>
          <w:i/>
          <w:spacing w:val="-2"/>
          <w:sz w:val="24"/>
        </w:rPr>
        <w:t> consumido</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34"/>
        <w:rPr>
          <w:i/>
          <w:sz w:val="20"/>
        </w:rPr>
      </w:pPr>
    </w:p>
    <w:tbl>
      <w:tblPr>
        <w:tblW w:w="0" w:type="auto"/>
        <w:jc w:val="left"/>
        <w:tblInd w:w="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3"/>
        <w:gridCol w:w="827"/>
        <w:gridCol w:w="828"/>
        <w:gridCol w:w="828"/>
        <w:gridCol w:w="828"/>
        <w:gridCol w:w="828"/>
        <w:gridCol w:w="828"/>
        <w:gridCol w:w="828"/>
        <w:gridCol w:w="716"/>
      </w:tblGrid>
      <w:tr>
        <w:trPr>
          <w:trHeight w:val="430" w:hRule="atLeast"/>
        </w:trPr>
        <w:tc>
          <w:tcPr>
            <w:tcW w:w="753" w:type="dxa"/>
            <w:tcBorders>
              <w:bottom w:val="single" w:sz="6" w:space="0" w:color="D9D9D9"/>
              <w:right w:val="single" w:sz="6" w:space="0" w:color="D9D9D9"/>
            </w:tcBorders>
          </w:tcPr>
          <w:p>
            <w:pPr>
              <w:pStyle w:val="TableParagraph"/>
              <w:jc w:val="left"/>
              <w:rPr>
                <w:sz w:val="20"/>
              </w:rPr>
            </w:pPr>
          </w:p>
        </w:tc>
        <w:tc>
          <w:tcPr>
            <w:tcW w:w="827" w:type="dxa"/>
            <w:tcBorders>
              <w:left w:val="single" w:sz="6" w:space="0" w:color="D9D9D9"/>
              <w:bottom w:val="single" w:sz="6" w:space="0" w:color="D9D9D9"/>
            </w:tcBorders>
          </w:tcPr>
          <w:p>
            <w:pPr>
              <w:pStyle w:val="TableParagraph"/>
              <w:spacing w:before="74"/>
              <w:ind w:left="12" w:right="3"/>
              <w:rPr>
                <w:rFonts w:ascii="Calibri" w:hAnsi="Calibri"/>
                <w:sz w:val="18"/>
              </w:rPr>
            </w:pPr>
            <w:r>
              <w:rPr>
                <w:rFonts w:ascii="Calibri" w:hAnsi="Calibri"/>
                <w:color w:val="585858"/>
                <w:sz w:val="18"/>
              </w:rPr>
              <w:t>Día</w:t>
            </w:r>
            <w:r>
              <w:rPr>
                <w:rFonts w:ascii="Calibri" w:hAnsi="Calibri"/>
                <w:color w:val="585858"/>
                <w:spacing w:val="-5"/>
                <w:sz w:val="18"/>
              </w:rPr>
              <w:t> </w:t>
            </w:r>
            <w:r>
              <w:rPr>
                <w:rFonts w:ascii="Calibri" w:hAnsi="Calibri"/>
                <w:color w:val="585858"/>
                <w:sz w:val="18"/>
              </w:rPr>
              <w:t>22-</w:t>
            </w:r>
            <w:r>
              <w:rPr>
                <w:rFonts w:ascii="Calibri" w:hAnsi="Calibri"/>
                <w:color w:val="585858"/>
                <w:spacing w:val="-5"/>
                <w:sz w:val="18"/>
              </w:rPr>
              <w:t>37</w:t>
            </w:r>
          </w:p>
        </w:tc>
        <w:tc>
          <w:tcPr>
            <w:tcW w:w="828" w:type="dxa"/>
            <w:tcBorders>
              <w:bottom w:val="single" w:sz="6" w:space="0" w:color="D9D9D9"/>
            </w:tcBorders>
          </w:tcPr>
          <w:p>
            <w:pPr>
              <w:pStyle w:val="TableParagraph"/>
              <w:spacing w:before="74"/>
              <w:ind w:left="25" w:right="6"/>
              <w:rPr>
                <w:rFonts w:ascii="Calibri" w:hAnsi="Calibri"/>
                <w:sz w:val="18"/>
              </w:rPr>
            </w:pPr>
            <w:r>
              <w:rPr>
                <w:rFonts w:ascii="Calibri" w:hAnsi="Calibri"/>
                <w:color w:val="585858"/>
                <w:sz w:val="18"/>
              </w:rPr>
              <w:t>Día</w:t>
            </w:r>
            <w:r>
              <w:rPr>
                <w:rFonts w:ascii="Calibri" w:hAnsi="Calibri"/>
                <w:color w:val="585858"/>
                <w:spacing w:val="-5"/>
                <w:sz w:val="18"/>
              </w:rPr>
              <w:t> </w:t>
            </w:r>
            <w:r>
              <w:rPr>
                <w:rFonts w:ascii="Calibri" w:hAnsi="Calibri"/>
                <w:color w:val="585858"/>
                <w:sz w:val="18"/>
              </w:rPr>
              <w:t>37-</w:t>
            </w:r>
            <w:r>
              <w:rPr>
                <w:rFonts w:ascii="Calibri" w:hAnsi="Calibri"/>
                <w:color w:val="585858"/>
                <w:spacing w:val="-5"/>
                <w:sz w:val="18"/>
              </w:rPr>
              <w:t>52</w:t>
            </w:r>
          </w:p>
        </w:tc>
        <w:tc>
          <w:tcPr>
            <w:tcW w:w="828" w:type="dxa"/>
            <w:tcBorders>
              <w:bottom w:val="single" w:sz="6" w:space="0" w:color="D9D9D9"/>
            </w:tcBorders>
          </w:tcPr>
          <w:p>
            <w:pPr>
              <w:pStyle w:val="TableParagraph"/>
              <w:spacing w:before="74"/>
              <w:ind w:left="25" w:right="3"/>
              <w:rPr>
                <w:rFonts w:ascii="Calibri" w:hAnsi="Calibri"/>
                <w:sz w:val="18"/>
              </w:rPr>
            </w:pPr>
            <w:r>
              <w:rPr>
                <w:rFonts w:ascii="Calibri" w:hAnsi="Calibri"/>
                <w:color w:val="585858"/>
                <w:sz w:val="18"/>
              </w:rPr>
              <w:t>Día</w:t>
            </w:r>
            <w:r>
              <w:rPr>
                <w:rFonts w:ascii="Calibri" w:hAnsi="Calibri"/>
                <w:color w:val="585858"/>
                <w:spacing w:val="-1"/>
                <w:sz w:val="18"/>
              </w:rPr>
              <w:t> </w:t>
            </w:r>
            <w:r>
              <w:rPr>
                <w:rFonts w:ascii="Calibri" w:hAnsi="Calibri"/>
                <w:color w:val="585858"/>
                <w:sz w:val="18"/>
              </w:rPr>
              <w:t>52-</w:t>
            </w:r>
            <w:r>
              <w:rPr>
                <w:rFonts w:ascii="Calibri" w:hAnsi="Calibri"/>
                <w:color w:val="585858"/>
                <w:spacing w:val="-5"/>
                <w:sz w:val="18"/>
              </w:rPr>
              <w:t>67</w:t>
            </w:r>
          </w:p>
        </w:tc>
        <w:tc>
          <w:tcPr>
            <w:tcW w:w="828" w:type="dxa"/>
            <w:tcBorders>
              <w:bottom w:val="single" w:sz="6" w:space="0" w:color="D9D9D9"/>
            </w:tcBorders>
          </w:tcPr>
          <w:p>
            <w:pPr>
              <w:pStyle w:val="TableParagraph"/>
              <w:spacing w:before="74"/>
              <w:ind w:left="25" w:right="5"/>
              <w:rPr>
                <w:rFonts w:ascii="Calibri" w:hAnsi="Calibri"/>
                <w:sz w:val="18"/>
              </w:rPr>
            </w:pPr>
            <w:r>
              <w:rPr>
                <w:rFonts w:ascii="Calibri" w:hAnsi="Calibri"/>
                <w:color w:val="585858"/>
                <w:sz w:val="18"/>
              </w:rPr>
              <w:t>Día</w:t>
            </w:r>
            <w:r>
              <w:rPr>
                <w:rFonts w:ascii="Calibri" w:hAnsi="Calibri"/>
                <w:color w:val="585858"/>
                <w:spacing w:val="-5"/>
                <w:sz w:val="18"/>
              </w:rPr>
              <w:t> </w:t>
            </w:r>
            <w:r>
              <w:rPr>
                <w:rFonts w:ascii="Calibri" w:hAnsi="Calibri"/>
                <w:color w:val="585858"/>
                <w:sz w:val="18"/>
              </w:rPr>
              <w:t>67-</w:t>
            </w:r>
            <w:r>
              <w:rPr>
                <w:rFonts w:ascii="Calibri" w:hAnsi="Calibri"/>
                <w:color w:val="585858"/>
                <w:spacing w:val="-5"/>
                <w:sz w:val="18"/>
              </w:rPr>
              <w:t>82</w:t>
            </w:r>
          </w:p>
        </w:tc>
        <w:tc>
          <w:tcPr>
            <w:tcW w:w="828" w:type="dxa"/>
            <w:tcBorders>
              <w:bottom w:val="single" w:sz="6" w:space="0" w:color="D9D9D9"/>
            </w:tcBorders>
          </w:tcPr>
          <w:p>
            <w:pPr>
              <w:pStyle w:val="TableParagraph"/>
              <w:spacing w:before="74"/>
              <w:ind w:left="25" w:right="2"/>
              <w:rPr>
                <w:rFonts w:ascii="Calibri" w:hAnsi="Calibri"/>
                <w:sz w:val="18"/>
              </w:rPr>
            </w:pPr>
            <w:r>
              <w:rPr>
                <w:rFonts w:ascii="Calibri" w:hAnsi="Calibri"/>
                <w:color w:val="585858"/>
                <w:sz w:val="18"/>
              </w:rPr>
              <w:t>Día</w:t>
            </w:r>
            <w:r>
              <w:rPr>
                <w:rFonts w:ascii="Calibri" w:hAnsi="Calibri"/>
                <w:color w:val="585858"/>
                <w:spacing w:val="-1"/>
                <w:sz w:val="18"/>
              </w:rPr>
              <w:t> </w:t>
            </w:r>
            <w:r>
              <w:rPr>
                <w:rFonts w:ascii="Calibri" w:hAnsi="Calibri"/>
                <w:color w:val="585858"/>
                <w:sz w:val="18"/>
              </w:rPr>
              <w:t>82-</w:t>
            </w:r>
            <w:r>
              <w:rPr>
                <w:rFonts w:ascii="Calibri" w:hAnsi="Calibri"/>
                <w:color w:val="585858"/>
                <w:spacing w:val="-5"/>
                <w:sz w:val="18"/>
              </w:rPr>
              <w:t>97</w:t>
            </w:r>
          </w:p>
        </w:tc>
        <w:tc>
          <w:tcPr>
            <w:tcW w:w="828" w:type="dxa"/>
            <w:tcBorders>
              <w:bottom w:val="single" w:sz="6" w:space="0" w:color="D9D9D9"/>
            </w:tcBorders>
          </w:tcPr>
          <w:p>
            <w:pPr>
              <w:pStyle w:val="TableParagraph"/>
              <w:spacing w:line="183" w:lineRule="exact"/>
              <w:ind w:left="25" w:right="4"/>
              <w:rPr>
                <w:rFonts w:ascii="Calibri" w:hAnsi="Calibri"/>
                <w:sz w:val="18"/>
              </w:rPr>
            </w:pPr>
            <w:r>
              <w:rPr>
                <w:rFonts w:ascii="Calibri" w:hAnsi="Calibri"/>
                <w:color w:val="585858"/>
                <w:sz w:val="18"/>
              </w:rPr>
              <w:t>Día </w:t>
            </w:r>
            <w:r>
              <w:rPr>
                <w:rFonts w:ascii="Calibri" w:hAnsi="Calibri"/>
                <w:color w:val="585858"/>
                <w:spacing w:val="-5"/>
                <w:sz w:val="18"/>
              </w:rPr>
              <w:t>97-</w:t>
            </w:r>
          </w:p>
          <w:p>
            <w:pPr>
              <w:pStyle w:val="TableParagraph"/>
              <w:ind w:left="25" w:right="2"/>
              <w:rPr>
                <w:rFonts w:ascii="Calibri"/>
                <w:sz w:val="18"/>
              </w:rPr>
            </w:pPr>
            <w:r>
              <w:rPr>
                <w:rFonts w:ascii="Calibri"/>
                <w:color w:val="585858"/>
                <w:spacing w:val="-5"/>
                <w:sz w:val="18"/>
              </w:rPr>
              <w:t>112</w:t>
            </w:r>
          </w:p>
        </w:tc>
        <w:tc>
          <w:tcPr>
            <w:tcW w:w="828" w:type="dxa"/>
            <w:tcBorders>
              <w:bottom w:val="single" w:sz="6" w:space="0" w:color="D9D9D9"/>
            </w:tcBorders>
          </w:tcPr>
          <w:p>
            <w:pPr>
              <w:pStyle w:val="TableParagraph"/>
              <w:spacing w:line="183" w:lineRule="exact"/>
              <w:ind w:left="25" w:right="4"/>
              <w:rPr>
                <w:rFonts w:ascii="Calibri" w:hAnsi="Calibri"/>
                <w:sz w:val="18"/>
              </w:rPr>
            </w:pPr>
            <w:r>
              <w:rPr>
                <w:rFonts w:ascii="Calibri" w:hAnsi="Calibri"/>
                <w:color w:val="585858"/>
                <w:sz w:val="18"/>
              </w:rPr>
              <w:t>Día</w:t>
            </w:r>
            <w:r>
              <w:rPr>
                <w:rFonts w:ascii="Calibri" w:hAnsi="Calibri"/>
                <w:color w:val="585858"/>
                <w:spacing w:val="-1"/>
                <w:sz w:val="18"/>
              </w:rPr>
              <w:t> </w:t>
            </w:r>
            <w:r>
              <w:rPr>
                <w:rFonts w:ascii="Calibri" w:hAnsi="Calibri"/>
                <w:color w:val="585858"/>
                <w:spacing w:val="-4"/>
                <w:sz w:val="18"/>
              </w:rPr>
              <w:t>112-</w:t>
            </w:r>
          </w:p>
          <w:p>
            <w:pPr>
              <w:pStyle w:val="TableParagraph"/>
              <w:ind w:left="25"/>
              <w:rPr>
                <w:rFonts w:ascii="Calibri"/>
                <w:sz w:val="18"/>
              </w:rPr>
            </w:pPr>
            <w:r>
              <w:rPr>
                <w:rFonts w:ascii="Calibri"/>
                <w:color w:val="585858"/>
                <w:spacing w:val="-5"/>
                <w:sz w:val="18"/>
              </w:rPr>
              <w:t>127</w:t>
            </w:r>
          </w:p>
        </w:tc>
        <w:tc>
          <w:tcPr>
            <w:tcW w:w="716" w:type="dxa"/>
            <w:tcBorders>
              <w:bottom w:val="single" w:sz="6" w:space="0" w:color="D9D9D9"/>
            </w:tcBorders>
          </w:tcPr>
          <w:p>
            <w:pPr>
              <w:pStyle w:val="TableParagraph"/>
              <w:spacing w:line="183" w:lineRule="exact"/>
              <w:ind w:left="121" w:right="-15"/>
              <w:rPr>
                <w:rFonts w:ascii="Calibri" w:hAnsi="Calibri"/>
                <w:sz w:val="18"/>
              </w:rPr>
            </w:pPr>
            <w:r>
              <w:rPr>
                <w:rFonts w:ascii="Calibri" w:hAnsi="Calibri"/>
                <w:color w:val="585858"/>
                <w:sz w:val="18"/>
              </w:rPr>
              <w:t>Día</w:t>
            </w:r>
            <w:r>
              <w:rPr>
                <w:rFonts w:ascii="Calibri" w:hAnsi="Calibri"/>
                <w:color w:val="585858"/>
                <w:spacing w:val="-1"/>
                <w:sz w:val="18"/>
              </w:rPr>
              <w:t> </w:t>
            </w:r>
            <w:r>
              <w:rPr>
                <w:rFonts w:ascii="Calibri" w:hAnsi="Calibri"/>
                <w:color w:val="585858"/>
                <w:spacing w:val="-4"/>
                <w:sz w:val="18"/>
              </w:rPr>
              <w:t>127-</w:t>
            </w:r>
          </w:p>
          <w:p>
            <w:pPr>
              <w:pStyle w:val="TableParagraph"/>
              <w:ind w:left="137"/>
              <w:rPr>
                <w:rFonts w:ascii="Calibri"/>
                <w:sz w:val="18"/>
              </w:rPr>
            </w:pPr>
            <w:r>
              <w:rPr>
                <w:rFonts w:ascii="Calibri"/>
                <w:color w:val="585858"/>
                <w:spacing w:val="-5"/>
                <w:sz w:val="18"/>
              </w:rPr>
              <w:t>142</w:t>
            </w:r>
          </w:p>
        </w:tc>
      </w:tr>
      <w:tr>
        <w:trPr>
          <w:trHeight w:val="272" w:hRule="atLeast"/>
        </w:trPr>
        <w:tc>
          <w:tcPr>
            <w:tcW w:w="753" w:type="dxa"/>
            <w:tcBorders>
              <w:top w:val="single" w:sz="6" w:space="0" w:color="D9D9D9"/>
              <w:left w:val="single" w:sz="6" w:space="0" w:color="D9D9D9"/>
              <w:bottom w:val="single" w:sz="6" w:space="0" w:color="D9D9D9"/>
              <w:right w:val="single" w:sz="6" w:space="0" w:color="D9D9D9"/>
            </w:tcBorders>
          </w:tcPr>
          <w:p>
            <w:pPr>
              <w:pStyle w:val="TableParagraph"/>
              <w:spacing w:before="15"/>
              <w:ind w:left="168"/>
              <w:rPr>
                <w:rFonts w:ascii="Calibri"/>
                <w:sz w:val="18"/>
              </w:rPr>
            </w:pPr>
            <w:r>
              <w:rPr>
                <w:rFonts w:ascii="Calibri"/>
                <w:color w:val="585858"/>
                <w:sz w:val="18"/>
              </w:rPr>
              <w:t>T1 </w:t>
            </w:r>
            <w:r>
              <w:rPr>
                <w:rFonts w:ascii="Calibri"/>
                <w:color w:val="585858"/>
                <w:spacing w:val="-4"/>
                <w:sz w:val="18"/>
              </w:rPr>
              <w:t>(kg)</w:t>
            </w:r>
          </w:p>
        </w:tc>
        <w:tc>
          <w:tcPr>
            <w:tcW w:w="827" w:type="dxa"/>
            <w:tcBorders>
              <w:top w:val="single" w:sz="6" w:space="0" w:color="D9D9D9"/>
              <w:left w:val="single" w:sz="6" w:space="0" w:color="D9D9D9"/>
              <w:bottom w:val="single" w:sz="6" w:space="0" w:color="D9D9D9"/>
            </w:tcBorders>
          </w:tcPr>
          <w:p>
            <w:pPr>
              <w:pStyle w:val="TableParagraph"/>
              <w:spacing w:before="20"/>
              <w:ind w:left="12"/>
              <w:rPr>
                <w:rFonts w:ascii="Calibri"/>
                <w:sz w:val="18"/>
              </w:rPr>
            </w:pPr>
            <w:r>
              <w:rPr>
                <w:rFonts w:ascii="Calibri"/>
                <w:color w:val="585858"/>
                <w:spacing w:val="-2"/>
                <w:sz w:val="18"/>
              </w:rPr>
              <w:t>77,66</w:t>
            </w:r>
          </w:p>
        </w:tc>
        <w:tc>
          <w:tcPr>
            <w:tcW w:w="828" w:type="dxa"/>
            <w:tcBorders>
              <w:top w:val="single" w:sz="6" w:space="0" w:color="D9D9D9"/>
              <w:bottom w:val="single" w:sz="6" w:space="0" w:color="D9D9D9"/>
            </w:tcBorders>
          </w:tcPr>
          <w:p>
            <w:pPr>
              <w:pStyle w:val="TableParagraph"/>
              <w:spacing w:before="20"/>
              <w:ind w:left="25" w:right="8"/>
              <w:rPr>
                <w:rFonts w:ascii="Calibri"/>
                <w:sz w:val="18"/>
              </w:rPr>
            </w:pPr>
            <w:r>
              <w:rPr>
                <w:rFonts w:ascii="Calibri"/>
                <w:color w:val="585858"/>
                <w:spacing w:val="-2"/>
                <w:sz w:val="18"/>
              </w:rPr>
              <w:t>113,05</w:t>
            </w:r>
          </w:p>
        </w:tc>
        <w:tc>
          <w:tcPr>
            <w:tcW w:w="828" w:type="dxa"/>
            <w:tcBorders>
              <w:top w:val="single" w:sz="6" w:space="0" w:color="D9D9D9"/>
              <w:bottom w:val="single" w:sz="6" w:space="0" w:color="D9D9D9"/>
            </w:tcBorders>
          </w:tcPr>
          <w:p>
            <w:pPr>
              <w:pStyle w:val="TableParagraph"/>
              <w:spacing w:before="20"/>
              <w:ind w:left="25" w:right="8"/>
              <w:rPr>
                <w:rFonts w:ascii="Calibri"/>
                <w:sz w:val="18"/>
              </w:rPr>
            </w:pPr>
            <w:r>
              <w:rPr>
                <w:rFonts w:ascii="Calibri"/>
                <w:color w:val="585858"/>
                <w:spacing w:val="-2"/>
                <w:sz w:val="18"/>
              </w:rPr>
              <w:t>141,21</w:t>
            </w:r>
          </w:p>
        </w:tc>
        <w:tc>
          <w:tcPr>
            <w:tcW w:w="828" w:type="dxa"/>
            <w:tcBorders>
              <w:top w:val="single" w:sz="6" w:space="0" w:color="D9D9D9"/>
              <w:bottom w:val="single" w:sz="6" w:space="0" w:color="D9D9D9"/>
            </w:tcBorders>
          </w:tcPr>
          <w:p>
            <w:pPr>
              <w:pStyle w:val="TableParagraph"/>
              <w:spacing w:before="20"/>
              <w:ind w:left="25" w:right="7"/>
              <w:rPr>
                <w:rFonts w:ascii="Calibri"/>
                <w:sz w:val="18"/>
              </w:rPr>
            </w:pPr>
            <w:r>
              <w:rPr>
                <w:rFonts w:ascii="Calibri"/>
                <w:color w:val="585858"/>
                <w:spacing w:val="-2"/>
                <w:sz w:val="18"/>
              </w:rPr>
              <w:t>192,24</w:t>
            </w:r>
          </w:p>
        </w:tc>
        <w:tc>
          <w:tcPr>
            <w:tcW w:w="828" w:type="dxa"/>
            <w:tcBorders>
              <w:top w:val="single" w:sz="6" w:space="0" w:color="D9D9D9"/>
              <w:bottom w:val="single" w:sz="6" w:space="0" w:color="D9D9D9"/>
            </w:tcBorders>
          </w:tcPr>
          <w:p>
            <w:pPr>
              <w:pStyle w:val="TableParagraph"/>
              <w:spacing w:before="20"/>
              <w:ind w:left="25" w:right="5"/>
              <w:rPr>
                <w:rFonts w:ascii="Calibri"/>
                <w:sz w:val="18"/>
              </w:rPr>
            </w:pPr>
            <w:r>
              <w:rPr>
                <w:rFonts w:ascii="Calibri"/>
                <w:color w:val="585858"/>
                <w:spacing w:val="-2"/>
                <w:sz w:val="18"/>
              </w:rPr>
              <w:t>230,95</w:t>
            </w:r>
          </w:p>
        </w:tc>
        <w:tc>
          <w:tcPr>
            <w:tcW w:w="828" w:type="dxa"/>
            <w:tcBorders>
              <w:top w:val="single" w:sz="6" w:space="0" w:color="D9D9D9"/>
              <w:bottom w:val="single" w:sz="6" w:space="0" w:color="D9D9D9"/>
            </w:tcBorders>
          </w:tcPr>
          <w:p>
            <w:pPr>
              <w:pStyle w:val="TableParagraph"/>
              <w:spacing w:before="20"/>
              <w:ind w:left="25" w:right="6"/>
              <w:rPr>
                <w:rFonts w:ascii="Calibri"/>
                <w:sz w:val="18"/>
              </w:rPr>
            </w:pPr>
            <w:r>
              <w:rPr>
                <w:rFonts w:ascii="Calibri"/>
                <w:color w:val="585858"/>
                <w:spacing w:val="-2"/>
                <w:sz w:val="18"/>
              </w:rPr>
              <w:t>291,28</w:t>
            </w:r>
          </w:p>
        </w:tc>
        <w:tc>
          <w:tcPr>
            <w:tcW w:w="828" w:type="dxa"/>
            <w:tcBorders>
              <w:top w:val="single" w:sz="6" w:space="0" w:color="D9D9D9"/>
              <w:bottom w:val="single" w:sz="6" w:space="0" w:color="D9D9D9"/>
            </w:tcBorders>
          </w:tcPr>
          <w:p>
            <w:pPr>
              <w:pStyle w:val="TableParagraph"/>
              <w:spacing w:before="20"/>
              <w:ind w:left="25" w:right="2"/>
              <w:rPr>
                <w:rFonts w:ascii="Calibri"/>
                <w:sz w:val="18"/>
              </w:rPr>
            </w:pPr>
            <w:r>
              <w:rPr>
                <w:rFonts w:ascii="Calibri"/>
                <w:color w:val="585858"/>
                <w:spacing w:val="-2"/>
                <w:sz w:val="18"/>
              </w:rPr>
              <w:t>337,2</w:t>
            </w:r>
          </w:p>
        </w:tc>
        <w:tc>
          <w:tcPr>
            <w:tcW w:w="716" w:type="dxa"/>
            <w:tcBorders>
              <w:top w:val="single" w:sz="6" w:space="0" w:color="D9D9D9"/>
              <w:bottom w:val="single" w:sz="6" w:space="0" w:color="D9D9D9"/>
            </w:tcBorders>
          </w:tcPr>
          <w:p>
            <w:pPr>
              <w:pStyle w:val="TableParagraph"/>
              <w:spacing w:before="20"/>
              <w:ind w:right="40"/>
              <w:jc w:val="right"/>
              <w:rPr>
                <w:rFonts w:ascii="Calibri"/>
                <w:sz w:val="18"/>
              </w:rPr>
            </w:pPr>
            <w:r>
              <w:rPr>
                <w:rFonts w:ascii="Calibri"/>
                <w:color w:val="585858"/>
                <w:spacing w:val="-2"/>
                <w:sz w:val="18"/>
              </w:rPr>
              <w:t>379,01</w:t>
            </w:r>
          </w:p>
        </w:tc>
      </w:tr>
      <w:tr>
        <w:trPr>
          <w:trHeight w:val="272" w:hRule="atLeast"/>
        </w:trPr>
        <w:tc>
          <w:tcPr>
            <w:tcW w:w="753" w:type="dxa"/>
            <w:tcBorders>
              <w:top w:val="single" w:sz="6" w:space="0" w:color="D9D9D9"/>
              <w:left w:val="single" w:sz="6" w:space="0" w:color="D9D9D9"/>
              <w:bottom w:val="single" w:sz="6" w:space="0" w:color="D9D9D9"/>
              <w:right w:val="single" w:sz="6" w:space="0" w:color="D9D9D9"/>
            </w:tcBorders>
          </w:tcPr>
          <w:p>
            <w:pPr>
              <w:pStyle w:val="TableParagraph"/>
              <w:spacing w:before="15"/>
              <w:ind w:left="168"/>
              <w:rPr>
                <w:rFonts w:ascii="Calibri"/>
                <w:sz w:val="18"/>
              </w:rPr>
            </w:pPr>
            <w:r>
              <w:rPr>
                <w:rFonts w:ascii="Calibri"/>
                <w:color w:val="585858"/>
                <w:sz w:val="18"/>
              </w:rPr>
              <w:t>T2 </w:t>
            </w:r>
            <w:r>
              <w:rPr>
                <w:rFonts w:ascii="Calibri"/>
                <w:color w:val="585858"/>
                <w:spacing w:val="-4"/>
                <w:sz w:val="18"/>
              </w:rPr>
              <w:t>(kg)</w:t>
            </w:r>
          </w:p>
        </w:tc>
        <w:tc>
          <w:tcPr>
            <w:tcW w:w="827" w:type="dxa"/>
            <w:tcBorders>
              <w:top w:val="single" w:sz="6" w:space="0" w:color="D9D9D9"/>
              <w:left w:val="single" w:sz="6" w:space="0" w:color="D9D9D9"/>
              <w:bottom w:val="single" w:sz="6" w:space="0" w:color="D9D9D9"/>
            </w:tcBorders>
          </w:tcPr>
          <w:p>
            <w:pPr>
              <w:pStyle w:val="TableParagraph"/>
              <w:spacing w:before="20"/>
              <w:ind w:left="12"/>
              <w:rPr>
                <w:rFonts w:ascii="Calibri"/>
                <w:sz w:val="18"/>
              </w:rPr>
            </w:pPr>
            <w:r>
              <w:rPr>
                <w:rFonts w:ascii="Calibri"/>
                <w:color w:val="585858"/>
                <w:spacing w:val="-2"/>
                <w:sz w:val="18"/>
              </w:rPr>
              <w:t>73,27</w:t>
            </w:r>
          </w:p>
        </w:tc>
        <w:tc>
          <w:tcPr>
            <w:tcW w:w="828" w:type="dxa"/>
            <w:tcBorders>
              <w:top w:val="single" w:sz="6" w:space="0" w:color="D9D9D9"/>
              <w:bottom w:val="single" w:sz="6" w:space="0" w:color="D9D9D9"/>
            </w:tcBorders>
          </w:tcPr>
          <w:p>
            <w:pPr>
              <w:pStyle w:val="TableParagraph"/>
              <w:spacing w:before="20"/>
              <w:ind w:left="25" w:right="5"/>
              <w:rPr>
                <w:rFonts w:ascii="Calibri"/>
                <w:sz w:val="18"/>
              </w:rPr>
            </w:pPr>
            <w:r>
              <w:rPr>
                <w:rFonts w:ascii="Calibri"/>
                <w:color w:val="585858"/>
                <w:spacing w:val="-2"/>
                <w:sz w:val="18"/>
              </w:rPr>
              <w:t>110,1</w:t>
            </w:r>
          </w:p>
        </w:tc>
        <w:tc>
          <w:tcPr>
            <w:tcW w:w="828" w:type="dxa"/>
            <w:tcBorders>
              <w:top w:val="single" w:sz="6" w:space="0" w:color="D9D9D9"/>
              <w:bottom w:val="single" w:sz="6" w:space="0" w:color="D9D9D9"/>
            </w:tcBorders>
          </w:tcPr>
          <w:p>
            <w:pPr>
              <w:pStyle w:val="TableParagraph"/>
              <w:spacing w:before="20"/>
              <w:ind w:left="25" w:right="8"/>
              <w:rPr>
                <w:rFonts w:ascii="Calibri"/>
                <w:sz w:val="18"/>
              </w:rPr>
            </w:pPr>
            <w:r>
              <w:rPr>
                <w:rFonts w:ascii="Calibri"/>
                <w:color w:val="585858"/>
                <w:spacing w:val="-2"/>
                <w:sz w:val="18"/>
              </w:rPr>
              <w:t>143,83</w:t>
            </w:r>
          </w:p>
        </w:tc>
        <w:tc>
          <w:tcPr>
            <w:tcW w:w="828" w:type="dxa"/>
            <w:tcBorders>
              <w:top w:val="single" w:sz="6" w:space="0" w:color="D9D9D9"/>
              <w:bottom w:val="single" w:sz="6" w:space="0" w:color="D9D9D9"/>
            </w:tcBorders>
          </w:tcPr>
          <w:p>
            <w:pPr>
              <w:pStyle w:val="TableParagraph"/>
              <w:spacing w:before="20"/>
              <w:ind w:left="25" w:right="7"/>
              <w:rPr>
                <w:rFonts w:ascii="Calibri"/>
                <w:sz w:val="18"/>
              </w:rPr>
            </w:pPr>
            <w:r>
              <w:rPr>
                <w:rFonts w:ascii="Calibri"/>
                <w:color w:val="585858"/>
                <w:spacing w:val="-2"/>
                <w:sz w:val="18"/>
              </w:rPr>
              <w:t>187,83</w:t>
            </w:r>
          </w:p>
        </w:tc>
        <w:tc>
          <w:tcPr>
            <w:tcW w:w="828" w:type="dxa"/>
            <w:tcBorders>
              <w:top w:val="single" w:sz="6" w:space="0" w:color="D9D9D9"/>
              <w:bottom w:val="single" w:sz="6" w:space="0" w:color="D9D9D9"/>
            </w:tcBorders>
          </w:tcPr>
          <w:p>
            <w:pPr>
              <w:pStyle w:val="TableParagraph"/>
              <w:spacing w:before="20"/>
              <w:ind w:left="25" w:right="5"/>
              <w:rPr>
                <w:rFonts w:ascii="Calibri"/>
                <w:sz w:val="18"/>
              </w:rPr>
            </w:pPr>
            <w:r>
              <w:rPr>
                <w:rFonts w:ascii="Calibri"/>
                <w:color w:val="585858"/>
                <w:spacing w:val="-2"/>
                <w:sz w:val="18"/>
              </w:rPr>
              <w:t>225,95</w:t>
            </w:r>
          </w:p>
        </w:tc>
        <w:tc>
          <w:tcPr>
            <w:tcW w:w="828" w:type="dxa"/>
            <w:tcBorders>
              <w:top w:val="single" w:sz="6" w:space="0" w:color="D9D9D9"/>
              <w:bottom w:val="single" w:sz="6" w:space="0" w:color="D9D9D9"/>
            </w:tcBorders>
          </w:tcPr>
          <w:p>
            <w:pPr>
              <w:pStyle w:val="TableParagraph"/>
              <w:spacing w:before="20"/>
              <w:ind w:left="25" w:right="6"/>
              <w:rPr>
                <w:rFonts w:ascii="Calibri"/>
                <w:sz w:val="18"/>
              </w:rPr>
            </w:pPr>
            <w:r>
              <w:rPr>
                <w:rFonts w:ascii="Calibri"/>
                <w:color w:val="585858"/>
                <w:spacing w:val="-2"/>
                <w:sz w:val="18"/>
              </w:rPr>
              <w:t>274,04</w:t>
            </w:r>
          </w:p>
        </w:tc>
        <w:tc>
          <w:tcPr>
            <w:tcW w:w="828" w:type="dxa"/>
            <w:tcBorders>
              <w:top w:val="single" w:sz="6" w:space="0" w:color="D9D9D9"/>
              <w:bottom w:val="single" w:sz="6" w:space="0" w:color="D9D9D9"/>
            </w:tcBorders>
          </w:tcPr>
          <w:p>
            <w:pPr>
              <w:pStyle w:val="TableParagraph"/>
              <w:spacing w:before="20"/>
              <w:ind w:left="25" w:right="4"/>
              <w:rPr>
                <w:rFonts w:ascii="Calibri"/>
                <w:sz w:val="18"/>
              </w:rPr>
            </w:pPr>
            <w:r>
              <w:rPr>
                <w:rFonts w:ascii="Calibri"/>
                <w:color w:val="585858"/>
                <w:spacing w:val="-2"/>
                <w:sz w:val="18"/>
              </w:rPr>
              <w:t>326,73</w:t>
            </w:r>
          </w:p>
        </w:tc>
        <w:tc>
          <w:tcPr>
            <w:tcW w:w="716" w:type="dxa"/>
            <w:tcBorders>
              <w:top w:val="single" w:sz="6" w:space="0" w:color="D9D9D9"/>
              <w:bottom w:val="single" w:sz="6" w:space="0" w:color="D9D9D9"/>
            </w:tcBorders>
          </w:tcPr>
          <w:p>
            <w:pPr>
              <w:pStyle w:val="TableParagraph"/>
              <w:spacing w:before="20"/>
              <w:ind w:right="40"/>
              <w:jc w:val="right"/>
              <w:rPr>
                <w:rFonts w:ascii="Calibri"/>
                <w:sz w:val="18"/>
              </w:rPr>
            </w:pPr>
            <w:r>
              <w:rPr>
                <w:rFonts w:ascii="Calibri"/>
                <w:color w:val="585858"/>
                <w:spacing w:val="-2"/>
                <w:sz w:val="18"/>
              </w:rPr>
              <w:t>366,11</w:t>
            </w:r>
          </w:p>
        </w:tc>
      </w:tr>
    </w:tbl>
    <w:p>
      <w:pPr>
        <w:pStyle w:val="TableParagraph"/>
        <w:spacing w:after="0"/>
        <w:jc w:val="right"/>
        <w:rPr>
          <w:rFonts w:ascii="Calibri"/>
          <w:sz w:val="18"/>
        </w:rPr>
        <w:sectPr>
          <w:pgSz w:w="11910" w:h="16840"/>
          <w:pgMar w:header="0" w:footer="1046" w:top="1620" w:bottom="1240" w:left="1700" w:right="1417"/>
        </w:sectPr>
      </w:pPr>
    </w:p>
    <w:p>
      <w:pPr>
        <w:pStyle w:val="BodyText"/>
        <w:spacing w:line="360" w:lineRule="auto" w:before="64"/>
        <w:ind w:left="568" w:right="279"/>
        <w:jc w:val="both"/>
      </w:pPr>
      <w:r>
        <w:rPr/>
        <w:t>Los resultados del alimento consumido evidenciaron que durante las primeras etapas productivas, comprendidas entre el destete y la fase de levante-crecimiento (días 22 al 97), no existieron diferencias estadísticas significativas entre los tratamientos, debido a que ambos compartieron la misma letra según la prueba de Tukey (A). Sin embargo, en las fases de pre-engorde y engorde-terminación (días 97 al 142), se observaron diferencias estadísticas significativas entre tratamientos. El</w:t>
      </w:r>
      <w:r>
        <w:rPr>
          <w:spacing w:val="-1"/>
        </w:rPr>
        <w:t> </w:t>
      </w:r>
      <w:r>
        <w:rPr/>
        <w:t>tratamiento</w:t>
      </w:r>
      <w:r>
        <w:rPr>
          <w:spacing w:val="-2"/>
        </w:rPr>
        <w:t> </w:t>
      </w:r>
      <w:r>
        <w:rPr/>
        <w:t>T1</w:t>
      </w:r>
      <w:r>
        <w:rPr>
          <w:spacing w:val="-7"/>
        </w:rPr>
        <w:t> </w:t>
      </w:r>
      <w:r>
        <w:rPr/>
        <w:t>registró</w:t>
      </w:r>
      <w:r>
        <w:rPr>
          <w:spacing w:val="-1"/>
        </w:rPr>
        <w:t> </w:t>
      </w:r>
      <w:r>
        <w:rPr/>
        <w:t>un</w:t>
      </w:r>
      <w:r>
        <w:rPr>
          <w:spacing w:val="-2"/>
        </w:rPr>
        <w:t> </w:t>
      </w:r>
      <w:r>
        <w:rPr/>
        <w:t>mayor</w:t>
      </w:r>
      <w:r>
        <w:rPr>
          <w:spacing w:val="-2"/>
        </w:rPr>
        <w:t> </w:t>
      </w:r>
      <w:r>
        <w:rPr/>
        <w:t>consumo</w:t>
      </w:r>
      <w:r>
        <w:rPr>
          <w:spacing w:val="-2"/>
        </w:rPr>
        <w:t> </w:t>
      </w:r>
      <w:r>
        <w:rPr/>
        <w:t>de</w:t>
      </w:r>
      <w:r>
        <w:rPr>
          <w:spacing w:val="-5"/>
        </w:rPr>
        <w:t> </w:t>
      </w:r>
      <w:r>
        <w:rPr/>
        <w:t>alimento</w:t>
      </w:r>
      <w:r>
        <w:rPr>
          <w:spacing w:val="-7"/>
        </w:rPr>
        <w:t> </w:t>
      </w:r>
      <w:r>
        <w:rPr/>
        <w:t>en</w:t>
      </w:r>
      <w:r>
        <w:rPr>
          <w:spacing w:val="-7"/>
        </w:rPr>
        <w:t> </w:t>
      </w:r>
      <w:r>
        <w:rPr/>
        <w:t>comparación</w:t>
      </w:r>
      <w:r>
        <w:rPr>
          <w:spacing w:val="-7"/>
        </w:rPr>
        <w:t> </w:t>
      </w:r>
      <w:r>
        <w:rPr/>
        <w:t>con</w:t>
      </w:r>
      <w:r>
        <w:rPr>
          <w:spacing w:val="-7"/>
        </w:rPr>
        <w:t> </w:t>
      </w:r>
      <w:r>
        <w:rPr/>
        <w:t>T2, alcanzando valores de 291,28; 337,20 y 379,01 kg, mientras que T2 presentó consumos de 274,04; 326,73 y 366,11 kg respectivamente.</w:t>
      </w:r>
    </w:p>
    <w:p>
      <w:pPr>
        <w:pStyle w:val="BodyText"/>
        <w:spacing w:line="360" w:lineRule="auto" w:before="163"/>
        <w:ind w:left="568" w:right="279"/>
        <w:jc w:val="both"/>
      </w:pPr>
      <w:r>
        <w:rPr/>
        <w:t>(Zapata, 2023) en su investigación “Evaluación de metabolitos sanguíneos en cerdos destetados con la inclusión de probióticos en la dieta”, reporta un menor consumo de alimento en el tratamiento T2 (Balanceado + probiótico 1 %), en comparación con el tratamiento control T0 (Balanceado), evidenciando que la inclusión</w:t>
      </w:r>
      <w:r>
        <w:rPr>
          <w:spacing w:val="-15"/>
        </w:rPr>
        <w:t> </w:t>
      </w:r>
      <w:r>
        <w:rPr/>
        <w:t>de</w:t>
      </w:r>
      <w:r>
        <w:rPr>
          <w:spacing w:val="-12"/>
        </w:rPr>
        <w:t> </w:t>
      </w:r>
      <w:r>
        <w:rPr/>
        <w:t>probióticos</w:t>
      </w:r>
      <w:r>
        <w:rPr>
          <w:spacing w:val="-15"/>
        </w:rPr>
        <w:t> </w:t>
      </w:r>
      <w:r>
        <w:rPr/>
        <w:t>permitió</w:t>
      </w:r>
      <w:r>
        <w:rPr>
          <w:spacing w:val="-13"/>
        </w:rPr>
        <w:t> </w:t>
      </w:r>
      <w:r>
        <w:rPr/>
        <w:t>un</w:t>
      </w:r>
      <w:r>
        <w:rPr>
          <w:spacing w:val="-13"/>
        </w:rPr>
        <w:t> </w:t>
      </w:r>
      <w:r>
        <w:rPr/>
        <w:t>mejor</w:t>
      </w:r>
      <w:r>
        <w:rPr>
          <w:spacing w:val="-15"/>
        </w:rPr>
        <w:t> </w:t>
      </w:r>
      <w:r>
        <w:rPr/>
        <w:t>aprovechamiento</w:t>
      </w:r>
      <w:r>
        <w:rPr>
          <w:spacing w:val="-13"/>
        </w:rPr>
        <w:t> </w:t>
      </w:r>
      <w:r>
        <w:rPr/>
        <w:t>del</w:t>
      </w:r>
      <w:r>
        <w:rPr>
          <w:spacing w:val="-12"/>
        </w:rPr>
        <w:t> </w:t>
      </w:r>
      <w:r>
        <w:rPr/>
        <w:t>alimento</w:t>
      </w:r>
      <w:r>
        <w:rPr>
          <w:spacing w:val="-13"/>
        </w:rPr>
        <w:t> </w:t>
      </w:r>
      <w:r>
        <w:rPr/>
        <w:t>en</w:t>
      </w:r>
      <w:r>
        <w:rPr>
          <w:spacing w:val="-13"/>
        </w:rPr>
        <w:t> </w:t>
      </w:r>
      <w:r>
        <w:rPr/>
        <w:t>cerdos </w:t>
      </w:r>
      <w:r>
        <w:rPr>
          <w:spacing w:val="-2"/>
        </w:rPr>
        <w:t>destetados.</w:t>
      </w:r>
    </w:p>
    <w:p>
      <w:pPr>
        <w:pStyle w:val="Heading3"/>
        <w:spacing w:before="161"/>
        <w:ind w:left="568" w:firstLine="0"/>
      </w:pPr>
      <w:r>
        <w:rPr/>
        <w:t>Tabla</w:t>
      </w:r>
      <w:r>
        <w:rPr>
          <w:spacing w:val="-3"/>
        </w:rPr>
        <w:t> </w:t>
      </w:r>
      <w:r>
        <w:rPr>
          <w:spacing w:val="-10"/>
        </w:rPr>
        <w:t>3</w:t>
      </w:r>
    </w:p>
    <w:p>
      <w:pPr>
        <w:pStyle w:val="BodyText"/>
        <w:spacing w:before="20"/>
        <w:rPr>
          <w:b/>
        </w:rPr>
      </w:pPr>
    </w:p>
    <w:p>
      <w:pPr>
        <w:spacing w:before="0"/>
        <w:ind w:left="568" w:right="0" w:firstLine="0"/>
        <w:jc w:val="both"/>
        <w:rPr>
          <w:i/>
          <w:sz w:val="24"/>
        </w:rPr>
      </w:pPr>
      <w:r>
        <w:rPr>
          <w:i/>
          <w:sz w:val="24"/>
        </w:rPr>
        <w:t>Ganancia</w:t>
      </w:r>
      <w:r>
        <w:rPr>
          <w:i/>
          <w:spacing w:val="-2"/>
          <w:sz w:val="24"/>
        </w:rPr>
        <w:t> </w:t>
      </w:r>
      <w:r>
        <w:rPr>
          <w:i/>
          <w:sz w:val="24"/>
        </w:rPr>
        <w:t>de</w:t>
      </w:r>
      <w:r>
        <w:rPr>
          <w:i/>
          <w:spacing w:val="1"/>
          <w:sz w:val="24"/>
        </w:rPr>
        <w:t> </w:t>
      </w:r>
      <w:r>
        <w:rPr>
          <w:i/>
          <w:spacing w:val="-4"/>
          <w:sz w:val="24"/>
        </w:rPr>
        <w:t>peso</w:t>
      </w:r>
    </w:p>
    <w:p>
      <w:pPr>
        <w:pStyle w:val="BodyText"/>
        <w:spacing w:before="74"/>
        <w:rPr>
          <w:i/>
          <w:sz w:val="20"/>
        </w:rPr>
      </w:pPr>
    </w:p>
    <w:tbl>
      <w:tblPr>
        <w:tblW w:w="0" w:type="auto"/>
        <w:jc w:val="left"/>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24"/>
        <w:gridCol w:w="2418"/>
        <w:gridCol w:w="2277"/>
        <w:gridCol w:w="1664"/>
      </w:tblGrid>
      <w:tr>
        <w:trPr>
          <w:trHeight w:val="550" w:hRule="atLeast"/>
        </w:trPr>
        <w:tc>
          <w:tcPr>
            <w:tcW w:w="1424" w:type="dxa"/>
            <w:tcBorders>
              <w:top w:val="single" w:sz="4" w:space="0" w:color="000000"/>
              <w:bottom w:val="single" w:sz="4" w:space="0" w:color="000000"/>
            </w:tcBorders>
          </w:tcPr>
          <w:p>
            <w:pPr>
              <w:pStyle w:val="TableParagraph"/>
              <w:spacing w:line="275" w:lineRule="exact"/>
              <w:ind w:left="108"/>
              <w:jc w:val="left"/>
              <w:rPr>
                <w:b/>
                <w:sz w:val="24"/>
              </w:rPr>
            </w:pPr>
            <w:r>
              <w:rPr>
                <w:b/>
                <w:spacing w:val="-2"/>
                <w:sz w:val="24"/>
              </w:rPr>
              <w:t>Periodo</w:t>
            </w:r>
          </w:p>
        </w:tc>
        <w:tc>
          <w:tcPr>
            <w:tcW w:w="2418" w:type="dxa"/>
            <w:tcBorders>
              <w:top w:val="single" w:sz="4" w:space="0" w:color="000000"/>
              <w:bottom w:val="single" w:sz="4" w:space="0" w:color="000000"/>
            </w:tcBorders>
          </w:tcPr>
          <w:p>
            <w:pPr>
              <w:pStyle w:val="TableParagraph"/>
              <w:spacing w:line="275" w:lineRule="exact"/>
              <w:ind w:left="108"/>
              <w:jc w:val="left"/>
              <w:rPr>
                <w:b/>
                <w:sz w:val="24"/>
              </w:rPr>
            </w:pPr>
            <w:r>
              <w:rPr>
                <w:b/>
                <w:sz w:val="24"/>
              </w:rPr>
              <w:t>Etapa</w:t>
            </w:r>
            <w:r>
              <w:rPr>
                <w:b/>
                <w:spacing w:val="-5"/>
                <w:sz w:val="24"/>
              </w:rPr>
              <w:t> </w:t>
            </w:r>
            <w:r>
              <w:rPr>
                <w:b/>
                <w:spacing w:val="-2"/>
                <w:sz w:val="24"/>
              </w:rPr>
              <w:t>productiva</w:t>
            </w:r>
          </w:p>
        </w:tc>
        <w:tc>
          <w:tcPr>
            <w:tcW w:w="2277" w:type="dxa"/>
            <w:tcBorders>
              <w:top w:val="single" w:sz="4" w:space="0" w:color="000000"/>
              <w:bottom w:val="single" w:sz="4" w:space="0" w:color="000000"/>
            </w:tcBorders>
          </w:tcPr>
          <w:p>
            <w:pPr>
              <w:pStyle w:val="TableParagraph"/>
              <w:spacing w:line="275" w:lineRule="exact"/>
              <w:ind w:left="4" w:right="4"/>
              <w:rPr>
                <w:b/>
                <w:sz w:val="24"/>
              </w:rPr>
            </w:pPr>
            <w:r>
              <w:rPr>
                <w:b/>
                <w:sz w:val="24"/>
              </w:rPr>
              <w:t>T1</w:t>
            </w:r>
            <w:r>
              <w:rPr>
                <w:b/>
                <w:spacing w:val="-2"/>
                <w:sz w:val="24"/>
              </w:rPr>
              <w:t> </w:t>
            </w:r>
            <w:r>
              <w:rPr>
                <w:b/>
                <w:sz w:val="24"/>
              </w:rPr>
              <w:t>– Probiótico</w:t>
            </w:r>
            <w:r>
              <w:rPr>
                <w:b/>
                <w:spacing w:val="1"/>
                <w:sz w:val="24"/>
              </w:rPr>
              <w:t> </w:t>
            </w:r>
            <w:r>
              <w:rPr>
                <w:b/>
                <w:spacing w:val="-4"/>
                <w:sz w:val="24"/>
              </w:rPr>
              <w:t>(kg)</w:t>
            </w:r>
          </w:p>
        </w:tc>
        <w:tc>
          <w:tcPr>
            <w:tcW w:w="1664" w:type="dxa"/>
            <w:tcBorders>
              <w:top w:val="single" w:sz="4" w:space="0" w:color="000000"/>
              <w:bottom w:val="single" w:sz="4" w:space="0" w:color="000000"/>
            </w:tcBorders>
          </w:tcPr>
          <w:p>
            <w:pPr>
              <w:pStyle w:val="TableParagraph"/>
              <w:spacing w:line="275" w:lineRule="exact"/>
              <w:ind w:left="4" w:right="3"/>
              <w:rPr>
                <w:b/>
                <w:sz w:val="24"/>
              </w:rPr>
            </w:pPr>
            <w:r>
              <w:rPr>
                <w:b/>
                <w:sz w:val="24"/>
              </w:rPr>
              <w:t>T2</w:t>
            </w:r>
            <w:r>
              <w:rPr>
                <w:b/>
                <w:spacing w:val="-2"/>
                <w:sz w:val="24"/>
              </w:rPr>
              <w:t> </w:t>
            </w:r>
            <w:r>
              <w:rPr>
                <w:b/>
                <w:sz w:val="24"/>
              </w:rPr>
              <w:t>– MM</w:t>
            </w:r>
            <w:r>
              <w:rPr>
                <w:b/>
                <w:spacing w:val="1"/>
                <w:sz w:val="24"/>
              </w:rPr>
              <w:t> </w:t>
            </w:r>
            <w:r>
              <w:rPr>
                <w:b/>
                <w:spacing w:val="-4"/>
                <w:sz w:val="24"/>
              </w:rPr>
              <w:t>(kg)</w:t>
            </w:r>
          </w:p>
        </w:tc>
      </w:tr>
      <w:tr>
        <w:trPr>
          <w:trHeight w:val="422" w:hRule="atLeast"/>
        </w:trPr>
        <w:tc>
          <w:tcPr>
            <w:tcW w:w="1424" w:type="dxa"/>
            <w:tcBorders>
              <w:top w:val="single" w:sz="4" w:space="0" w:color="000000"/>
            </w:tcBorders>
          </w:tcPr>
          <w:p>
            <w:pPr>
              <w:pStyle w:val="TableParagraph"/>
              <w:spacing w:before="3"/>
              <w:ind w:left="108"/>
              <w:jc w:val="left"/>
              <w:rPr>
                <w:sz w:val="24"/>
              </w:rPr>
            </w:pPr>
            <w:r>
              <w:rPr>
                <w:sz w:val="24"/>
              </w:rPr>
              <w:t>Día 22-</w:t>
            </w:r>
            <w:r>
              <w:rPr>
                <w:spacing w:val="-5"/>
                <w:sz w:val="24"/>
              </w:rPr>
              <w:t>37</w:t>
            </w:r>
          </w:p>
        </w:tc>
        <w:tc>
          <w:tcPr>
            <w:tcW w:w="2418" w:type="dxa"/>
            <w:tcBorders>
              <w:top w:val="single" w:sz="4" w:space="0" w:color="000000"/>
            </w:tcBorders>
          </w:tcPr>
          <w:p>
            <w:pPr>
              <w:pStyle w:val="TableParagraph"/>
              <w:spacing w:before="3"/>
              <w:ind w:left="108"/>
              <w:jc w:val="left"/>
              <w:rPr>
                <w:sz w:val="24"/>
              </w:rPr>
            </w:pPr>
            <w:r>
              <w:rPr>
                <w:sz w:val="24"/>
              </w:rPr>
              <w:t>Destete</w:t>
            </w:r>
            <w:r>
              <w:rPr>
                <w:spacing w:val="3"/>
                <w:sz w:val="24"/>
              </w:rPr>
              <w:t> </w:t>
            </w:r>
            <w:r>
              <w:rPr>
                <w:sz w:val="24"/>
              </w:rPr>
              <w:t>– </w:t>
            </w:r>
            <w:r>
              <w:rPr>
                <w:spacing w:val="-2"/>
                <w:sz w:val="24"/>
              </w:rPr>
              <w:t>transición</w:t>
            </w:r>
          </w:p>
        </w:tc>
        <w:tc>
          <w:tcPr>
            <w:tcW w:w="2277" w:type="dxa"/>
            <w:tcBorders>
              <w:top w:val="single" w:sz="4" w:space="0" w:color="000000"/>
            </w:tcBorders>
          </w:tcPr>
          <w:p>
            <w:pPr>
              <w:pStyle w:val="TableParagraph"/>
              <w:spacing w:before="3"/>
              <w:ind w:right="4"/>
              <w:rPr>
                <w:sz w:val="24"/>
              </w:rPr>
            </w:pPr>
            <w:r>
              <w:rPr>
                <w:sz w:val="24"/>
              </w:rPr>
              <w:t>9,76 </w:t>
            </w:r>
            <w:r>
              <w:rPr>
                <w:spacing w:val="-10"/>
                <w:sz w:val="24"/>
              </w:rPr>
              <w:t>B</w:t>
            </w:r>
          </w:p>
        </w:tc>
        <w:tc>
          <w:tcPr>
            <w:tcW w:w="1664" w:type="dxa"/>
            <w:tcBorders>
              <w:top w:val="single" w:sz="4" w:space="0" w:color="000000"/>
            </w:tcBorders>
          </w:tcPr>
          <w:p>
            <w:pPr>
              <w:pStyle w:val="TableParagraph"/>
              <w:spacing w:before="3"/>
              <w:ind w:left="2" w:right="3"/>
              <w:rPr>
                <w:sz w:val="24"/>
              </w:rPr>
            </w:pPr>
            <w:r>
              <w:rPr>
                <w:sz w:val="24"/>
              </w:rPr>
              <w:t>7,46 </w:t>
            </w:r>
            <w:r>
              <w:rPr>
                <w:spacing w:val="-10"/>
                <w:sz w:val="24"/>
              </w:rPr>
              <w:t>A</w:t>
            </w:r>
          </w:p>
        </w:tc>
      </w:tr>
      <w:tr>
        <w:trPr>
          <w:trHeight w:val="552" w:hRule="atLeast"/>
        </w:trPr>
        <w:tc>
          <w:tcPr>
            <w:tcW w:w="1424" w:type="dxa"/>
          </w:tcPr>
          <w:p>
            <w:pPr>
              <w:pStyle w:val="TableParagraph"/>
              <w:spacing w:before="133"/>
              <w:ind w:left="108"/>
              <w:jc w:val="left"/>
              <w:rPr>
                <w:sz w:val="24"/>
              </w:rPr>
            </w:pPr>
            <w:r>
              <w:rPr>
                <w:sz w:val="24"/>
              </w:rPr>
              <w:t>Día 37-</w:t>
            </w:r>
            <w:r>
              <w:rPr>
                <w:spacing w:val="-5"/>
                <w:sz w:val="24"/>
              </w:rPr>
              <w:t>52</w:t>
            </w:r>
          </w:p>
        </w:tc>
        <w:tc>
          <w:tcPr>
            <w:tcW w:w="2418" w:type="dxa"/>
          </w:tcPr>
          <w:p>
            <w:pPr>
              <w:pStyle w:val="TableParagraph"/>
              <w:spacing w:before="133"/>
              <w:ind w:left="108"/>
              <w:jc w:val="left"/>
              <w:rPr>
                <w:sz w:val="24"/>
              </w:rPr>
            </w:pPr>
            <w:r>
              <w:rPr>
                <w:spacing w:val="-2"/>
                <w:sz w:val="24"/>
              </w:rPr>
              <w:t>Post-destete</w:t>
            </w:r>
          </w:p>
        </w:tc>
        <w:tc>
          <w:tcPr>
            <w:tcW w:w="2277" w:type="dxa"/>
          </w:tcPr>
          <w:p>
            <w:pPr>
              <w:pStyle w:val="TableParagraph"/>
              <w:spacing w:before="133"/>
              <w:ind w:right="4"/>
              <w:rPr>
                <w:sz w:val="24"/>
              </w:rPr>
            </w:pPr>
            <w:r>
              <w:rPr>
                <w:sz w:val="24"/>
              </w:rPr>
              <w:t>9,84 </w:t>
            </w:r>
            <w:r>
              <w:rPr>
                <w:spacing w:val="-10"/>
                <w:sz w:val="24"/>
              </w:rPr>
              <w:t>B</w:t>
            </w:r>
          </w:p>
        </w:tc>
        <w:tc>
          <w:tcPr>
            <w:tcW w:w="1664" w:type="dxa"/>
          </w:tcPr>
          <w:p>
            <w:pPr>
              <w:pStyle w:val="TableParagraph"/>
              <w:spacing w:before="133"/>
              <w:ind w:left="2" w:right="3"/>
              <w:rPr>
                <w:sz w:val="24"/>
              </w:rPr>
            </w:pPr>
            <w:r>
              <w:rPr>
                <w:sz w:val="24"/>
              </w:rPr>
              <w:t>7,5 </w:t>
            </w:r>
            <w:r>
              <w:rPr>
                <w:spacing w:val="-10"/>
                <w:sz w:val="24"/>
              </w:rPr>
              <w:t>A</w:t>
            </w:r>
          </w:p>
        </w:tc>
      </w:tr>
      <w:tr>
        <w:trPr>
          <w:trHeight w:val="552" w:hRule="atLeast"/>
        </w:trPr>
        <w:tc>
          <w:tcPr>
            <w:tcW w:w="1424" w:type="dxa"/>
          </w:tcPr>
          <w:p>
            <w:pPr>
              <w:pStyle w:val="TableParagraph"/>
              <w:spacing w:before="133"/>
              <w:ind w:left="108"/>
              <w:jc w:val="left"/>
              <w:rPr>
                <w:sz w:val="24"/>
              </w:rPr>
            </w:pPr>
            <w:r>
              <w:rPr>
                <w:sz w:val="24"/>
              </w:rPr>
              <w:t>Día 52-</w:t>
            </w:r>
            <w:r>
              <w:rPr>
                <w:spacing w:val="-5"/>
                <w:sz w:val="24"/>
              </w:rPr>
              <w:t>67</w:t>
            </w:r>
          </w:p>
        </w:tc>
        <w:tc>
          <w:tcPr>
            <w:tcW w:w="2418" w:type="dxa"/>
          </w:tcPr>
          <w:p>
            <w:pPr>
              <w:pStyle w:val="TableParagraph"/>
              <w:spacing w:before="133"/>
              <w:ind w:left="108"/>
              <w:jc w:val="left"/>
              <w:rPr>
                <w:sz w:val="24"/>
              </w:rPr>
            </w:pPr>
            <w:r>
              <w:rPr>
                <w:spacing w:val="-2"/>
                <w:sz w:val="24"/>
              </w:rPr>
              <w:t>Post-destete</w:t>
            </w:r>
          </w:p>
        </w:tc>
        <w:tc>
          <w:tcPr>
            <w:tcW w:w="2277" w:type="dxa"/>
          </w:tcPr>
          <w:p>
            <w:pPr>
              <w:pStyle w:val="TableParagraph"/>
              <w:spacing w:before="133"/>
              <w:ind w:right="4"/>
              <w:rPr>
                <w:sz w:val="24"/>
              </w:rPr>
            </w:pPr>
            <w:r>
              <w:rPr>
                <w:sz w:val="24"/>
              </w:rPr>
              <w:t>9,28 </w:t>
            </w:r>
            <w:r>
              <w:rPr>
                <w:spacing w:val="-10"/>
                <w:sz w:val="24"/>
              </w:rPr>
              <w:t>B</w:t>
            </w:r>
          </w:p>
        </w:tc>
        <w:tc>
          <w:tcPr>
            <w:tcW w:w="1664" w:type="dxa"/>
          </w:tcPr>
          <w:p>
            <w:pPr>
              <w:pStyle w:val="TableParagraph"/>
              <w:spacing w:before="133"/>
              <w:ind w:left="2" w:right="3"/>
              <w:rPr>
                <w:sz w:val="24"/>
              </w:rPr>
            </w:pPr>
            <w:r>
              <w:rPr>
                <w:sz w:val="24"/>
              </w:rPr>
              <w:t>8,05 </w:t>
            </w:r>
            <w:r>
              <w:rPr>
                <w:spacing w:val="-10"/>
                <w:sz w:val="24"/>
              </w:rPr>
              <w:t>A</w:t>
            </w:r>
          </w:p>
        </w:tc>
      </w:tr>
      <w:tr>
        <w:trPr>
          <w:trHeight w:val="552" w:hRule="atLeast"/>
        </w:trPr>
        <w:tc>
          <w:tcPr>
            <w:tcW w:w="1424" w:type="dxa"/>
          </w:tcPr>
          <w:p>
            <w:pPr>
              <w:pStyle w:val="TableParagraph"/>
              <w:spacing w:before="133"/>
              <w:ind w:left="108"/>
              <w:jc w:val="left"/>
              <w:rPr>
                <w:sz w:val="24"/>
              </w:rPr>
            </w:pPr>
            <w:r>
              <w:rPr>
                <w:sz w:val="24"/>
              </w:rPr>
              <w:t>Día 67-</w:t>
            </w:r>
            <w:r>
              <w:rPr>
                <w:spacing w:val="-5"/>
                <w:sz w:val="24"/>
              </w:rPr>
              <w:t>82</w:t>
            </w:r>
          </w:p>
        </w:tc>
        <w:tc>
          <w:tcPr>
            <w:tcW w:w="2418" w:type="dxa"/>
          </w:tcPr>
          <w:p>
            <w:pPr>
              <w:pStyle w:val="TableParagraph"/>
              <w:spacing w:before="133"/>
              <w:ind w:left="108"/>
              <w:jc w:val="left"/>
              <w:rPr>
                <w:sz w:val="24"/>
              </w:rPr>
            </w:pPr>
            <w:r>
              <w:rPr>
                <w:sz w:val="24"/>
              </w:rPr>
              <w:t>Levante</w:t>
            </w:r>
            <w:r>
              <w:rPr>
                <w:spacing w:val="2"/>
                <w:sz w:val="24"/>
              </w:rPr>
              <w:t> </w:t>
            </w:r>
            <w:r>
              <w:rPr>
                <w:sz w:val="24"/>
              </w:rPr>
              <w:t>– </w:t>
            </w:r>
            <w:r>
              <w:rPr>
                <w:spacing w:val="-2"/>
                <w:sz w:val="24"/>
              </w:rPr>
              <w:t>crecimiento</w:t>
            </w:r>
          </w:p>
        </w:tc>
        <w:tc>
          <w:tcPr>
            <w:tcW w:w="2277" w:type="dxa"/>
          </w:tcPr>
          <w:p>
            <w:pPr>
              <w:pStyle w:val="TableParagraph"/>
              <w:spacing w:before="133"/>
              <w:ind w:right="4"/>
              <w:rPr>
                <w:sz w:val="24"/>
              </w:rPr>
            </w:pPr>
            <w:r>
              <w:rPr>
                <w:sz w:val="24"/>
              </w:rPr>
              <w:t>9,59 </w:t>
            </w:r>
            <w:r>
              <w:rPr>
                <w:spacing w:val="-10"/>
                <w:sz w:val="24"/>
              </w:rPr>
              <w:t>B</w:t>
            </w:r>
          </w:p>
        </w:tc>
        <w:tc>
          <w:tcPr>
            <w:tcW w:w="1664" w:type="dxa"/>
          </w:tcPr>
          <w:p>
            <w:pPr>
              <w:pStyle w:val="TableParagraph"/>
              <w:spacing w:before="133"/>
              <w:ind w:left="2" w:right="3"/>
              <w:rPr>
                <w:sz w:val="24"/>
              </w:rPr>
            </w:pPr>
            <w:r>
              <w:rPr>
                <w:sz w:val="24"/>
              </w:rPr>
              <w:t>7,68 </w:t>
            </w:r>
            <w:r>
              <w:rPr>
                <w:spacing w:val="-10"/>
                <w:sz w:val="24"/>
              </w:rPr>
              <w:t>A</w:t>
            </w:r>
          </w:p>
        </w:tc>
      </w:tr>
      <w:tr>
        <w:trPr>
          <w:trHeight w:val="552" w:hRule="atLeast"/>
        </w:trPr>
        <w:tc>
          <w:tcPr>
            <w:tcW w:w="1424" w:type="dxa"/>
          </w:tcPr>
          <w:p>
            <w:pPr>
              <w:pStyle w:val="TableParagraph"/>
              <w:spacing w:before="133"/>
              <w:ind w:left="108"/>
              <w:jc w:val="left"/>
              <w:rPr>
                <w:sz w:val="24"/>
              </w:rPr>
            </w:pPr>
            <w:r>
              <w:rPr>
                <w:sz w:val="24"/>
              </w:rPr>
              <w:t>Día 82-</w:t>
            </w:r>
            <w:r>
              <w:rPr>
                <w:spacing w:val="-5"/>
                <w:sz w:val="24"/>
              </w:rPr>
              <w:t>97</w:t>
            </w:r>
          </w:p>
        </w:tc>
        <w:tc>
          <w:tcPr>
            <w:tcW w:w="2418" w:type="dxa"/>
          </w:tcPr>
          <w:p>
            <w:pPr>
              <w:pStyle w:val="TableParagraph"/>
              <w:spacing w:before="133"/>
              <w:ind w:left="108"/>
              <w:jc w:val="left"/>
              <w:rPr>
                <w:sz w:val="24"/>
              </w:rPr>
            </w:pPr>
            <w:r>
              <w:rPr>
                <w:sz w:val="24"/>
              </w:rPr>
              <w:t>Levante</w:t>
            </w:r>
            <w:r>
              <w:rPr>
                <w:spacing w:val="2"/>
                <w:sz w:val="24"/>
              </w:rPr>
              <w:t> </w:t>
            </w:r>
            <w:r>
              <w:rPr>
                <w:sz w:val="24"/>
              </w:rPr>
              <w:t>– </w:t>
            </w:r>
            <w:r>
              <w:rPr>
                <w:spacing w:val="-2"/>
                <w:sz w:val="24"/>
              </w:rPr>
              <w:t>crecimiento</w:t>
            </w:r>
          </w:p>
        </w:tc>
        <w:tc>
          <w:tcPr>
            <w:tcW w:w="2277" w:type="dxa"/>
          </w:tcPr>
          <w:p>
            <w:pPr>
              <w:pStyle w:val="TableParagraph"/>
              <w:spacing w:before="133"/>
              <w:ind w:right="4"/>
              <w:rPr>
                <w:sz w:val="24"/>
              </w:rPr>
            </w:pPr>
            <w:r>
              <w:rPr>
                <w:sz w:val="24"/>
              </w:rPr>
              <w:t>9,27 </w:t>
            </w:r>
            <w:r>
              <w:rPr>
                <w:spacing w:val="-10"/>
                <w:sz w:val="24"/>
              </w:rPr>
              <w:t>B</w:t>
            </w:r>
          </w:p>
        </w:tc>
        <w:tc>
          <w:tcPr>
            <w:tcW w:w="1664" w:type="dxa"/>
          </w:tcPr>
          <w:p>
            <w:pPr>
              <w:pStyle w:val="TableParagraph"/>
              <w:spacing w:before="133"/>
              <w:ind w:left="2" w:right="3"/>
              <w:rPr>
                <w:sz w:val="24"/>
              </w:rPr>
            </w:pPr>
            <w:r>
              <w:rPr>
                <w:sz w:val="24"/>
              </w:rPr>
              <w:t>7,65 </w:t>
            </w:r>
            <w:r>
              <w:rPr>
                <w:spacing w:val="-10"/>
                <w:sz w:val="24"/>
              </w:rPr>
              <w:t>A</w:t>
            </w:r>
          </w:p>
        </w:tc>
      </w:tr>
      <w:tr>
        <w:trPr>
          <w:trHeight w:val="551" w:hRule="atLeast"/>
        </w:trPr>
        <w:tc>
          <w:tcPr>
            <w:tcW w:w="1424" w:type="dxa"/>
          </w:tcPr>
          <w:p>
            <w:pPr>
              <w:pStyle w:val="TableParagraph"/>
              <w:spacing w:before="133"/>
              <w:ind w:left="108"/>
              <w:jc w:val="left"/>
              <w:rPr>
                <w:sz w:val="24"/>
              </w:rPr>
            </w:pPr>
            <w:r>
              <w:rPr>
                <w:sz w:val="24"/>
              </w:rPr>
              <w:t>Día 97-</w:t>
            </w:r>
            <w:r>
              <w:rPr>
                <w:spacing w:val="-5"/>
                <w:sz w:val="24"/>
              </w:rPr>
              <w:t>112</w:t>
            </w:r>
          </w:p>
        </w:tc>
        <w:tc>
          <w:tcPr>
            <w:tcW w:w="2418" w:type="dxa"/>
          </w:tcPr>
          <w:p>
            <w:pPr>
              <w:pStyle w:val="TableParagraph"/>
              <w:spacing w:before="133"/>
              <w:ind w:left="108"/>
              <w:jc w:val="left"/>
              <w:rPr>
                <w:sz w:val="24"/>
              </w:rPr>
            </w:pPr>
            <w:r>
              <w:rPr>
                <w:sz w:val="24"/>
              </w:rPr>
              <w:t>Pre-</w:t>
            </w:r>
            <w:r>
              <w:rPr>
                <w:spacing w:val="-2"/>
                <w:sz w:val="24"/>
              </w:rPr>
              <w:t>engorde</w:t>
            </w:r>
          </w:p>
        </w:tc>
        <w:tc>
          <w:tcPr>
            <w:tcW w:w="2277" w:type="dxa"/>
          </w:tcPr>
          <w:p>
            <w:pPr>
              <w:pStyle w:val="TableParagraph"/>
              <w:spacing w:before="133"/>
              <w:ind w:right="4"/>
              <w:rPr>
                <w:sz w:val="24"/>
              </w:rPr>
            </w:pPr>
            <w:r>
              <w:rPr>
                <w:sz w:val="24"/>
              </w:rPr>
              <w:t>9,81 </w:t>
            </w:r>
            <w:r>
              <w:rPr>
                <w:spacing w:val="-10"/>
                <w:sz w:val="24"/>
              </w:rPr>
              <w:t>B</w:t>
            </w:r>
          </w:p>
        </w:tc>
        <w:tc>
          <w:tcPr>
            <w:tcW w:w="1664" w:type="dxa"/>
          </w:tcPr>
          <w:p>
            <w:pPr>
              <w:pStyle w:val="TableParagraph"/>
              <w:spacing w:before="133"/>
              <w:ind w:left="2" w:right="3"/>
              <w:rPr>
                <w:sz w:val="24"/>
              </w:rPr>
            </w:pPr>
            <w:r>
              <w:rPr>
                <w:sz w:val="24"/>
              </w:rPr>
              <w:t>8,37 </w:t>
            </w:r>
            <w:r>
              <w:rPr>
                <w:spacing w:val="-10"/>
                <w:sz w:val="24"/>
              </w:rPr>
              <w:t>A</w:t>
            </w:r>
          </w:p>
        </w:tc>
      </w:tr>
      <w:tr>
        <w:trPr>
          <w:trHeight w:val="552" w:hRule="atLeast"/>
        </w:trPr>
        <w:tc>
          <w:tcPr>
            <w:tcW w:w="1424" w:type="dxa"/>
          </w:tcPr>
          <w:p>
            <w:pPr>
              <w:pStyle w:val="TableParagraph"/>
              <w:spacing w:before="133"/>
              <w:ind w:left="108"/>
              <w:jc w:val="left"/>
              <w:rPr>
                <w:sz w:val="24"/>
              </w:rPr>
            </w:pPr>
            <w:r>
              <w:rPr>
                <w:sz w:val="24"/>
              </w:rPr>
              <w:t>Día 112-</w:t>
            </w:r>
            <w:r>
              <w:rPr>
                <w:spacing w:val="-5"/>
                <w:sz w:val="24"/>
              </w:rPr>
              <w:t>127</w:t>
            </w:r>
          </w:p>
        </w:tc>
        <w:tc>
          <w:tcPr>
            <w:tcW w:w="2418" w:type="dxa"/>
          </w:tcPr>
          <w:p>
            <w:pPr>
              <w:pStyle w:val="TableParagraph"/>
              <w:spacing w:before="133"/>
              <w:ind w:left="108"/>
              <w:jc w:val="left"/>
              <w:rPr>
                <w:sz w:val="24"/>
              </w:rPr>
            </w:pPr>
            <w:r>
              <w:rPr>
                <w:sz w:val="24"/>
              </w:rPr>
              <w:t>Pre-</w:t>
            </w:r>
            <w:r>
              <w:rPr>
                <w:spacing w:val="-2"/>
                <w:sz w:val="24"/>
              </w:rPr>
              <w:t>engorde</w:t>
            </w:r>
          </w:p>
        </w:tc>
        <w:tc>
          <w:tcPr>
            <w:tcW w:w="2277" w:type="dxa"/>
          </w:tcPr>
          <w:p>
            <w:pPr>
              <w:pStyle w:val="TableParagraph"/>
              <w:spacing w:before="133"/>
              <w:ind w:right="4"/>
              <w:rPr>
                <w:sz w:val="24"/>
              </w:rPr>
            </w:pPr>
            <w:r>
              <w:rPr>
                <w:sz w:val="24"/>
              </w:rPr>
              <w:t>10,08 </w:t>
            </w:r>
            <w:r>
              <w:rPr>
                <w:spacing w:val="-10"/>
                <w:sz w:val="24"/>
              </w:rPr>
              <w:t>B</w:t>
            </w:r>
          </w:p>
        </w:tc>
        <w:tc>
          <w:tcPr>
            <w:tcW w:w="1664" w:type="dxa"/>
          </w:tcPr>
          <w:p>
            <w:pPr>
              <w:pStyle w:val="TableParagraph"/>
              <w:spacing w:before="133"/>
              <w:ind w:left="2" w:right="3"/>
              <w:rPr>
                <w:sz w:val="24"/>
              </w:rPr>
            </w:pPr>
            <w:r>
              <w:rPr>
                <w:sz w:val="24"/>
              </w:rPr>
              <w:t>8,11 </w:t>
            </w:r>
            <w:r>
              <w:rPr>
                <w:spacing w:val="-10"/>
                <w:sz w:val="24"/>
              </w:rPr>
              <w:t>A</w:t>
            </w:r>
          </w:p>
        </w:tc>
      </w:tr>
      <w:tr>
        <w:trPr>
          <w:trHeight w:val="957" w:hRule="atLeast"/>
        </w:trPr>
        <w:tc>
          <w:tcPr>
            <w:tcW w:w="1424" w:type="dxa"/>
          </w:tcPr>
          <w:p>
            <w:pPr>
              <w:pStyle w:val="TableParagraph"/>
              <w:spacing w:before="133"/>
              <w:ind w:left="108"/>
              <w:jc w:val="left"/>
              <w:rPr>
                <w:sz w:val="24"/>
              </w:rPr>
            </w:pPr>
            <w:r>
              <w:rPr>
                <w:sz w:val="24"/>
              </w:rPr>
              <w:t>Día 127-</w:t>
            </w:r>
            <w:r>
              <w:rPr>
                <w:spacing w:val="-5"/>
                <w:sz w:val="24"/>
              </w:rPr>
              <w:t>142</w:t>
            </w:r>
          </w:p>
          <w:p>
            <w:pPr>
              <w:pStyle w:val="TableParagraph"/>
              <w:spacing w:line="256" w:lineRule="exact" w:before="272"/>
              <w:ind w:left="108"/>
              <w:jc w:val="left"/>
              <w:rPr>
                <w:sz w:val="24"/>
              </w:rPr>
            </w:pPr>
            <w:r>
              <w:rPr>
                <w:spacing w:val="-2"/>
                <w:sz w:val="24"/>
              </w:rPr>
              <w:t>Total</w:t>
            </w:r>
          </w:p>
        </w:tc>
        <w:tc>
          <w:tcPr>
            <w:tcW w:w="2418" w:type="dxa"/>
          </w:tcPr>
          <w:p>
            <w:pPr>
              <w:pStyle w:val="TableParagraph"/>
              <w:spacing w:before="133"/>
              <w:ind w:left="108"/>
              <w:jc w:val="left"/>
              <w:rPr>
                <w:sz w:val="24"/>
              </w:rPr>
            </w:pPr>
            <w:r>
              <w:rPr>
                <w:sz w:val="24"/>
              </w:rPr>
              <w:t>Engorde</w:t>
            </w:r>
            <w:r>
              <w:rPr>
                <w:spacing w:val="2"/>
                <w:sz w:val="24"/>
              </w:rPr>
              <w:t> </w:t>
            </w:r>
            <w:r>
              <w:rPr>
                <w:sz w:val="24"/>
              </w:rPr>
              <w:t>–</w:t>
            </w:r>
            <w:r>
              <w:rPr>
                <w:spacing w:val="1"/>
                <w:sz w:val="24"/>
              </w:rPr>
              <w:t> </w:t>
            </w:r>
            <w:r>
              <w:rPr>
                <w:spacing w:val="-2"/>
                <w:sz w:val="24"/>
              </w:rPr>
              <w:t>terminación</w:t>
            </w:r>
          </w:p>
        </w:tc>
        <w:tc>
          <w:tcPr>
            <w:tcW w:w="2277" w:type="dxa"/>
          </w:tcPr>
          <w:p>
            <w:pPr>
              <w:pStyle w:val="TableParagraph"/>
              <w:spacing w:before="133"/>
              <w:ind w:right="4"/>
              <w:rPr>
                <w:sz w:val="24"/>
              </w:rPr>
            </w:pPr>
            <w:r>
              <w:rPr>
                <w:sz w:val="24"/>
              </w:rPr>
              <w:t>9,46 </w:t>
            </w:r>
            <w:r>
              <w:rPr>
                <w:spacing w:val="-10"/>
                <w:sz w:val="24"/>
              </w:rPr>
              <w:t>B</w:t>
            </w:r>
          </w:p>
          <w:p>
            <w:pPr>
              <w:pStyle w:val="TableParagraph"/>
              <w:spacing w:line="256" w:lineRule="exact" w:before="272"/>
              <w:ind w:left="4" w:right="4"/>
              <w:rPr>
                <w:sz w:val="24"/>
              </w:rPr>
            </w:pPr>
            <w:r>
              <w:rPr>
                <w:spacing w:val="-2"/>
                <w:sz w:val="24"/>
              </w:rPr>
              <w:t>77,09</w:t>
            </w:r>
          </w:p>
        </w:tc>
        <w:tc>
          <w:tcPr>
            <w:tcW w:w="1664" w:type="dxa"/>
          </w:tcPr>
          <w:p>
            <w:pPr>
              <w:pStyle w:val="TableParagraph"/>
              <w:spacing w:before="133"/>
              <w:ind w:left="2" w:right="3"/>
              <w:rPr>
                <w:sz w:val="24"/>
              </w:rPr>
            </w:pPr>
            <w:r>
              <w:rPr>
                <w:sz w:val="24"/>
              </w:rPr>
              <w:t>7,83 </w:t>
            </w:r>
            <w:r>
              <w:rPr>
                <w:spacing w:val="-10"/>
                <w:sz w:val="24"/>
              </w:rPr>
              <w:t>A</w:t>
            </w:r>
          </w:p>
          <w:p>
            <w:pPr>
              <w:pStyle w:val="TableParagraph"/>
              <w:spacing w:line="256" w:lineRule="exact" w:before="272"/>
              <w:ind w:left="1" w:right="4"/>
              <w:rPr>
                <w:sz w:val="24"/>
              </w:rPr>
            </w:pPr>
            <w:r>
              <w:rPr>
                <w:spacing w:val="-2"/>
                <w:sz w:val="24"/>
              </w:rPr>
              <w:t>62,65</w:t>
            </w:r>
          </w:p>
        </w:tc>
      </w:tr>
    </w:tbl>
    <w:p>
      <w:pPr>
        <w:pStyle w:val="BodyText"/>
        <w:spacing w:before="23"/>
        <w:rPr>
          <w:i/>
          <w:sz w:val="20"/>
        </w:rPr>
      </w:pPr>
      <w:r>
        <w:rPr>
          <w:i/>
          <w:sz w:val="20"/>
        </w:rPr>
        <mc:AlternateContent>
          <mc:Choice Requires="wps">
            <w:drawing>
              <wp:anchor distT="0" distB="0" distL="0" distR="0" allowOverlap="1" layoutInCell="1" locked="0" behindDoc="1" simplePos="0" relativeHeight="487591936">
                <wp:simplePos x="0" y="0"/>
                <wp:positionH relativeFrom="page">
                  <wp:posOffset>1432941</wp:posOffset>
                </wp:positionH>
                <wp:positionV relativeFrom="paragraph">
                  <wp:posOffset>175882</wp:posOffset>
                </wp:positionV>
                <wp:extent cx="4949825" cy="5080"/>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4949825" cy="5080"/>
                        </a:xfrm>
                        <a:custGeom>
                          <a:avLst/>
                          <a:gdLst/>
                          <a:ahLst/>
                          <a:cxnLst/>
                          <a:rect l="l" t="t" r="r" b="b"/>
                          <a:pathLst>
                            <a:path w="4949825" h="5080">
                              <a:moveTo>
                                <a:pt x="4949507" y="0"/>
                              </a:moveTo>
                              <a:lnTo>
                                <a:pt x="4949507" y="0"/>
                              </a:lnTo>
                              <a:lnTo>
                                <a:pt x="0" y="0"/>
                              </a:lnTo>
                              <a:lnTo>
                                <a:pt x="0" y="5080"/>
                              </a:lnTo>
                              <a:lnTo>
                                <a:pt x="4949507" y="5080"/>
                              </a:lnTo>
                              <a:lnTo>
                                <a:pt x="49495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13.849039pt;width:389.725019pt;height:.4pt;mso-position-horizontal-relative:page;mso-position-vertical-relative:paragraph;z-index:-15724544;mso-wrap-distance-left:0;mso-wrap-distance-right:0" id="docshape45" filled="true" fillcolor="#000000" stroked="false">
                <v:fill type="solid"/>
                <w10:wrap type="topAndBottom"/>
              </v:rect>
            </w:pict>
          </mc:Fallback>
        </mc:AlternateContent>
      </w:r>
    </w:p>
    <w:p>
      <w:pPr>
        <w:pStyle w:val="BodyText"/>
        <w:spacing w:after="0"/>
        <w:rPr>
          <w:i/>
          <w:sz w:val="20"/>
        </w:rPr>
        <w:sectPr>
          <w:pgSz w:w="11910" w:h="16840"/>
          <w:pgMar w:header="0" w:footer="1046" w:top="1620" w:bottom="1240" w:left="1700" w:right="1417"/>
        </w:sectPr>
      </w:pPr>
    </w:p>
    <w:p>
      <w:pPr>
        <w:pStyle w:val="Heading3"/>
        <w:spacing w:before="64"/>
        <w:ind w:left="568" w:firstLine="0"/>
        <w:jc w:val="left"/>
      </w:pPr>
      <w:r>
        <w:rPr/>
        <w:t>Figura</w:t>
      </w:r>
      <w:r>
        <w:rPr>
          <w:spacing w:val="61"/>
        </w:rPr>
        <w:t> </w:t>
      </w:r>
      <w:r>
        <w:rPr>
          <w:spacing w:val="-10"/>
        </w:rPr>
        <w:t>3</w:t>
      </w:r>
    </w:p>
    <w:p>
      <w:pPr>
        <w:pStyle w:val="BodyText"/>
        <w:spacing w:before="24"/>
        <w:rPr>
          <w:b/>
        </w:rPr>
      </w:pPr>
    </w:p>
    <w:p>
      <w:pPr>
        <w:spacing w:before="0"/>
        <w:ind w:left="568" w:right="0" w:firstLine="0"/>
        <w:jc w:val="left"/>
        <w:rPr>
          <w:i/>
          <w:sz w:val="24"/>
        </w:rPr>
      </w:pPr>
      <w:r>
        <w:rPr>
          <w:i/>
          <w:sz w:val="24"/>
        </w:rPr>
        <mc:AlternateContent>
          <mc:Choice Requires="wps">
            <w:drawing>
              <wp:anchor distT="0" distB="0" distL="0" distR="0" allowOverlap="1" layoutInCell="1" locked="0" behindDoc="1" simplePos="0" relativeHeight="485412864">
                <wp:simplePos x="0" y="0"/>
                <wp:positionH relativeFrom="page">
                  <wp:posOffset>1435417</wp:posOffset>
                </wp:positionH>
                <wp:positionV relativeFrom="paragraph">
                  <wp:posOffset>359122</wp:posOffset>
                </wp:positionV>
                <wp:extent cx="5049520" cy="2949575"/>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5049520" cy="2949575"/>
                          <a:chExt cx="5049520" cy="2949575"/>
                        </a:xfrm>
                      </wpg:grpSpPr>
                      <wps:wsp>
                        <wps:cNvPr id="52" name="Graphic 52"/>
                        <wps:cNvSpPr/>
                        <wps:spPr>
                          <a:xfrm>
                            <a:off x="523811" y="144462"/>
                            <a:ext cx="4381500" cy="1472565"/>
                          </a:xfrm>
                          <a:custGeom>
                            <a:avLst/>
                            <a:gdLst/>
                            <a:ahLst/>
                            <a:cxnLst/>
                            <a:rect l="l" t="t" r="r" b="b"/>
                            <a:pathLst>
                              <a:path w="4381500" h="1472565">
                                <a:moveTo>
                                  <a:pt x="4245991" y="1472565"/>
                                </a:moveTo>
                                <a:lnTo>
                                  <a:pt x="4381246" y="1472565"/>
                                </a:lnTo>
                              </a:path>
                              <a:path w="4381500" h="1472565">
                                <a:moveTo>
                                  <a:pt x="4091051" y="1472565"/>
                                </a:moveTo>
                                <a:lnTo>
                                  <a:pt x="4124071" y="1472565"/>
                                </a:lnTo>
                              </a:path>
                              <a:path w="4381500" h="1472565">
                                <a:moveTo>
                                  <a:pt x="3542410" y="1472565"/>
                                </a:moveTo>
                                <a:lnTo>
                                  <a:pt x="3575430" y="1472565"/>
                                </a:lnTo>
                              </a:path>
                              <a:path w="4381500" h="1472565">
                                <a:moveTo>
                                  <a:pt x="0" y="1472565"/>
                                </a:moveTo>
                                <a:lnTo>
                                  <a:pt x="133731" y="1472565"/>
                                </a:lnTo>
                              </a:path>
                              <a:path w="4381500" h="1472565">
                                <a:moveTo>
                                  <a:pt x="961770" y="1472565"/>
                                </a:moveTo>
                                <a:lnTo>
                                  <a:pt x="1228470" y="1472565"/>
                                </a:lnTo>
                              </a:path>
                              <a:path w="4381500" h="1472565">
                                <a:moveTo>
                                  <a:pt x="2447671" y="1472565"/>
                                </a:moveTo>
                                <a:lnTo>
                                  <a:pt x="2480691" y="1472565"/>
                                </a:lnTo>
                              </a:path>
                              <a:path w="4381500" h="1472565">
                                <a:moveTo>
                                  <a:pt x="413131" y="1472565"/>
                                </a:moveTo>
                                <a:lnTo>
                                  <a:pt x="682370" y="1472565"/>
                                </a:lnTo>
                              </a:path>
                              <a:path w="4381500" h="1472565">
                                <a:moveTo>
                                  <a:pt x="2602610" y="1472565"/>
                                </a:moveTo>
                                <a:lnTo>
                                  <a:pt x="2871850" y="1472565"/>
                                </a:lnTo>
                              </a:path>
                              <a:path w="4381500" h="1472565">
                                <a:moveTo>
                                  <a:pt x="804290" y="1472565"/>
                                </a:moveTo>
                                <a:lnTo>
                                  <a:pt x="837310" y="1472565"/>
                                </a:lnTo>
                              </a:path>
                              <a:path w="4381500" h="1472565">
                                <a:moveTo>
                                  <a:pt x="3151250" y="1472565"/>
                                </a:moveTo>
                                <a:lnTo>
                                  <a:pt x="3420491" y="1472565"/>
                                </a:lnTo>
                              </a:path>
                              <a:path w="4381500" h="1472565">
                                <a:moveTo>
                                  <a:pt x="1899031" y="1472565"/>
                                </a:moveTo>
                                <a:lnTo>
                                  <a:pt x="1934591" y="1472565"/>
                                </a:lnTo>
                              </a:path>
                              <a:path w="4381500" h="1472565">
                                <a:moveTo>
                                  <a:pt x="1352931" y="1472565"/>
                                </a:moveTo>
                                <a:lnTo>
                                  <a:pt x="1385950" y="1472565"/>
                                </a:lnTo>
                              </a:path>
                              <a:path w="4381500" h="1472565">
                                <a:moveTo>
                                  <a:pt x="1507870" y="1472565"/>
                                </a:moveTo>
                                <a:lnTo>
                                  <a:pt x="1777110" y="1472565"/>
                                </a:lnTo>
                              </a:path>
                              <a:path w="4381500" h="1472565">
                                <a:moveTo>
                                  <a:pt x="2056510" y="1472565"/>
                                </a:moveTo>
                                <a:lnTo>
                                  <a:pt x="2325750" y="1472565"/>
                                </a:lnTo>
                              </a:path>
                              <a:path w="4381500" h="1472565">
                                <a:moveTo>
                                  <a:pt x="2996310" y="1472565"/>
                                </a:moveTo>
                                <a:lnTo>
                                  <a:pt x="3029331" y="1472565"/>
                                </a:lnTo>
                              </a:path>
                              <a:path w="4381500" h="1472565">
                                <a:moveTo>
                                  <a:pt x="258190" y="1472565"/>
                                </a:moveTo>
                                <a:lnTo>
                                  <a:pt x="291210" y="1472565"/>
                                </a:lnTo>
                              </a:path>
                              <a:path w="4381500" h="1472565">
                                <a:moveTo>
                                  <a:pt x="3699891" y="1472565"/>
                                </a:moveTo>
                                <a:lnTo>
                                  <a:pt x="3969130" y="1472565"/>
                                </a:lnTo>
                              </a:path>
                              <a:path w="4381500" h="1472565">
                                <a:moveTo>
                                  <a:pt x="3699891" y="1177925"/>
                                </a:moveTo>
                                <a:lnTo>
                                  <a:pt x="3969130" y="1177925"/>
                                </a:lnTo>
                              </a:path>
                              <a:path w="4381500" h="1472565">
                                <a:moveTo>
                                  <a:pt x="3542410" y="1177925"/>
                                </a:moveTo>
                                <a:lnTo>
                                  <a:pt x="3575430" y="1177925"/>
                                </a:lnTo>
                              </a:path>
                              <a:path w="4381500" h="1472565">
                                <a:moveTo>
                                  <a:pt x="4091051" y="1177925"/>
                                </a:moveTo>
                                <a:lnTo>
                                  <a:pt x="4124071" y="1177925"/>
                                </a:lnTo>
                              </a:path>
                              <a:path w="4381500" h="1472565">
                                <a:moveTo>
                                  <a:pt x="0" y="1177925"/>
                                </a:moveTo>
                                <a:lnTo>
                                  <a:pt x="133731" y="1177925"/>
                                </a:lnTo>
                              </a:path>
                              <a:path w="4381500" h="1472565">
                                <a:moveTo>
                                  <a:pt x="1507870" y="1177925"/>
                                </a:moveTo>
                                <a:lnTo>
                                  <a:pt x="1777110" y="1177925"/>
                                </a:lnTo>
                              </a:path>
                              <a:path w="4381500" h="1472565">
                                <a:moveTo>
                                  <a:pt x="2602610" y="1177925"/>
                                </a:moveTo>
                                <a:lnTo>
                                  <a:pt x="2871850" y="1177925"/>
                                </a:lnTo>
                              </a:path>
                              <a:path w="4381500" h="1472565">
                                <a:moveTo>
                                  <a:pt x="258190" y="1177925"/>
                                </a:moveTo>
                                <a:lnTo>
                                  <a:pt x="291210" y="1177925"/>
                                </a:lnTo>
                              </a:path>
                              <a:path w="4381500" h="1472565">
                                <a:moveTo>
                                  <a:pt x="4245991" y="1177925"/>
                                </a:moveTo>
                                <a:lnTo>
                                  <a:pt x="4381246" y="1177925"/>
                                </a:lnTo>
                              </a:path>
                              <a:path w="4381500" h="1472565">
                                <a:moveTo>
                                  <a:pt x="3151250" y="1177925"/>
                                </a:moveTo>
                                <a:lnTo>
                                  <a:pt x="3420491" y="1177925"/>
                                </a:lnTo>
                              </a:path>
                              <a:path w="4381500" h="1472565">
                                <a:moveTo>
                                  <a:pt x="2996310" y="1177925"/>
                                </a:moveTo>
                                <a:lnTo>
                                  <a:pt x="3029331" y="1177925"/>
                                </a:lnTo>
                              </a:path>
                              <a:path w="4381500" h="1472565">
                                <a:moveTo>
                                  <a:pt x="1352931" y="1177925"/>
                                </a:moveTo>
                                <a:lnTo>
                                  <a:pt x="1385950" y="1177925"/>
                                </a:lnTo>
                              </a:path>
                              <a:path w="4381500" h="1472565">
                                <a:moveTo>
                                  <a:pt x="961770" y="1177925"/>
                                </a:moveTo>
                                <a:lnTo>
                                  <a:pt x="1228470" y="1177925"/>
                                </a:lnTo>
                              </a:path>
                              <a:path w="4381500" h="1472565">
                                <a:moveTo>
                                  <a:pt x="413131" y="1177925"/>
                                </a:moveTo>
                                <a:lnTo>
                                  <a:pt x="682370" y="1177925"/>
                                </a:lnTo>
                              </a:path>
                              <a:path w="4381500" h="1472565">
                                <a:moveTo>
                                  <a:pt x="804290" y="1177925"/>
                                </a:moveTo>
                                <a:lnTo>
                                  <a:pt x="837310" y="1177925"/>
                                </a:lnTo>
                              </a:path>
                              <a:path w="4381500" h="1472565">
                                <a:moveTo>
                                  <a:pt x="2447671" y="1177925"/>
                                </a:moveTo>
                                <a:lnTo>
                                  <a:pt x="2480691" y="1177925"/>
                                </a:lnTo>
                              </a:path>
                              <a:path w="4381500" h="1472565">
                                <a:moveTo>
                                  <a:pt x="1899031" y="1177925"/>
                                </a:moveTo>
                                <a:lnTo>
                                  <a:pt x="1934591" y="1177925"/>
                                </a:lnTo>
                              </a:path>
                              <a:path w="4381500" h="1472565">
                                <a:moveTo>
                                  <a:pt x="2056510" y="1177925"/>
                                </a:moveTo>
                                <a:lnTo>
                                  <a:pt x="2325750" y="1177925"/>
                                </a:lnTo>
                              </a:path>
                              <a:path w="4381500" h="1472565">
                                <a:moveTo>
                                  <a:pt x="2996310" y="883285"/>
                                </a:moveTo>
                                <a:lnTo>
                                  <a:pt x="3029331" y="883285"/>
                                </a:lnTo>
                              </a:path>
                              <a:path w="4381500" h="1472565">
                                <a:moveTo>
                                  <a:pt x="961770" y="883285"/>
                                </a:moveTo>
                                <a:lnTo>
                                  <a:pt x="1228470" y="883285"/>
                                </a:lnTo>
                              </a:path>
                              <a:path w="4381500" h="1472565">
                                <a:moveTo>
                                  <a:pt x="0" y="883285"/>
                                </a:moveTo>
                                <a:lnTo>
                                  <a:pt x="133731" y="883285"/>
                                </a:lnTo>
                              </a:path>
                              <a:path w="4381500" h="1472565">
                                <a:moveTo>
                                  <a:pt x="3699891" y="883285"/>
                                </a:moveTo>
                                <a:lnTo>
                                  <a:pt x="3969130" y="883285"/>
                                </a:lnTo>
                              </a:path>
                              <a:path w="4381500" h="1472565">
                                <a:moveTo>
                                  <a:pt x="2056510" y="883285"/>
                                </a:moveTo>
                                <a:lnTo>
                                  <a:pt x="2325750" y="883285"/>
                                </a:lnTo>
                              </a:path>
                              <a:path w="4381500" h="1472565">
                                <a:moveTo>
                                  <a:pt x="2447671" y="883285"/>
                                </a:moveTo>
                                <a:lnTo>
                                  <a:pt x="2480691" y="883285"/>
                                </a:lnTo>
                              </a:path>
                              <a:path w="4381500" h="1472565">
                                <a:moveTo>
                                  <a:pt x="4091051" y="883285"/>
                                </a:moveTo>
                                <a:lnTo>
                                  <a:pt x="4124071" y="883285"/>
                                </a:lnTo>
                              </a:path>
                              <a:path w="4381500" h="1472565">
                                <a:moveTo>
                                  <a:pt x="413131" y="883285"/>
                                </a:moveTo>
                                <a:lnTo>
                                  <a:pt x="682370" y="883285"/>
                                </a:lnTo>
                              </a:path>
                              <a:path w="4381500" h="1472565">
                                <a:moveTo>
                                  <a:pt x="3151250" y="883285"/>
                                </a:moveTo>
                                <a:lnTo>
                                  <a:pt x="3420491" y="883285"/>
                                </a:lnTo>
                              </a:path>
                              <a:path w="4381500" h="1472565">
                                <a:moveTo>
                                  <a:pt x="1352931" y="883285"/>
                                </a:moveTo>
                                <a:lnTo>
                                  <a:pt x="1385950" y="883285"/>
                                </a:lnTo>
                              </a:path>
                              <a:path w="4381500" h="1472565">
                                <a:moveTo>
                                  <a:pt x="1899031" y="883285"/>
                                </a:moveTo>
                                <a:lnTo>
                                  <a:pt x="1934591" y="883285"/>
                                </a:lnTo>
                              </a:path>
                              <a:path w="4381500" h="1472565">
                                <a:moveTo>
                                  <a:pt x="258190" y="883285"/>
                                </a:moveTo>
                                <a:lnTo>
                                  <a:pt x="291210" y="883285"/>
                                </a:lnTo>
                              </a:path>
                              <a:path w="4381500" h="1472565">
                                <a:moveTo>
                                  <a:pt x="804290" y="883285"/>
                                </a:moveTo>
                                <a:lnTo>
                                  <a:pt x="837310" y="883285"/>
                                </a:lnTo>
                              </a:path>
                              <a:path w="4381500" h="1472565">
                                <a:moveTo>
                                  <a:pt x="3542410" y="883285"/>
                                </a:moveTo>
                                <a:lnTo>
                                  <a:pt x="3575430" y="883285"/>
                                </a:lnTo>
                              </a:path>
                              <a:path w="4381500" h="1472565">
                                <a:moveTo>
                                  <a:pt x="2602610" y="883285"/>
                                </a:moveTo>
                                <a:lnTo>
                                  <a:pt x="2871850" y="883285"/>
                                </a:lnTo>
                              </a:path>
                              <a:path w="4381500" h="1472565">
                                <a:moveTo>
                                  <a:pt x="4245991" y="883285"/>
                                </a:moveTo>
                                <a:lnTo>
                                  <a:pt x="4381246" y="883285"/>
                                </a:lnTo>
                              </a:path>
                              <a:path w="4381500" h="1472565">
                                <a:moveTo>
                                  <a:pt x="1507870" y="883285"/>
                                </a:moveTo>
                                <a:lnTo>
                                  <a:pt x="1777110" y="883285"/>
                                </a:lnTo>
                              </a:path>
                              <a:path w="4381500" h="1472565">
                                <a:moveTo>
                                  <a:pt x="1899031" y="588645"/>
                                </a:moveTo>
                                <a:lnTo>
                                  <a:pt x="2325750" y="588645"/>
                                </a:lnTo>
                              </a:path>
                              <a:path w="4381500" h="1472565">
                                <a:moveTo>
                                  <a:pt x="258190" y="588645"/>
                                </a:moveTo>
                                <a:lnTo>
                                  <a:pt x="682370" y="588645"/>
                                </a:lnTo>
                              </a:path>
                              <a:path w="4381500" h="1472565">
                                <a:moveTo>
                                  <a:pt x="3542410" y="588645"/>
                                </a:moveTo>
                                <a:lnTo>
                                  <a:pt x="3575430" y="588645"/>
                                </a:lnTo>
                              </a:path>
                              <a:path w="4381500" h="1472565">
                                <a:moveTo>
                                  <a:pt x="804290" y="588645"/>
                                </a:moveTo>
                                <a:lnTo>
                                  <a:pt x="1228470" y="588645"/>
                                </a:lnTo>
                              </a:path>
                              <a:path w="4381500" h="1472565">
                                <a:moveTo>
                                  <a:pt x="2447671" y="588645"/>
                                </a:moveTo>
                                <a:lnTo>
                                  <a:pt x="2871850" y="588645"/>
                                </a:lnTo>
                              </a:path>
                              <a:path w="4381500" h="1472565">
                                <a:moveTo>
                                  <a:pt x="3151250" y="588645"/>
                                </a:moveTo>
                                <a:lnTo>
                                  <a:pt x="3420491" y="588645"/>
                                </a:lnTo>
                              </a:path>
                              <a:path w="4381500" h="1472565">
                                <a:moveTo>
                                  <a:pt x="1352931" y="588645"/>
                                </a:moveTo>
                                <a:lnTo>
                                  <a:pt x="1385950" y="588645"/>
                                </a:lnTo>
                              </a:path>
                              <a:path w="4381500" h="1472565">
                                <a:moveTo>
                                  <a:pt x="0" y="588645"/>
                                </a:moveTo>
                                <a:lnTo>
                                  <a:pt x="133731" y="588645"/>
                                </a:lnTo>
                              </a:path>
                              <a:path w="4381500" h="1472565">
                                <a:moveTo>
                                  <a:pt x="1507870" y="588645"/>
                                </a:moveTo>
                                <a:lnTo>
                                  <a:pt x="1777110" y="588645"/>
                                </a:lnTo>
                              </a:path>
                              <a:path w="4381500" h="1472565">
                                <a:moveTo>
                                  <a:pt x="2996310" y="588645"/>
                                </a:moveTo>
                                <a:lnTo>
                                  <a:pt x="3029331" y="588645"/>
                                </a:lnTo>
                              </a:path>
                              <a:path w="4381500" h="1472565">
                                <a:moveTo>
                                  <a:pt x="4091051" y="588645"/>
                                </a:moveTo>
                                <a:lnTo>
                                  <a:pt x="4381246" y="588645"/>
                                </a:lnTo>
                              </a:path>
                              <a:path w="4381500" h="1472565">
                                <a:moveTo>
                                  <a:pt x="3699891" y="588645"/>
                                </a:moveTo>
                                <a:lnTo>
                                  <a:pt x="3969130" y="588645"/>
                                </a:lnTo>
                              </a:path>
                              <a:path w="4381500" h="1472565">
                                <a:moveTo>
                                  <a:pt x="0" y="294004"/>
                                </a:moveTo>
                                <a:lnTo>
                                  <a:pt x="3420491" y="294004"/>
                                </a:lnTo>
                              </a:path>
                              <a:path w="4381500" h="1472565">
                                <a:moveTo>
                                  <a:pt x="3542410" y="294004"/>
                                </a:moveTo>
                                <a:lnTo>
                                  <a:pt x="4381246" y="294004"/>
                                </a:lnTo>
                              </a:path>
                              <a:path w="4381500" h="1472565">
                                <a:moveTo>
                                  <a:pt x="0" y="0"/>
                                </a:moveTo>
                                <a:lnTo>
                                  <a:pt x="4381246" y="0"/>
                                </a:lnTo>
                              </a:path>
                            </a:pathLst>
                          </a:custGeom>
                          <a:ln w="9525">
                            <a:solidFill>
                              <a:srgbClr val="D9D9D9"/>
                            </a:solidFill>
                            <a:prstDash val="solid"/>
                          </a:ln>
                        </wps:spPr>
                        <wps:bodyPr wrap="square" lIns="0" tIns="0" rIns="0" bIns="0" rtlCol="0">
                          <a:prstTxWarp prst="textNoShape">
                            <a:avLst/>
                          </a:prstTxWarp>
                          <a:noAutofit/>
                        </wps:bodyPr>
                      </wps:wsp>
                      <wps:wsp>
                        <wps:cNvPr id="53" name="Graphic 53"/>
                        <wps:cNvSpPr/>
                        <wps:spPr>
                          <a:xfrm>
                            <a:off x="657542" y="425767"/>
                            <a:ext cx="3957320" cy="1485265"/>
                          </a:xfrm>
                          <a:custGeom>
                            <a:avLst/>
                            <a:gdLst/>
                            <a:ahLst/>
                            <a:cxnLst/>
                            <a:rect l="l" t="t" r="r" b="b"/>
                            <a:pathLst>
                              <a:path w="3957320" h="1485265">
                                <a:moveTo>
                                  <a:pt x="124460" y="48260"/>
                                </a:moveTo>
                                <a:lnTo>
                                  <a:pt x="0" y="48260"/>
                                </a:lnTo>
                                <a:lnTo>
                                  <a:pt x="0" y="1484884"/>
                                </a:lnTo>
                                <a:lnTo>
                                  <a:pt x="124460" y="1484884"/>
                                </a:lnTo>
                                <a:lnTo>
                                  <a:pt x="124460" y="48260"/>
                                </a:lnTo>
                                <a:close/>
                              </a:path>
                              <a:path w="3957320" h="1485265">
                                <a:moveTo>
                                  <a:pt x="670560" y="35560"/>
                                </a:moveTo>
                                <a:lnTo>
                                  <a:pt x="548640" y="35560"/>
                                </a:lnTo>
                                <a:lnTo>
                                  <a:pt x="548640" y="1484884"/>
                                </a:lnTo>
                                <a:lnTo>
                                  <a:pt x="670560" y="1484884"/>
                                </a:lnTo>
                                <a:lnTo>
                                  <a:pt x="670560" y="35560"/>
                                </a:lnTo>
                                <a:close/>
                              </a:path>
                              <a:path w="3957320" h="1485265">
                                <a:moveTo>
                                  <a:pt x="1219200" y="119380"/>
                                </a:moveTo>
                                <a:lnTo>
                                  <a:pt x="1094740" y="119380"/>
                                </a:lnTo>
                                <a:lnTo>
                                  <a:pt x="1094740" y="1484884"/>
                                </a:lnTo>
                                <a:lnTo>
                                  <a:pt x="1219200" y="1484884"/>
                                </a:lnTo>
                                <a:lnTo>
                                  <a:pt x="1219200" y="119380"/>
                                </a:lnTo>
                                <a:close/>
                              </a:path>
                              <a:path w="3957320" h="1485265">
                                <a:moveTo>
                                  <a:pt x="1765300" y="73660"/>
                                </a:moveTo>
                                <a:lnTo>
                                  <a:pt x="1643380" y="73660"/>
                                </a:lnTo>
                                <a:lnTo>
                                  <a:pt x="1643380" y="1484884"/>
                                </a:lnTo>
                                <a:lnTo>
                                  <a:pt x="1765300" y="1484884"/>
                                </a:lnTo>
                                <a:lnTo>
                                  <a:pt x="1765300" y="73660"/>
                                </a:lnTo>
                                <a:close/>
                              </a:path>
                              <a:path w="3957320" h="1485265">
                                <a:moveTo>
                                  <a:pt x="2313940" y="119380"/>
                                </a:moveTo>
                                <a:lnTo>
                                  <a:pt x="2192020" y="119380"/>
                                </a:lnTo>
                                <a:lnTo>
                                  <a:pt x="2192020" y="1484884"/>
                                </a:lnTo>
                                <a:lnTo>
                                  <a:pt x="2313940" y="1484884"/>
                                </a:lnTo>
                                <a:lnTo>
                                  <a:pt x="2313940" y="119380"/>
                                </a:lnTo>
                                <a:close/>
                              </a:path>
                              <a:path w="3957320" h="1485265">
                                <a:moveTo>
                                  <a:pt x="2862580" y="40640"/>
                                </a:moveTo>
                                <a:lnTo>
                                  <a:pt x="2738120" y="40640"/>
                                </a:lnTo>
                                <a:lnTo>
                                  <a:pt x="2738120" y="1484884"/>
                                </a:lnTo>
                                <a:lnTo>
                                  <a:pt x="2862580" y="1484884"/>
                                </a:lnTo>
                                <a:lnTo>
                                  <a:pt x="2862580" y="40640"/>
                                </a:lnTo>
                                <a:close/>
                              </a:path>
                              <a:path w="3957320" h="1485265">
                                <a:moveTo>
                                  <a:pt x="3408680" y="0"/>
                                </a:moveTo>
                                <a:lnTo>
                                  <a:pt x="3286760" y="0"/>
                                </a:lnTo>
                                <a:lnTo>
                                  <a:pt x="3286760" y="1484884"/>
                                </a:lnTo>
                                <a:lnTo>
                                  <a:pt x="3408680" y="1484884"/>
                                </a:lnTo>
                                <a:lnTo>
                                  <a:pt x="3408680" y="0"/>
                                </a:lnTo>
                                <a:close/>
                              </a:path>
                              <a:path w="3957320" h="1485265">
                                <a:moveTo>
                                  <a:pt x="3957320" y="91440"/>
                                </a:moveTo>
                                <a:lnTo>
                                  <a:pt x="3835400" y="91440"/>
                                </a:lnTo>
                                <a:lnTo>
                                  <a:pt x="3835400" y="1484884"/>
                                </a:lnTo>
                                <a:lnTo>
                                  <a:pt x="3957320" y="1484884"/>
                                </a:lnTo>
                                <a:lnTo>
                                  <a:pt x="3957320" y="91440"/>
                                </a:lnTo>
                                <a:close/>
                              </a:path>
                            </a:pathLst>
                          </a:custGeom>
                          <a:solidFill>
                            <a:srgbClr val="3A63AC"/>
                          </a:solidFill>
                        </wps:spPr>
                        <wps:bodyPr wrap="square" lIns="0" tIns="0" rIns="0" bIns="0" rtlCol="0">
                          <a:prstTxWarp prst="textNoShape">
                            <a:avLst/>
                          </a:prstTxWarp>
                          <a:noAutofit/>
                        </wps:bodyPr>
                      </wps:wsp>
                      <wps:wsp>
                        <wps:cNvPr id="54" name="Graphic 54"/>
                        <wps:cNvSpPr/>
                        <wps:spPr>
                          <a:xfrm>
                            <a:off x="815022" y="679767"/>
                            <a:ext cx="3954779" cy="1231265"/>
                          </a:xfrm>
                          <a:custGeom>
                            <a:avLst/>
                            <a:gdLst/>
                            <a:ahLst/>
                            <a:cxnLst/>
                            <a:rect l="l" t="t" r="r" b="b"/>
                            <a:pathLst>
                              <a:path w="3954779" h="1231265">
                                <a:moveTo>
                                  <a:pt x="121920" y="132080"/>
                                </a:moveTo>
                                <a:lnTo>
                                  <a:pt x="0" y="132080"/>
                                </a:lnTo>
                                <a:lnTo>
                                  <a:pt x="0" y="1230884"/>
                                </a:lnTo>
                                <a:lnTo>
                                  <a:pt x="121920" y="1230884"/>
                                </a:lnTo>
                                <a:lnTo>
                                  <a:pt x="121920" y="132080"/>
                                </a:lnTo>
                                <a:close/>
                              </a:path>
                              <a:path w="3954779" h="1231265">
                                <a:moveTo>
                                  <a:pt x="670560" y="127000"/>
                                </a:moveTo>
                                <a:lnTo>
                                  <a:pt x="546100" y="127000"/>
                                </a:lnTo>
                                <a:lnTo>
                                  <a:pt x="546100" y="1230884"/>
                                </a:lnTo>
                                <a:lnTo>
                                  <a:pt x="670560" y="1230884"/>
                                </a:lnTo>
                                <a:lnTo>
                                  <a:pt x="670560" y="127000"/>
                                </a:lnTo>
                                <a:close/>
                              </a:path>
                              <a:path w="3954779" h="1231265">
                                <a:moveTo>
                                  <a:pt x="1216660" y="45720"/>
                                </a:moveTo>
                                <a:lnTo>
                                  <a:pt x="1094740" y="45720"/>
                                </a:lnTo>
                                <a:lnTo>
                                  <a:pt x="1094740" y="1230884"/>
                                </a:lnTo>
                                <a:lnTo>
                                  <a:pt x="1216660" y="1230884"/>
                                </a:lnTo>
                                <a:lnTo>
                                  <a:pt x="1216660" y="45720"/>
                                </a:lnTo>
                                <a:close/>
                              </a:path>
                              <a:path w="3954779" h="1231265">
                                <a:moveTo>
                                  <a:pt x="1765300" y="101600"/>
                                </a:moveTo>
                                <a:lnTo>
                                  <a:pt x="1643380" y="101600"/>
                                </a:lnTo>
                                <a:lnTo>
                                  <a:pt x="1643380" y="1230884"/>
                                </a:lnTo>
                                <a:lnTo>
                                  <a:pt x="1765300" y="1230884"/>
                                </a:lnTo>
                                <a:lnTo>
                                  <a:pt x="1765300" y="101600"/>
                                </a:lnTo>
                                <a:close/>
                              </a:path>
                              <a:path w="3954779" h="1231265">
                                <a:moveTo>
                                  <a:pt x="2311400" y="104140"/>
                                </a:moveTo>
                                <a:lnTo>
                                  <a:pt x="2189480" y="104140"/>
                                </a:lnTo>
                                <a:lnTo>
                                  <a:pt x="2189480" y="1230884"/>
                                </a:lnTo>
                                <a:lnTo>
                                  <a:pt x="2311400" y="1230884"/>
                                </a:lnTo>
                                <a:lnTo>
                                  <a:pt x="2311400" y="104140"/>
                                </a:lnTo>
                                <a:close/>
                              </a:path>
                              <a:path w="3954779" h="1231265">
                                <a:moveTo>
                                  <a:pt x="2860040" y="0"/>
                                </a:moveTo>
                                <a:lnTo>
                                  <a:pt x="2738120" y="0"/>
                                </a:lnTo>
                                <a:lnTo>
                                  <a:pt x="2738120" y="1230884"/>
                                </a:lnTo>
                                <a:lnTo>
                                  <a:pt x="2860040" y="1230884"/>
                                </a:lnTo>
                                <a:lnTo>
                                  <a:pt x="2860040" y="0"/>
                                </a:lnTo>
                                <a:close/>
                              </a:path>
                              <a:path w="3954779" h="1231265">
                                <a:moveTo>
                                  <a:pt x="3408680" y="38100"/>
                                </a:moveTo>
                                <a:lnTo>
                                  <a:pt x="3284220" y="38100"/>
                                </a:lnTo>
                                <a:lnTo>
                                  <a:pt x="3284220" y="1230884"/>
                                </a:lnTo>
                                <a:lnTo>
                                  <a:pt x="3408680" y="1230884"/>
                                </a:lnTo>
                                <a:lnTo>
                                  <a:pt x="3408680" y="38100"/>
                                </a:lnTo>
                                <a:close/>
                              </a:path>
                              <a:path w="3954779" h="1231265">
                                <a:moveTo>
                                  <a:pt x="3954780" y="78740"/>
                                </a:moveTo>
                                <a:lnTo>
                                  <a:pt x="3832860" y="78740"/>
                                </a:lnTo>
                                <a:lnTo>
                                  <a:pt x="3832860" y="1230884"/>
                                </a:lnTo>
                                <a:lnTo>
                                  <a:pt x="3954780" y="1230884"/>
                                </a:lnTo>
                                <a:lnTo>
                                  <a:pt x="3954780" y="78740"/>
                                </a:lnTo>
                                <a:close/>
                              </a:path>
                            </a:pathLst>
                          </a:custGeom>
                          <a:solidFill>
                            <a:srgbClr val="8FA1D3"/>
                          </a:solidFill>
                        </wps:spPr>
                        <wps:bodyPr wrap="square" lIns="0" tIns="0" rIns="0" bIns="0" rtlCol="0">
                          <a:prstTxWarp prst="textNoShape">
                            <a:avLst/>
                          </a:prstTxWarp>
                          <a:noAutofit/>
                        </wps:bodyPr>
                      </wps:wsp>
                      <wps:wsp>
                        <wps:cNvPr id="55" name="Graphic 55"/>
                        <wps:cNvSpPr/>
                        <wps:spPr>
                          <a:xfrm>
                            <a:off x="523811" y="1910651"/>
                            <a:ext cx="4381500" cy="1270"/>
                          </a:xfrm>
                          <a:custGeom>
                            <a:avLst/>
                            <a:gdLst/>
                            <a:ahLst/>
                            <a:cxnLst/>
                            <a:rect l="l" t="t" r="r" b="b"/>
                            <a:pathLst>
                              <a:path w="4381500" h="0">
                                <a:moveTo>
                                  <a:pt x="0" y="0"/>
                                </a:moveTo>
                                <a:lnTo>
                                  <a:pt x="4381246" y="0"/>
                                </a:lnTo>
                              </a:path>
                            </a:pathLst>
                          </a:custGeom>
                          <a:ln w="9525">
                            <a:solidFill>
                              <a:srgbClr val="D9D9D9"/>
                            </a:solidFill>
                            <a:prstDash val="solid"/>
                          </a:ln>
                        </wps:spPr>
                        <wps:bodyPr wrap="square" lIns="0" tIns="0" rIns="0" bIns="0" rtlCol="0">
                          <a:prstTxWarp prst="textNoShape">
                            <a:avLst/>
                          </a:prstTxWarp>
                          <a:noAutofit/>
                        </wps:bodyPr>
                      </wps:wsp>
                      <wps:wsp>
                        <wps:cNvPr id="56" name="Graphic 56"/>
                        <wps:cNvSpPr/>
                        <wps:spPr>
                          <a:xfrm>
                            <a:off x="261556" y="228271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3A63AC"/>
                          </a:solidFill>
                        </wps:spPr>
                        <wps:bodyPr wrap="square" lIns="0" tIns="0" rIns="0" bIns="0" rtlCol="0">
                          <a:prstTxWarp prst="textNoShape">
                            <a:avLst/>
                          </a:prstTxWarp>
                          <a:noAutofit/>
                        </wps:bodyPr>
                      </wps:wsp>
                      <wps:wsp>
                        <wps:cNvPr id="57" name="Graphic 57"/>
                        <wps:cNvSpPr/>
                        <wps:spPr>
                          <a:xfrm>
                            <a:off x="261556" y="246509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8FA1D3"/>
                          </a:solidFill>
                        </wps:spPr>
                        <wps:bodyPr wrap="square" lIns="0" tIns="0" rIns="0" bIns="0" rtlCol="0">
                          <a:prstTxWarp prst="textNoShape">
                            <a:avLst/>
                          </a:prstTxWarp>
                          <a:noAutofit/>
                        </wps:bodyPr>
                      </wps:wsp>
                      <wps:wsp>
                        <wps:cNvPr id="58" name="Graphic 58"/>
                        <wps:cNvSpPr/>
                        <wps:spPr>
                          <a:xfrm>
                            <a:off x="2296731" y="27300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3A63AC"/>
                          </a:solidFill>
                        </wps:spPr>
                        <wps:bodyPr wrap="square" lIns="0" tIns="0" rIns="0" bIns="0" rtlCol="0">
                          <a:prstTxWarp prst="textNoShape">
                            <a:avLst/>
                          </a:prstTxWarp>
                          <a:noAutofit/>
                        </wps:bodyPr>
                      </wps:wsp>
                      <wps:wsp>
                        <wps:cNvPr id="59" name="Graphic 59"/>
                        <wps:cNvSpPr/>
                        <wps:spPr>
                          <a:xfrm>
                            <a:off x="2569527" y="27300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8FA1D3"/>
                          </a:solidFill>
                        </wps:spPr>
                        <wps:bodyPr wrap="square" lIns="0" tIns="0" rIns="0" bIns="0" rtlCol="0">
                          <a:prstTxWarp prst="textNoShape">
                            <a:avLst/>
                          </a:prstTxWarp>
                          <a:noAutofit/>
                        </wps:bodyPr>
                      </wps:wsp>
                      <wps:wsp>
                        <wps:cNvPr id="60" name="Graphic 60"/>
                        <wps:cNvSpPr/>
                        <wps:spPr>
                          <a:xfrm>
                            <a:off x="4762" y="4762"/>
                            <a:ext cx="5039995" cy="2940050"/>
                          </a:xfrm>
                          <a:custGeom>
                            <a:avLst/>
                            <a:gdLst/>
                            <a:ahLst/>
                            <a:cxnLst/>
                            <a:rect l="l" t="t" r="r" b="b"/>
                            <a:pathLst>
                              <a:path w="5039995" h="2940050">
                                <a:moveTo>
                                  <a:pt x="0" y="2940050"/>
                                </a:moveTo>
                                <a:lnTo>
                                  <a:pt x="5039995" y="2940050"/>
                                </a:lnTo>
                                <a:lnTo>
                                  <a:pt x="5039995" y="0"/>
                                </a:lnTo>
                                <a:lnTo>
                                  <a:pt x="0" y="0"/>
                                </a:lnTo>
                                <a:lnTo>
                                  <a:pt x="0" y="2940050"/>
                                </a:lnTo>
                                <a:close/>
                              </a:path>
                            </a:pathLst>
                          </a:custGeom>
                          <a:ln w="9525">
                            <a:solidFill>
                              <a:srgbClr val="D9D9D9"/>
                            </a:solidFill>
                            <a:prstDash val="solid"/>
                          </a:ln>
                        </wps:spPr>
                        <wps:bodyPr wrap="square" lIns="0" tIns="0" rIns="0" bIns="0" rtlCol="0">
                          <a:prstTxWarp prst="textNoShape">
                            <a:avLst/>
                          </a:prstTxWarp>
                          <a:noAutofit/>
                        </wps:bodyPr>
                      </wps:wsp>
                      <wps:wsp>
                        <wps:cNvPr id="61" name="Textbox 61"/>
                        <wps:cNvSpPr txBox="1"/>
                        <wps:spPr>
                          <a:xfrm>
                            <a:off x="302577" y="92392"/>
                            <a:ext cx="129539" cy="1880870"/>
                          </a:xfrm>
                          <a:prstGeom prst="rect">
                            <a:avLst/>
                          </a:prstGeom>
                        </wps:spPr>
                        <wps:txbx>
                          <w:txbxContent>
                            <w:p>
                              <w:pPr>
                                <w:spacing w:line="183" w:lineRule="exact" w:before="0"/>
                                <w:ind w:left="0" w:right="0" w:firstLine="0"/>
                                <w:jc w:val="left"/>
                                <w:rPr>
                                  <w:rFonts w:ascii="Calibri"/>
                                  <w:sz w:val="18"/>
                                </w:rPr>
                              </w:pPr>
                              <w:r>
                                <w:rPr>
                                  <w:rFonts w:ascii="Calibri"/>
                                  <w:color w:val="585858"/>
                                  <w:spacing w:val="-5"/>
                                  <w:sz w:val="18"/>
                                </w:rPr>
                                <w:t>12</w:t>
                              </w:r>
                            </w:p>
                            <w:p>
                              <w:pPr>
                                <w:spacing w:line="240" w:lineRule="auto" w:before="24"/>
                                <w:rPr>
                                  <w:rFonts w:ascii="Calibri"/>
                                  <w:sz w:val="18"/>
                                </w:rPr>
                              </w:pPr>
                            </w:p>
                            <w:p>
                              <w:pPr>
                                <w:spacing w:before="0"/>
                                <w:ind w:left="0" w:right="0" w:firstLine="0"/>
                                <w:jc w:val="left"/>
                                <w:rPr>
                                  <w:rFonts w:ascii="Calibri"/>
                                  <w:sz w:val="18"/>
                                </w:rPr>
                              </w:pPr>
                              <w:r>
                                <w:rPr>
                                  <w:rFonts w:ascii="Calibri"/>
                                  <w:color w:val="585858"/>
                                  <w:spacing w:val="-5"/>
                                  <w:sz w:val="18"/>
                                </w:rPr>
                                <w:t>10</w:t>
                              </w:r>
                            </w:p>
                            <w:p>
                              <w:pPr>
                                <w:spacing w:line="240" w:lineRule="auto" w:before="24"/>
                                <w:rPr>
                                  <w:rFonts w:ascii="Calibri"/>
                                  <w:sz w:val="18"/>
                                </w:rPr>
                              </w:pPr>
                            </w:p>
                            <w:p>
                              <w:pPr>
                                <w:spacing w:before="0"/>
                                <w:ind w:left="91" w:right="0" w:firstLine="0"/>
                                <w:jc w:val="left"/>
                                <w:rPr>
                                  <w:rFonts w:ascii="Calibri"/>
                                  <w:sz w:val="18"/>
                                </w:rPr>
                              </w:pPr>
                              <w:r>
                                <w:rPr>
                                  <w:rFonts w:ascii="Calibri"/>
                                  <w:color w:val="585858"/>
                                  <w:spacing w:val="-10"/>
                                  <w:sz w:val="18"/>
                                </w:rPr>
                                <w:t>8</w:t>
                              </w:r>
                            </w:p>
                            <w:p>
                              <w:pPr>
                                <w:spacing w:line="240" w:lineRule="auto" w:before="24"/>
                                <w:rPr>
                                  <w:rFonts w:ascii="Calibri"/>
                                  <w:sz w:val="18"/>
                                </w:rPr>
                              </w:pPr>
                            </w:p>
                            <w:p>
                              <w:pPr>
                                <w:spacing w:before="0"/>
                                <w:ind w:left="91" w:right="0" w:firstLine="0"/>
                                <w:jc w:val="left"/>
                                <w:rPr>
                                  <w:rFonts w:ascii="Calibri"/>
                                  <w:sz w:val="18"/>
                                </w:rPr>
                              </w:pPr>
                              <w:r>
                                <w:rPr>
                                  <w:rFonts w:ascii="Calibri"/>
                                  <w:color w:val="585858"/>
                                  <w:spacing w:val="-10"/>
                                  <w:sz w:val="18"/>
                                </w:rPr>
                                <w:t>6</w:t>
                              </w:r>
                            </w:p>
                            <w:p>
                              <w:pPr>
                                <w:spacing w:line="240" w:lineRule="auto" w:before="24"/>
                                <w:rPr>
                                  <w:rFonts w:ascii="Calibri"/>
                                  <w:sz w:val="18"/>
                                </w:rPr>
                              </w:pPr>
                            </w:p>
                            <w:p>
                              <w:pPr>
                                <w:spacing w:before="0"/>
                                <w:ind w:left="91" w:right="0" w:firstLine="0"/>
                                <w:jc w:val="left"/>
                                <w:rPr>
                                  <w:rFonts w:ascii="Calibri"/>
                                  <w:sz w:val="18"/>
                                </w:rPr>
                              </w:pPr>
                              <w:r>
                                <w:rPr>
                                  <w:rFonts w:ascii="Calibri"/>
                                  <w:color w:val="585858"/>
                                  <w:spacing w:val="-10"/>
                                  <w:sz w:val="18"/>
                                </w:rPr>
                                <w:t>4</w:t>
                              </w:r>
                            </w:p>
                            <w:p>
                              <w:pPr>
                                <w:spacing w:line="240" w:lineRule="auto" w:before="25"/>
                                <w:rPr>
                                  <w:rFonts w:ascii="Calibri"/>
                                  <w:sz w:val="18"/>
                                </w:rPr>
                              </w:pPr>
                            </w:p>
                            <w:p>
                              <w:pPr>
                                <w:spacing w:before="0"/>
                                <w:ind w:left="91" w:right="0" w:firstLine="0"/>
                                <w:jc w:val="left"/>
                                <w:rPr>
                                  <w:rFonts w:ascii="Calibri"/>
                                  <w:sz w:val="18"/>
                                </w:rPr>
                              </w:pPr>
                              <w:r>
                                <w:rPr>
                                  <w:rFonts w:ascii="Calibri"/>
                                  <w:color w:val="585858"/>
                                  <w:spacing w:val="-10"/>
                                  <w:sz w:val="18"/>
                                </w:rPr>
                                <w:t>2</w:t>
                              </w:r>
                            </w:p>
                            <w:p>
                              <w:pPr>
                                <w:spacing w:line="240" w:lineRule="auto" w:before="24"/>
                                <w:rPr>
                                  <w:rFonts w:ascii="Calibri"/>
                                  <w:sz w:val="18"/>
                                </w:rPr>
                              </w:pPr>
                            </w:p>
                            <w:p>
                              <w:pPr>
                                <w:spacing w:line="216" w:lineRule="exact" w:before="0"/>
                                <w:ind w:left="91" w:right="0" w:firstLine="0"/>
                                <w:jc w:val="left"/>
                                <w:rPr>
                                  <w:rFonts w:ascii="Calibri"/>
                                  <w:sz w:val="18"/>
                                </w:rPr>
                              </w:pPr>
                              <w:r>
                                <w:rPr>
                                  <w:rFonts w:ascii="Calibri"/>
                                  <w:color w:val="585858"/>
                                  <w:spacing w:val="-10"/>
                                  <w:sz w:val="18"/>
                                </w:rPr>
                                <w:t>0</w:t>
                              </w:r>
                            </w:p>
                          </w:txbxContent>
                        </wps:txbx>
                        <wps:bodyPr wrap="square" lIns="0" tIns="0" rIns="0" bIns="0" rtlCol="0">
                          <a:noAutofit/>
                        </wps:bodyPr>
                      </wps:wsp>
                    </wpg:wgp>
                  </a:graphicData>
                </a:graphic>
              </wp:anchor>
            </w:drawing>
          </mc:Choice>
          <mc:Fallback>
            <w:pict>
              <v:group style="position:absolute;margin-left:113.025002pt;margin-top:28.277344pt;width:397.6pt;height:232.25pt;mso-position-horizontal-relative:page;mso-position-vertical-relative:paragraph;z-index:-17903616" id="docshapegroup46" coordorigin="2261,566" coordsize="7952,4645">
                <v:shape style="position:absolute;left:3085;top:793;width:6900;height:2319" id="docshape47" coordorigin="3085,793" coordsize="6900,2319" path="m9772,3112l9985,3112m9528,3112l9580,3112m8664,3112l8716,3112m3085,3112l3296,3112m4600,3112l5020,3112m6940,3112l6992,3112m3736,3112l4160,3112m7184,3112l7608,3112m4352,3112l4404,3112m8048,3112l8472,3112m6076,3112l6132,3112m5216,3112l5268,3112m5460,3112l5884,3112m6324,3112l6748,3112m7804,3112l7856,3112m3492,3112l3544,3112m8912,3112l9336,3112m8912,2648l9336,2648m8664,2648l8716,2648m9528,2648l9580,2648m3085,2648l3296,2648m5460,2648l5884,2648m7184,2648l7608,2648m3492,2648l3544,2648m9772,2648l9985,2648m8048,2648l8472,2648m7804,2648l7856,2648m5216,2648l5268,2648m4600,2648l5020,2648m3736,2648l4160,2648m4352,2648l4404,2648m6940,2648l6992,2648m6076,2648l6132,2648m6324,2648l6748,2648m7804,2184l7856,2184m4600,2184l5020,2184m3085,2184l3296,2184m8912,2184l9336,2184m6324,2184l6748,2184m6940,2184l6992,2184m9528,2184l9580,2184m3736,2184l4160,2184m8048,2184l8472,2184m5216,2184l5268,2184m6076,2184l6132,2184m3492,2184l3544,2184m4352,2184l4404,2184m8664,2184l8716,2184m7184,2184l7608,2184m9772,2184l9985,2184m5460,2184l5884,2184m6076,1720l6748,1720m3492,1720l4160,1720m8664,1720l8716,1720m4352,1720l5020,1720m6940,1720l7608,1720m8048,1720l8472,1720m5216,1720l5268,1720m3085,1720l3296,1720m5460,1720l5884,1720m7804,1720l7856,1720m9528,1720l9985,1720m8912,1720l9336,1720m3085,1256l8472,1256m8664,1256l9985,1256m3085,793l9985,793e" filled="false" stroked="true" strokeweight=".75pt" strokecolor="#d9d9d9">
                  <v:path arrowok="t"/>
                  <v:stroke dashstyle="solid"/>
                </v:shape>
                <v:shape style="position:absolute;left:3296;top:1236;width:6232;height:2339" id="docshape48" coordorigin="3296,1236" coordsize="6232,2339" path="m3492,1312l3296,1312,3296,3574,3492,3574,3492,1312xm4352,1292l4160,1292,4160,3574,4352,3574,4352,1292xm5216,1424l5020,1424,5020,3574,5216,3574,5216,1424xm6076,1352l5884,1352,5884,3574,6076,3574,6076,1352xm6940,1424l6748,1424,6748,3574,6940,3574,6940,1424xm7804,1300l7608,1300,7608,3574,7804,3574,7804,1300xm8664,1236l8472,1236,8472,3574,8664,3574,8664,1236xm9528,1380l9336,1380,9336,3574,9528,3574,9528,1380xe" filled="true" fillcolor="#3a63ac" stroked="false">
                  <v:path arrowok="t"/>
                  <v:fill type="solid"/>
                </v:shape>
                <v:shape style="position:absolute;left:3544;top:1636;width:6228;height:1939" id="docshape49" coordorigin="3544,1636" coordsize="6228,1939" path="m3736,1844l3544,1844,3544,3574,3736,3574,3736,1844xm4600,1836l4404,1836,4404,3574,4600,3574,4600,1836xm5460,1708l5268,1708,5268,3574,5460,3574,5460,1708xm6324,1796l6132,1796,6132,3574,6324,3574,6324,1796xm7184,1800l6992,1800,6992,3574,7184,3574,7184,1800xm8048,1636l7856,1636,7856,3574,8048,3574,8048,1636xm8912,1696l8716,1696,8716,3574,8912,3574,8912,1696xm9772,1760l9580,1760,9580,3574,9772,3574,9772,1760xe" filled="true" fillcolor="#8fa1d3" stroked="false">
                  <v:path arrowok="t"/>
                  <v:fill type="solid"/>
                </v:shape>
                <v:line style="position:absolute" from="3085,3574" to="9985,3574" stroked="true" strokeweight=".75pt" strokecolor="#d9d9d9">
                  <v:stroke dashstyle="solid"/>
                </v:line>
                <v:rect style="position:absolute;left:2672;top:4160;width:99;height:99" id="docshape50" filled="true" fillcolor="#3a63ac" stroked="false">
                  <v:fill type="solid"/>
                </v:rect>
                <v:rect style="position:absolute;left:2672;top:4447;width:99;height:99" id="docshape51" filled="true" fillcolor="#8fa1d3" stroked="false">
                  <v:fill type="solid"/>
                </v:rect>
                <v:rect style="position:absolute;left:5877;top:4864;width:99;height:99" id="docshape52" filled="true" fillcolor="#3a63ac" stroked="false">
                  <v:fill type="solid"/>
                </v:rect>
                <v:rect style="position:absolute;left:6307;top:4864;width:99;height:99" id="docshape53" filled="true" fillcolor="#8fa1d3" stroked="false">
                  <v:fill type="solid"/>
                </v:rect>
                <v:rect style="position:absolute;left:2268;top:573;width:7937;height:4630" id="docshape54" filled="false" stroked="true" strokeweight=".75pt" strokecolor="#d9d9d9">
                  <v:stroke dashstyle="solid"/>
                </v:rect>
                <v:shape style="position:absolute;left:2737;top:711;width:204;height:2962" type="#_x0000_t202" id="docshape55" filled="false" stroked="false">
                  <v:textbox inset="0,0,0,0">
                    <w:txbxContent>
                      <w:p>
                        <w:pPr>
                          <w:spacing w:line="183" w:lineRule="exact" w:before="0"/>
                          <w:ind w:left="0" w:right="0" w:firstLine="0"/>
                          <w:jc w:val="left"/>
                          <w:rPr>
                            <w:rFonts w:ascii="Calibri"/>
                            <w:sz w:val="18"/>
                          </w:rPr>
                        </w:pPr>
                        <w:r>
                          <w:rPr>
                            <w:rFonts w:ascii="Calibri"/>
                            <w:color w:val="585858"/>
                            <w:spacing w:val="-5"/>
                            <w:sz w:val="18"/>
                          </w:rPr>
                          <w:t>12</w:t>
                        </w:r>
                      </w:p>
                      <w:p>
                        <w:pPr>
                          <w:spacing w:line="240" w:lineRule="auto" w:before="24"/>
                          <w:rPr>
                            <w:rFonts w:ascii="Calibri"/>
                            <w:sz w:val="18"/>
                          </w:rPr>
                        </w:pPr>
                      </w:p>
                      <w:p>
                        <w:pPr>
                          <w:spacing w:before="0"/>
                          <w:ind w:left="0" w:right="0" w:firstLine="0"/>
                          <w:jc w:val="left"/>
                          <w:rPr>
                            <w:rFonts w:ascii="Calibri"/>
                            <w:sz w:val="18"/>
                          </w:rPr>
                        </w:pPr>
                        <w:r>
                          <w:rPr>
                            <w:rFonts w:ascii="Calibri"/>
                            <w:color w:val="585858"/>
                            <w:spacing w:val="-5"/>
                            <w:sz w:val="18"/>
                          </w:rPr>
                          <w:t>10</w:t>
                        </w:r>
                      </w:p>
                      <w:p>
                        <w:pPr>
                          <w:spacing w:line="240" w:lineRule="auto" w:before="24"/>
                          <w:rPr>
                            <w:rFonts w:ascii="Calibri"/>
                            <w:sz w:val="18"/>
                          </w:rPr>
                        </w:pPr>
                      </w:p>
                      <w:p>
                        <w:pPr>
                          <w:spacing w:before="0"/>
                          <w:ind w:left="91" w:right="0" w:firstLine="0"/>
                          <w:jc w:val="left"/>
                          <w:rPr>
                            <w:rFonts w:ascii="Calibri"/>
                            <w:sz w:val="18"/>
                          </w:rPr>
                        </w:pPr>
                        <w:r>
                          <w:rPr>
                            <w:rFonts w:ascii="Calibri"/>
                            <w:color w:val="585858"/>
                            <w:spacing w:val="-10"/>
                            <w:sz w:val="18"/>
                          </w:rPr>
                          <w:t>8</w:t>
                        </w:r>
                      </w:p>
                      <w:p>
                        <w:pPr>
                          <w:spacing w:line="240" w:lineRule="auto" w:before="24"/>
                          <w:rPr>
                            <w:rFonts w:ascii="Calibri"/>
                            <w:sz w:val="18"/>
                          </w:rPr>
                        </w:pPr>
                      </w:p>
                      <w:p>
                        <w:pPr>
                          <w:spacing w:before="0"/>
                          <w:ind w:left="91" w:right="0" w:firstLine="0"/>
                          <w:jc w:val="left"/>
                          <w:rPr>
                            <w:rFonts w:ascii="Calibri"/>
                            <w:sz w:val="18"/>
                          </w:rPr>
                        </w:pPr>
                        <w:r>
                          <w:rPr>
                            <w:rFonts w:ascii="Calibri"/>
                            <w:color w:val="585858"/>
                            <w:spacing w:val="-10"/>
                            <w:sz w:val="18"/>
                          </w:rPr>
                          <w:t>6</w:t>
                        </w:r>
                      </w:p>
                      <w:p>
                        <w:pPr>
                          <w:spacing w:line="240" w:lineRule="auto" w:before="24"/>
                          <w:rPr>
                            <w:rFonts w:ascii="Calibri"/>
                            <w:sz w:val="18"/>
                          </w:rPr>
                        </w:pPr>
                      </w:p>
                      <w:p>
                        <w:pPr>
                          <w:spacing w:before="0"/>
                          <w:ind w:left="91" w:right="0" w:firstLine="0"/>
                          <w:jc w:val="left"/>
                          <w:rPr>
                            <w:rFonts w:ascii="Calibri"/>
                            <w:sz w:val="18"/>
                          </w:rPr>
                        </w:pPr>
                        <w:r>
                          <w:rPr>
                            <w:rFonts w:ascii="Calibri"/>
                            <w:color w:val="585858"/>
                            <w:spacing w:val="-10"/>
                            <w:sz w:val="18"/>
                          </w:rPr>
                          <w:t>4</w:t>
                        </w:r>
                      </w:p>
                      <w:p>
                        <w:pPr>
                          <w:spacing w:line="240" w:lineRule="auto" w:before="25"/>
                          <w:rPr>
                            <w:rFonts w:ascii="Calibri"/>
                            <w:sz w:val="18"/>
                          </w:rPr>
                        </w:pPr>
                      </w:p>
                      <w:p>
                        <w:pPr>
                          <w:spacing w:before="0"/>
                          <w:ind w:left="91" w:right="0" w:firstLine="0"/>
                          <w:jc w:val="left"/>
                          <w:rPr>
                            <w:rFonts w:ascii="Calibri"/>
                            <w:sz w:val="18"/>
                          </w:rPr>
                        </w:pPr>
                        <w:r>
                          <w:rPr>
                            <w:rFonts w:ascii="Calibri"/>
                            <w:color w:val="585858"/>
                            <w:spacing w:val="-10"/>
                            <w:sz w:val="18"/>
                          </w:rPr>
                          <w:t>2</w:t>
                        </w:r>
                      </w:p>
                      <w:p>
                        <w:pPr>
                          <w:spacing w:line="240" w:lineRule="auto" w:before="24"/>
                          <w:rPr>
                            <w:rFonts w:ascii="Calibri"/>
                            <w:sz w:val="18"/>
                          </w:rPr>
                        </w:pPr>
                      </w:p>
                      <w:p>
                        <w:pPr>
                          <w:spacing w:line="216" w:lineRule="exact" w:before="0"/>
                          <w:ind w:left="91" w:right="0" w:firstLine="0"/>
                          <w:jc w:val="left"/>
                          <w:rPr>
                            <w:rFonts w:ascii="Calibri"/>
                            <w:sz w:val="18"/>
                          </w:rPr>
                        </w:pPr>
                        <w:r>
                          <w:rPr>
                            <w:rFonts w:ascii="Calibri"/>
                            <w:color w:val="585858"/>
                            <w:spacing w:val="-10"/>
                            <w:sz w:val="18"/>
                          </w:rPr>
                          <w:t>0</w:t>
                        </w:r>
                      </w:p>
                    </w:txbxContent>
                  </v:textbox>
                  <w10:wrap type="none"/>
                </v:shape>
                <w10:wrap type="none"/>
              </v:group>
            </w:pict>
          </mc:Fallback>
        </mc:AlternateContent>
      </w:r>
      <w:r>
        <w:rPr>
          <w:i/>
          <w:sz w:val="24"/>
        </w:rPr>
        <w:t>Ganancia</w:t>
      </w:r>
      <w:r>
        <w:rPr>
          <w:i/>
          <w:spacing w:val="-2"/>
          <w:sz w:val="24"/>
        </w:rPr>
        <w:t> </w:t>
      </w:r>
      <w:r>
        <w:rPr>
          <w:i/>
          <w:sz w:val="24"/>
        </w:rPr>
        <w:t>de</w:t>
      </w:r>
      <w:r>
        <w:rPr>
          <w:i/>
          <w:spacing w:val="1"/>
          <w:sz w:val="24"/>
        </w:rPr>
        <w:t> </w:t>
      </w:r>
      <w:r>
        <w:rPr>
          <w:i/>
          <w:spacing w:val="-4"/>
          <w:sz w:val="24"/>
        </w:rPr>
        <w:t>peso</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95" w:after="1"/>
        <w:rPr>
          <w:i/>
          <w:sz w:val="20"/>
        </w:rPr>
      </w:pPr>
    </w:p>
    <w:tbl>
      <w:tblPr>
        <w:tblW w:w="0" w:type="auto"/>
        <w:jc w:val="left"/>
        <w:tblInd w:w="915"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top w:w="0" w:type="dxa"/>
          <w:left w:w="0" w:type="dxa"/>
          <w:bottom w:w="0" w:type="dxa"/>
          <w:right w:w="0" w:type="dxa"/>
        </w:tblCellMar>
        <w:tblLook w:val="01E0"/>
      </w:tblPr>
      <w:tblGrid>
        <w:gridCol w:w="477"/>
        <w:gridCol w:w="862"/>
        <w:gridCol w:w="863"/>
        <w:gridCol w:w="859"/>
        <w:gridCol w:w="863"/>
        <w:gridCol w:w="859"/>
        <w:gridCol w:w="863"/>
        <w:gridCol w:w="863"/>
        <w:gridCol w:w="860"/>
        <w:gridCol w:w="219"/>
      </w:tblGrid>
      <w:tr>
        <w:trPr>
          <w:trHeight w:val="259" w:hRule="atLeast"/>
        </w:trPr>
        <w:tc>
          <w:tcPr>
            <w:tcW w:w="1339" w:type="dxa"/>
            <w:gridSpan w:val="2"/>
            <w:tcBorders>
              <w:top w:val="nil"/>
              <w:left w:val="nil"/>
              <w:bottom w:val="nil"/>
            </w:tcBorders>
          </w:tcPr>
          <w:p>
            <w:pPr>
              <w:pStyle w:val="TableParagraph"/>
              <w:spacing w:line="125" w:lineRule="exact" w:before="113"/>
              <w:ind w:left="567"/>
              <w:jc w:val="left"/>
              <w:rPr>
                <w:rFonts w:ascii="Calibri" w:hAnsi="Calibri"/>
                <w:sz w:val="18"/>
              </w:rPr>
            </w:pPr>
            <w:r>
              <w:rPr>
                <w:rFonts w:ascii="Calibri" w:hAnsi="Calibri"/>
                <w:color w:val="585858"/>
                <w:sz w:val="18"/>
              </w:rPr>
              <w:t>Día</w:t>
            </w:r>
            <w:r>
              <w:rPr>
                <w:rFonts w:ascii="Calibri" w:hAnsi="Calibri"/>
                <w:color w:val="585858"/>
                <w:spacing w:val="-5"/>
                <w:sz w:val="18"/>
              </w:rPr>
              <w:t> </w:t>
            </w:r>
            <w:r>
              <w:rPr>
                <w:rFonts w:ascii="Calibri" w:hAnsi="Calibri"/>
                <w:color w:val="585858"/>
                <w:sz w:val="18"/>
              </w:rPr>
              <w:t>22-</w:t>
            </w:r>
            <w:r>
              <w:rPr>
                <w:rFonts w:ascii="Calibri" w:hAnsi="Calibri"/>
                <w:color w:val="585858"/>
                <w:spacing w:val="-5"/>
                <w:sz w:val="18"/>
              </w:rPr>
              <w:t>37</w:t>
            </w:r>
          </w:p>
        </w:tc>
        <w:tc>
          <w:tcPr>
            <w:tcW w:w="863" w:type="dxa"/>
            <w:tcBorders>
              <w:top w:val="nil"/>
              <w:bottom w:val="nil"/>
            </w:tcBorders>
          </w:tcPr>
          <w:p>
            <w:pPr>
              <w:pStyle w:val="TableParagraph"/>
              <w:spacing w:line="125" w:lineRule="exact" w:before="113"/>
              <w:ind w:left="18"/>
              <w:rPr>
                <w:rFonts w:ascii="Calibri" w:hAnsi="Calibri"/>
                <w:sz w:val="18"/>
              </w:rPr>
            </w:pPr>
            <w:r>
              <w:rPr>
                <w:rFonts w:ascii="Calibri" w:hAnsi="Calibri"/>
                <w:color w:val="585858"/>
                <w:sz w:val="18"/>
              </w:rPr>
              <w:t>Día</w:t>
            </w:r>
            <w:r>
              <w:rPr>
                <w:rFonts w:ascii="Calibri" w:hAnsi="Calibri"/>
                <w:color w:val="585858"/>
                <w:spacing w:val="-5"/>
                <w:sz w:val="18"/>
              </w:rPr>
              <w:t> </w:t>
            </w:r>
            <w:r>
              <w:rPr>
                <w:rFonts w:ascii="Calibri" w:hAnsi="Calibri"/>
                <w:color w:val="585858"/>
                <w:sz w:val="18"/>
              </w:rPr>
              <w:t>37-</w:t>
            </w:r>
            <w:r>
              <w:rPr>
                <w:rFonts w:ascii="Calibri" w:hAnsi="Calibri"/>
                <w:color w:val="585858"/>
                <w:spacing w:val="-5"/>
                <w:sz w:val="18"/>
              </w:rPr>
              <w:t>52</w:t>
            </w:r>
          </w:p>
        </w:tc>
        <w:tc>
          <w:tcPr>
            <w:tcW w:w="859" w:type="dxa"/>
            <w:tcBorders>
              <w:top w:val="nil"/>
              <w:bottom w:val="nil"/>
            </w:tcBorders>
          </w:tcPr>
          <w:p>
            <w:pPr>
              <w:pStyle w:val="TableParagraph"/>
              <w:spacing w:line="125" w:lineRule="exact" w:before="113"/>
              <w:ind w:left="29" w:right="8"/>
              <w:rPr>
                <w:rFonts w:ascii="Calibri" w:hAnsi="Calibri"/>
                <w:sz w:val="18"/>
              </w:rPr>
            </w:pPr>
            <w:r>
              <w:rPr>
                <w:rFonts w:ascii="Calibri" w:hAnsi="Calibri"/>
                <w:color w:val="585858"/>
                <w:sz w:val="18"/>
              </w:rPr>
              <w:t>Día</w:t>
            </w:r>
            <w:r>
              <w:rPr>
                <w:rFonts w:ascii="Calibri" w:hAnsi="Calibri"/>
                <w:color w:val="585858"/>
                <w:spacing w:val="-5"/>
                <w:sz w:val="18"/>
              </w:rPr>
              <w:t> </w:t>
            </w:r>
            <w:r>
              <w:rPr>
                <w:rFonts w:ascii="Calibri" w:hAnsi="Calibri"/>
                <w:color w:val="585858"/>
                <w:sz w:val="18"/>
              </w:rPr>
              <w:t>52-</w:t>
            </w:r>
            <w:r>
              <w:rPr>
                <w:rFonts w:ascii="Calibri" w:hAnsi="Calibri"/>
                <w:color w:val="585858"/>
                <w:spacing w:val="-5"/>
                <w:sz w:val="18"/>
              </w:rPr>
              <w:t>67</w:t>
            </w:r>
          </w:p>
        </w:tc>
        <w:tc>
          <w:tcPr>
            <w:tcW w:w="863" w:type="dxa"/>
            <w:tcBorders>
              <w:top w:val="nil"/>
              <w:bottom w:val="nil"/>
            </w:tcBorders>
          </w:tcPr>
          <w:p>
            <w:pPr>
              <w:pStyle w:val="TableParagraph"/>
              <w:spacing w:line="125" w:lineRule="exact" w:before="113"/>
              <w:ind w:left="25"/>
              <w:rPr>
                <w:rFonts w:ascii="Calibri" w:hAnsi="Calibri"/>
                <w:sz w:val="18"/>
              </w:rPr>
            </w:pPr>
            <w:r>
              <w:rPr>
                <w:rFonts w:ascii="Calibri" w:hAnsi="Calibri"/>
                <w:color w:val="585858"/>
                <w:sz w:val="18"/>
              </w:rPr>
              <w:t>Día</w:t>
            </w:r>
            <w:r>
              <w:rPr>
                <w:rFonts w:ascii="Calibri" w:hAnsi="Calibri"/>
                <w:color w:val="585858"/>
                <w:spacing w:val="-5"/>
                <w:sz w:val="18"/>
              </w:rPr>
              <w:t> </w:t>
            </w:r>
            <w:r>
              <w:rPr>
                <w:rFonts w:ascii="Calibri" w:hAnsi="Calibri"/>
                <w:color w:val="585858"/>
                <w:sz w:val="18"/>
              </w:rPr>
              <w:t>67-</w:t>
            </w:r>
            <w:r>
              <w:rPr>
                <w:rFonts w:ascii="Calibri" w:hAnsi="Calibri"/>
                <w:color w:val="585858"/>
                <w:spacing w:val="-5"/>
                <w:sz w:val="18"/>
              </w:rPr>
              <w:t>82</w:t>
            </w:r>
          </w:p>
        </w:tc>
        <w:tc>
          <w:tcPr>
            <w:tcW w:w="859" w:type="dxa"/>
            <w:tcBorders>
              <w:top w:val="nil"/>
              <w:bottom w:val="nil"/>
            </w:tcBorders>
          </w:tcPr>
          <w:p>
            <w:pPr>
              <w:pStyle w:val="TableParagraph"/>
              <w:spacing w:line="125" w:lineRule="exact" w:before="113"/>
              <w:ind w:left="29" w:right="1"/>
              <w:rPr>
                <w:rFonts w:ascii="Calibri" w:hAnsi="Calibri"/>
                <w:sz w:val="18"/>
              </w:rPr>
            </w:pPr>
            <w:r>
              <w:rPr>
                <w:rFonts w:ascii="Calibri" w:hAnsi="Calibri"/>
                <w:color w:val="585858"/>
                <w:sz w:val="18"/>
              </w:rPr>
              <w:t>Día</w:t>
            </w:r>
            <w:r>
              <w:rPr>
                <w:rFonts w:ascii="Calibri" w:hAnsi="Calibri"/>
                <w:color w:val="585858"/>
                <w:spacing w:val="-5"/>
                <w:sz w:val="18"/>
              </w:rPr>
              <w:t> </w:t>
            </w:r>
            <w:r>
              <w:rPr>
                <w:rFonts w:ascii="Calibri" w:hAnsi="Calibri"/>
                <w:color w:val="585858"/>
                <w:sz w:val="18"/>
              </w:rPr>
              <w:t>82-</w:t>
            </w:r>
            <w:r>
              <w:rPr>
                <w:rFonts w:ascii="Calibri" w:hAnsi="Calibri"/>
                <w:color w:val="585858"/>
                <w:spacing w:val="-5"/>
                <w:sz w:val="18"/>
              </w:rPr>
              <w:t>97</w:t>
            </w:r>
          </w:p>
        </w:tc>
        <w:tc>
          <w:tcPr>
            <w:tcW w:w="863" w:type="dxa"/>
            <w:tcBorders>
              <w:top w:val="nil"/>
              <w:bottom w:val="nil"/>
            </w:tcBorders>
          </w:tcPr>
          <w:p>
            <w:pPr>
              <w:pStyle w:val="TableParagraph"/>
              <w:spacing w:line="125" w:lineRule="exact" w:before="113"/>
              <w:ind w:left="33" w:right="2"/>
              <w:rPr>
                <w:rFonts w:ascii="Calibri" w:hAnsi="Calibri"/>
                <w:sz w:val="18"/>
              </w:rPr>
            </w:pPr>
            <w:r>
              <w:rPr>
                <w:rFonts w:ascii="Calibri" w:hAnsi="Calibri"/>
                <w:color w:val="585858"/>
                <w:sz w:val="18"/>
              </w:rPr>
              <w:t>Día</w:t>
            </w:r>
            <w:r>
              <w:rPr>
                <w:rFonts w:ascii="Calibri" w:hAnsi="Calibri"/>
                <w:color w:val="585858"/>
                <w:spacing w:val="-5"/>
                <w:sz w:val="18"/>
              </w:rPr>
              <w:t> </w:t>
            </w:r>
            <w:r>
              <w:rPr>
                <w:rFonts w:ascii="Calibri" w:hAnsi="Calibri"/>
                <w:color w:val="585858"/>
                <w:sz w:val="18"/>
              </w:rPr>
              <w:t>97-</w:t>
            </w:r>
            <w:r>
              <w:rPr>
                <w:rFonts w:ascii="Calibri" w:hAnsi="Calibri"/>
                <w:color w:val="585858"/>
                <w:spacing w:val="-5"/>
                <w:sz w:val="18"/>
              </w:rPr>
              <w:t>112</w:t>
            </w:r>
          </w:p>
        </w:tc>
        <w:tc>
          <w:tcPr>
            <w:tcW w:w="863" w:type="dxa"/>
            <w:tcBorders>
              <w:top w:val="nil"/>
              <w:bottom w:val="nil"/>
            </w:tcBorders>
          </w:tcPr>
          <w:p>
            <w:pPr>
              <w:pStyle w:val="TableParagraph"/>
              <w:spacing w:before="3"/>
              <w:ind w:left="33" w:right="3"/>
              <w:rPr>
                <w:rFonts w:ascii="Calibri" w:hAnsi="Calibri"/>
                <w:sz w:val="18"/>
              </w:rPr>
            </w:pPr>
            <w:r>
              <w:rPr>
                <w:rFonts w:ascii="Calibri" w:hAnsi="Calibri"/>
                <w:color w:val="585858"/>
                <w:sz w:val="18"/>
              </w:rPr>
              <w:t>Día</w:t>
            </w:r>
            <w:r>
              <w:rPr>
                <w:rFonts w:ascii="Calibri" w:hAnsi="Calibri"/>
                <w:color w:val="585858"/>
                <w:spacing w:val="-1"/>
                <w:sz w:val="18"/>
              </w:rPr>
              <w:t> </w:t>
            </w:r>
            <w:r>
              <w:rPr>
                <w:rFonts w:ascii="Calibri" w:hAnsi="Calibri"/>
                <w:color w:val="585858"/>
                <w:spacing w:val="-4"/>
                <w:sz w:val="18"/>
              </w:rPr>
              <w:t>112-</w:t>
            </w:r>
          </w:p>
        </w:tc>
        <w:tc>
          <w:tcPr>
            <w:tcW w:w="1079" w:type="dxa"/>
            <w:gridSpan w:val="2"/>
            <w:tcBorders>
              <w:top w:val="nil"/>
              <w:bottom w:val="nil"/>
              <w:right w:val="nil"/>
            </w:tcBorders>
          </w:tcPr>
          <w:p>
            <w:pPr>
              <w:pStyle w:val="TableParagraph"/>
              <w:spacing w:before="3"/>
              <w:ind w:left="136"/>
              <w:jc w:val="left"/>
              <w:rPr>
                <w:rFonts w:ascii="Calibri" w:hAnsi="Calibri"/>
                <w:sz w:val="18"/>
              </w:rPr>
            </w:pPr>
            <w:r>
              <w:rPr>
                <w:rFonts w:ascii="Calibri" w:hAnsi="Calibri"/>
                <w:color w:val="585858"/>
                <w:sz w:val="18"/>
              </w:rPr>
              <w:t>Día</w:t>
            </w:r>
            <w:r>
              <w:rPr>
                <w:rFonts w:ascii="Calibri" w:hAnsi="Calibri"/>
                <w:color w:val="585858"/>
                <w:spacing w:val="-1"/>
                <w:sz w:val="18"/>
              </w:rPr>
              <w:t> </w:t>
            </w:r>
            <w:r>
              <w:rPr>
                <w:rFonts w:ascii="Calibri" w:hAnsi="Calibri"/>
                <w:color w:val="585858"/>
                <w:spacing w:val="-4"/>
                <w:sz w:val="18"/>
              </w:rPr>
              <w:t>127-</w:t>
            </w:r>
          </w:p>
        </w:tc>
      </w:tr>
      <w:tr>
        <w:trPr>
          <w:trHeight w:val="212" w:hRule="atLeast"/>
        </w:trPr>
        <w:tc>
          <w:tcPr>
            <w:tcW w:w="477" w:type="dxa"/>
            <w:tcBorders>
              <w:top w:val="nil"/>
              <w:left w:val="nil"/>
            </w:tcBorders>
          </w:tcPr>
          <w:p>
            <w:pPr>
              <w:pStyle w:val="TableParagraph"/>
              <w:jc w:val="left"/>
              <w:rPr>
                <w:sz w:val="14"/>
              </w:rPr>
            </w:pPr>
          </w:p>
        </w:tc>
        <w:tc>
          <w:tcPr>
            <w:tcW w:w="862" w:type="dxa"/>
            <w:tcBorders>
              <w:top w:val="nil"/>
            </w:tcBorders>
          </w:tcPr>
          <w:p>
            <w:pPr>
              <w:pStyle w:val="TableParagraph"/>
              <w:jc w:val="left"/>
              <w:rPr>
                <w:sz w:val="14"/>
              </w:rPr>
            </w:pPr>
          </w:p>
        </w:tc>
        <w:tc>
          <w:tcPr>
            <w:tcW w:w="863" w:type="dxa"/>
            <w:tcBorders>
              <w:top w:val="nil"/>
            </w:tcBorders>
          </w:tcPr>
          <w:p>
            <w:pPr>
              <w:pStyle w:val="TableParagraph"/>
              <w:jc w:val="left"/>
              <w:rPr>
                <w:sz w:val="14"/>
              </w:rPr>
            </w:pPr>
          </w:p>
        </w:tc>
        <w:tc>
          <w:tcPr>
            <w:tcW w:w="859" w:type="dxa"/>
            <w:tcBorders>
              <w:top w:val="nil"/>
            </w:tcBorders>
          </w:tcPr>
          <w:p>
            <w:pPr>
              <w:pStyle w:val="TableParagraph"/>
              <w:jc w:val="left"/>
              <w:rPr>
                <w:sz w:val="14"/>
              </w:rPr>
            </w:pPr>
          </w:p>
        </w:tc>
        <w:tc>
          <w:tcPr>
            <w:tcW w:w="863" w:type="dxa"/>
            <w:tcBorders>
              <w:top w:val="nil"/>
            </w:tcBorders>
          </w:tcPr>
          <w:p>
            <w:pPr>
              <w:pStyle w:val="TableParagraph"/>
              <w:jc w:val="left"/>
              <w:rPr>
                <w:sz w:val="14"/>
              </w:rPr>
            </w:pPr>
          </w:p>
        </w:tc>
        <w:tc>
          <w:tcPr>
            <w:tcW w:w="859" w:type="dxa"/>
            <w:tcBorders>
              <w:top w:val="nil"/>
            </w:tcBorders>
          </w:tcPr>
          <w:p>
            <w:pPr>
              <w:pStyle w:val="TableParagraph"/>
              <w:jc w:val="left"/>
              <w:rPr>
                <w:sz w:val="14"/>
              </w:rPr>
            </w:pPr>
          </w:p>
        </w:tc>
        <w:tc>
          <w:tcPr>
            <w:tcW w:w="863" w:type="dxa"/>
            <w:tcBorders>
              <w:top w:val="nil"/>
            </w:tcBorders>
          </w:tcPr>
          <w:p>
            <w:pPr>
              <w:pStyle w:val="TableParagraph"/>
              <w:jc w:val="left"/>
              <w:rPr>
                <w:sz w:val="14"/>
              </w:rPr>
            </w:pPr>
          </w:p>
        </w:tc>
        <w:tc>
          <w:tcPr>
            <w:tcW w:w="863" w:type="dxa"/>
            <w:tcBorders>
              <w:top w:val="nil"/>
            </w:tcBorders>
          </w:tcPr>
          <w:p>
            <w:pPr>
              <w:pStyle w:val="TableParagraph"/>
              <w:spacing w:line="184" w:lineRule="exact"/>
              <w:ind w:left="33"/>
              <w:rPr>
                <w:rFonts w:ascii="Calibri"/>
                <w:sz w:val="18"/>
              </w:rPr>
            </w:pPr>
            <w:r>
              <w:rPr>
                <w:rFonts w:ascii="Calibri"/>
                <w:color w:val="585858"/>
                <w:spacing w:val="-5"/>
                <w:sz w:val="18"/>
              </w:rPr>
              <w:t>127</w:t>
            </w:r>
          </w:p>
        </w:tc>
        <w:tc>
          <w:tcPr>
            <w:tcW w:w="860" w:type="dxa"/>
            <w:tcBorders>
              <w:top w:val="nil"/>
            </w:tcBorders>
          </w:tcPr>
          <w:p>
            <w:pPr>
              <w:pStyle w:val="TableParagraph"/>
              <w:spacing w:line="184" w:lineRule="exact"/>
              <w:ind w:left="36"/>
              <w:rPr>
                <w:rFonts w:ascii="Calibri"/>
                <w:sz w:val="18"/>
              </w:rPr>
            </w:pPr>
            <w:r>
              <w:rPr>
                <w:rFonts w:ascii="Calibri"/>
                <w:color w:val="585858"/>
                <w:spacing w:val="-5"/>
                <w:sz w:val="18"/>
              </w:rPr>
              <w:t>142</w:t>
            </w:r>
          </w:p>
        </w:tc>
        <w:tc>
          <w:tcPr>
            <w:tcW w:w="219" w:type="dxa"/>
            <w:tcBorders>
              <w:top w:val="nil"/>
              <w:bottom w:val="nil"/>
              <w:right w:val="nil"/>
            </w:tcBorders>
          </w:tcPr>
          <w:p>
            <w:pPr>
              <w:pStyle w:val="TableParagraph"/>
              <w:jc w:val="left"/>
              <w:rPr>
                <w:sz w:val="14"/>
              </w:rPr>
            </w:pPr>
          </w:p>
        </w:tc>
      </w:tr>
      <w:tr>
        <w:trPr>
          <w:trHeight w:val="272" w:hRule="atLeast"/>
        </w:trPr>
        <w:tc>
          <w:tcPr>
            <w:tcW w:w="477" w:type="dxa"/>
          </w:tcPr>
          <w:p>
            <w:pPr>
              <w:pStyle w:val="TableParagraph"/>
              <w:spacing w:before="13"/>
              <w:ind w:left="129"/>
              <w:rPr>
                <w:rFonts w:ascii="Calibri"/>
                <w:sz w:val="18"/>
              </w:rPr>
            </w:pPr>
            <w:r>
              <w:rPr>
                <w:rFonts w:ascii="Calibri"/>
                <w:color w:val="585858"/>
                <w:spacing w:val="-5"/>
                <w:sz w:val="18"/>
              </w:rPr>
              <w:t>T1</w:t>
            </w:r>
          </w:p>
        </w:tc>
        <w:tc>
          <w:tcPr>
            <w:tcW w:w="862" w:type="dxa"/>
          </w:tcPr>
          <w:p>
            <w:pPr>
              <w:pStyle w:val="TableParagraph"/>
              <w:spacing w:before="18"/>
              <w:ind w:left="18"/>
              <w:rPr>
                <w:rFonts w:ascii="Calibri"/>
                <w:sz w:val="18"/>
              </w:rPr>
            </w:pPr>
            <w:r>
              <w:rPr>
                <w:rFonts w:ascii="Calibri"/>
                <w:color w:val="585858"/>
                <w:spacing w:val="-4"/>
                <w:sz w:val="18"/>
              </w:rPr>
              <w:t>9,76</w:t>
            </w:r>
          </w:p>
        </w:tc>
        <w:tc>
          <w:tcPr>
            <w:tcW w:w="863" w:type="dxa"/>
          </w:tcPr>
          <w:p>
            <w:pPr>
              <w:pStyle w:val="TableParagraph"/>
              <w:spacing w:before="18"/>
              <w:ind w:left="18"/>
              <w:rPr>
                <w:rFonts w:ascii="Calibri"/>
                <w:sz w:val="18"/>
              </w:rPr>
            </w:pPr>
            <w:r>
              <w:rPr>
                <w:rFonts w:ascii="Calibri"/>
                <w:color w:val="585858"/>
                <w:spacing w:val="-4"/>
                <w:sz w:val="18"/>
              </w:rPr>
              <w:t>9,84</w:t>
            </w:r>
          </w:p>
        </w:tc>
        <w:tc>
          <w:tcPr>
            <w:tcW w:w="859" w:type="dxa"/>
          </w:tcPr>
          <w:p>
            <w:pPr>
              <w:pStyle w:val="TableParagraph"/>
              <w:spacing w:before="18"/>
              <w:ind w:left="29" w:right="7"/>
              <w:rPr>
                <w:rFonts w:ascii="Calibri"/>
                <w:sz w:val="18"/>
              </w:rPr>
            </w:pPr>
            <w:r>
              <w:rPr>
                <w:rFonts w:ascii="Calibri"/>
                <w:color w:val="585858"/>
                <w:spacing w:val="-4"/>
                <w:sz w:val="18"/>
              </w:rPr>
              <w:t>9,28</w:t>
            </w:r>
          </w:p>
        </w:tc>
        <w:tc>
          <w:tcPr>
            <w:tcW w:w="863" w:type="dxa"/>
          </w:tcPr>
          <w:p>
            <w:pPr>
              <w:pStyle w:val="TableParagraph"/>
              <w:spacing w:before="18"/>
              <w:ind w:left="25"/>
              <w:rPr>
                <w:rFonts w:ascii="Calibri"/>
                <w:sz w:val="18"/>
              </w:rPr>
            </w:pPr>
            <w:r>
              <w:rPr>
                <w:rFonts w:ascii="Calibri"/>
                <w:color w:val="585858"/>
                <w:spacing w:val="-4"/>
                <w:sz w:val="18"/>
              </w:rPr>
              <w:t>9,59</w:t>
            </w:r>
          </w:p>
        </w:tc>
        <w:tc>
          <w:tcPr>
            <w:tcW w:w="859" w:type="dxa"/>
          </w:tcPr>
          <w:p>
            <w:pPr>
              <w:pStyle w:val="TableParagraph"/>
              <w:spacing w:before="18"/>
              <w:ind w:left="29"/>
              <w:rPr>
                <w:rFonts w:ascii="Calibri"/>
                <w:sz w:val="18"/>
              </w:rPr>
            </w:pPr>
            <w:r>
              <w:rPr>
                <w:rFonts w:ascii="Calibri"/>
                <w:color w:val="585858"/>
                <w:spacing w:val="-4"/>
                <w:sz w:val="18"/>
              </w:rPr>
              <w:t>9,27</w:t>
            </w:r>
          </w:p>
        </w:tc>
        <w:tc>
          <w:tcPr>
            <w:tcW w:w="863" w:type="dxa"/>
          </w:tcPr>
          <w:p>
            <w:pPr>
              <w:pStyle w:val="TableParagraph"/>
              <w:spacing w:before="18"/>
              <w:ind w:left="33" w:right="1"/>
              <w:rPr>
                <w:rFonts w:ascii="Calibri"/>
                <w:sz w:val="18"/>
              </w:rPr>
            </w:pPr>
            <w:r>
              <w:rPr>
                <w:rFonts w:ascii="Calibri"/>
                <w:color w:val="585858"/>
                <w:spacing w:val="-4"/>
                <w:sz w:val="18"/>
              </w:rPr>
              <w:t>9,81</w:t>
            </w:r>
          </w:p>
        </w:tc>
        <w:tc>
          <w:tcPr>
            <w:tcW w:w="863" w:type="dxa"/>
          </w:tcPr>
          <w:p>
            <w:pPr>
              <w:pStyle w:val="TableParagraph"/>
              <w:spacing w:before="18"/>
              <w:ind w:left="33" w:right="1"/>
              <w:rPr>
                <w:rFonts w:ascii="Calibri"/>
                <w:sz w:val="18"/>
              </w:rPr>
            </w:pPr>
            <w:r>
              <w:rPr>
                <w:rFonts w:ascii="Calibri"/>
                <w:color w:val="585858"/>
                <w:spacing w:val="-2"/>
                <w:sz w:val="18"/>
              </w:rPr>
              <w:t>10,08</w:t>
            </w:r>
          </w:p>
        </w:tc>
        <w:tc>
          <w:tcPr>
            <w:tcW w:w="860" w:type="dxa"/>
          </w:tcPr>
          <w:p>
            <w:pPr>
              <w:pStyle w:val="TableParagraph"/>
              <w:spacing w:before="18"/>
              <w:ind w:left="36" w:right="2"/>
              <w:rPr>
                <w:rFonts w:ascii="Calibri"/>
                <w:sz w:val="18"/>
              </w:rPr>
            </w:pPr>
            <w:r>
              <w:rPr>
                <w:rFonts w:ascii="Calibri"/>
                <w:color w:val="585858"/>
                <w:spacing w:val="-4"/>
                <w:sz w:val="18"/>
              </w:rPr>
              <w:t>9,46</w:t>
            </w:r>
          </w:p>
        </w:tc>
        <w:tc>
          <w:tcPr>
            <w:tcW w:w="219" w:type="dxa"/>
            <w:tcBorders>
              <w:top w:val="nil"/>
              <w:bottom w:val="nil"/>
              <w:right w:val="nil"/>
            </w:tcBorders>
          </w:tcPr>
          <w:p>
            <w:pPr>
              <w:pStyle w:val="TableParagraph"/>
              <w:jc w:val="left"/>
              <w:rPr>
                <w:sz w:val="20"/>
              </w:rPr>
            </w:pPr>
          </w:p>
        </w:tc>
      </w:tr>
      <w:tr>
        <w:trPr>
          <w:trHeight w:val="272" w:hRule="atLeast"/>
        </w:trPr>
        <w:tc>
          <w:tcPr>
            <w:tcW w:w="477" w:type="dxa"/>
          </w:tcPr>
          <w:p>
            <w:pPr>
              <w:pStyle w:val="TableParagraph"/>
              <w:spacing w:before="13"/>
              <w:ind w:left="129"/>
              <w:rPr>
                <w:rFonts w:ascii="Calibri"/>
                <w:sz w:val="18"/>
              </w:rPr>
            </w:pPr>
            <w:r>
              <w:rPr>
                <w:rFonts w:ascii="Calibri"/>
                <w:color w:val="585858"/>
                <w:spacing w:val="-5"/>
                <w:sz w:val="18"/>
              </w:rPr>
              <w:t>T2</w:t>
            </w:r>
          </w:p>
        </w:tc>
        <w:tc>
          <w:tcPr>
            <w:tcW w:w="862" w:type="dxa"/>
          </w:tcPr>
          <w:p>
            <w:pPr>
              <w:pStyle w:val="TableParagraph"/>
              <w:spacing w:before="18"/>
              <w:ind w:left="18"/>
              <w:rPr>
                <w:rFonts w:ascii="Calibri"/>
                <w:sz w:val="18"/>
              </w:rPr>
            </w:pPr>
            <w:r>
              <w:rPr>
                <w:rFonts w:ascii="Calibri"/>
                <w:color w:val="585858"/>
                <w:spacing w:val="-4"/>
                <w:sz w:val="18"/>
              </w:rPr>
              <w:t>7,46</w:t>
            </w:r>
          </w:p>
        </w:tc>
        <w:tc>
          <w:tcPr>
            <w:tcW w:w="863" w:type="dxa"/>
          </w:tcPr>
          <w:p>
            <w:pPr>
              <w:pStyle w:val="TableParagraph"/>
              <w:spacing w:before="18"/>
              <w:ind w:left="18"/>
              <w:rPr>
                <w:rFonts w:ascii="Calibri"/>
                <w:sz w:val="18"/>
              </w:rPr>
            </w:pPr>
            <w:r>
              <w:rPr>
                <w:rFonts w:ascii="Calibri"/>
                <w:color w:val="585858"/>
                <w:spacing w:val="-5"/>
                <w:sz w:val="18"/>
              </w:rPr>
              <w:t>7,5</w:t>
            </w:r>
          </w:p>
        </w:tc>
        <w:tc>
          <w:tcPr>
            <w:tcW w:w="859" w:type="dxa"/>
          </w:tcPr>
          <w:p>
            <w:pPr>
              <w:pStyle w:val="TableParagraph"/>
              <w:spacing w:before="18"/>
              <w:ind w:left="29" w:right="7"/>
              <w:rPr>
                <w:rFonts w:ascii="Calibri"/>
                <w:sz w:val="18"/>
              </w:rPr>
            </w:pPr>
            <w:r>
              <w:rPr>
                <w:rFonts w:ascii="Calibri"/>
                <w:color w:val="585858"/>
                <w:spacing w:val="-4"/>
                <w:sz w:val="18"/>
              </w:rPr>
              <w:t>8,05</w:t>
            </w:r>
          </w:p>
        </w:tc>
        <w:tc>
          <w:tcPr>
            <w:tcW w:w="863" w:type="dxa"/>
          </w:tcPr>
          <w:p>
            <w:pPr>
              <w:pStyle w:val="TableParagraph"/>
              <w:spacing w:before="18"/>
              <w:ind w:left="25"/>
              <w:rPr>
                <w:rFonts w:ascii="Calibri"/>
                <w:sz w:val="18"/>
              </w:rPr>
            </w:pPr>
            <w:r>
              <w:rPr>
                <w:rFonts w:ascii="Calibri"/>
                <w:color w:val="585858"/>
                <w:spacing w:val="-4"/>
                <w:sz w:val="18"/>
              </w:rPr>
              <w:t>7,68</w:t>
            </w:r>
          </w:p>
        </w:tc>
        <w:tc>
          <w:tcPr>
            <w:tcW w:w="859" w:type="dxa"/>
          </w:tcPr>
          <w:p>
            <w:pPr>
              <w:pStyle w:val="TableParagraph"/>
              <w:spacing w:before="18"/>
              <w:ind w:left="29"/>
              <w:rPr>
                <w:rFonts w:ascii="Calibri"/>
                <w:sz w:val="18"/>
              </w:rPr>
            </w:pPr>
            <w:r>
              <w:rPr>
                <w:rFonts w:ascii="Calibri"/>
                <w:color w:val="585858"/>
                <w:spacing w:val="-4"/>
                <w:sz w:val="18"/>
              </w:rPr>
              <w:t>7,65</w:t>
            </w:r>
          </w:p>
        </w:tc>
        <w:tc>
          <w:tcPr>
            <w:tcW w:w="863" w:type="dxa"/>
          </w:tcPr>
          <w:p>
            <w:pPr>
              <w:pStyle w:val="TableParagraph"/>
              <w:spacing w:before="18"/>
              <w:ind w:left="33" w:right="1"/>
              <w:rPr>
                <w:rFonts w:ascii="Calibri"/>
                <w:sz w:val="18"/>
              </w:rPr>
            </w:pPr>
            <w:r>
              <w:rPr>
                <w:rFonts w:ascii="Calibri"/>
                <w:color w:val="585858"/>
                <w:spacing w:val="-4"/>
                <w:sz w:val="18"/>
              </w:rPr>
              <w:t>8,37</w:t>
            </w:r>
          </w:p>
        </w:tc>
        <w:tc>
          <w:tcPr>
            <w:tcW w:w="863" w:type="dxa"/>
          </w:tcPr>
          <w:p>
            <w:pPr>
              <w:pStyle w:val="TableParagraph"/>
              <w:spacing w:before="18"/>
              <w:ind w:left="33" w:right="1"/>
              <w:rPr>
                <w:rFonts w:ascii="Calibri"/>
                <w:sz w:val="18"/>
              </w:rPr>
            </w:pPr>
            <w:r>
              <w:rPr>
                <w:rFonts w:ascii="Calibri"/>
                <w:color w:val="585858"/>
                <w:spacing w:val="-4"/>
                <w:sz w:val="18"/>
              </w:rPr>
              <w:t>8,11</w:t>
            </w:r>
          </w:p>
        </w:tc>
        <w:tc>
          <w:tcPr>
            <w:tcW w:w="860" w:type="dxa"/>
          </w:tcPr>
          <w:p>
            <w:pPr>
              <w:pStyle w:val="TableParagraph"/>
              <w:spacing w:before="18"/>
              <w:ind w:left="36" w:right="2"/>
              <w:rPr>
                <w:rFonts w:ascii="Calibri"/>
                <w:sz w:val="18"/>
              </w:rPr>
            </w:pPr>
            <w:r>
              <w:rPr>
                <w:rFonts w:ascii="Calibri"/>
                <w:color w:val="585858"/>
                <w:spacing w:val="-4"/>
                <w:sz w:val="18"/>
              </w:rPr>
              <w:t>7,83</w:t>
            </w:r>
          </w:p>
        </w:tc>
        <w:tc>
          <w:tcPr>
            <w:tcW w:w="219" w:type="dxa"/>
            <w:tcBorders>
              <w:top w:val="nil"/>
              <w:bottom w:val="nil"/>
              <w:right w:val="nil"/>
            </w:tcBorders>
          </w:tcPr>
          <w:p>
            <w:pPr>
              <w:pStyle w:val="TableParagraph"/>
              <w:jc w:val="left"/>
              <w:rPr>
                <w:sz w:val="20"/>
              </w:rPr>
            </w:pPr>
          </w:p>
        </w:tc>
      </w:tr>
      <w:tr>
        <w:trPr>
          <w:trHeight w:val="550" w:hRule="atLeast"/>
        </w:trPr>
        <w:tc>
          <w:tcPr>
            <w:tcW w:w="7369" w:type="dxa"/>
            <w:gridSpan w:val="9"/>
            <w:tcBorders>
              <w:left w:val="nil"/>
              <w:bottom w:val="nil"/>
              <w:right w:val="nil"/>
            </w:tcBorders>
          </w:tcPr>
          <w:p>
            <w:pPr>
              <w:pStyle w:val="TableParagraph"/>
              <w:tabs>
                <w:tab w:pos="509" w:val="left" w:leader="none"/>
              </w:tabs>
              <w:spacing w:before="143"/>
              <w:ind w:left="79"/>
              <w:rPr>
                <w:rFonts w:ascii="Calibri"/>
                <w:sz w:val="18"/>
              </w:rPr>
            </w:pPr>
            <w:r>
              <w:rPr>
                <w:rFonts w:ascii="Calibri"/>
                <w:color w:val="585858"/>
                <w:spacing w:val="-5"/>
                <w:sz w:val="18"/>
              </w:rPr>
              <w:t>T1</w:t>
            </w:r>
            <w:r>
              <w:rPr>
                <w:rFonts w:ascii="Calibri"/>
                <w:color w:val="585858"/>
                <w:sz w:val="18"/>
              </w:rPr>
              <w:tab/>
            </w:r>
            <w:r>
              <w:rPr>
                <w:rFonts w:ascii="Calibri"/>
                <w:color w:val="585858"/>
                <w:spacing w:val="-5"/>
                <w:sz w:val="18"/>
              </w:rPr>
              <w:t>T2</w:t>
            </w:r>
          </w:p>
        </w:tc>
        <w:tc>
          <w:tcPr>
            <w:tcW w:w="219" w:type="dxa"/>
            <w:tcBorders>
              <w:top w:val="nil"/>
              <w:left w:val="nil"/>
              <w:bottom w:val="nil"/>
              <w:right w:val="nil"/>
            </w:tcBorders>
          </w:tcPr>
          <w:p>
            <w:pPr>
              <w:pStyle w:val="TableParagraph"/>
              <w:jc w:val="left"/>
              <w:rPr>
                <w:sz w:val="22"/>
              </w:rPr>
            </w:pPr>
          </w:p>
        </w:tc>
      </w:tr>
    </w:tbl>
    <w:p>
      <w:pPr>
        <w:pStyle w:val="BodyText"/>
        <w:spacing w:before="44"/>
        <w:rPr>
          <w:i/>
        </w:rPr>
      </w:pPr>
    </w:p>
    <w:p>
      <w:pPr>
        <w:pStyle w:val="BodyText"/>
        <w:spacing w:line="360" w:lineRule="auto"/>
        <w:ind w:left="568" w:right="279"/>
        <w:jc w:val="both"/>
      </w:pPr>
      <w:r>
        <w:rPr/>
        <w:t>La ganancia de peso presentó diferencias estadísticas significativas entre tratamientos</w:t>
      </w:r>
      <w:r>
        <w:rPr>
          <w:spacing w:val="-13"/>
        </w:rPr>
        <w:t> </w:t>
      </w:r>
      <w:r>
        <w:rPr/>
        <w:t>durante</w:t>
      </w:r>
      <w:r>
        <w:rPr>
          <w:spacing w:val="-13"/>
        </w:rPr>
        <w:t> </w:t>
      </w:r>
      <w:r>
        <w:rPr/>
        <w:t>todas</w:t>
      </w:r>
      <w:r>
        <w:rPr>
          <w:spacing w:val="-12"/>
        </w:rPr>
        <w:t> </w:t>
      </w:r>
      <w:r>
        <w:rPr/>
        <w:t>las</w:t>
      </w:r>
      <w:r>
        <w:rPr>
          <w:spacing w:val="-12"/>
        </w:rPr>
        <w:t> </w:t>
      </w:r>
      <w:r>
        <w:rPr/>
        <w:t>etapas</w:t>
      </w:r>
      <w:r>
        <w:rPr>
          <w:spacing w:val="-12"/>
        </w:rPr>
        <w:t> </w:t>
      </w:r>
      <w:r>
        <w:rPr/>
        <w:t>productivas</w:t>
      </w:r>
      <w:r>
        <w:rPr>
          <w:spacing w:val="-15"/>
        </w:rPr>
        <w:t> </w:t>
      </w:r>
      <w:r>
        <w:rPr/>
        <w:t>evaluadas,</w:t>
      </w:r>
      <w:r>
        <w:rPr>
          <w:spacing w:val="-14"/>
        </w:rPr>
        <w:t> </w:t>
      </w:r>
      <w:r>
        <w:rPr/>
        <w:t>evidenciando</w:t>
      </w:r>
      <w:r>
        <w:rPr>
          <w:spacing w:val="-14"/>
        </w:rPr>
        <w:t> </w:t>
      </w:r>
      <w:r>
        <w:rPr/>
        <w:t>un</w:t>
      </w:r>
      <w:r>
        <w:rPr>
          <w:spacing w:val="-14"/>
        </w:rPr>
        <w:t> </w:t>
      </w:r>
      <w:r>
        <w:rPr/>
        <w:t>mejor desempeño del tratamiento T1 (probióticos) frente a T2 (microorganismos de montaña). El tratamiento T1 presentó las mayores ganancias de peso durante las fases de postdestete y preengorde, con valores de 9,84 kg y 10,08 kg, respectivamente, mientras que el tratamiento T2 registró ganancias inferiores de 7,50 kg y 8,11 kg. En términos generales, la suplementación con probióticos promovió un mejor desempeño productivo, reflejado en una ganancia de peso acumulada</w:t>
      </w:r>
      <w:r>
        <w:rPr>
          <w:spacing w:val="-9"/>
        </w:rPr>
        <w:t> </w:t>
      </w:r>
      <w:r>
        <w:rPr/>
        <w:t>de</w:t>
      </w:r>
      <w:r>
        <w:rPr>
          <w:spacing w:val="-9"/>
        </w:rPr>
        <w:t> </w:t>
      </w:r>
      <w:r>
        <w:rPr/>
        <w:t>77,09</w:t>
      </w:r>
      <w:r>
        <w:rPr>
          <w:spacing w:val="-10"/>
        </w:rPr>
        <w:t> </w:t>
      </w:r>
      <w:r>
        <w:rPr/>
        <w:t>kg,</w:t>
      </w:r>
      <w:r>
        <w:rPr>
          <w:spacing w:val="-10"/>
        </w:rPr>
        <w:t> </w:t>
      </w:r>
      <w:r>
        <w:rPr/>
        <w:t>superior</w:t>
      </w:r>
      <w:r>
        <w:rPr>
          <w:spacing w:val="-10"/>
        </w:rPr>
        <w:t> </w:t>
      </w:r>
      <w:r>
        <w:rPr/>
        <w:t>a</w:t>
      </w:r>
      <w:r>
        <w:rPr>
          <w:spacing w:val="-9"/>
        </w:rPr>
        <w:t> </w:t>
      </w:r>
      <w:r>
        <w:rPr/>
        <w:t>los</w:t>
      </w:r>
      <w:r>
        <w:rPr>
          <w:spacing w:val="-12"/>
        </w:rPr>
        <w:t> </w:t>
      </w:r>
      <w:r>
        <w:rPr/>
        <w:t>62,65</w:t>
      </w:r>
      <w:r>
        <w:rPr>
          <w:spacing w:val="-10"/>
        </w:rPr>
        <w:t> </w:t>
      </w:r>
      <w:r>
        <w:rPr/>
        <w:t>kg</w:t>
      </w:r>
      <w:r>
        <w:rPr>
          <w:spacing w:val="-10"/>
        </w:rPr>
        <w:t> </w:t>
      </w:r>
      <w:r>
        <w:rPr/>
        <w:t>alcanzados</w:t>
      </w:r>
      <w:r>
        <w:rPr>
          <w:spacing w:val="-12"/>
        </w:rPr>
        <w:t> </w:t>
      </w:r>
      <w:r>
        <w:rPr/>
        <w:t>por</w:t>
      </w:r>
      <w:r>
        <w:rPr>
          <w:spacing w:val="-10"/>
        </w:rPr>
        <w:t> </w:t>
      </w:r>
      <w:r>
        <w:rPr/>
        <w:t>T2.</w:t>
      </w:r>
      <w:r>
        <w:rPr>
          <w:spacing w:val="-10"/>
        </w:rPr>
        <w:t> </w:t>
      </w:r>
      <w:r>
        <w:rPr/>
        <w:t>Estos</w:t>
      </w:r>
      <w:r>
        <w:rPr>
          <w:spacing w:val="-12"/>
        </w:rPr>
        <w:t> </w:t>
      </w:r>
      <w:r>
        <w:rPr/>
        <w:t>resultados indican que el uso de probióticos mejoró el aprovechamiento de los nutrientes y favoreció un crecimiento más homogéneo en los cerdos.</w:t>
      </w:r>
    </w:p>
    <w:p>
      <w:pPr>
        <w:pStyle w:val="BodyText"/>
        <w:spacing w:line="360" w:lineRule="auto" w:before="163"/>
        <w:ind w:left="568" w:right="287"/>
        <w:jc w:val="both"/>
      </w:pPr>
      <w:r>
        <w:rPr/>
        <w:t>Estos</w:t>
      </w:r>
      <w:r>
        <w:rPr>
          <w:spacing w:val="-1"/>
        </w:rPr>
        <w:t> </w:t>
      </w:r>
      <w:r>
        <w:rPr/>
        <w:t>hallazgos</w:t>
      </w:r>
      <w:r>
        <w:rPr>
          <w:spacing w:val="-1"/>
        </w:rPr>
        <w:t> </w:t>
      </w:r>
      <w:r>
        <w:rPr/>
        <w:t>son consistentes</w:t>
      </w:r>
      <w:r>
        <w:rPr>
          <w:spacing w:val="-4"/>
        </w:rPr>
        <w:t> </w:t>
      </w:r>
      <w:r>
        <w:rPr/>
        <w:t>con los</w:t>
      </w:r>
      <w:r>
        <w:rPr>
          <w:spacing w:val="-1"/>
        </w:rPr>
        <w:t> </w:t>
      </w:r>
      <w:r>
        <w:rPr/>
        <w:t>reportados</w:t>
      </w:r>
      <w:r>
        <w:rPr>
          <w:spacing w:val="-1"/>
        </w:rPr>
        <w:t> </w:t>
      </w:r>
      <w:r>
        <w:rPr/>
        <w:t>por Arcos</w:t>
      </w:r>
      <w:r>
        <w:rPr>
          <w:spacing w:val="-4"/>
        </w:rPr>
        <w:t> </w:t>
      </w:r>
      <w:r>
        <w:rPr/>
        <w:t>(2023), quien, en</w:t>
      </w:r>
      <w:r>
        <w:rPr>
          <w:spacing w:val="-4"/>
        </w:rPr>
        <w:t> </w:t>
      </w:r>
      <w:r>
        <w:rPr/>
        <w:t>su estudio sobre la inclusión de probióticos y su efecto sobre los metabolitos sanguíneos en cerdos, obtuvo una ganancia promedio de peso de 24,07 kg durante la etapa de crecimiento.</w:t>
      </w:r>
    </w:p>
    <w:p>
      <w:pPr>
        <w:pStyle w:val="BodyText"/>
        <w:spacing w:line="357" w:lineRule="auto" w:before="161"/>
        <w:ind w:left="568" w:right="291"/>
        <w:jc w:val="both"/>
      </w:pPr>
      <w:r>
        <w:rPr/>
        <w:t>Arcos señala que la inclusión de probióticos en la dieta porcina mejora el rendimiento</w:t>
      </w:r>
      <w:r>
        <w:rPr>
          <w:spacing w:val="12"/>
        </w:rPr>
        <w:t> </w:t>
      </w:r>
      <w:r>
        <w:rPr/>
        <w:t>productivo</w:t>
      </w:r>
      <w:r>
        <w:rPr>
          <w:spacing w:val="9"/>
        </w:rPr>
        <w:t> </w:t>
      </w:r>
      <w:r>
        <w:rPr/>
        <w:t>y</w:t>
      </w:r>
      <w:r>
        <w:rPr>
          <w:spacing w:val="13"/>
        </w:rPr>
        <w:t> </w:t>
      </w:r>
      <w:r>
        <w:rPr/>
        <w:t>favorece</w:t>
      </w:r>
      <w:r>
        <w:rPr>
          <w:spacing w:val="15"/>
        </w:rPr>
        <w:t> </w:t>
      </w:r>
      <w:r>
        <w:rPr/>
        <w:t>el</w:t>
      </w:r>
      <w:r>
        <w:rPr>
          <w:spacing w:val="14"/>
        </w:rPr>
        <w:t> </w:t>
      </w:r>
      <w:r>
        <w:rPr/>
        <w:t>crecimiento</w:t>
      </w:r>
      <w:r>
        <w:rPr>
          <w:spacing w:val="13"/>
        </w:rPr>
        <w:t> </w:t>
      </w:r>
      <w:r>
        <w:rPr/>
        <w:t>de</w:t>
      </w:r>
      <w:r>
        <w:rPr>
          <w:spacing w:val="11"/>
        </w:rPr>
        <w:t> </w:t>
      </w:r>
      <w:r>
        <w:rPr/>
        <w:t>los</w:t>
      </w:r>
      <w:r>
        <w:rPr>
          <w:spacing w:val="12"/>
        </w:rPr>
        <w:t> </w:t>
      </w:r>
      <w:r>
        <w:rPr/>
        <w:t>animales,</w:t>
      </w:r>
      <w:r>
        <w:rPr>
          <w:spacing w:val="13"/>
        </w:rPr>
        <w:t> </w:t>
      </w:r>
      <w:r>
        <w:rPr/>
        <w:t>resultados</w:t>
      </w:r>
      <w:r>
        <w:rPr>
          <w:spacing w:val="12"/>
        </w:rPr>
        <w:t> </w:t>
      </w:r>
      <w:r>
        <w:rPr>
          <w:spacing w:val="-5"/>
        </w:rPr>
        <w:t>que</w:t>
      </w:r>
    </w:p>
    <w:p>
      <w:pPr>
        <w:pStyle w:val="BodyText"/>
        <w:spacing w:after="0" w:line="357" w:lineRule="auto"/>
        <w:jc w:val="both"/>
        <w:sectPr>
          <w:pgSz w:w="11910" w:h="16840"/>
          <w:pgMar w:header="0" w:footer="1046" w:top="1620" w:bottom="1240" w:left="1700" w:right="1417"/>
        </w:sectPr>
      </w:pPr>
    </w:p>
    <w:p>
      <w:pPr>
        <w:pStyle w:val="BodyText"/>
        <w:spacing w:line="362" w:lineRule="auto" w:before="64"/>
        <w:ind w:left="568" w:right="282"/>
      </w:pPr>
      <w:r>
        <w:rPr/>
        <w:t>coinciden</w:t>
      </w:r>
      <w:r>
        <w:rPr>
          <w:spacing w:val="40"/>
        </w:rPr>
        <w:t> </w:t>
      </w:r>
      <w:r>
        <w:rPr/>
        <w:t>con</w:t>
      </w:r>
      <w:r>
        <w:rPr>
          <w:spacing w:val="40"/>
        </w:rPr>
        <w:t> </w:t>
      </w:r>
      <w:r>
        <w:rPr/>
        <w:t>los</w:t>
      </w:r>
      <w:r>
        <w:rPr>
          <w:spacing w:val="40"/>
        </w:rPr>
        <w:t> </w:t>
      </w:r>
      <w:r>
        <w:rPr/>
        <w:t>obtenidos</w:t>
      </w:r>
      <w:r>
        <w:rPr>
          <w:spacing w:val="40"/>
        </w:rPr>
        <w:t> </w:t>
      </w:r>
      <w:r>
        <w:rPr/>
        <w:t>en</w:t>
      </w:r>
      <w:r>
        <w:rPr>
          <w:spacing w:val="40"/>
        </w:rPr>
        <w:t> </w:t>
      </w:r>
      <w:r>
        <w:rPr/>
        <w:t>el</w:t>
      </w:r>
      <w:r>
        <w:rPr>
          <w:spacing w:val="40"/>
        </w:rPr>
        <w:t> </w:t>
      </w:r>
      <w:r>
        <w:rPr/>
        <w:t>presente</w:t>
      </w:r>
      <w:r>
        <w:rPr>
          <w:spacing w:val="40"/>
        </w:rPr>
        <w:t> </w:t>
      </w:r>
      <w:r>
        <w:rPr/>
        <w:t>estudio,</w:t>
      </w:r>
      <w:r>
        <w:rPr>
          <w:spacing w:val="40"/>
        </w:rPr>
        <w:t> </w:t>
      </w:r>
      <w:r>
        <w:rPr/>
        <w:t>donde</w:t>
      </w:r>
      <w:r>
        <w:rPr>
          <w:spacing w:val="40"/>
        </w:rPr>
        <w:t> </w:t>
      </w:r>
      <w:r>
        <w:rPr/>
        <w:t>el</w:t>
      </w:r>
      <w:r>
        <w:rPr>
          <w:spacing w:val="40"/>
        </w:rPr>
        <w:t> </w:t>
      </w:r>
      <w:r>
        <w:rPr/>
        <w:t>tratamiento</w:t>
      </w:r>
      <w:r>
        <w:rPr>
          <w:spacing w:val="40"/>
        </w:rPr>
        <w:t> </w:t>
      </w:r>
      <w:r>
        <w:rPr/>
        <w:t>con probióticos presentó una mayor ganancia de peso y mejor desempeño productivo.</w:t>
      </w:r>
    </w:p>
    <w:p>
      <w:pPr>
        <w:pStyle w:val="Heading3"/>
        <w:spacing w:before="155"/>
        <w:ind w:left="568" w:firstLine="0"/>
        <w:jc w:val="left"/>
      </w:pPr>
      <w:r>
        <w:rPr/>
        <w:t>Tabla</w:t>
      </w:r>
      <w:r>
        <w:rPr>
          <w:spacing w:val="-3"/>
        </w:rPr>
        <w:t> </w:t>
      </w:r>
      <w:r>
        <w:rPr>
          <w:spacing w:val="-10"/>
        </w:rPr>
        <w:t>4</w:t>
      </w:r>
    </w:p>
    <w:p>
      <w:pPr>
        <w:pStyle w:val="BodyText"/>
        <w:spacing w:before="24"/>
        <w:rPr>
          <w:b/>
        </w:rPr>
      </w:pPr>
    </w:p>
    <w:p>
      <w:pPr>
        <w:spacing w:before="0"/>
        <w:ind w:left="568" w:right="0" w:firstLine="0"/>
        <w:jc w:val="left"/>
        <w:rPr>
          <w:i/>
          <w:sz w:val="24"/>
        </w:rPr>
      </w:pPr>
      <w:r>
        <w:rPr>
          <w:i/>
          <w:sz w:val="24"/>
        </w:rPr>
        <w:t>Conversión</w:t>
      </w:r>
      <w:r>
        <w:rPr>
          <w:i/>
          <w:spacing w:val="-1"/>
          <w:sz w:val="24"/>
        </w:rPr>
        <w:t> </w:t>
      </w:r>
      <w:r>
        <w:rPr>
          <w:i/>
          <w:spacing w:val="-2"/>
          <w:sz w:val="24"/>
        </w:rPr>
        <w:t>alimenticia</w:t>
      </w:r>
    </w:p>
    <w:p>
      <w:pPr>
        <w:pStyle w:val="BodyText"/>
        <w:spacing w:before="70"/>
        <w:rPr>
          <w:i/>
          <w:sz w:val="20"/>
        </w:rPr>
      </w:pPr>
    </w:p>
    <w:tbl>
      <w:tblPr>
        <w:tblW w:w="0" w:type="auto"/>
        <w:jc w:val="left"/>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24"/>
        <w:gridCol w:w="2542"/>
        <w:gridCol w:w="1448"/>
        <w:gridCol w:w="1617"/>
      </w:tblGrid>
      <w:tr>
        <w:trPr>
          <w:trHeight w:val="553" w:hRule="atLeast"/>
        </w:trPr>
        <w:tc>
          <w:tcPr>
            <w:tcW w:w="1424" w:type="dxa"/>
            <w:tcBorders>
              <w:top w:val="single" w:sz="4" w:space="0" w:color="000000"/>
              <w:bottom w:val="single" w:sz="4" w:space="0" w:color="000000"/>
            </w:tcBorders>
          </w:tcPr>
          <w:p>
            <w:pPr>
              <w:pStyle w:val="TableParagraph"/>
              <w:spacing w:before="3"/>
              <w:ind w:left="3"/>
              <w:rPr>
                <w:b/>
                <w:sz w:val="24"/>
              </w:rPr>
            </w:pPr>
            <w:r>
              <w:rPr>
                <w:b/>
                <w:spacing w:val="-2"/>
                <w:sz w:val="24"/>
              </w:rPr>
              <w:t>Periodo</w:t>
            </w:r>
          </w:p>
        </w:tc>
        <w:tc>
          <w:tcPr>
            <w:tcW w:w="2542" w:type="dxa"/>
            <w:tcBorders>
              <w:top w:val="single" w:sz="4" w:space="0" w:color="000000"/>
              <w:bottom w:val="single" w:sz="4" w:space="0" w:color="000000"/>
            </w:tcBorders>
          </w:tcPr>
          <w:p>
            <w:pPr>
              <w:pStyle w:val="TableParagraph"/>
              <w:spacing w:before="3"/>
              <w:ind w:right="123"/>
              <w:rPr>
                <w:b/>
                <w:sz w:val="24"/>
              </w:rPr>
            </w:pPr>
            <w:r>
              <w:rPr>
                <w:b/>
                <w:sz w:val="24"/>
              </w:rPr>
              <w:t>Etapa</w:t>
            </w:r>
            <w:r>
              <w:rPr>
                <w:b/>
                <w:spacing w:val="-5"/>
                <w:sz w:val="24"/>
              </w:rPr>
              <w:t> </w:t>
            </w:r>
            <w:r>
              <w:rPr>
                <w:b/>
                <w:spacing w:val="-2"/>
                <w:sz w:val="24"/>
              </w:rPr>
              <w:t>productiva</w:t>
            </w:r>
          </w:p>
        </w:tc>
        <w:tc>
          <w:tcPr>
            <w:tcW w:w="1448" w:type="dxa"/>
            <w:tcBorders>
              <w:top w:val="single" w:sz="4" w:space="0" w:color="000000"/>
              <w:bottom w:val="single" w:sz="4" w:space="0" w:color="000000"/>
            </w:tcBorders>
          </w:tcPr>
          <w:p>
            <w:pPr>
              <w:pStyle w:val="TableParagraph"/>
              <w:spacing w:before="3"/>
              <w:ind w:right="167"/>
              <w:rPr>
                <w:b/>
                <w:sz w:val="24"/>
              </w:rPr>
            </w:pPr>
            <w:r>
              <w:rPr>
                <w:b/>
                <w:spacing w:val="-5"/>
                <w:sz w:val="24"/>
              </w:rPr>
              <w:t>T1</w:t>
            </w:r>
          </w:p>
        </w:tc>
        <w:tc>
          <w:tcPr>
            <w:tcW w:w="1617" w:type="dxa"/>
            <w:tcBorders>
              <w:top w:val="single" w:sz="4" w:space="0" w:color="000000"/>
              <w:bottom w:val="single" w:sz="4" w:space="0" w:color="000000"/>
            </w:tcBorders>
          </w:tcPr>
          <w:p>
            <w:pPr>
              <w:pStyle w:val="TableParagraph"/>
              <w:spacing w:before="3"/>
              <w:ind w:left="2" w:right="49"/>
              <w:rPr>
                <w:b/>
                <w:sz w:val="24"/>
              </w:rPr>
            </w:pPr>
            <w:r>
              <w:rPr>
                <w:b/>
                <w:spacing w:val="-5"/>
                <w:sz w:val="24"/>
              </w:rPr>
              <w:t>T2</w:t>
            </w:r>
          </w:p>
        </w:tc>
      </w:tr>
      <w:tr>
        <w:trPr>
          <w:trHeight w:val="418" w:hRule="atLeast"/>
        </w:trPr>
        <w:tc>
          <w:tcPr>
            <w:tcW w:w="1424" w:type="dxa"/>
            <w:tcBorders>
              <w:top w:val="single" w:sz="4" w:space="0" w:color="000000"/>
            </w:tcBorders>
          </w:tcPr>
          <w:p>
            <w:pPr>
              <w:pStyle w:val="TableParagraph"/>
              <w:spacing w:line="275" w:lineRule="exact"/>
              <w:rPr>
                <w:sz w:val="24"/>
              </w:rPr>
            </w:pPr>
            <w:r>
              <w:rPr>
                <w:sz w:val="24"/>
              </w:rPr>
              <w:t>Día 22-</w:t>
            </w:r>
            <w:r>
              <w:rPr>
                <w:spacing w:val="-5"/>
                <w:sz w:val="24"/>
              </w:rPr>
              <w:t>37</w:t>
            </w:r>
          </w:p>
        </w:tc>
        <w:tc>
          <w:tcPr>
            <w:tcW w:w="2542" w:type="dxa"/>
            <w:tcBorders>
              <w:top w:val="single" w:sz="4" w:space="0" w:color="000000"/>
            </w:tcBorders>
          </w:tcPr>
          <w:p>
            <w:pPr>
              <w:pStyle w:val="TableParagraph"/>
              <w:spacing w:line="275" w:lineRule="exact"/>
              <w:ind w:right="123"/>
              <w:rPr>
                <w:sz w:val="24"/>
              </w:rPr>
            </w:pPr>
            <w:r>
              <w:rPr>
                <w:sz w:val="24"/>
              </w:rPr>
              <w:t>Destete</w:t>
            </w:r>
            <w:r>
              <w:rPr>
                <w:spacing w:val="2"/>
                <w:sz w:val="24"/>
              </w:rPr>
              <w:t> </w:t>
            </w:r>
            <w:r>
              <w:rPr>
                <w:sz w:val="24"/>
              </w:rPr>
              <w:t>– </w:t>
            </w:r>
            <w:r>
              <w:rPr>
                <w:spacing w:val="-2"/>
                <w:sz w:val="24"/>
              </w:rPr>
              <w:t>transición</w:t>
            </w:r>
          </w:p>
        </w:tc>
        <w:tc>
          <w:tcPr>
            <w:tcW w:w="1448" w:type="dxa"/>
            <w:tcBorders>
              <w:top w:val="single" w:sz="4" w:space="0" w:color="000000"/>
            </w:tcBorders>
          </w:tcPr>
          <w:p>
            <w:pPr>
              <w:pStyle w:val="TableParagraph"/>
              <w:spacing w:line="275" w:lineRule="exact"/>
              <w:ind w:left="5" w:right="167"/>
              <w:rPr>
                <w:sz w:val="24"/>
              </w:rPr>
            </w:pPr>
            <w:r>
              <w:rPr>
                <w:sz w:val="24"/>
              </w:rPr>
              <w:t>0,796</w:t>
            </w:r>
            <w:r>
              <w:rPr>
                <w:spacing w:val="60"/>
                <w:sz w:val="24"/>
              </w:rPr>
              <w:t> </w:t>
            </w:r>
            <w:r>
              <w:rPr>
                <w:spacing w:val="-10"/>
                <w:sz w:val="24"/>
              </w:rPr>
              <w:t>B</w:t>
            </w:r>
          </w:p>
        </w:tc>
        <w:tc>
          <w:tcPr>
            <w:tcW w:w="1617" w:type="dxa"/>
            <w:tcBorders>
              <w:top w:val="single" w:sz="4" w:space="0" w:color="000000"/>
            </w:tcBorders>
          </w:tcPr>
          <w:p>
            <w:pPr>
              <w:pStyle w:val="TableParagraph"/>
              <w:spacing w:line="275" w:lineRule="exact"/>
              <w:ind w:right="49"/>
              <w:rPr>
                <w:sz w:val="24"/>
              </w:rPr>
            </w:pPr>
            <w:r>
              <w:rPr>
                <w:sz w:val="24"/>
              </w:rPr>
              <w:t>0,983 </w:t>
            </w:r>
            <w:r>
              <w:rPr>
                <w:spacing w:val="-10"/>
                <w:sz w:val="24"/>
              </w:rPr>
              <w:t>A</w:t>
            </w:r>
          </w:p>
        </w:tc>
      </w:tr>
      <w:tr>
        <w:trPr>
          <w:trHeight w:val="552" w:hRule="atLeast"/>
        </w:trPr>
        <w:tc>
          <w:tcPr>
            <w:tcW w:w="1424" w:type="dxa"/>
          </w:tcPr>
          <w:p>
            <w:pPr>
              <w:pStyle w:val="TableParagraph"/>
              <w:spacing w:before="133"/>
              <w:rPr>
                <w:sz w:val="24"/>
              </w:rPr>
            </w:pPr>
            <w:r>
              <w:rPr>
                <w:sz w:val="24"/>
              </w:rPr>
              <w:t>Día 37-</w:t>
            </w:r>
            <w:r>
              <w:rPr>
                <w:spacing w:val="-5"/>
                <w:sz w:val="24"/>
              </w:rPr>
              <w:t>52</w:t>
            </w:r>
          </w:p>
        </w:tc>
        <w:tc>
          <w:tcPr>
            <w:tcW w:w="2542" w:type="dxa"/>
          </w:tcPr>
          <w:p>
            <w:pPr>
              <w:pStyle w:val="TableParagraph"/>
              <w:spacing w:before="133"/>
              <w:ind w:left="3" w:right="123"/>
              <w:rPr>
                <w:sz w:val="24"/>
              </w:rPr>
            </w:pPr>
            <w:r>
              <w:rPr>
                <w:spacing w:val="-2"/>
                <w:sz w:val="24"/>
              </w:rPr>
              <w:t>Post-destete</w:t>
            </w:r>
          </w:p>
        </w:tc>
        <w:tc>
          <w:tcPr>
            <w:tcW w:w="1448" w:type="dxa"/>
          </w:tcPr>
          <w:p>
            <w:pPr>
              <w:pStyle w:val="TableParagraph"/>
              <w:spacing w:before="133"/>
              <w:ind w:right="167"/>
              <w:rPr>
                <w:sz w:val="24"/>
              </w:rPr>
            </w:pPr>
            <w:r>
              <w:rPr>
                <w:sz w:val="24"/>
              </w:rPr>
              <w:t>1,148 </w:t>
            </w:r>
            <w:r>
              <w:rPr>
                <w:spacing w:val="-10"/>
                <w:sz w:val="24"/>
              </w:rPr>
              <w:t>B</w:t>
            </w:r>
          </w:p>
        </w:tc>
        <w:tc>
          <w:tcPr>
            <w:tcW w:w="1617" w:type="dxa"/>
          </w:tcPr>
          <w:p>
            <w:pPr>
              <w:pStyle w:val="TableParagraph"/>
              <w:spacing w:before="133"/>
              <w:ind w:right="49"/>
              <w:rPr>
                <w:sz w:val="24"/>
              </w:rPr>
            </w:pPr>
            <w:r>
              <w:rPr>
                <w:sz w:val="24"/>
              </w:rPr>
              <w:t>1,467 </w:t>
            </w:r>
            <w:r>
              <w:rPr>
                <w:spacing w:val="-10"/>
                <w:sz w:val="24"/>
              </w:rPr>
              <w:t>A</w:t>
            </w:r>
          </w:p>
        </w:tc>
      </w:tr>
      <w:tr>
        <w:trPr>
          <w:trHeight w:val="552" w:hRule="atLeast"/>
        </w:trPr>
        <w:tc>
          <w:tcPr>
            <w:tcW w:w="1424" w:type="dxa"/>
          </w:tcPr>
          <w:p>
            <w:pPr>
              <w:pStyle w:val="TableParagraph"/>
              <w:spacing w:before="133"/>
              <w:rPr>
                <w:sz w:val="24"/>
              </w:rPr>
            </w:pPr>
            <w:r>
              <w:rPr>
                <w:sz w:val="24"/>
              </w:rPr>
              <w:t>Día 52-</w:t>
            </w:r>
            <w:r>
              <w:rPr>
                <w:spacing w:val="-5"/>
                <w:sz w:val="24"/>
              </w:rPr>
              <w:t>67</w:t>
            </w:r>
          </w:p>
        </w:tc>
        <w:tc>
          <w:tcPr>
            <w:tcW w:w="2542" w:type="dxa"/>
          </w:tcPr>
          <w:p>
            <w:pPr>
              <w:pStyle w:val="TableParagraph"/>
              <w:spacing w:before="133"/>
              <w:ind w:left="3" w:right="123"/>
              <w:rPr>
                <w:sz w:val="24"/>
              </w:rPr>
            </w:pPr>
            <w:r>
              <w:rPr>
                <w:spacing w:val="-2"/>
                <w:sz w:val="24"/>
              </w:rPr>
              <w:t>Post-destete</w:t>
            </w:r>
          </w:p>
        </w:tc>
        <w:tc>
          <w:tcPr>
            <w:tcW w:w="1448" w:type="dxa"/>
          </w:tcPr>
          <w:p>
            <w:pPr>
              <w:pStyle w:val="TableParagraph"/>
              <w:spacing w:before="133"/>
              <w:ind w:right="167"/>
              <w:rPr>
                <w:sz w:val="24"/>
              </w:rPr>
            </w:pPr>
            <w:r>
              <w:rPr>
                <w:sz w:val="24"/>
              </w:rPr>
              <w:t>1,523 </w:t>
            </w:r>
            <w:r>
              <w:rPr>
                <w:spacing w:val="-10"/>
                <w:sz w:val="24"/>
              </w:rPr>
              <w:t>B</w:t>
            </w:r>
          </w:p>
        </w:tc>
        <w:tc>
          <w:tcPr>
            <w:tcW w:w="1617" w:type="dxa"/>
          </w:tcPr>
          <w:p>
            <w:pPr>
              <w:pStyle w:val="TableParagraph"/>
              <w:spacing w:before="133"/>
              <w:ind w:right="49"/>
              <w:rPr>
                <w:sz w:val="24"/>
              </w:rPr>
            </w:pPr>
            <w:r>
              <w:rPr>
                <w:sz w:val="24"/>
              </w:rPr>
              <w:t>1,787 </w:t>
            </w:r>
            <w:r>
              <w:rPr>
                <w:spacing w:val="-10"/>
                <w:sz w:val="24"/>
              </w:rPr>
              <w:t>A</w:t>
            </w:r>
          </w:p>
        </w:tc>
      </w:tr>
      <w:tr>
        <w:trPr>
          <w:trHeight w:val="551" w:hRule="atLeast"/>
        </w:trPr>
        <w:tc>
          <w:tcPr>
            <w:tcW w:w="1424" w:type="dxa"/>
          </w:tcPr>
          <w:p>
            <w:pPr>
              <w:pStyle w:val="TableParagraph"/>
              <w:spacing w:before="133"/>
              <w:rPr>
                <w:sz w:val="24"/>
              </w:rPr>
            </w:pPr>
            <w:r>
              <w:rPr>
                <w:sz w:val="24"/>
              </w:rPr>
              <w:t>Día 67-</w:t>
            </w:r>
            <w:r>
              <w:rPr>
                <w:spacing w:val="-5"/>
                <w:sz w:val="24"/>
              </w:rPr>
              <w:t>82</w:t>
            </w:r>
          </w:p>
        </w:tc>
        <w:tc>
          <w:tcPr>
            <w:tcW w:w="2542" w:type="dxa"/>
          </w:tcPr>
          <w:p>
            <w:pPr>
              <w:pStyle w:val="TableParagraph"/>
              <w:spacing w:before="133"/>
              <w:ind w:left="3" w:right="123"/>
              <w:rPr>
                <w:sz w:val="24"/>
              </w:rPr>
            </w:pPr>
            <w:r>
              <w:rPr>
                <w:sz w:val="24"/>
              </w:rPr>
              <w:t>Levante</w:t>
            </w:r>
            <w:r>
              <w:rPr>
                <w:spacing w:val="2"/>
                <w:sz w:val="24"/>
              </w:rPr>
              <w:t> </w:t>
            </w:r>
            <w:r>
              <w:rPr>
                <w:sz w:val="24"/>
              </w:rPr>
              <w:t>– </w:t>
            </w:r>
            <w:r>
              <w:rPr>
                <w:spacing w:val="-2"/>
                <w:sz w:val="24"/>
              </w:rPr>
              <w:t>crecimiento</w:t>
            </w:r>
          </w:p>
        </w:tc>
        <w:tc>
          <w:tcPr>
            <w:tcW w:w="1448" w:type="dxa"/>
          </w:tcPr>
          <w:p>
            <w:pPr>
              <w:pStyle w:val="TableParagraph"/>
              <w:spacing w:before="133"/>
              <w:ind w:right="167"/>
              <w:rPr>
                <w:sz w:val="24"/>
              </w:rPr>
            </w:pPr>
            <w:r>
              <w:rPr>
                <w:sz w:val="24"/>
              </w:rPr>
              <w:t>2,004 </w:t>
            </w:r>
            <w:r>
              <w:rPr>
                <w:spacing w:val="-10"/>
                <w:sz w:val="24"/>
              </w:rPr>
              <w:t>B</w:t>
            </w:r>
          </w:p>
        </w:tc>
        <w:tc>
          <w:tcPr>
            <w:tcW w:w="1617" w:type="dxa"/>
          </w:tcPr>
          <w:p>
            <w:pPr>
              <w:pStyle w:val="TableParagraph"/>
              <w:spacing w:before="133"/>
              <w:ind w:right="49"/>
              <w:rPr>
                <w:sz w:val="24"/>
              </w:rPr>
            </w:pPr>
            <w:r>
              <w:rPr>
                <w:sz w:val="24"/>
              </w:rPr>
              <w:t>2,448 </w:t>
            </w:r>
            <w:r>
              <w:rPr>
                <w:spacing w:val="-10"/>
                <w:sz w:val="24"/>
              </w:rPr>
              <w:t>A</w:t>
            </w:r>
          </w:p>
        </w:tc>
      </w:tr>
      <w:tr>
        <w:trPr>
          <w:trHeight w:val="552" w:hRule="atLeast"/>
        </w:trPr>
        <w:tc>
          <w:tcPr>
            <w:tcW w:w="1424" w:type="dxa"/>
          </w:tcPr>
          <w:p>
            <w:pPr>
              <w:pStyle w:val="TableParagraph"/>
              <w:spacing w:before="133"/>
              <w:rPr>
                <w:sz w:val="24"/>
              </w:rPr>
            </w:pPr>
            <w:r>
              <w:rPr>
                <w:sz w:val="24"/>
              </w:rPr>
              <w:t>Día 82-</w:t>
            </w:r>
            <w:r>
              <w:rPr>
                <w:spacing w:val="-5"/>
                <w:sz w:val="24"/>
              </w:rPr>
              <w:t>97</w:t>
            </w:r>
          </w:p>
        </w:tc>
        <w:tc>
          <w:tcPr>
            <w:tcW w:w="2542" w:type="dxa"/>
          </w:tcPr>
          <w:p>
            <w:pPr>
              <w:pStyle w:val="TableParagraph"/>
              <w:spacing w:before="133"/>
              <w:ind w:left="3" w:right="123"/>
              <w:rPr>
                <w:sz w:val="24"/>
              </w:rPr>
            </w:pPr>
            <w:r>
              <w:rPr>
                <w:sz w:val="24"/>
              </w:rPr>
              <w:t>Levante</w:t>
            </w:r>
            <w:r>
              <w:rPr>
                <w:spacing w:val="2"/>
                <w:sz w:val="24"/>
              </w:rPr>
              <w:t> </w:t>
            </w:r>
            <w:r>
              <w:rPr>
                <w:sz w:val="24"/>
              </w:rPr>
              <w:t>– </w:t>
            </w:r>
            <w:r>
              <w:rPr>
                <w:spacing w:val="-2"/>
                <w:sz w:val="24"/>
              </w:rPr>
              <w:t>crecimiento</w:t>
            </w:r>
          </w:p>
        </w:tc>
        <w:tc>
          <w:tcPr>
            <w:tcW w:w="1448" w:type="dxa"/>
          </w:tcPr>
          <w:p>
            <w:pPr>
              <w:pStyle w:val="TableParagraph"/>
              <w:spacing w:before="133"/>
              <w:ind w:right="167"/>
              <w:rPr>
                <w:sz w:val="24"/>
              </w:rPr>
            </w:pPr>
            <w:r>
              <w:rPr>
                <w:sz w:val="24"/>
              </w:rPr>
              <w:t>2,491 </w:t>
            </w:r>
            <w:r>
              <w:rPr>
                <w:spacing w:val="-10"/>
                <w:sz w:val="24"/>
              </w:rPr>
              <w:t>B</w:t>
            </w:r>
          </w:p>
        </w:tc>
        <w:tc>
          <w:tcPr>
            <w:tcW w:w="1617" w:type="dxa"/>
          </w:tcPr>
          <w:p>
            <w:pPr>
              <w:pStyle w:val="TableParagraph"/>
              <w:spacing w:before="133"/>
              <w:ind w:right="49"/>
              <w:rPr>
                <w:sz w:val="24"/>
              </w:rPr>
            </w:pPr>
            <w:r>
              <w:rPr>
                <w:sz w:val="24"/>
              </w:rPr>
              <w:t>2,952 </w:t>
            </w:r>
            <w:r>
              <w:rPr>
                <w:spacing w:val="-10"/>
                <w:sz w:val="24"/>
              </w:rPr>
              <w:t>A</w:t>
            </w:r>
          </w:p>
        </w:tc>
      </w:tr>
      <w:tr>
        <w:trPr>
          <w:trHeight w:val="552" w:hRule="atLeast"/>
        </w:trPr>
        <w:tc>
          <w:tcPr>
            <w:tcW w:w="1424" w:type="dxa"/>
          </w:tcPr>
          <w:p>
            <w:pPr>
              <w:pStyle w:val="TableParagraph"/>
              <w:spacing w:before="133"/>
              <w:rPr>
                <w:sz w:val="24"/>
              </w:rPr>
            </w:pPr>
            <w:r>
              <w:rPr>
                <w:sz w:val="24"/>
              </w:rPr>
              <w:t>Día 97-</w:t>
            </w:r>
            <w:r>
              <w:rPr>
                <w:spacing w:val="-5"/>
                <w:sz w:val="24"/>
              </w:rPr>
              <w:t>112</w:t>
            </w:r>
          </w:p>
        </w:tc>
        <w:tc>
          <w:tcPr>
            <w:tcW w:w="2542" w:type="dxa"/>
          </w:tcPr>
          <w:p>
            <w:pPr>
              <w:pStyle w:val="TableParagraph"/>
              <w:spacing w:before="133"/>
              <w:ind w:right="123"/>
              <w:rPr>
                <w:sz w:val="24"/>
              </w:rPr>
            </w:pPr>
            <w:r>
              <w:rPr>
                <w:spacing w:val="-2"/>
                <w:sz w:val="24"/>
              </w:rPr>
              <w:t>Pre-engorde</w:t>
            </w:r>
          </w:p>
        </w:tc>
        <w:tc>
          <w:tcPr>
            <w:tcW w:w="1448" w:type="dxa"/>
          </w:tcPr>
          <w:p>
            <w:pPr>
              <w:pStyle w:val="TableParagraph"/>
              <w:spacing w:before="133"/>
              <w:ind w:right="167"/>
              <w:rPr>
                <w:sz w:val="24"/>
              </w:rPr>
            </w:pPr>
            <w:r>
              <w:rPr>
                <w:sz w:val="24"/>
              </w:rPr>
              <w:t>2,968 </w:t>
            </w:r>
            <w:r>
              <w:rPr>
                <w:spacing w:val="-10"/>
                <w:sz w:val="24"/>
              </w:rPr>
              <w:t>B</w:t>
            </w:r>
          </w:p>
        </w:tc>
        <w:tc>
          <w:tcPr>
            <w:tcW w:w="1617" w:type="dxa"/>
          </w:tcPr>
          <w:p>
            <w:pPr>
              <w:pStyle w:val="TableParagraph"/>
              <w:spacing w:before="133"/>
              <w:ind w:right="49"/>
              <w:rPr>
                <w:sz w:val="24"/>
              </w:rPr>
            </w:pPr>
            <w:r>
              <w:rPr>
                <w:sz w:val="24"/>
              </w:rPr>
              <w:t>3,275 </w:t>
            </w:r>
            <w:r>
              <w:rPr>
                <w:spacing w:val="-10"/>
                <w:sz w:val="24"/>
              </w:rPr>
              <w:t>A</w:t>
            </w:r>
          </w:p>
        </w:tc>
      </w:tr>
      <w:tr>
        <w:trPr>
          <w:trHeight w:val="552" w:hRule="atLeast"/>
        </w:trPr>
        <w:tc>
          <w:tcPr>
            <w:tcW w:w="1424" w:type="dxa"/>
          </w:tcPr>
          <w:p>
            <w:pPr>
              <w:pStyle w:val="TableParagraph"/>
              <w:spacing w:before="133"/>
              <w:rPr>
                <w:sz w:val="24"/>
              </w:rPr>
            </w:pPr>
            <w:r>
              <w:rPr>
                <w:sz w:val="24"/>
              </w:rPr>
              <w:t>Día 112-</w:t>
            </w:r>
            <w:r>
              <w:rPr>
                <w:spacing w:val="-5"/>
                <w:sz w:val="24"/>
              </w:rPr>
              <w:t>127</w:t>
            </w:r>
          </w:p>
        </w:tc>
        <w:tc>
          <w:tcPr>
            <w:tcW w:w="2542" w:type="dxa"/>
          </w:tcPr>
          <w:p>
            <w:pPr>
              <w:pStyle w:val="TableParagraph"/>
              <w:spacing w:before="133"/>
              <w:ind w:right="123"/>
              <w:rPr>
                <w:sz w:val="24"/>
              </w:rPr>
            </w:pPr>
            <w:r>
              <w:rPr>
                <w:spacing w:val="-2"/>
                <w:sz w:val="24"/>
              </w:rPr>
              <w:t>Pre-engorde</w:t>
            </w:r>
          </w:p>
        </w:tc>
        <w:tc>
          <w:tcPr>
            <w:tcW w:w="1448" w:type="dxa"/>
          </w:tcPr>
          <w:p>
            <w:pPr>
              <w:pStyle w:val="TableParagraph"/>
              <w:spacing w:before="133"/>
              <w:ind w:right="167"/>
              <w:rPr>
                <w:sz w:val="24"/>
              </w:rPr>
            </w:pPr>
            <w:r>
              <w:rPr>
                <w:sz w:val="24"/>
              </w:rPr>
              <w:t>3,346 </w:t>
            </w:r>
            <w:r>
              <w:rPr>
                <w:spacing w:val="-10"/>
                <w:sz w:val="24"/>
              </w:rPr>
              <w:t>B</w:t>
            </w:r>
          </w:p>
        </w:tc>
        <w:tc>
          <w:tcPr>
            <w:tcW w:w="1617" w:type="dxa"/>
          </w:tcPr>
          <w:p>
            <w:pPr>
              <w:pStyle w:val="TableParagraph"/>
              <w:spacing w:before="133"/>
              <w:ind w:right="49"/>
              <w:rPr>
                <w:sz w:val="24"/>
              </w:rPr>
            </w:pPr>
            <w:r>
              <w:rPr>
                <w:sz w:val="24"/>
              </w:rPr>
              <w:t>4,030 </w:t>
            </w:r>
            <w:r>
              <w:rPr>
                <w:spacing w:val="-10"/>
                <w:sz w:val="24"/>
              </w:rPr>
              <w:t>A</w:t>
            </w:r>
          </w:p>
        </w:tc>
      </w:tr>
      <w:tr>
        <w:trPr>
          <w:trHeight w:val="408" w:hRule="atLeast"/>
        </w:trPr>
        <w:tc>
          <w:tcPr>
            <w:tcW w:w="1424" w:type="dxa"/>
          </w:tcPr>
          <w:p>
            <w:pPr>
              <w:pStyle w:val="TableParagraph"/>
              <w:spacing w:line="256" w:lineRule="exact" w:before="133"/>
              <w:rPr>
                <w:sz w:val="24"/>
              </w:rPr>
            </w:pPr>
            <w:r>
              <w:rPr>
                <w:sz w:val="24"/>
              </w:rPr>
              <w:t>Día 127-</w:t>
            </w:r>
            <w:r>
              <w:rPr>
                <w:spacing w:val="-5"/>
                <w:sz w:val="24"/>
              </w:rPr>
              <w:t>142</w:t>
            </w:r>
          </w:p>
        </w:tc>
        <w:tc>
          <w:tcPr>
            <w:tcW w:w="2542" w:type="dxa"/>
          </w:tcPr>
          <w:p>
            <w:pPr>
              <w:pStyle w:val="TableParagraph"/>
              <w:spacing w:line="256" w:lineRule="exact" w:before="133"/>
              <w:ind w:left="3" w:right="123"/>
              <w:rPr>
                <w:sz w:val="24"/>
              </w:rPr>
            </w:pPr>
            <w:r>
              <w:rPr>
                <w:sz w:val="24"/>
              </w:rPr>
              <w:t>Engorde</w:t>
            </w:r>
            <w:r>
              <w:rPr>
                <w:spacing w:val="2"/>
                <w:sz w:val="24"/>
              </w:rPr>
              <w:t> </w:t>
            </w:r>
            <w:r>
              <w:rPr>
                <w:sz w:val="24"/>
              </w:rPr>
              <w:t>–</w:t>
            </w:r>
            <w:r>
              <w:rPr>
                <w:spacing w:val="1"/>
                <w:sz w:val="24"/>
              </w:rPr>
              <w:t> </w:t>
            </w:r>
            <w:r>
              <w:rPr>
                <w:spacing w:val="-2"/>
                <w:sz w:val="24"/>
              </w:rPr>
              <w:t>terminación</w:t>
            </w:r>
          </w:p>
        </w:tc>
        <w:tc>
          <w:tcPr>
            <w:tcW w:w="1448" w:type="dxa"/>
          </w:tcPr>
          <w:p>
            <w:pPr>
              <w:pStyle w:val="TableParagraph"/>
              <w:spacing w:line="256" w:lineRule="exact" w:before="133"/>
              <w:ind w:right="167"/>
              <w:rPr>
                <w:sz w:val="24"/>
              </w:rPr>
            </w:pPr>
            <w:r>
              <w:rPr>
                <w:sz w:val="24"/>
              </w:rPr>
              <w:t>4,004 </w:t>
            </w:r>
            <w:r>
              <w:rPr>
                <w:spacing w:val="-10"/>
                <w:sz w:val="24"/>
              </w:rPr>
              <w:t>B</w:t>
            </w:r>
          </w:p>
        </w:tc>
        <w:tc>
          <w:tcPr>
            <w:tcW w:w="1617" w:type="dxa"/>
          </w:tcPr>
          <w:p>
            <w:pPr>
              <w:pStyle w:val="TableParagraph"/>
              <w:spacing w:line="256" w:lineRule="exact" w:before="133"/>
              <w:ind w:right="49"/>
              <w:rPr>
                <w:sz w:val="24"/>
              </w:rPr>
            </w:pPr>
            <w:r>
              <w:rPr>
                <w:sz w:val="24"/>
              </w:rPr>
              <w:t>4,672 </w:t>
            </w:r>
            <w:r>
              <w:rPr>
                <w:spacing w:val="-10"/>
                <w:sz w:val="24"/>
              </w:rPr>
              <w:t>A</w:t>
            </w:r>
          </w:p>
        </w:tc>
      </w:tr>
    </w:tbl>
    <w:p>
      <w:pPr>
        <w:pStyle w:val="BodyText"/>
        <w:spacing w:before="25"/>
        <w:rPr>
          <w:i/>
          <w:sz w:val="20"/>
        </w:rPr>
      </w:pPr>
      <w:r>
        <w:rPr>
          <w:i/>
          <w:sz w:val="20"/>
        </w:rPr>
        <mc:AlternateContent>
          <mc:Choice Requires="wps">
            <w:drawing>
              <wp:anchor distT="0" distB="0" distL="0" distR="0" allowOverlap="1" layoutInCell="1" locked="0" behindDoc="1" simplePos="0" relativeHeight="487592960">
                <wp:simplePos x="0" y="0"/>
                <wp:positionH relativeFrom="page">
                  <wp:posOffset>1432941</wp:posOffset>
                </wp:positionH>
                <wp:positionV relativeFrom="paragraph">
                  <wp:posOffset>177177</wp:posOffset>
                </wp:positionV>
                <wp:extent cx="4472305" cy="508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4472305" cy="5080"/>
                        </a:xfrm>
                        <a:custGeom>
                          <a:avLst/>
                          <a:gdLst/>
                          <a:ahLst/>
                          <a:cxnLst/>
                          <a:rect l="l" t="t" r="r" b="b"/>
                          <a:pathLst>
                            <a:path w="4472305" h="5080">
                              <a:moveTo>
                                <a:pt x="4471987" y="0"/>
                              </a:moveTo>
                              <a:lnTo>
                                <a:pt x="4471987" y="0"/>
                              </a:lnTo>
                              <a:lnTo>
                                <a:pt x="0" y="0"/>
                              </a:lnTo>
                              <a:lnTo>
                                <a:pt x="0" y="5067"/>
                              </a:lnTo>
                              <a:lnTo>
                                <a:pt x="4471987" y="5067"/>
                              </a:lnTo>
                              <a:lnTo>
                                <a:pt x="44719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13.950976pt;width:352.125017pt;height:.399pt;mso-position-horizontal-relative:page;mso-position-vertical-relative:paragraph;z-index:-15723520;mso-wrap-distance-left:0;mso-wrap-distance-right:0" id="docshape56" filled="true" fillcolor="#000000" stroked="false">
                <v:fill type="solid"/>
                <w10:wrap type="topAndBottom"/>
              </v:rect>
            </w:pict>
          </mc:Fallback>
        </mc:AlternateContent>
      </w:r>
    </w:p>
    <w:p>
      <w:pPr>
        <w:pStyle w:val="BodyText"/>
        <w:rPr>
          <w:i/>
        </w:rPr>
      </w:pPr>
    </w:p>
    <w:p>
      <w:pPr>
        <w:pStyle w:val="BodyText"/>
        <w:spacing w:before="19"/>
        <w:rPr>
          <w:i/>
        </w:rPr>
      </w:pPr>
    </w:p>
    <w:p>
      <w:pPr>
        <w:pStyle w:val="Heading3"/>
        <w:spacing w:before="1"/>
        <w:ind w:left="568" w:firstLine="0"/>
        <w:jc w:val="left"/>
      </w:pPr>
      <w:r>
        <w:rPr/>
        <w:t>Figura</w:t>
      </w:r>
      <w:r>
        <w:rPr>
          <w:spacing w:val="1"/>
        </w:rPr>
        <w:t> </w:t>
      </w:r>
      <w:r>
        <w:rPr>
          <w:spacing w:val="-10"/>
        </w:rPr>
        <w:t>4</w:t>
      </w:r>
    </w:p>
    <w:p>
      <w:pPr>
        <w:pStyle w:val="BodyText"/>
        <w:spacing w:before="24"/>
        <w:rPr>
          <w:b/>
        </w:rPr>
      </w:pPr>
    </w:p>
    <w:p>
      <w:pPr>
        <w:spacing w:before="0"/>
        <w:ind w:left="568" w:right="0" w:firstLine="0"/>
        <w:jc w:val="left"/>
        <w:rPr>
          <w:i/>
          <w:sz w:val="24"/>
        </w:rPr>
      </w:pPr>
      <w:r>
        <w:rPr>
          <w:i/>
          <w:sz w:val="24"/>
        </w:rPr>
        <mc:AlternateContent>
          <mc:Choice Requires="wps">
            <w:drawing>
              <wp:anchor distT="0" distB="0" distL="0" distR="0" allowOverlap="1" layoutInCell="1" locked="0" behindDoc="1" simplePos="0" relativeHeight="485413888">
                <wp:simplePos x="0" y="0"/>
                <wp:positionH relativeFrom="page">
                  <wp:posOffset>1435417</wp:posOffset>
                </wp:positionH>
                <wp:positionV relativeFrom="paragraph">
                  <wp:posOffset>357462</wp:posOffset>
                </wp:positionV>
                <wp:extent cx="4506595" cy="2837180"/>
                <wp:effectExtent l="0" t="0" r="0" b="0"/>
                <wp:wrapNone/>
                <wp:docPr id="63" name="Group 63"/>
                <wp:cNvGraphicFramePr>
                  <a:graphicFrameLocks/>
                </wp:cNvGraphicFramePr>
                <a:graphic>
                  <a:graphicData uri="http://schemas.microsoft.com/office/word/2010/wordprocessingGroup">
                    <wpg:wgp>
                      <wpg:cNvPr id="63" name="Group 63"/>
                      <wpg:cNvGrpSpPr/>
                      <wpg:grpSpPr>
                        <a:xfrm>
                          <a:off x="0" y="0"/>
                          <a:ext cx="4506595" cy="2837180"/>
                          <a:chExt cx="4506595" cy="2837180"/>
                        </a:xfrm>
                      </wpg:grpSpPr>
                      <wps:wsp>
                        <wps:cNvPr id="64" name="Graphic 64"/>
                        <wps:cNvSpPr/>
                        <wps:spPr>
                          <a:xfrm>
                            <a:off x="497903" y="144500"/>
                            <a:ext cx="3864610" cy="1488440"/>
                          </a:xfrm>
                          <a:custGeom>
                            <a:avLst/>
                            <a:gdLst/>
                            <a:ahLst/>
                            <a:cxnLst/>
                            <a:rect l="l" t="t" r="r" b="b"/>
                            <a:pathLst>
                              <a:path w="3864610" h="1488440">
                                <a:moveTo>
                                  <a:pt x="3746119" y="1488186"/>
                                </a:moveTo>
                                <a:lnTo>
                                  <a:pt x="3864229" y="1488186"/>
                                </a:lnTo>
                              </a:path>
                              <a:path w="3864610" h="1488440">
                                <a:moveTo>
                                  <a:pt x="3263519" y="1488186"/>
                                </a:moveTo>
                                <a:lnTo>
                                  <a:pt x="3499739" y="1488186"/>
                                </a:lnTo>
                              </a:path>
                              <a:path w="3864610" h="1488440">
                                <a:moveTo>
                                  <a:pt x="3608958" y="1488186"/>
                                </a:moveTo>
                                <a:lnTo>
                                  <a:pt x="3636899" y="1488186"/>
                                </a:lnTo>
                              </a:path>
                              <a:path w="3864610" h="1488440">
                                <a:moveTo>
                                  <a:pt x="2158619" y="1488186"/>
                                </a:moveTo>
                                <a:lnTo>
                                  <a:pt x="2189099" y="1488186"/>
                                </a:lnTo>
                              </a:path>
                              <a:path w="3864610" h="1488440">
                                <a:moveTo>
                                  <a:pt x="365379" y="1488186"/>
                                </a:moveTo>
                                <a:lnTo>
                                  <a:pt x="601599" y="1488186"/>
                                </a:lnTo>
                              </a:path>
                              <a:path w="3864610" h="1488440">
                                <a:moveTo>
                                  <a:pt x="1330579" y="1488186"/>
                                </a:moveTo>
                                <a:lnTo>
                                  <a:pt x="1566799" y="1488186"/>
                                </a:lnTo>
                              </a:path>
                              <a:path w="3864610" h="1488440">
                                <a:moveTo>
                                  <a:pt x="2641219" y="1488186"/>
                                </a:moveTo>
                                <a:lnTo>
                                  <a:pt x="2671699" y="1488186"/>
                                </a:lnTo>
                              </a:path>
                              <a:path w="3864610" h="1488440">
                                <a:moveTo>
                                  <a:pt x="1676019" y="1488186"/>
                                </a:moveTo>
                                <a:lnTo>
                                  <a:pt x="1706499" y="1488186"/>
                                </a:lnTo>
                              </a:path>
                              <a:path w="3864610" h="1488440">
                                <a:moveTo>
                                  <a:pt x="0" y="1488186"/>
                                </a:moveTo>
                                <a:lnTo>
                                  <a:pt x="118999" y="1488186"/>
                                </a:lnTo>
                              </a:path>
                              <a:path w="3864610" h="1488440">
                                <a:moveTo>
                                  <a:pt x="225679" y="1488186"/>
                                </a:moveTo>
                                <a:lnTo>
                                  <a:pt x="256159" y="1488186"/>
                                </a:lnTo>
                              </a:path>
                              <a:path w="3864610" h="1488440">
                                <a:moveTo>
                                  <a:pt x="847979" y="1488186"/>
                                </a:moveTo>
                                <a:lnTo>
                                  <a:pt x="1084199" y="1488186"/>
                                </a:lnTo>
                              </a:path>
                              <a:path w="3864610" h="1488440">
                                <a:moveTo>
                                  <a:pt x="1813179" y="1488186"/>
                                </a:moveTo>
                                <a:lnTo>
                                  <a:pt x="2051939" y="1488186"/>
                                </a:lnTo>
                              </a:path>
                              <a:path w="3864610" h="1488440">
                                <a:moveTo>
                                  <a:pt x="1193419" y="1488186"/>
                                </a:moveTo>
                                <a:lnTo>
                                  <a:pt x="1221359" y="1488186"/>
                                </a:lnTo>
                              </a:path>
                              <a:path w="3864610" h="1488440">
                                <a:moveTo>
                                  <a:pt x="3123819" y="1488186"/>
                                </a:moveTo>
                                <a:lnTo>
                                  <a:pt x="3154299" y="1488186"/>
                                </a:lnTo>
                              </a:path>
                              <a:path w="3864610" h="1488440">
                                <a:moveTo>
                                  <a:pt x="710819" y="1488186"/>
                                </a:moveTo>
                                <a:lnTo>
                                  <a:pt x="738759" y="1488186"/>
                                </a:lnTo>
                              </a:path>
                              <a:path w="3864610" h="1488440">
                                <a:moveTo>
                                  <a:pt x="2778379" y="1488186"/>
                                </a:moveTo>
                                <a:lnTo>
                                  <a:pt x="3017139" y="1488186"/>
                                </a:lnTo>
                              </a:path>
                              <a:path w="3864610" h="1488440">
                                <a:moveTo>
                                  <a:pt x="2295779" y="1488186"/>
                                </a:moveTo>
                                <a:lnTo>
                                  <a:pt x="2534539" y="1488186"/>
                                </a:lnTo>
                              </a:path>
                              <a:path w="3864610" h="1488440">
                                <a:moveTo>
                                  <a:pt x="0" y="1323086"/>
                                </a:moveTo>
                                <a:lnTo>
                                  <a:pt x="601599" y="1323086"/>
                                </a:lnTo>
                              </a:path>
                              <a:path w="3864610" h="1488440">
                                <a:moveTo>
                                  <a:pt x="710819" y="1323086"/>
                                </a:moveTo>
                                <a:lnTo>
                                  <a:pt x="738759" y="1323086"/>
                                </a:lnTo>
                              </a:path>
                              <a:path w="3864610" h="1488440">
                                <a:moveTo>
                                  <a:pt x="2778379" y="1323086"/>
                                </a:moveTo>
                                <a:lnTo>
                                  <a:pt x="3017139" y="1323086"/>
                                </a:lnTo>
                              </a:path>
                              <a:path w="3864610" h="1488440">
                                <a:moveTo>
                                  <a:pt x="2158619" y="1323086"/>
                                </a:moveTo>
                                <a:lnTo>
                                  <a:pt x="2189099" y="1323086"/>
                                </a:lnTo>
                              </a:path>
                              <a:path w="3864610" h="1488440">
                                <a:moveTo>
                                  <a:pt x="2641219" y="1323086"/>
                                </a:moveTo>
                                <a:lnTo>
                                  <a:pt x="2671699" y="1323086"/>
                                </a:lnTo>
                              </a:path>
                              <a:path w="3864610" h="1488440">
                                <a:moveTo>
                                  <a:pt x="3263519" y="1323086"/>
                                </a:moveTo>
                                <a:lnTo>
                                  <a:pt x="3499739" y="1323086"/>
                                </a:lnTo>
                              </a:path>
                              <a:path w="3864610" h="1488440">
                                <a:moveTo>
                                  <a:pt x="847979" y="1323086"/>
                                </a:moveTo>
                                <a:lnTo>
                                  <a:pt x="1084199" y="1323086"/>
                                </a:lnTo>
                              </a:path>
                              <a:path w="3864610" h="1488440">
                                <a:moveTo>
                                  <a:pt x="3608958" y="1323086"/>
                                </a:moveTo>
                                <a:lnTo>
                                  <a:pt x="3636899" y="1323086"/>
                                </a:lnTo>
                              </a:path>
                              <a:path w="3864610" h="1488440">
                                <a:moveTo>
                                  <a:pt x="1193419" y="1323086"/>
                                </a:moveTo>
                                <a:lnTo>
                                  <a:pt x="1221359" y="1323086"/>
                                </a:lnTo>
                              </a:path>
                              <a:path w="3864610" h="1488440">
                                <a:moveTo>
                                  <a:pt x="1330579" y="1323086"/>
                                </a:moveTo>
                                <a:lnTo>
                                  <a:pt x="1566799" y="1323086"/>
                                </a:lnTo>
                              </a:path>
                              <a:path w="3864610" h="1488440">
                                <a:moveTo>
                                  <a:pt x="3746119" y="1323086"/>
                                </a:moveTo>
                                <a:lnTo>
                                  <a:pt x="3864229" y="1323086"/>
                                </a:lnTo>
                              </a:path>
                              <a:path w="3864610" h="1488440">
                                <a:moveTo>
                                  <a:pt x="3123819" y="1323086"/>
                                </a:moveTo>
                                <a:lnTo>
                                  <a:pt x="3154299" y="1323086"/>
                                </a:lnTo>
                              </a:path>
                              <a:path w="3864610" h="1488440">
                                <a:moveTo>
                                  <a:pt x="1676019" y="1323086"/>
                                </a:moveTo>
                                <a:lnTo>
                                  <a:pt x="1706499" y="1323086"/>
                                </a:lnTo>
                              </a:path>
                              <a:path w="3864610" h="1488440">
                                <a:moveTo>
                                  <a:pt x="2295779" y="1323086"/>
                                </a:moveTo>
                                <a:lnTo>
                                  <a:pt x="2534539" y="1323086"/>
                                </a:lnTo>
                              </a:path>
                              <a:path w="3864610" h="1488440">
                                <a:moveTo>
                                  <a:pt x="1813179" y="1323086"/>
                                </a:moveTo>
                                <a:lnTo>
                                  <a:pt x="2051939" y="1323086"/>
                                </a:lnTo>
                              </a:path>
                              <a:path w="3864610" h="1488440">
                                <a:moveTo>
                                  <a:pt x="1193419" y="1157986"/>
                                </a:moveTo>
                                <a:lnTo>
                                  <a:pt x="1221359" y="1157986"/>
                                </a:lnTo>
                              </a:path>
                              <a:path w="3864610" h="1488440">
                                <a:moveTo>
                                  <a:pt x="3608958" y="1157986"/>
                                </a:moveTo>
                                <a:lnTo>
                                  <a:pt x="3636899" y="1157986"/>
                                </a:lnTo>
                              </a:path>
                              <a:path w="3864610" h="1488440">
                                <a:moveTo>
                                  <a:pt x="3123819" y="1157986"/>
                                </a:moveTo>
                                <a:lnTo>
                                  <a:pt x="3154299" y="1157986"/>
                                </a:lnTo>
                              </a:path>
                              <a:path w="3864610" h="1488440">
                                <a:moveTo>
                                  <a:pt x="0" y="1157986"/>
                                </a:moveTo>
                                <a:lnTo>
                                  <a:pt x="1084199" y="1157986"/>
                                </a:lnTo>
                              </a:path>
                              <a:path w="3864610" h="1488440">
                                <a:moveTo>
                                  <a:pt x="2295779" y="1157986"/>
                                </a:moveTo>
                                <a:lnTo>
                                  <a:pt x="2534539" y="1157986"/>
                                </a:lnTo>
                              </a:path>
                              <a:path w="3864610" h="1488440">
                                <a:moveTo>
                                  <a:pt x="1676019" y="1157986"/>
                                </a:moveTo>
                                <a:lnTo>
                                  <a:pt x="1706499" y="1157986"/>
                                </a:lnTo>
                              </a:path>
                              <a:path w="3864610" h="1488440">
                                <a:moveTo>
                                  <a:pt x="3263519" y="1157986"/>
                                </a:moveTo>
                                <a:lnTo>
                                  <a:pt x="3499739" y="1157986"/>
                                </a:lnTo>
                              </a:path>
                              <a:path w="3864610" h="1488440">
                                <a:moveTo>
                                  <a:pt x="1330579" y="1157986"/>
                                </a:moveTo>
                                <a:lnTo>
                                  <a:pt x="1566799" y="1157986"/>
                                </a:lnTo>
                              </a:path>
                              <a:path w="3864610" h="1488440">
                                <a:moveTo>
                                  <a:pt x="2158619" y="1157986"/>
                                </a:moveTo>
                                <a:lnTo>
                                  <a:pt x="2189099" y="1157986"/>
                                </a:lnTo>
                              </a:path>
                              <a:path w="3864610" h="1488440">
                                <a:moveTo>
                                  <a:pt x="2641219" y="1157986"/>
                                </a:moveTo>
                                <a:lnTo>
                                  <a:pt x="2671699" y="1157986"/>
                                </a:lnTo>
                              </a:path>
                              <a:path w="3864610" h="1488440">
                                <a:moveTo>
                                  <a:pt x="1813179" y="1157986"/>
                                </a:moveTo>
                                <a:lnTo>
                                  <a:pt x="2051939" y="1157986"/>
                                </a:lnTo>
                              </a:path>
                              <a:path w="3864610" h="1488440">
                                <a:moveTo>
                                  <a:pt x="3746119" y="1157986"/>
                                </a:moveTo>
                                <a:lnTo>
                                  <a:pt x="3864229" y="1157986"/>
                                </a:lnTo>
                              </a:path>
                              <a:path w="3864610" h="1488440">
                                <a:moveTo>
                                  <a:pt x="2778379" y="1157986"/>
                                </a:moveTo>
                                <a:lnTo>
                                  <a:pt x="3017139" y="1157986"/>
                                </a:lnTo>
                              </a:path>
                              <a:path w="3864610" h="1488440">
                                <a:moveTo>
                                  <a:pt x="3263519" y="992886"/>
                                </a:moveTo>
                                <a:lnTo>
                                  <a:pt x="3499739" y="992886"/>
                                </a:lnTo>
                              </a:path>
                              <a:path w="3864610" h="1488440">
                                <a:moveTo>
                                  <a:pt x="2778379" y="992886"/>
                                </a:moveTo>
                                <a:lnTo>
                                  <a:pt x="3017139" y="992886"/>
                                </a:lnTo>
                              </a:path>
                              <a:path w="3864610" h="1488440">
                                <a:moveTo>
                                  <a:pt x="3123819" y="992886"/>
                                </a:moveTo>
                                <a:lnTo>
                                  <a:pt x="3154299" y="992886"/>
                                </a:lnTo>
                              </a:path>
                              <a:path w="3864610" h="1488440">
                                <a:moveTo>
                                  <a:pt x="2295779" y="992886"/>
                                </a:moveTo>
                                <a:lnTo>
                                  <a:pt x="2534539" y="992886"/>
                                </a:lnTo>
                              </a:path>
                              <a:path w="3864610" h="1488440">
                                <a:moveTo>
                                  <a:pt x="0" y="992886"/>
                                </a:moveTo>
                                <a:lnTo>
                                  <a:pt x="1706499" y="992886"/>
                                </a:lnTo>
                              </a:path>
                              <a:path w="3864610" h="1488440">
                                <a:moveTo>
                                  <a:pt x="3746119" y="992886"/>
                                </a:moveTo>
                                <a:lnTo>
                                  <a:pt x="3864229" y="992886"/>
                                </a:lnTo>
                              </a:path>
                              <a:path w="3864610" h="1488440">
                                <a:moveTo>
                                  <a:pt x="2641219" y="992886"/>
                                </a:moveTo>
                                <a:lnTo>
                                  <a:pt x="2671699" y="992886"/>
                                </a:lnTo>
                              </a:path>
                              <a:path w="3864610" h="1488440">
                                <a:moveTo>
                                  <a:pt x="1813179" y="992886"/>
                                </a:moveTo>
                                <a:lnTo>
                                  <a:pt x="2051939" y="992886"/>
                                </a:lnTo>
                              </a:path>
                              <a:path w="3864610" h="1488440">
                                <a:moveTo>
                                  <a:pt x="2158619" y="992886"/>
                                </a:moveTo>
                                <a:lnTo>
                                  <a:pt x="2189099" y="992886"/>
                                </a:lnTo>
                              </a:path>
                              <a:path w="3864610" h="1488440">
                                <a:moveTo>
                                  <a:pt x="3608958" y="992886"/>
                                </a:moveTo>
                                <a:lnTo>
                                  <a:pt x="3636899" y="992886"/>
                                </a:lnTo>
                              </a:path>
                              <a:path w="3864610" h="1488440">
                                <a:moveTo>
                                  <a:pt x="0" y="827786"/>
                                </a:moveTo>
                                <a:lnTo>
                                  <a:pt x="2189099" y="827786"/>
                                </a:lnTo>
                              </a:path>
                              <a:path w="3864610" h="1488440">
                                <a:moveTo>
                                  <a:pt x="3608958" y="827786"/>
                                </a:moveTo>
                                <a:lnTo>
                                  <a:pt x="3636899" y="827786"/>
                                </a:lnTo>
                              </a:path>
                              <a:path w="3864610" h="1488440">
                                <a:moveTo>
                                  <a:pt x="2641219" y="827786"/>
                                </a:moveTo>
                                <a:lnTo>
                                  <a:pt x="2671699" y="827786"/>
                                </a:lnTo>
                              </a:path>
                              <a:path w="3864610" h="1488440">
                                <a:moveTo>
                                  <a:pt x="2295779" y="827786"/>
                                </a:moveTo>
                                <a:lnTo>
                                  <a:pt x="2534539" y="827786"/>
                                </a:lnTo>
                              </a:path>
                              <a:path w="3864610" h="1488440">
                                <a:moveTo>
                                  <a:pt x="3123819" y="827786"/>
                                </a:moveTo>
                                <a:lnTo>
                                  <a:pt x="3154299" y="827786"/>
                                </a:lnTo>
                              </a:path>
                              <a:path w="3864610" h="1488440">
                                <a:moveTo>
                                  <a:pt x="2778379" y="827786"/>
                                </a:moveTo>
                                <a:lnTo>
                                  <a:pt x="3017139" y="827786"/>
                                </a:lnTo>
                              </a:path>
                              <a:path w="3864610" h="1488440">
                                <a:moveTo>
                                  <a:pt x="3746119" y="827786"/>
                                </a:moveTo>
                                <a:lnTo>
                                  <a:pt x="3864229" y="827786"/>
                                </a:lnTo>
                              </a:path>
                              <a:path w="3864610" h="1488440">
                                <a:moveTo>
                                  <a:pt x="3263519" y="827786"/>
                                </a:moveTo>
                                <a:lnTo>
                                  <a:pt x="3499739" y="827786"/>
                                </a:lnTo>
                              </a:path>
                              <a:path w="3864610" h="1488440">
                                <a:moveTo>
                                  <a:pt x="3608958" y="662686"/>
                                </a:moveTo>
                                <a:lnTo>
                                  <a:pt x="3636899" y="662686"/>
                                </a:lnTo>
                              </a:path>
                              <a:path w="3864610" h="1488440">
                                <a:moveTo>
                                  <a:pt x="0" y="662686"/>
                                </a:moveTo>
                                <a:lnTo>
                                  <a:pt x="2671699" y="662686"/>
                                </a:lnTo>
                              </a:path>
                              <a:path w="3864610" h="1488440">
                                <a:moveTo>
                                  <a:pt x="2778379" y="662686"/>
                                </a:moveTo>
                                <a:lnTo>
                                  <a:pt x="3017139" y="662686"/>
                                </a:lnTo>
                              </a:path>
                              <a:path w="3864610" h="1488440">
                                <a:moveTo>
                                  <a:pt x="3263519" y="662686"/>
                                </a:moveTo>
                                <a:lnTo>
                                  <a:pt x="3499739" y="662686"/>
                                </a:lnTo>
                              </a:path>
                              <a:path w="3864610" h="1488440">
                                <a:moveTo>
                                  <a:pt x="3123819" y="662686"/>
                                </a:moveTo>
                                <a:lnTo>
                                  <a:pt x="3154299" y="662686"/>
                                </a:lnTo>
                              </a:path>
                              <a:path w="3864610" h="1488440">
                                <a:moveTo>
                                  <a:pt x="3746119" y="662686"/>
                                </a:moveTo>
                                <a:lnTo>
                                  <a:pt x="3864229" y="662686"/>
                                </a:lnTo>
                              </a:path>
                              <a:path w="3864610" h="1488440">
                                <a:moveTo>
                                  <a:pt x="3746119" y="495046"/>
                                </a:moveTo>
                                <a:lnTo>
                                  <a:pt x="3864229" y="495046"/>
                                </a:lnTo>
                              </a:path>
                              <a:path w="3864610" h="1488440">
                                <a:moveTo>
                                  <a:pt x="0" y="495046"/>
                                </a:moveTo>
                                <a:lnTo>
                                  <a:pt x="3154299" y="495046"/>
                                </a:lnTo>
                              </a:path>
                              <a:path w="3864610" h="1488440">
                                <a:moveTo>
                                  <a:pt x="3608958" y="495046"/>
                                </a:moveTo>
                                <a:lnTo>
                                  <a:pt x="3636899" y="495046"/>
                                </a:lnTo>
                              </a:path>
                              <a:path w="3864610" h="1488440">
                                <a:moveTo>
                                  <a:pt x="3263519" y="495046"/>
                                </a:moveTo>
                                <a:lnTo>
                                  <a:pt x="3499739" y="495046"/>
                                </a:lnTo>
                              </a:path>
                              <a:path w="3864610" h="1488440">
                                <a:moveTo>
                                  <a:pt x="3746119" y="329946"/>
                                </a:moveTo>
                                <a:lnTo>
                                  <a:pt x="3864229" y="329946"/>
                                </a:lnTo>
                              </a:path>
                              <a:path w="3864610" h="1488440">
                                <a:moveTo>
                                  <a:pt x="3263519" y="329946"/>
                                </a:moveTo>
                                <a:lnTo>
                                  <a:pt x="3636899" y="329946"/>
                                </a:lnTo>
                              </a:path>
                              <a:path w="3864610" h="1488440">
                                <a:moveTo>
                                  <a:pt x="0" y="329946"/>
                                </a:moveTo>
                                <a:lnTo>
                                  <a:pt x="3154299" y="329946"/>
                                </a:lnTo>
                              </a:path>
                              <a:path w="3864610" h="1488440">
                                <a:moveTo>
                                  <a:pt x="3746119" y="164846"/>
                                </a:moveTo>
                                <a:lnTo>
                                  <a:pt x="3864229" y="164846"/>
                                </a:lnTo>
                              </a:path>
                              <a:path w="3864610" h="1488440">
                                <a:moveTo>
                                  <a:pt x="0" y="164846"/>
                                </a:moveTo>
                                <a:lnTo>
                                  <a:pt x="3636899" y="164846"/>
                                </a:lnTo>
                              </a:path>
                              <a:path w="3864610" h="1488440">
                                <a:moveTo>
                                  <a:pt x="0" y="0"/>
                                </a:moveTo>
                                <a:lnTo>
                                  <a:pt x="3864229" y="0"/>
                                </a:lnTo>
                              </a:path>
                            </a:pathLst>
                          </a:custGeom>
                          <a:ln w="9525">
                            <a:solidFill>
                              <a:srgbClr val="D9D9D9"/>
                            </a:solidFill>
                            <a:prstDash val="solid"/>
                          </a:ln>
                        </wps:spPr>
                        <wps:bodyPr wrap="square" lIns="0" tIns="0" rIns="0" bIns="0" rtlCol="0">
                          <a:prstTxWarp prst="textNoShape">
                            <a:avLst/>
                          </a:prstTxWarp>
                          <a:noAutofit/>
                        </wps:bodyPr>
                      </wps:wsp>
                      <wps:wsp>
                        <wps:cNvPr id="65" name="Graphic 65"/>
                        <wps:cNvSpPr/>
                        <wps:spPr>
                          <a:xfrm>
                            <a:off x="616902" y="474446"/>
                            <a:ext cx="3489960" cy="1323975"/>
                          </a:xfrm>
                          <a:custGeom>
                            <a:avLst/>
                            <a:gdLst/>
                            <a:ahLst/>
                            <a:cxnLst/>
                            <a:rect l="l" t="t" r="r" b="b"/>
                            <a:pathLst>
                              <a:path w="3489960" h="1323975">
                                <a:moveTo>
                                  <a:pt x="106680" y="1061720"/>
                                </a:moveTo>
                                <a:lnTo>
                                  <a:pt x="0" y="1061720"/>
                                </a:lnTo>
                                <a:lnTo>
                                  <a:pt x="0" y="1323848"/>
                                </a:lnTo>
                                <a:lnTo>
                                  <a:pt x="106680" y="1323848"/>
                                </a:lnTo>
                                <a:lnTo>
                                  <a:pt x="106680" y="1061720"/>
                                </a:lnTo>
                                <a:close/>
                              </a:path>
                              <a:path w="3489960" h="1323975">
                                <a:moveTo>
                                  <a:pt x="591820" y="944880"/>
                                </a:moveTo>
                                <a:lnTo>
                                  <a:pt x="482600" y="944880"/>
                                </a:lnTo>
                                <a:lnTo>
                                  <a:pt x="482600" y="1323848"/>
                                </a:lnTo>
                                <a:lnTo>
                                  <a:pt x="591820" y="1323848"/>
                                </a:lnTo>
                                <a:lnTo>
                                  <a:pt x="591820" y="944880"/>
                                </a:lnTo>
                                <a:close/>
                              </a:path>
                              <a:path w="3489960" h="1323975">
                                <a:moveTo>
                                  <a:pt x="1074420" y="820420"/>
                                </a:moveTo>
                                <a:lnTo>
                                  <a:pt x="965200" y="820420"/>
                                </a:lnTo>
                                <a:lnTo>
                                  <a:pt x="965200" y="1323848"/>
                                </a:lnTo>
                                <a:lnTo>
                                  <a:pt x="1074420" y="1323848"/>
                                </a:lnTo>
                                <a:lnTo>
                                  <a:pt x="1074420" y="820420"/>
                                </a:lnTo>
                                <a:close/>
                              </a:path>
                              <a:path w="3489960" h="1323975">
                                <a:moveTo>
                                  <a:pt x="1557020" y="660400"/>
                                </a:moveTo>
                                <a:lnTo>
                                  <a:pt x="1447800" y="660400"/>
                                </a:lnTo>
                                <a:lnTo>
                                  <a:pt x="1447800" y="1323848"/>
                                </a:lnTo>
                                <a:lnTo>
                                  <a:pt x="1557020" y="1323848"/>
                                </a:lnTo>
                                <a:lnTo>
                                  <a:pt x="1557020" y="660400"/>
                                </a:lnTo>
                                <a:close/>
                              </a:path>
                              <a:path w="3489960" h="1323975">
                                <a:moveTo>
                                  <a:pt x="2039620" y="500380"/>
                                </a:moveTo>
                                <a:lnTo>
                                  <a:pt x="1932940" y="500380"/>
                                </a:lnTo>
                                <a:lnTo>
                                  <a:pt x="1932940" y="1323848"/>
                                </a:lnTo>
                                <a:lnTo>
                                  <a:pt x="2039620" y="1323848"/>
                                </a:lnTo>
                                <a:lnTo>
                                  <a:pt x="2039620" y="500380"/>
                                </a:lnTo>
                                <a:close/>
                              </a:path>
                              <a:path w="3489960" h="1323975">
                                <a:moveTo>
                                  <a:pt x="2522220" y="342900"/>
                                </a:moveTo>
                                <a:lnTo>
                                  <a:pt x="2415540" y="342900"/>
                                </a:lnTo>
                                <a:lnTo>
                                  <a:pt x="2415540" y="1323848"/>
                                </a:lnTo>
                                <a:lnTo>
                                  <a:pt x="2522220" y="1323848"/>
                                </a:lnTo>
                                <a:lnTo>
                                  <a:pt x="2522220" y="342900"/>
                                </a:lnTo>
                                <a:close/>
                              </a:path>
                              <a:path w="3489960" h="1323975">
                                <a:moveTo>
                                  <a:pt x="3004820" y="215900"/>
                                </a:moveTo>
                                <a:lnTo>
                                  <a:pt x="2898140" y="215900"/>
                                </a:lnTo>
                                <a:lnTo>
                                  <a:pt x="2898140" y="1323848"/>
                                </a:lnTo>
                                <a:lnTo>
                                  <a:pt x="3004820" y="1323848"/>
                                </a:lnTo>
                                <a:lnTo>
                                  <a:pt x="3004820" y="215900"/>
                                </a:lnTo>
                                <a:close/>
                              </a:path>
                              <a:path w="3489960" h="1323975">
                                <a:moveTo>
                                  <a:pt x="3489960" y="0"/>
                                </a:moveTo>
                                <a:lnTo>
                                  <a:pt x="3380740" y="0"/>
                                </a:lnTo>
                                <a:lnTo>
                                  <a:pt x="3380740" y="1323848"/>
                                </a:lnTo>
                                <a:lnTo>
                                  <a:pt x="3489960" y="1323848"/>
                                </a:lnTo>
                                <a:lnTo>
                                  <a:pt x="3489960" y="0"/>
                                </a:lnTo>
                                <a:close/>
                              </a:path>
                            </a:pathLst>
                          </a:custGeom>
                          <a:solidFill>
                            <a:srgbClr val="3A63AC"/>
                          </a:solidFill>
                        </wps:spPr>
                        <wps:bodyPr wrap="square" lIns="0" tIns="0" rIns="0" bIns="0" rtlCol="0">
                          <a:prstTxWarp prst="textNoShape">
                            <a:avLst/>
                          </a:prstTxWarp>
                          <a:noAutofit/>
                        </wps:bodyPr>
                      </wps:wsp>
                      <wps:wsp>
                        <wps:cNvPr id="66" name="Graphic 66"/>
                        <wps:cNvSpPr/>
                        <wps:spPr>
                          <a:xfrm>
                            <a:off x="754062" y="253466"/>
                            <a:ext cx="3489960" cy="1544955"/>
                          </a:xfrm>
                          <a:custGeom>
                            <a:avLst/>
                            <a:gdLst/>
                            <a:ahLst/>
                            <a:cxnLst/>
                            <a:rect l="l" t="t" r="r" b="b"/>
                            <a:pathLst>
                              <a:path w="3489960" h="1544955">
                                <a:moveTo>
                                  <a:pt x="109220" y="1219200"/>
                                </a:moveTo>
                                <a:lnTo>
                                  <a:pt x="0" y="1219200"/>
                                </a:lnTo>
                                <a:lnTo>
                                  <a:pt x="0" y="1544828"/>
                                </a:lnTo>
                                <a:lnTo>
                                  <a:pt x="109220" y="1544828"/>
                                </a:lnTo>
                                <a:lnTo>
                                  <a:pt x="109220" y="1219200"/>
                                </a:lnTo>
                                <a:close/>
                              </a:path>
                              <a:path w="3489960" h="1544955">
                                <a:moveTo>
                                  <a:pt x="591820" y="1059180"/>
                                </a:moveTo>
                                <a:lnTo>
                                  <a:pt x="482600" y="1059180"/>
                                </a:lnTo>
                                <a:lnTo>
                                  <a:pt x="482600" y="1544828"/>
                                </a:lnTo>
                                <a:lnTo>
                                  <a:pt x="591820" y="1544828"/>
                                </a:lnTo>
                                <a:lnTo>
                                  <a:pt x="591820" y="1059180"/>
                                </a:lnTo>
                                <a:close/>
                              </a:path>
                              <a:path w="3489960" h="1544955">
                                <a:moveTo>
                                  <a:pt x="1074420" y="955040"/>
                                </a:moveTo>
                                <a:lnTo>
                                  <a:pt x="965200" y="955040"/>
                                </a:lnTo>
                                <a:lnTo>
                                  <a:pt x="965200" y="1544828"/>
                                </a:lnTo>
                                <a:lnTo>
                                  <a:pt x="1074420" y="1544828"/>
                                </a:lnTo>
                                <a:lnTo>
                                  <a:pt x="1074420" y="955040"/>
                                </a:lnTo>
                                <a:close/>
                              </a:path>
                              <a:path w="3489960" h="1544955">
                                <a:moveTo>
                                  <a:pt x="1557020" y="734060"/>
                                </a:moveTo>
                                <a:lnTo>
                                  <a:pt x="1450340" y="734060"/>
                                </a:lnTo>
                                <a:lnTo>
                                  <a:pt x="1450340" y="1544828"/>
                                </a:lnTo>
                                <a:lnTo>
                                  <a:pt x="1557020" y="1544828"/>
                                </a:lnTo>
                                <a:lnTo>
                                  <a:pt x="1557020" y="734060"/>
                                </a:lnTo>
                                <a:close/>
                              </a:path>
                              <a:path w="3489960" h="1544955">
                                <a:moveTo>
                                  <a:pt x="2039620" y="568960"/>
                                </a:moveTo>
                                <a:lnTo>
                                  <a:pt x="1932940" y="568960"/>
                                </a:lnTo>
                                <a:lnTo>
                                  <a:pt x="1932940" y="1544828"/>
                                </a:lnTo>
                                <a:lnTo>
                                  <a:pt x="2039620" y="1544828"/>
                                </a:lnTo>
                                <a:lnTo>
                                  <a:pt x="2039620" y="568960"/>
                                </a:lnTo>
                                <a:close/>
                              </a:path>
                              <a:path w="3489960" h="1544955">
                                <a:moveTo>
                                  <a:pt x="2522220" y="462280"/>
                                </a:moveTo>
                                <a:lnTo>
                                  <a:pt x="2415540" y="462280"/>
                                </a:lnTo>
                                <a:lnTo>
                                  <a:pt x="2415540" y="1544828"/>
                                </a:lnTo>
                                <a:lnTo>
                                  <a:pt x="2522220" y="1544828"/>
                                </a:lnTo>
                                <a:lnTo>
                                  <a:pt x="2522220" y="462280"/>
                                </a:lnTo>
                                <a:close/>
                              </a:path>
                              <a:path w="3489960" h="1544955">
                                <a:moveTo>
                                  <a:pt x="3007360" y="210820"/>
                                </a:moveTo>
                                <a:lnTo>
                                  <a:pt x="2898140" y="210820"/>
                                </a:lnTo>
                                <a:lnTo>
                                  <a:pt x="2898140" y="1544828"/>
                                </a:lnTo>
                                <a:lnTo>
                                  <a:pt x="3007360" y="1544828"/>
                                </a:lnTo>
                                <a:lnTo>
                                  <a:pt x="3007360" y="210820"/>
                                </a:lnTo>
                                <a:close/>
                              </a:path>
                              <a:path w="3489960" h="1544955">
                                <a:moveTo>
                                  <a:pt x="3489960" y="0"/>
                                </a:moveTo>
                                <a:lnTo>
                                  <a:pt x="3380740" y="0"/>
                                </a:lnTo>
                                <a:lnTo>
                                  <a:pt x="3380740" y="1544828"/>
                                </a:lnTo>
                                <a:lnTo>
                                  <a:pt x="3489960" y="1544828"/>
                                </a:lnTo>
                                <a:lnTo>
                                  <a:pt x="3489960" y="0"/>
                                </a:lnTo>
                                <a:close/>
                              </a:path>
                            </a:pathLst>
                          </a:custGeom>
                          <a:solidFill>
                            <a:srgbClr val="8FA1D3"/>
                          </a:solidFill>
                        </wps:spPr>
                        <wps:bodyPr wrap="square" lIns="0" tIns="0" rIns="0" bIns="0" rtlCol="0">
                          <a:prstTxWarp prst="textNoShape">
                            <a:avLst/>
                          </a:prstTxWarp>
                          <a:noAutofit/>
                        </wps:bodyPr>
                      </wps:wsp>
                      <wps:wsp>
                        <wps:cNvPr id="67" name="Graphic 67"/>
                        <wps:cNvSpPr/>
                        <wps:spPr>
                          <a:xfrm>
                            <a:off x="220662" y="1798294"/>
                            <a:ext cx="4141470" cy="497840"/>
                          </a:xfrm>
                          <a:custGeom>
                            <a:avLst/>
                            <a:gdLst/>
                            <a:ahLst/>
                            <a:cxnLst/>
                            <a:rect l="l" t="t" r="r" b="b"/>
                            <a:pathLst>
                              <a:path w="4141470" h="497840">
                                <a:moveTo>
                                  <a:pt x="277240" y="0"/>
                                </a:moveTo>
                                <a:lnTo>
                                  <a:pt x="4141470" y="0"/>
                                </a:lnTo>
                              </a:path>
                              <a:path w="4141470" h="497840">
                                <a:moveTo>
                                  <a:pt x="277240" y="0"/>
                                </a:moveTo>
                                <a:lnTo>
                                  <a:pt x="4141470" y="0"/>
                                </a:lnTo>
                              </a:path>
                              <a:path w="4141470" h="497840">
                                <a:moveTo>
                                  <a:pt x="277240" y="0"/>
                                </a:moveTo>
                                <a:lnTo>
                                  <a:pt x="277240" y="315340"/>
                                </a:lnTo>
                              </a:path>
                              <a:path w="4141470" h="497840">
                                <a:moveTo>
                                  <a:pt x="759459" y="0"/>
                                </a:moveTo>
                                <a:lnTo>
                                  <a:pt x="759459" y="315340"/>
                                </a:lnTo>
                              </a:path>
                              <a:path w="4141470" h="497840">
                                <a:moveTo>
                                  <a:pt x="1242059" y="0"/>
                                </a:moveTo>
                                <a:lnTo>
                                  <a:pt x="1242059" y="315340"/>
                                </a:lnTo>
                              </a:path>
                              <a:path w="4141470" h="497840">
                                <a:moveTo>
                                  <a:pt x="1727199" y="0"/>
                                </a:moveTo>
                                <a:lnTo>
                                  <a:pt x="1727199" y="315340"/>
                                </a:lnTo>
                              </a:path>
                              <a:path w="4141470" h="497840">
                                <a:moveTo>
                                  <a:pt x="2209799" y="0"/>
                                </a:moveTo>
                                <a:lnTo>
                                  <a:pt x="2209799" y="315340"/>
                                </a:lnTo>
                              </a:path>
                              <a:path w="4141470" h="497840">
                                <a:moveTo>
                                  <a:pt x="2692399" y="0"/>
                                </a:moveTo>
                                <a:lnTo>
                                  <a:pt x="2692399" y="315340"/>
                                </a:lnTo>
                              </a:path>
                              <a:path w="4141470" h="497840">
                                <a:moveTo>
                                  <a:pt x="3174999" y="0"/>
                                </a:moveTo>
                                <a:lnTo>
                                  <a:pt x="3174999" y="315340"/>
                                </a:lnTo>
                              </a:path>
                              <a:path w="4141470" h="497840">
                                <a:moveTo>
                                  <a:pt x="3657600" y="0"/>
                                </a:moveTo>
                                <a:lnTo>
                                  <a:pt x="3657600" y="315340"/>
                                </a:lnTo>
                              </a:path>
                              <a:path w="4141470" h="497840">
                                <a:moveTo>
                                  <a:pt x="4141470" y="0"/>
                                </a:moveTo>
                                <a:lnTo>
                                  <a:pt x="4141470" y="315340"/>
                                </a:lnTo>
                              </a:path>
                              <a:path w="4141470" h="497840">
                                <a:moveTo>
                                  <a:pt x="0" y="315340"/>
                                </a:moveTo>
                                <a:lnTo>
                                  <a:pt x="4141470" y="315340"/>
                                </a:lnTo>
                              </a:path>
                              <a:path w="4141470" h="497840">
                                <a:moveTo>
                                  <a:pt x="759459" y="315340"/>
                                </a:moveTo>
                                <a:lnTo>
                                  <a:pt x="759459" y="497713"/>
                                </a:lnTo>
                              </a:path>
                              <a:path w="4141470" h="497840">
                                <a:moveTo>
                                  <a:pt x="759459" y="315340"/>
                                </a:moveTo>
                                <a:lnTo>
                                  <a:pt x="759459" y="497713"/>
                                </a:lnTo>
                              </a:path>
                              <a:path w="4141470" h="497840">
                                <a:moveTo>
                                  <a:pt x="1242059" y="315340"/>
                                </a:moveTo>
                                <a:lnTo>
                                  <a:pt x="1242059" y="497713"/>
                                </a:lnTo>
                              </a:path>
                              <a:path w="4141470" h="497840">
                                <a:moveTo>
                                  <a:pt x="1242059" y="315340"/>
                                </a:moveTo>
                                <a:lnTo>
                                  <a:pt x="1242059" y="497713"/>
                                </a:lnTo>
                              </a:path>
                              <a:path w="4141470" h="497840">
                                <a:moveTo>
                                  <a:pt x="1727199" y="315340"/>
                                </a:moveTo>
                                <a:lnTo>
                                  <a:pt x="1727199" y="497713"/>
                                </a:lnTo>
                              </a:path>
                              <a:path w="4141470" h="497840">
                                <a:moveTo>
                                  <a:pt x="1727199" y="315340"/>
                                </a:moveTo>
                                <a:lnTo>
                                  <a:pt x="1727199" y="497713"/>
                                </a:lnTo>
                              </a:path>
                              <a:path w="4141470" h="497840">
                                <a:moveTo>
                                  <a:pt x="2209799" y="315340"/>
                                </a:moveTo>
                                <a:lnTo>
                                  <a:pt x="2209799" y="497713"/>
                                </a:lnTo>
                              </a:path>
                              <a:path w="4141470" h="497840">
                                <a:moveTo>
                                  <a:pt x="2209799" y="315340"/>
                                </a:moveTo>
                                <a:lnTo>
                                  <a:pt x="2209799" y="497713"/>
                                </a:lnTo>
                              </a:path>
                              <a:path w="4141470" h="497840">
                                <a:moveTo>
                                  <a:pt x="2692399" y="315340"/>
                                </a:moveTo>
                                <a:lnTo>
                                  <a:pt x="2692399" y="497713"/>
                                </a:lnTo>
                              </a:path>
                              <a:path w="4141470" h="497840">
                                <a:moveTo>
                                  <a:pt x="2692399" y="315340"/>
                                </a:moveTo>
                                <a:lnTo>
                                  <a:pt x="2692399" y="497713"/>
                                </a:lnTo>
                              </a:path>
                              <a:path w="4141470" h="497840">
                                <a:moveTo>
                                  <a:pt x="3174999" y="315340"/>
                                </a:moveTo>
                                <a:lnTo>
                                  <a:pt x="3174999" y="497713"/>
                                </a:lnTo>
                              </a:path>
                              <a:path w="4141470" h="497840">
                                <a:moveTo>
                                  <a:pt x="3174999" y="315340"/>
                                </a:moveTo>
                                <a:lnTo>
                                  <a:pt x="3174999" y="497713"/>
                                </a:lnTo>
                              </a:path>
                              <a:path w="4141470" h="497840">
                                <a:moveTo>
                                  <a:pt x="3657600" y="315340"/>
                                </a:moveTo>
                                <a:lnTo>
                                  <a:pt x="3657600" y="497713"/>
                                </a:lnTo>
                              </a:path>
                              <a:path w="4141470" h="497840">
                                <a:moveTo>
                                  <a:pt x="3657600" y="315340"/>
                                </a:moveTo>
                                <a:lnTo>
                                  <a:pt x="3657600" y="497713"/>
                                </a:lnTo>
                              </a:path>
                              <a:path w="4141470" h="497840">
                                <a:moveTo>
                                  <a:pt x="4141470" y="315340"/>
                                </a:moveTo>
                                <a:lnTo>
                                  <a:pt x="4141470" y="497713"/>
                                </a:lnTo>
                              </a:path>
                              <a:path w="4141470" h="497840">
                                <a:moveTo>
                                  <a:pt x="4141470" y="315340"/>
                                </a:moveTo>
                                <a:lnTo>
                                  <a:pt x="4141470" y="497713"/>
                                </a:lnTo>
                              </a:path>
                            </a:pathLst>
                          </a:custGeom>
                          <a:ln w="9525">
                            <a:solidFill>
                              <a:srgbClr val="D9D9D9"/>
                            </a:solidFill>
                            <a:prstDash val="solid"/>
                          </a:ln>
                        </wps:spPr>
                        <wps:bodyPr wrap="square" lIns="0" tIns="0" rIns="0" bIns="0" rtlCol="0">
                          <a:prstTxWarp prst="textNoShape">
                            <a:avLst/>
                          </a:prstTxWarp>
                          <a:noAutofit/>
                        </wps:bodyPr>
                      </wps:wsp>
                      <wps:wsp>
                        <wps:cNvPr id="68" name="Graphic 68"/>
                        <wps:cNvSpPr/>
                        <wps:spPr>
                          <a:xfrm>
                            <a:off x="261556" y="2170362"/>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3A63AC"/>
                          </a:solidFill>
                        </wps:spPr>
                        <wps:bodyPr wrap="square" lIns="0" tIns="0" rIns="0" bIns="0" rtlCol="0">
                          <a:prstTxWarp prst="textNoShape">
                            <a:avLst/>
                          </a:prstTxWarp>
                          <a:noAutofit/>
                        </wps:bodyPr>
                      </wps:wsp>
                      <wps:wsp>
                        <wps:cNvPr id="69" name="Graphic 69"/>
                        <wps:cNvSpPr/>
                        <wps:spPr>
                          <a:xfrm>
                            <a:off x="220662" y="2296007"/>
                            <a:ext cx="4141470" cy="182880"/>
                          </a:xfrm>
                          <a:custGeom>
                            <a:avLst/>
                            <a:gdLst/>
                            <a:ahLst/>
                            <a:cxnLst/>
                            <a:rect l="l" t="t" r="r" b="b"/>
                            <a:pathLst>
                              <a:path w="4141470" h="182880">
                                <a:moveTo>
                                  <a:pt x="0" y="0"/>
                                </a:moveTo>
                                <a:lnTo>
                                  <a:pt x="4141470" y="0"/>
                                </a:lnTo>
                              </a:path>
                              <a:path w="4141470" h="182880">
                                <a:moveTo>
                                  <a:pt x="0" y="182371"/>
                                </a:moveTo>
                                <a:lnTo>
                                  <a:pt x="4141470" y="182371"/>
                                </a:lnTo>
                              </a:path>
                              <a:path w="4141470" h="182880">
                                <a:moveTo>
                                  <a:pt x="759459" y="0"/>
                                </a:moveTo>
                                <a:lnTo>
                                  <a:pt x="759459" y="182371"/>
                                </a:lnTo>
                              </a:path>
                              <a:path w="4141470" h="182880">
                                <a:moveTo>
                                  <a:pt x="759459" y="0"/>
                                </a:moveTo>
                                <a:lnTo>
                                  <a:pt x="759459" y="182371"/>
                                </a:lnTo>
                              </a:path>
                              <a:path w="4141470" h="182880">
                                <a:moveTo>
                                  <a:pt x="1242059" y="0"/>
                                </a:moveTo>
                                <a:lnTo>
                                  <a:pt x="1242059" y="182371"/>
                                </a:lnTo>
                              </a:path>
                              <a:path w="4141470" h="182880">
                                <a:moveTo>
                                  <a:pt x="1242059" y="0"/>
                                </a:moveTo>
                                <a:lnTo>
                                  <a:pt x="1242059" y="182371"/>
                                </a:lnTo>
                              </a:path>
                              <a:path w="4141470" h="182880">
                                <a:moveTo>
                                  <a:pt x="1727199" y="0"/>
                                </a:moveTo>
                                <a:lnTo>
                                  <a:pt x="1727199" y="182371"/>
                                </a:lnTo>
                              </a:path>
                              <a:path w="4141470" h="182880">
                                <a:moveTo>
                                  <a:pt x="1727199" y="0"/>
                                </a:moveTo>
                                <a:lnTo>
                                  <a:pt x="1727199" y="182371"/>
                                </a:lnTo>
                              </a:path>
                              <a:path w="4141470" h="182880">
                                <a:moveTo>
                                  <a:pt x="2209799" y="0"/>
                                </a:moveTo>
                                <a:lnTo>
                                  <a:pt x="2209799" y="182371"/>
                                </a:lnTo>
                              </a:path>
                              <a:path w="4141470" h="182880">
                                <a:moveTo>
                                  <a:pt x="2209799" y="0"/>
                                </a:moveTo>
                                <a:lnTo>
                                  <a:pt x="2209799" y="182371"/>
                                </a:lnTo>
                              </a:path>
                              <a:path w="4141470" h="182880">
                                <a:moveTo>
                                  <a:pt x="2692399" y="0"/>
                                </a:moveTo>
                                <a:lnTo>
                                  <a:pt x="2692399" y="182371"/>
                                </a:lnTo>
                              </a:path>
                              <a:path w="4141470" h="182880">
                                <a:moveTo>
                                  <a:pt x="2692399" y="0"/>
                                </a:moveTo>
                                <a:lnTo>
                                  <a:pt x="2692399" y="182371"/>
                                </a:lnTo>
                              </a:path>
                              <a:path w="4141470" h="182880">
                                <a:moveTo>
                                  <a:pt x="3174999" y="0"/>
                                </a:moveTo>
                                <a:lnTo>
                                  <a:pt x="3174999" y="182371"/>
                                </a:lnTo>
                              </a:path>
                              <a:path w="4141470" h="182880">
                                <a:moveTo>
                                  <a:pt x="3174999" y="0"/>
                                </a:moveTo>
                                <a:lnTo>
                                  <a:pt x="3174999" y="182371"/>
                                </a:lnTo>
                              </a:path>
                              <a:path w="4141470" h="182880">
                                <a:moveTo>
                                  <a:pt x="3657600" y="0"/>
                                </a:moveTo>
                                <a:lnTo>
                                  <a:pt x="3657600" y="182371"/>
                                </a:lnTo>
                              </a:path>
                              <a:path w="4141470" h="182880">
                                <a:moveTo>
                                  <a:pt x="3657600" y="0"/>
                                </a:moveTo>
                                <a:lnTo>
                                  <a:pt x="3657600" y="182371"/>
                                </a:lnTo>
                              </a:path>
                              <a:path w="4141470" h="182880">
                                <a:moveTo>
                                  <a:pt x="4141470" y="0"/>
                                </a:moveTo>
                                <a:lnTo>
                                  <a:pt x="4141470" y="182371"/>
                                </a:lnTo>
                              </a:path>
                              <a:path w="4141470" h="182880">
                                <a:moveTo>
                                  <a:pt x="4141470" y="0"/>
                                </a:moveTo>
                                <a:lnTo>
                                  <a:pt x="4141470" y="182371"/>
                                </a:lnTo>
                              </a:path>
                            </a:pathLst>
                          </a:custGeom>
                          <a:ln w="9525">
                            <a:solidFill>
                              <a:srgbClr val="D9D9D9"/>
                            </a:solidFill>
                            <a:prstDash val="solid"/>
                          </a:ln>
                        </wps:spPr>
                        <wps:bodyPr wrap="square" lIns="0" tIns="0" rIns="0" bIns="0" rtlCol="0">
                          <a:prstTxWarp prst="textNoShape">
                            <a:avLst/>
                          </a:prstTxWarp>
                          <a:noAutofit/>
                        </wps:bodyPr>
                      </wps:wsp>
                      <wps:wsp>
                        <wps:cNvPr id="70" name="Graphic 70"/>
                        <wps:cNvSpPr/>
                        <wps:spPr>
                          <a:xfrm>
                            <a:off x="261556" y="235273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8FA1D3"/>
                          </a:solidFill>
                        </wps:spPr>
                        <wps:bodyPr wrap="square" lIns="0" tIns="0" rIns="0" bIns="0" rtlCol="0">
                          <a:prstTxWarp prst="textNoShape">
                            <a:avLst/>
                          </a:prstTxWarp>
                          <a:noAutofit/>
                        </wps:bodyPr>
                      </wps:wsp>
                      <wps:wsp>
                        <wps:cNvPr id="71" name="Graphic 71"/>
                        <wps:cNvSpPr/>
                        <wps:spPr>
                          <a:xfrm>
                            <a:off x="2039048" y="261765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3A63AC"/>
                          </a:solidFill>
                        </wps:spPr>
                        <wps:bodyPr wrap="square" lIns="0" tIns="0" rIns="0" bIns="0" rtlCol="0">
                          <a:prstTxWarp prst="textNoShape">
                            <a:avLst/>
                          </a:prstTxWarp>
                          <a:noAutofit/>
                        </wps:bodyPr>
                      </wps:wsp>
                      <wps:wsp>
                        <wps:cNvPr id="72" name="Graphic 72"/>
                        <wps:cNvSpPr/>
                        <wps:spPr>
                          <a:xfrm>
                            <a:off x="2310193" y="261765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8FA1D3"/>
                          </a:solidFill>
                        </wps:spPr>
                        <wps:bodyPr wrap="square" lIns="0" tIns="0" rIns="0" bIns="0" rtlCol="0">
                          <a:prstTxWarp prst="textNoShape">
                            <a:avLst/>
                          </a:prstTxWarp>
                          <a:noAutofit/>
                        </wps:bodyPr>
                      </wps:wsp>
                      <wps:wsp>
                        <wps:cNvPr id="73" name="Graphic 73"/>
                        <wps:cNvSpPr/>
                        <wps:spPr>
                          <a:xfrm>
                            <a:off x="4762" y="4762"/>
                            <a:ext cx="4497070" cy="2827655"/>
                          </a:xfrm>
                          <a:custGeom>
                            <a:avLst/>
                            <a:gdLst/>
                            <a:ahLst/>
                            <a:cxnLst/>
                            <a:rect l="l" t="t" r="r" b="b"/>
                            <a:pathLst>
                              <a:path w="4497070" h="2827655">
                                <a:moveTo>
                                  <a:pt x="0" y="2827654"/>
                                </a:moveTo>
                                <a:lnTo>
                                  <a:pt x="4497070" y="2827654"/>
                                </a:lnTo>
                                <a:lnTo>
                                  <a:pt x="4497070" y="0"/>
                                </a:lnTo>
                                <a:lnTo>
                                  <a:pt x="0" y="0"/>
                                </a:lnTo>
                                <a:lnTo>
                                  <a:pt x="0" y="2827654"/>
                                </a:lnTo>
                                <a:close/>
                              </a:path>
                            </a:pathLst>
                          </a:custGeom>
                          <a:ln w="9525">
                            <a:solidFill>
                              <a:srgbClr val="D9D9D9"/>
                            </a:solidFill>
                            <a:prstDash val="solid"/>
                          </a:ln>
                        </wps:spPr>
                        <wps:bodyPr wrap="square" lIns="0" tIns="0" rIns="0" bIns="0" rtlCol="0">
                          <a:prstTxWarp prst="textNoShape">
                            <a:avLst/>
                          </a:prstTxWarp>
                          <a:noAutofit/>
                        </wps:bodyPr>
                      </wps:wsp>
                      <wps:wsp>
                        <wps:cNvPr id="74" name="Textbox 74"/>
                        <wps:cNvSpPr txBox="1"/>
                        <wps:spPr>
                          <a:xfrm>
                            <a:off x="247967" y="93446"/>
                            <a:ext cx="157480" cy="1768475"/>
                          </a:xfrm>
                          <a:prstGeom prst="rect">
                            <a:avLst/>
                          </a:prstGeom>
                        </wps:spPr>
                        <wps:txbx>
                          <w:txbxContent>
                            <w:p>
                              <w:pPr>
                                <w:spacing w:line="183" w:lineRule="exact" w:before="0"/>
                                <w:ind w:left="0" w:right="18" w:firstLine="0"/>
                                <w:jc w:val="right"/>
                                <w:rPr>
                                  <w:rFonts w:ascii="Calibri"/>
                                  <w:sz w:val="18"/>
                                </w:rPr>
                              </w:pPr>
                              <w:r>
                                <w:rPr>
                                  <w:rFonts w:ascii="Calibri"/>
                                  <w:color w:val="585858"/>
                                  <w:spacing w:val="-10"/>
                                  <w:sz w:val="18"/>
                                </w:rPr>
                                <w:t>5</w:t>
                              </w:r>
                            </w:p>
                            <w:p>
                              <w:pPr>
                                <w:spacing w:before="41"/>
                                <w:ind w:left="0" w:right="18" w:firstLine="0"/>
                                <w:jc w:val="right"/>
                                <w:rPr>
                                  <w:rFonts w:ascii="Calibri"/>
                                  <w:sz w:val="18"/>
                                </w:rPr>
                              </w:pPr>
                              <w:r>
                                <w:rPr>
                                  <w:rFonts w:ascii="Calibri"/>
                                  <w:color w:val="585858"/>
                                  <w:spacing w:val="-5"/>
                                  <w:sz w:val="18"/>
                                </w:rPr>
                                <w:t>4,5</w:t>
                              </w:r>
                            </w:p>
                            <w:p>
                              <w:pPr>
                                <w:spacing w:before="40"/>
                                <w:ind w:left="0" w:right="18" w:firstLine="0"/>
                                <w:jc w:val="right"/>
                                <w:rPr>
                                  <w:rFonts w:ascii="Calibri"/>
                                  <w:sz w:val="18"/>
                                </w:rPr>
                              </w:pPr>
                              <w:r>
                                <w:rPr>
                                  <w:rFonts w:ascii="Calibri"/>
                                  <w:color w:val="585858"/>
                                  <w:spacing w:val="-10"/>
                                  <w:sz w:val="18"/>
                                </w:rPr>
                                <w:t>4</w:t>
                              </w:r>
                            </w:p>
                            <w:p>
                              <w:pPr>
                                <w:spacing w:before="41"/>
                                <w:ind w:left="0" w:right="18" w:firstLine="0"/>
                                <w:jc w:val="right"/>
                                <w:rPr>
                                  <w:rFonts w:ascii="Calibri"/>
                                  <w:sz w:val="18"/>
                                </w:rPr>
                              </w:pPr>
                              <w:r>
                                <w:rPr>
                                  <w:rFonts w:ascii="Calibri"/>
                                  <w:color w:val="585858"/>
                                  <w:spacing w:val="-5"/>
                                  <w:sz w:val="18"/>
                                </w:rPr>
                                <w:t>3,5</w:t>
                              </w:r>
                            </w:p>
                            <w:p>
                              <w:pPr>
                                <w:spacing w:before="41"/>
                                <w:ind w:left="0" w:right="18" w:firstLine="0"/>
                                <w:jc w:val="right"/>
                                <w:rPr>
                                  <w:rFonts w:ascii="Calibri"/>
                                  <w:sz w:val="18"/>
                                </w:rPr>
                              </w:pPr>
                              <w:r>
                                <w:rPr>
                                  <w:rFonts w:ascii="Calibri"/>
                                  <w:color w:val="585858"/>
                                  <w:spacing w:val="-10"/>
                                  <w:sz w:val="18"/>
                                </w:rPr>
                                <w:t>3</w:t>
                              </w:r>
                            </w:p>
                            <w:p>
                              <w:pPr>
                                <w:spacing w:before="40"/>
                                <w:ind w:left="0" w:right="18" w:firstLine="0"/>
                                <w:jc w:val="right"/>
                                <w:rPr>
                                  <w:rFonts w:ascii="Calibri"/>
                                  <w:sz w:val="18"/>
                                </w:rPr>
                              </w:pPr>
                              <w:r>
                                <w:rPr>
                                  <w:rFonts w:ascii="Calibri"/>
                                  <w:color w:val="585858"/>
                                  <w:spacing w:val="-5"/>
                                  <w:sz w:val="18"/>
                                </w:rPr>
                                <w:t>2,5</w:t>
                              </w:r>
                            </w:p>
                            <w:p>
                              <w:pPr>
                                <w:spacing w:before="41"/>
                                <w:ind w:left="0" w:right="18" w:firstLine="0"/>
                                <w:jc w:val="right"/>
                                <w:rPr>
                                  <w:rFonts w:ascii="Calibri"/>
                                  <w:sz w:val="18"/>
                                </w:rPr>
                              </w:pPr>
                              <w:r>
                                <w:rPr>
                                  <w:rFonts w:ascii="Calibri"/>
                                  <w:color w:val="585858"/>
                                  <w:spacing w:val="-10"/>
                                  <w:sz w:val="18"/>
                                </w:rPr>
                                <w:t>2</w:t>
                              </w:r>
                            </w:p>
                            <w:p>
                              <w:pPr>
                                <w:spacing w:before="41"/>
                                <w:ind w:left="0" w:right="18" w:firstLine="0"/>
                                <w:jc w:val="right"/>
                                <w:rPr>
                                  <w:rFonts w:ascii="Calibri"/>
                                  <w:sz w:val="18"/>
                                </w:rPr>
                              </w:pPr>
                              <w:r>
                                <w:rPr>
                                  <w:rFonts w:ascii="Calibri"/>
                                  <w:color w:val="585858"/>
                                  <w:spacing w:val="-5"/>
                                  <w:sz w:val="18"/>
                                </w:rPr>
                                <w:t>1,5</w:t>
                              </w:r>
                            </w:p>
                            <w:p>
                              <w:pPr>
                                <w:spacing w:before="41"/>
                                <w:ind w:left="0" w:right="18" w:firstLine="0"/>
                                <w:jc w:val="right"/>
                                <w:rPr>
                                  <w:rFonts w:ascii="Calibri"/>
                                  <w:sz w:val="18"/>
                                </w:rPr>
                              </w:pPr>
                              <w:r>
                                <w:rPr>
                                  <w:rFonts w:ascii="Calibri"/>
                                  <w:color w:val="585858"/>
                                  <w:spacing w:val="-10"/>
                                  <w:sz w:val="18"/>
                                </w:rPr>
                                <w:t>1</w:t>
                              </w:r>
                            </w:p>
                            <w:p>
                              <w:pPr>
                                <w:spacing w:before="41"/>
                                <w:ind w:left="0" w:right="18" w:firstLine="0"/>
                                <w:jc w:val="right"/>
                                <w:rPr>
                                  <w:rFonts w:ascii="Calibri"/>
                                  <w:sz w:val="18"/>
                                </w:rPr>
                              </w:pPr>
                              <w:r>
                                <w:rPr>
                                  <w:rFonts w:ascii="Calibri"/>
                                  <w:color w:val="585858"/>
                                  <w:spacing w:val="-5"/>
                                  <w:sz w:val="18"/>
                                </w:rPr>
                                <w:t>0,5</w:t>
                              </w:r>
                            </w:p>
                            <w:p>
                              <w:pPr>
                                <w:spacing w:line="216" w:lineRule="exact" w:before="40"/>
                                <w:ind w:left="0" w:right="18" w:firstLine="0"/>
                                <w:jc w:val="right"/>
                                <w:rPr>
                                  <w:rFonts w:ascii="Calibri"/>
                                  <w:sz w:val="18"/>
                                </w:rPr>
                              </w:pPr>
                              <w:r>
                                <w:rPr>
                                  <w:rFonts w:ascii="Calibri"/>
                                  <w:color w:val="585858"/>
                                  <w:spacing w:val="-10"/>
                                  <w:sz w:val="18"/>
                                </w:rPr>
                                <w:t>0</w:t>
                              </w:r>
                            </w:p>
                          </w:txbxContent>
                        </wps:txbx>
                        <wps:bodyPr wrap="square" lIns="0" tIns="0" rIns="0" bIns="0" rtlCol="0">
                          <a:noAutofit/>
                        </wps:bodyPr>
                      </wps:wsp>
                      <wps:wsp>
                        <wps:cNvPr id="75" name="Textbox 75"/>
                        <wps:cNvSpPr txBox="1"/>
                        <wps:spPr>
                          <a:xfrm>
                            <a:off x="518223" y="1905482"/>
                            <a:ext cx="2388870"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85858"/>
                                  <w:sz w:val="18"/>
                                </w:rPr>
                                <w:t>Día</w:t>
                              </w:r>
                              <w:r>
                                <w:rPr>
                                  <w:rFonts w:ascii="Calibri" w:hAnsi="Calibri"/>
                                  <w:color w:val="585858"/>
                                  <w:spacing w:val="-3"/>
                                  <w:sz w:val="18"/>
                                </w:rPr>
                                <w:t> </w:t>
                              </w:r>
                              <w:r>
                                <w:rPr>
                                  <w:rFonts w:ascii="Calibri" w:hAnsi="Calibri"/>
                                  <w:color w:val="585858"/>
                                  <w:sz w:val="18"/>
                                </w:rPr>
                                <w:t>22-37</w:t>
                              </w:r>
                              <w:r>
                                <w:rPr>
                                  <w:rFonts w:ascii="Calibri" w:hAnsi="Calibri"/>
                                  <w:color w:val="585858"/>
                                  <w:spacing w:val="18"/>
                                  <w:sz w:val="18"/>
                                </w:rPr>
                                <w:t> </w:t>
                              </w:r>
                              <w:r>
                                <w:rPr>
                                  <w:rFonts w:ascii="Calibri" w:hAnsi="Calibri"/>
                                  <w:color w:val="585858"/>
                                  <w:sz w:val="18"/>
                                </w:rPr>
                                <w:t>Día</w:t>
                              </w:r>
                              <w:r>
                                <w:rPr>
                                  <w:rFonts w:ascii="Calibri" w:hAnsi="Calibri"/>
                                  <w:color w:val="585858"/>
                                  <w:spacing w:val="-2"/>
                                  <w:sz w:val="18"/>
                                </w:rPr>
                                <w:t> </w:t>
                              </w:r>
                              <w:r>
                                <w:rPr>
                                  <w:rFonts w:ascii="Calibri" w:hAnsi="Calibri"/>
                                  <w:color w:val="585858"/>
                                  <w:sz w:val="18"/>
                                </w:rPr>
                                <w:t>37-52</w:t>
                              </w:r>
                              <w:r>
                                <w:rPr>
                                  <w:rFonts w:ascii="Calibri" w:hAnsi="Calibri"/>
                                  <w:color w:val="585858"/>
                                  <w:spacing w:val="17"/>
                                  <w:sz w:val="18"/>
                                </w:rPr>
                                <w:t> </w:t>
                              </w:r>
                              <w:r>
                                <w:rPr>
                                  <w:rFonts w:ascii="Calibri" w:hAnsi="Calibri"/>
                                  <w:color w:val="585858"/>
                                  <w:sz w:val="18"/>
                                </w:rPr>
                                <w:t>Día</w:t>
                              </w:r>
                              <w:r>
                                <w:rPr>
                                  <w:rFonts w:ascii="Calibri" w:hAnsi="Calibri"/>
                                  <w:color w:val="585858"/>
                                  <w:spacing w:val="-2"/>
                                  <w:sz w:val="18"/>
                                </w:rPr>
                                <w:t> </w:t>
                              </w:r>
                              <w:r>
                                <w:rPr>
                                  <w:rFonts w:ascii="Calibri" w:hAnsi="Calibri"/>
                                  <w:color w:val="585858"/>
                                  <w:sz w:val="18"/>
                                </w:rPr>
                                <w:t>52-67</w:t>
                              </w:r>
                              <w:r>
                                <w:rPr>
                                  <w:rFonts w:ascii="Calibri" w:hAnsi="Calibri"/>
                                  <w:color w:val="585858"/>
                                  <w:spacing w:val="17"/>
                                  <w:sz w:val="18"/>
                                </w:rPr>
                                <w:t> </w:t>
                              </w:r>
                              <w:r>
                                <w:rPr>
                                  <w:rFonts w:ascii="Calibri" w:hAnsi="Calibri"/>
                                  <w:color w:val="585858"/>
                                  <w:sz w:val="18"/>
                                </w:rPr>
                                <w:t>Día</w:t>
                              </w:r>
                              <w:r>
                                <w:rPr>
                                  <w:rFonts w:ascii="Calibri" w:hAnsi="Calibri"/>
                                  <w:color w:val="585858"/>
                                  <w:spacing w:val="-2"/>
                                  <w:sz w:val="18"/>
                                </w:rPr>
                                <w:t> </w:t>
                              </w:r>
                              <w:r>
                                <w:rPr>
                                  <w:rFonts w:ascii="Calibri" w:hAnsi="Calibri"/>
                                  <w:color w:val="585858"/>
                                  <w:sz w:val="18"/>
                                </w:rPr>
                                <w:t>67-82</w:t>
                              </w:r>
                              <w:r>
                                <w:rPr>
                                  <w:rFonts w:ascii="Calibri" w:hAnsi="Calibri"/>
                                  <w:color w:val="585858"/>
                                  <w:spacing w:val="17"/>
                                  <w:sz w:val="18"/>
                                </w:rPr>
                                <w:t> </w:t>
                              </w:r>
                              <w:r>
                                <w:rPr>
                                  <w:rFonts w:ascii="Calibri" w:hAnsi="Calibri"/>
                                  <w:color w:val="585858"/>
                                  <w:sz w:val="18"/>
                                </w:rPr>
                                <w:t>Día</w:t>
                              </w:r>
                              <w:r>
                                <w:rPr>
                                  <w:rFonts w:ascii="Calibri" w:hAnsi="Calibri"/>
                                  <w:color w:val="585858"/>
                                  <w:spacing w:val="-2"/>
                                  <w:sz w:val="18"/>
                                </w:rPr>
                                <w:t> </w:t>
                              </w:r>
                              <w:r>
                                <w:rPr>
                                  <w:rFonts w:ascii="Calibri" w:hAnsi="Calibri"/>
                                  <w:color w:val="585858"/>
                                  <w:sz w:val="18"/>
                                </w:rPr>
                                <w:t>82-</w:t>
                              </w:r>
                              <w:r>
                                <w:rPr>
                                  <w:rFonts w:ascii="Calibri" w:hAnsi="Calibri"/>
                                  <w:color w:val="585858"/>
                                  <w:spacing w:val="-5"/>
                                  <w:sz w:val="18"/>
                                </w:rPr>
                                <w:t>97</w:t>
                              </w:r>
                            </w:p>
                          </w:txbxContent>
                        </wps:txbx>
                        <wps:bodyPr wrap="square" lIns="0" tIns="0" rIns="0" bIns="0" rtlCol="0">
                          <a:noAutofit/>
                        </wps:bodyPr>
                      </wps:wsp>
                      <wps:wsp>
                        <wps:cNvPr id="76" name="Textbox 76"/>
                        <wps:cNvSpPr txBox="1"/>
                        <wps:spPr>
                          <a:xfrm>
                            <a:off x="2992183" y="1835505"/>
                            <a:ext cx="1335405" cy="114300"/>
                          </a:xfrm>
                          <a:prstGeom prst="rect">
                            <a:avLst/>
                          </a:prstGeom>
                        </wps:spPr>
                        <wps:txbx>
                          <w:txbxContent>
                            <w:p>
                              <w:pPr>
                                <w:tabs>
                                  <w:tab w:pos="714" w:val="left" w:leader="none"/>
                                </w:tabs>
                                <w:spacing w:line="180" w:lineRule="exact" w:before="0"/>
                                <w:ind w:left="0" w:right="0" w:firstLine="0"/>
                                <w:jc w:val="left"/>
                                <w:rPr>
                                  <w:rFonts w:ascii="Calibri" w:hAnsi="Calibri"/>
                                  <w:sz w:val="18"/>
                                </w:rPr>
                              </w:pPr>
                              <w:r>
                                <w:rPr>
                                  <w:rFonts w:ascii="Calibri" w:hAnsi="Calibri"/>
                                  <w:color w:val="585858"/>
                                  <w:sz w:val="18"/>
                                </w:rPr>
                                <w:t>Día</w:t>
                              </w:r>
                              <w:r>
                                <w:rPr>
                                  <w:rFonts w:ascii="Calibri" w:hAnsi="Calibri"/>
                                  <w:color w:val="585858"/>
                                  <w:spacing w:val="-1"/>
                                  <w:sz w:val="18"/>
                                </w:rPr>
                                <w:t> </w:t>
                              </w:r>
                              <w:r>
                                <w:rPr>
                                  <w:rFonts w:ascii="Calibri" w:hAnsi="Calibri"/>
                                  <w:color w:val="585858"/>
                                  <w:spacing w:val="-5"/>
                                  <w:sz w:val="18"/>
                                </w:rPr>
                                <w:t>97-</w:t>
                              </w:r>
                              <w:r>
                                <w:rPr>
                                  <w:rFonts w:ascii="Calibri" w:hAnsi="Calibri"/>
                                  <w:color w:val="585858"/>
                                  <w:sz w:val="18"/>
                                </w:rPr>
                                <w:tab/>
                                <w:t>Día</w:t>
                              </w:r>
                              <w:r>
                                <w:rPr>
                                  <w:rFonts w:ascii="Calibri" w:hAnsi="Calibri"/>
                                  <w:color w:val="585858"/>
                                  <w:spacing w:val="-2"/>
                                  <w:sz w:val="18"/>
                                </w:rPr>
                                <w:t> </w:t>
                              </w:r>
                              <w:r>
                                <w:rPr>
                                  <w:rFonts w:ascii="Calibri" w:hAnsi="Calibri"/>
                                  <w:color w:val="585858"/>
                                  <w:sz w:val="18"/>
                                </w:rPr>
                                <w:t>112-</w:t>
                              </w:r>
                              <w:r>
                                <w:rPr>
                                  <w:rFonts w:ascii="Calibri" w:hAnsi="Calibri"/>
                                  <w:color w:val="585858"/>
                                  <w:spacing w:val="34"/>
                                  <w:sz w:val="18"/>
                                </w:rPr>
                                <w:t>  </w:t>
                              </w:r>
                              <w:r>
                                <w:rPr>
                                  <w:rFonts w:ascii="Calibri" w:hAnsi="Calibri"/>
                                  <w:color w:val="585858"/>
                                  <w:sz w:val="18"/>
                                </w:rPr>
                                <w:t>Día </w:t>
                              </w:r>
                              <w:r>
                                <w:rPr>
                                  <w:rFonts w:ascii="Calibri" w:hAnsi="Calibri"/>
                                  <w:color w:val="585858"/>
                                  <w:spacing w:val="-4"/>
                                  <w:sz w:val="18"/>
                                </w:rPr>
                                <w:t>127-</w:t>
                              </w:r>
                            </w:p>
                          </w:txbxContent>
                        </wps:txbx>
                        <wps:bodyPr wrap="square" lIns="0" tIns="0" rIns="0" bIns="0" rtlCol="0">
                          <a:noAutofit/>
                        </wps:bodyPr>
                      </wps:wsp>
                      <wps:wsp>
                        <wps:cNvPr id="77" name="Textbox 77"/>
                        <wps:cNvSpPr txBox="1"/>
                        <wps:spPr>
                          <a:xfrm>
                            <a:off x="3069272" y="1975205"/>
                            <a:ext cx="1154430" cy="114300"/>
                          </a:xfrm>
                          <a:prstGeom prst="rect">
                            <a:avLst/>
                          </a:prstGeom>
                        </wps:spPr>
                        <wps:txbx>
                          <w:txbxContent>
                            <w:p>
                              <w:pPr>
                                <w:tabs>
                                  <w:tab w:pos="760" w:val="left" w:leader="none"/>
                                  <w:tab w:pos="1521" w:val="left" w:leader="none"/>
                                </w:tabs>
                                <w:spacing w:line="180" w:lineRule="exact" w:before="0"/>
                                <w:ind w:left="0" w:right="0" w:firstLine="0"/>
                                <w:jc w:val="left"/>
                                <w:rPr>
                                  <w:rFonts w:ascii="Calibri"/>
                                  <w:sz w:val="18"/>
                                </w:rPr>
                              </w:pPr>
                              <w:r>
                                <w:rPr>
                                  <w:rFonts w:ascii="Calibri"/>
                                  <w:color w:val="585858"/>
                                  <w:spacing w:val="-5"/>
                                  <w:sz w:val="18"/>
                                </w:rPr>
                                <w:t>112</w:t>
                              </w:r>
                              <w:r>
                                <w:rPr>
                                  <w:rFonts w:ascii="Calibri"/>
                                  <w:color w:val="585858"/>
                                  <w:sz w:val="18"/>
                                </w:rPr>
                                <w:tab/>
                              </w:r>
                              <w:r>
                                <w:rPr>
                                  <w:rFonts w:ascii="Calibri"/>
                                  <w:color w:val="585858"/>
                                  <w:spacing w:val="-5"/>
                                  <w:sz w:val="18"/>
                                </w:rPr>
                                <w:t>127</w:t>
                              </w:r>
                              <w:r>
                                <w:rPr>
                                  <w:rFonts w:ascii="Calibri"/>
                                  <w:color w:val="585858"/>
                                  <w:sz w:val="18"/>
                                </w:rPr>
                                <w:tab/>
                              </w:r>
                              <w:r>
                                <w:rPr>
                                  <w:rFonts w:ascii="Calibri"/>
                                  <w:color w:val="585858"/>
                                  <w:spacing w:val="-5"/>
                                  <w:sz w:val="18"/>
                                </w:rPr>
                                <w:t>142</w:t>
                              </w:r>
                            </w:p>
                          </w:txbxContent>
                        </wps:txbx>
                        <wps:bodyPr wrap="square" lIns="0" tIns="0" rIns="0" bIns="0" rtlCol="0">
                          <a:noAutofit/>
                        </wps:bodyPr>
                      </wps:wsp>
                    </wpg:wgp>
                  </a:graphicData>
                </a:graphic>
              </wp:anchor>
            </w:drawing>
          </mc:Choice>
          <mc:Fallback>
            <w:pict>
              <v:group style="position:absolute;margin-left:113.025002pt;margin-top:28.146687pt;width:354.85pt;height:223.4pt;mso-position-horizontal-relative:page;mso-position-vertical-relative:paragraph;z-index:-17902592" id="docshapegroup57" coordorigin="2261,563" coordsize="7097,4468">
                <v:shape style="position:absolute;left:3044;top:790;width:6086;height:2344" id="docshape58" coordorigin="3045,790" coordsize="6086,2344" path="m8944,3134l9130,3134m8184,3134l8556,3134m8728,3134l8772,3134m6444,3134l6492,3134m3620,3134l3992,3134m5140,3134l5512,3134m7204,3134l7252,3134m5684,3134l5732,3134m3045,3134l3232,3134m3400,3134l3448,3134m4380,3134l4752,3134m5900,3134l6276,3134m4924,3134l4968,3134m7964,3134l8012,3134m4164,3134l4208,3134m7420,3134l7796,3134m6660,3134l7036,3134m3045,2874l3992,2874m4164,2874l4208,2874m7420,2874l7796,2874m6444,2874l6492,2874m7204,2874l7252,2874m8184,2874l8556,2874m4380,2874l4752,2874m8728,2874l8772,2874m4924,2874l4968,2874m5140,2874l5512,2874m8944,2874l9130,2874m7964,2874l8012,2874m5684,2874l5732,2874m6660,2874l7036,2874m5900,2874l6276,2874m4924,2614l4968,2614m8728,2614l8772,2614m7964,2614l8012,2614m3045,2614l4752,2614m6660,2614l7036,2614m5684,2614l5732,2614m8184,2614l8556,2614m5140,2614l5512,2614m6444,2614l6492,2614m7204,2614l7252,2614m5900,2614l6276,2614m8944,2614l9130,2614m7420,2614l7796,2614m8184,2354l8556,2354m7420,2354l7796,2354m7964,2354l8012,2354m6660,2354l7036,2354m3045,2354l5732,2354m8944,2354l9130,2354m7204,2354l7252,2354m5900,2354l6276,2354m6444,2354l6492,2354m8728,2354l8772,2354m3045,2094l6492,2094m8728,2094l8772,2094m7204,2094l7252,2094m6660,2094l7036,2094m7964,2094l8012,2094m7420,2094l7796,2094m8944,2094l9130,2094m8184,2094l8556,2094m8728,1834l8772,1834m3045,1834l7252,1834m7420,1834l7796,1834m8184,1834l8556,1834m7964,1834l8012,1834m8944,1834l9130,1834m8944,1570l9130,1570m3045,1570l8012,1570m8728,1570l8772,1570m8184,1570l8556,1570m8944,1310l9130,1310m8184,1310l8772,1310m3045,1310l8012,1310m8944,1050l9130,1050m3045,1050l8772,1050m3045,790l9130,790e" filled="false" stroked="true" strokeweight=".75pt" strokecolor="#d9d9d9">
                  <v:path arrowok="t"/>
                  <v:stroke dashstyle="solid"/>
                </v:shape>
                <v:shape style="position:absolute;left:3232;top:1310;width:5496;height:2085" id="docshape59" coordorigin="3232,1310" coordsize="5496,2085" path="m3400,2982l3232,2982,3232,3395,3400,3395,3400,2982xm4164,2798l3992,2798,3992,3395,4164,3395,4164,2798xm4924,2602l4752,2602,4752,3395,4924,3395,4924,2602xm5684,2350l5512,2350,5512,3395,5684,3395,5684,2350xm6444,2098l6276,2098,6276,3395,6444,3395,6444,2098xm7204,1850l7036,1850,7036,3395,7204,3395,7204,1850xm7964,1650l7796,1650,7796,3395,7964,3395,7964,1650xm8728,1310l8556,1310,8556,3395,8728,3395,8728,1310xe" filled="true" fillcolor="#3a63ac" stroked="false">
                  <v:path arrowok="t"/>
                  <v:fill type="solid"/>
                </v:shape>
                <v:shape style="position:absolute;left:3448;top:962;width:5496;height:2433" id="docshape60" coordorigin="3448,962" coordsize="5496,2433" path="m3620,2882l3448,2882,3448,3395,3620,3395,3620,2882xm4380,2630l4208,2630,4208,3395,4380,3395,4380,2630xm5140,2466l4968,2466,4968,3395,5140,3395,5140,2466xm5900,2118l5732,2118,5732,3395,5900,3395,5900,2118xm6660,1858l6492,1858,6492,3395,6660,3395,6660,1858xm7420,1690l7252,1690,7252,3395,7420,3395,7420,1690xm8184,1294l8012,1294,8012,3395,8184,3395,8184,1294xm8944,962l8772,962,8772,3395,8944,3395,8944,962xe" filled="true" fillcolor="#8fa1d3" stroked="false">
                  <v:path arrowok="t"/>
                  <v:fill type="solid"/>
                </v:shape>
                <v:shape style="position:absolute;left:2608;top:3394;width:6522;height:784" id="docshape61" coordorigin="2608,3395" coordsize="6522,784" path="m3045,3395l9130,3395m3045,3395l9130,3395m3045,3395l3045,3891m3804,3395l3804,3891m4564,3395l4564,3891m5328,3395l5328,3891m6088,3395l6088,3891m6848,3395l6848,3891m7608,3395l7608,3891m8368,3395l8368,3891m9130,3395l9130,3891m2608,3891l9130,3891m3804,3891l3804,4179m3804,3891l3804,4179m4564,3891l4564,4179m4564,3891l4564,4179m5328,3891l5328,4179m5328,3891l5328,4179m6088,3891l6088,4179m6088,3891l6088,4179m6848,3891l6848,4179m6848,3891l6848,4179m7608,3891l7608,4179m7608,3891l7608,4179m8368,3891l8368,4179m8368,3891l8368,4179m9130,3891l9130,4179m9130,3891l9130,4179e" filled="false" stroked="true" strokeweight=".75pt" strokecolor="#d9d9d9">
                  <v:path arrowok="t"/>
                  <v:stroke dashstyle="solid"/>
                </v:shape>
                <v:rect style="position:absolute;left:2672;top:3980;width:99;height:99" id="docshape62" filled="true" fillcolor="#3a63ac" stroked="false">
                  <v:fill type="solid"/>
                </v:rect>
                <v:shape style="position:absolute;left:2608;top:4178;width:6522;height:288" id="docshape63" coordorigin="2608,4179" coordsize="6522,288" path="m2608,4179l9130,4179m2608,4466l9130,4466m3804,4179l3804,4466m3804,4179l3804,4466m4564,4179l4564,4466m4564,4179l4564,4466m5328,4179l5328,4466m5328,4179l5328,4466m6088,4179l6088,4466m6088,4179l6088,4466m6848,4179l6848,4466m6848,4179l6848,4466m7608,4179l7608,4466m7608,4179l7608,4466m8368,4179l8368,4466m8368,4179l8368,4466m9130,4179l9130,4466m9130,4179l9130,4466e" filled="false" stroked="true" strokeweight=".75pt" strokecolor="#d9d9d9">
                  <v:path arrowok="t"/>
                  <v:stroke dashstyle="solid"/>
                </v:shape>
                <v:rect style="position:absolute;left:2672;top:4268;width:99;height:99" id="docshape64" filled="true" fillcolor="#8fa1d3" stroked="false">
                  <v:fill type="solid"/>
                </v:rect>
                <v:rect style="position:absolute;left:5471;top:4685;width:99;height:99" id="docshape65" filled="true" fillcolor="#3a63ac" stroked="false">
                  <v:fill type="solid"/>
                </v:rect>
                <v:rect style="position:absolute;left:5898;top:4685;width:99;height:99" id="docshape66" filled="true" fillcolor="#8fa1d3" stroked="false">
                  <v:fill type="solid"/>
                </v:rect>
                <v:rect style="position:absolute;left:2268;top:570;width:7082;height:4453" id="docshape67" filled="false" stroked="true" strokeweight=".75pt" strokecolor="#d9d9d9">
                  <v:stroke dashstyle="solid"/>
                </v:rect>
                <v:shape style="position:absolute;left:2651;top:710;width:248;height:2785" type="#_x0000_t202" id="docshape68" filled="false" stroked="false">
                  <v:textbox inset="0,0,0,0">
                    <w:txbxContent>
                      <w:p>
                        <w:pPr>
                          <w:spacing w:line="183" w:lineRule="exact" w:before="0"/>
                          <w:ind w:left="0" w:right="18" w:firstLine="0"/>
                          <w:jc w:val="right"/>
                          <w:rPr>
                            <w:rFonts w:ascii="Calibri"/>
                            <w:sz w:val="18"/>
                          </w:rPr>
                        </w:pPr>
                        <w:r>
                          <w:rPr>
                            <w:rFonts w:ascii="Calibri"/>
                            <w:color w:val="585858"/>
                            <w:spacing w:val="-10"/>
                            <w:sz w:val="18"/>
                          </w:rPr>
                          <w:t>5</w:t>
                        </w:r>
                      </w:p>
                      <w:p>
                        <w:pPr>
                          <w:spacing w:before="41"/>
                          <w:ind w:left="0" w:right="18" w:firstLine="0"/>
                          <w:jc w:val="right"/>
                          <w:rPr>
                            <w:rFonts w:ascii="Calibri"/>
                            <w:sz w:val="18"/>
                          </w:rPr>
                        </w:pPr>
                        <w:r>
                          <w:rPr>
                            <w:rFonts w:ascii="Calibri"/>
                            <w:color w:val="585858"/>
                            <w:spacing w:val="-5"/>
                            <w:sz w:val="18"/>
                          </w:rPr>
                          <w:t>4,5</w:t>
                        </w:r>
                      </w:p>
                      <w:p>
                        <w:pPr>
                          <w:spacing w:before="40"/>
                          <w:ind w:left="0" w:right="18" w:firstLine="0"/>
                          <w:jc w:val="right"/>
                          <w:rPr>
                            <w:rFonts w:ascii="Calibri"/>
                            <w:sz w:val="18"/>
                          </w:rPr>
                        </w:pPr>
                        <w:r>
                          <w:rPr>
                            <w:rFonts w:ascii="Calibri"/>
                            <w:color w:val="585858"/>
                            <w:spacing w:val="-10"/>
                            <w:sz w:val="18"/>
                          </w:rPr>
                          <w:t>4</w:t>
                        </w:r>
                      </w:p>
                      <w:p>
                        <w:pPr>
                          <w:spacing w:before="41"/>
                          <w:ind w:left="0" w:right="18" w:firstLine="0"/>
                          <w:jc w:val="right"/>
                          <w:rPr>
                            <w:rFonts w:ascii="Calibri"/>
                            <w:sz w:val="18"/>
                          </w:rPr>
                        </w:pPr>
                        <w:r>
                          <w:rPr>
                            <w:rFonts w:ascii="Calibri"/>
                            <w:color w:val="585858"/>
                            <w:spacing w:val="-5"/>
                            <w:sz w:val="18"/>
                          </w:rPr>
                          <w:t>3,5</w:t>
                        </w:r>
                      </w:p>
                      <w:p>
                        <w:pPr>
                          <w:spacing w:before="41"/>
                          <w:ind w:left="0" w:right="18" w:firstLine="0"/>
                          <w:jc w:val="right"/>
                          <w:rPr>
                            <w:rFonts w:ascii="Calibri"/>
                            <w:sz w:val="18"/>
                          </w:rPr>
                        </w:pPr>
                        <w:r>
                          <w:rPr>
                            <w:rFonts w:ascii="Calibri"/>
                            <w:color w:val="585858"/>
                            <w:spacing w:val="-10"/>
                            <w:sz w:val="18"/>
                          </w:rPr>
                          <w:t>3</w:t>
                        </w:r>
                      </w:p>
                      <w:p>
                        <w:pPr>
                          <w:spacing w:before="40"/>
                          <w:ind w:left="0" w:right="18" w:firstLine="0"/>
                          <w:jc w:val="right"/>
                          <w:rPr>
                            <w:rFonts w:ascii="Calibri"/>
                            <w:sz w:val="18"/>
                          </w:rPr>
                        </w:pPr>
                        <w:r>
                          <w:rPr>
                            <w:rFonts w:ascii="Calibri"/>
                            <w:color w:val="585858"/>
                            <w:spacing w:val="-5"/>
                            <w:sz w:val="18"/>
                          </w:rPr>
                          <w:t>2,5</w:t>
                        </w:r>
                      </w:p>
                      <w:p>
                        <w:pPr>
                          <w:spacing w:before="41"/>
                          <w:ind w:left="0" w:right="18" w:firstLine="0"/>
                          <w:jc w:val="right"/>
                          <w:rPr>
                            <w:rFonts w:ascii="Calibri"/>
                            <w:sz w:val="18"/>
                          </w:rPr>
                        </w:pPr>
                        <w:r>
                          <w:rPr>
                            <w:rFonts w:ascii="Calibri"/>
                            <w:color w:val="585858"/>
                            <w:spacing w:val="-10"/>
                            <w:sz w:val="18"/>
                          </w:rPr>
                          <w:t>2</w:t>
                        </w:r>
                      </w:p>
                      <w:p>
                        <w:pPr>
                          <w:spacing w:before="41"/>
                          <w:ind w:left="0" w:right="18" w:firstLine="0"/>
                          <w:jc w:val="right"/>
                          <w:rPr>
                            <w:rFonts w:ascii="Calibri"/>
                            <w:sz w:val="18"/>
                          </w:rPr>
                        </w:pPr>
                        <w:r>
                          <w:rPr>
                            <w:rFonts w:ascii="Calibri"/>
                            <w:color w:val="585858"/>
                            <w:spacing w:val="-5"/>
                            <w:sz w:val="18"/>
                          </w:rPr>
                          <w:t>1,5</w:t>
                        </w:r>
                      </w:p>
                      <w:p>
                        <w:pPr>
                          <w:spacing w:before="41"/>
                          <w:ind w:left="0" w:right="18" w:firstLine="0"/>
                          <w:jc w:val="right"/>
                          <w:rPr>
                            <w:rFonts w:ascii="Calibri"/>
                            <w:sz w:val="18"/>
                          </w:rPr>
                        </w:pPr>
                        <w:r>
                          <w:rPr>
                            <w:rFonts w:ascii="Calibri"/>
                            <w:color w:val="585858"/>
                            <w:spacing w:val="-10"/>
                            <w:sz w:val="18"/>
                          </w:rPr>
                          <w:t>1</w:t>
                        </w:r>
                      </w:p>
                      <w:p>
                        <w:pPr>
                          <w:spacing w:before="41"/>
                          <w:ind w:left="0" w:right="18" w:firstLine="0"/>
                          <w:jc w:val="right"/>
                          <w:rPr>
                            <w:rFonts w:ascii="Calibri"/>
                            <w:sz w:val="18"/>
                          </w:rPr>
                        </w:pPr>
                        <w:r>
                          <w:rPr>
                            <w:rFonts w:ascii="Calibri"/>
                            <w:color w:val="585858"/>
                            <w:spacing w:val="-5"/>
                            <w:sz w:val="18"/>
                          </w:rPr>
                          <w:t>0,5</w:t>
                        </w:r>
                      </w:p>
                      <w:p>
                        <w:pPr>
                          <w:spacing w:line="216" w:lineRule="exact" w:before="40"/>
                          <w:ind w:left="0" w:right="18" w:firstLine="0"/>
                          <w:jc w:val="right"/>
                          <w:rPr>
                            <w:rFonts w:ascii="Calibri"/>
                            <w:sz w:val="18"/>
                          </w:rPr>
                        </w:pPr>
                        <w:r>
                          <w:rPr>
                            <w:rFonts w:ascii="Calibri"/>
                            <w:color w:val="585858"/>
                            <w:spacing w:val="-10"/>
                            <w:sz w:val="18"/>
                          </w:rPr>
                          <w:t>0</w:t>
                        </w:r>
                      </w:p>
                    </w:txbxContent>
                  </v:textbox>
                  <w10:wrap type="none"/>
                </v:shape>
                <v:shape style="position:absolute;left:3076;top:3563;width:3762;height:180" type="#_x0000_t202" id="docshape69" filled="false" stroked="false">
                  <v:textbox inset="0,0,0,0">
                    <w:txbxContent>
                      <w:p>
                        <w:pPr>
                          <w:spacing w:line="180" w:lineRule="exact" w:before="0"/>
                          <w:ind w:left="0" w:right="0" w:firstLine="0"/>
                          <w:jc w:val="left"/>
                          <w:rPr>
                            <w:rFonts w:ascii="Calibri" w:hAnsi="Calibri"/>
                            <w:sz w:val="18"/>
                          </w:rPr>
                        </w:pPr>
                        <w:r>
                          <w:rPr>
                            <w:rFonts w:ascii="Calibri" w:hAnsi="Calibri"/>
                            <w:color w:val="585858"/>
                            <w:sz w:val="18"/>
                          </w:rPr>
                          <w:t>Día</w:t>
                        </w:r>
                        <w:r>
                          <w:rPr>
                            <w:rFonts w:ascii="Calibri" w:hAnsi="Calibri"/>
                            <w:color w:val="585858"/>
                            <w:spacing w:val="-3"/>
                            <w:sz w:val="18"/>
                          </w:rPr>
                          <w:t> </w:t>
                        </w:r>
                        <w:r>
                          <w:rPr>
                            <w:rFonts w:ascii="Calibri" w:hAnsi="Calibri"/>
                            <w:color w:val="585858"/>
                            <w:sz w:val="18"/>
                          </w:rPr>
                          <w:t>22-37</w:t>
                        </w:r>
                        <w:r>
                          <w:rPr>
                            <w:rFonts w:ascii="Calibri" w:hAnsi="Calibri"/>
                            <w:color w:val="585858"/>
                            <w:spacing w:val="18"/>
                            <w:sz w:val="18"/>
                          </w:rPr>
                          <w:t> </w:t>
                        </w:r>
                        <w:r>
                          <w:rPr>
                            <w:rFonts w:ascii="Calibri" w:hAnsi="Calibri"/>
                            <w:color w:val="585858"/>
                            <w:sz w:val="18"/>
                          </w:rPr>
                          <w:t>Día</w:t>
                        </w:r>
                        <w:r>
                          <w:rPr>
                            <w:rFonts w:ascii="Calibri" w:hAnsi="Calibri"/>
                            <w:color w:val="585858"/>
                            <w:spacing w:val="-2"/>
                            <w:sz w:val="18"/>
                          </w:rPr>
                          <w:t> </w:t>
                        </w:r>
                        <w:r>
                          <w:rPr>
                            <w:rFonts w:ascii="Calibri" w:hAnsi="Calibri"/>
                            <w:color w:val="585858"/>
                            <w:sz w:val="18"/>
                          </w:rPr>
                          <w:t>37-52</w:t>
                        </w:r>
                        <w:r>
                          <w:rPr>
                            <w:rFonts w:ascii="Calibri" w:hAnsi="Calibri"/>
                            <w:color w:val="585858"/>
                            <w:spacing w:val="17"/>
                            <w:sz w:val="18"/>
                          </w:rPr>
                          <w:t> </w:t>
                        </w:r>
                        <w:r>
                          <w:rPr>
                            <w:rFonts w:ascii="Calibri" w:hAnsi="Calibri"/>
                            <w:color w:val="585858"/>
                            <w:sz w:val="18"/>
                          </w:rPr>
                          <w:t>Día</w:t>
                        </w:r>
                        <w:r>
                          <w:rPr>
                            <w:rFonts w:ascii="Calibri" w:hAnsi="Calibri"/>
                            <w:color w:val="585858"/>
                            <w:spacing w:val="-2"/>
                            <w:sz w:val="18"/>
                          </w:rPr>
                          <w:t> </w:t>
                        </w:r>
                        <w:r>
                          <w:rPr>
                            <w:rFonts w:ascii="Calibri" w:hAnsi="Calibri"/>
                            <w:color w:val="585858"/>
                            <w:sz w:val="18"/>
                          </w:rPr>
                          <w:t>52-67</w:t>
                        </w:r>
                        <w:r>
                          <w:rPr>
                            <w:rFonts w:ascii="Calibri" w:hAnsi="Calibri"/>
                            <w:color w:val="585858"/>
                            <w:spacing w:val="17"/>
                            <w:sz w:val="18"/>
                          </w:rPr>
                          <w:t> </w:t>
                        </w:r>
                        <w:r>
                          <w:rPr>
                            <w:rFonts w:ascii="Calibri" w:hAnsi="Calibri"/>
                            <w:color w:val="585858"/>
                            <w:sz w:val="18"/>
                          </w:rPr>
                          <w:t>Día</w:t>
                        </w:r>
                        <w:r>
                          <w:rPr>
                            <w:rFonts w:ascii="Calibri" w:hAnsi="Calibri"/>
                            <w:color w:val="585858"/>
                            <w:spacing w:val="-2"/>
                            <w:sz w:val="18"/>
                          </w:rPr>
                          <w:t> </w:t>
                        </w:r>
                        <w:r>
                          <w:rPr>
                            <w:rFonts w:ascii="Calibri" w:hAnsi="Calibri"/>
                            <w:color w:val="585858"/>
                            <w:sz w:val="18"/>
                          </w:rPr>
                          <w:t>67-82</w:t>
                        </w:r>
                        <w:r>
                          <w:rPr>
                            <w:rFonts w:ascii="Calibri" w:hAnsi="Calibri"/>
                            <w:color w:val="585858"/>
                            <w:spacing w:val="17"/>
                            <w:sz w:val="18"/>
                          </w:rPr>
                          <w:t> </w:t>
                        </w:r>
                        <w:r>
                          <w:rPr>
                            <w:rFonts w:ascii="Calibri" w:hAnsi="Calibri"/>
                            <w:color w:val="585858"/>
                            <w:sz w:val="18"/>
                          </w:rPr>
                          <w:t>Día</w:t>
                        </w:r>
                        <w:r>
                          <w:rPr>
                            <w:rFonts w:ascii="Calibri" w:hAnsi="Calibri"/>
                            <w:color w:val="585858"/>
                            <w:spacing w:val="-2"/>
                            <w:sz w:val="18"/>
                          </w:rPr>
                          <w:t> </w:t>
                        </w:r>
                        <w:r>
                          <w:rPr>
                            <w:rFonts w:ascii="Calibri" w:hAnsi="Calibri"/>
                            <w:color w:val="585858"/>
                            <w:sz w:val="18"/>
                          </w:rPr>
                          <w:t>82-</w:t>
                        </w:r>
                        <w:r>
                          <w:rPr>
                            <w:rFonts w:ascii="Calibri" w:hAnsi="Calibri"/>
                            <w:color w:val="585858"/>
                            <w:spacing w:val="-5"/>
                            <w:sz w:val="18"/>
                          </w:rPr>
                          <w:t>97</w:t>
                        </w:r>
                      </w:p>
                    </w:txbxContent>
                  </v:textbox>
                  <w10:wrap type="none"/>
                </v:shape>
                <v:shape style="position:absolute;left:6972;top:3453;width:2103;height:180" type="#_x0000_t202" id="docshape70" filled="false" stroked="false">
                  <v:textbox inset="0,0,0,0">
                    <w:txbxContent>
                      <w:p>
                        <w:pPr>
                          <w:tabs>
                            <w:tab w:pos="714" w:val="left" w:leader="none"/>
                          </w:tabs>
                          <w:spacing w:line="180" w:lineRule="exact" w:before="0"/>
                          <w:ind w:left="0" w:right="0" w:firstLine="0"/>
                          <w:jc w:val="left"/>
                          <w:rPr>
                            <w:rFonts w:ascii="Calibri" w:hAnsi="Calibri"/>
                            <w:sz w:val="18"/>
                          </w:rPr>
                        </w:pPr>
                        <w:r>
                          <w:rPr>
                            <w:rFonts w:ascii="Calibri" w:hAnsi="Calibri"/>
                            <w:color w:val="585858"/>
                            <w:sz w:val="18"/>
                          </w:rPr>
                          <w:t>Día</w:t>
                        </w:r>
                        <w:r>
                          <w:rPr>
                            <w:rFonts w:ascii="Calibri" w:hAnsi="Calibri"/>
                            <w:color w:val="585858"/>
                            <w:spacing w:val="-1"/>
                            <w:sz w:val="18"/>
                          </w:rPr>
                          <w:t> </w:t>
                        </w:r>
                        <w:r>
                          <w:rPr>
                            <w:rFonts w:ascii="Calibri" w:hAnsi="Calibri"/>
                            <w:color w:val="585858"/>
                            <w:spacing w:val="-5"/>
                            <w:sz w:val="18"/>
                          </w:rPr>
                          <w:t>97-</w:t>
                        </w:r>
                        <w:r>
                          <w:rPr>
                            <w:rFonts w:ascii="Calibri" w:hAnsi="Calibri"/>
                            <w:color w:val="585858"/>
                            <w:sz w:val="18"/>
                          </w:rPr>
                          <w:tab/>
                          <w:t>Día</w:t>
                        </w:r>
                        <w:r>
                          <w:rPr>
                            <w:rFonts w:ascii="Calibri" w:hAnsi="Calibri"/>
                            <w:color w:val="585858"/>
                            <w:spacing w:val="-2"/>
                            <w:sz w:val="18"/>
                          </w:rPr>
                          <w:t> </w:t>
                        </w:r>
                        <w:r>
                          <w:rPr>
                            <w:rFonts w:ascii="Calibri" w:hAnsi="Calibri"/>
                            <w:color w:val="585858"/>
                            <w:sz w:val="18"/>
                          </w:rPr>
                          <w:t>112-</w:t>
                        </w:r>
                        <w:r>
                          <w:rPr>
                            <w:rFonts w:ascii="Calibri" w:hAnsi="Calibri"/>
                            <w:color w:val="585858"/>
                            <w:spacing w:val="34"/>
                            <w:sz w:val="18"/>
                          </w:rPr>
                          <w:t>  </w:t>
                        </w:r>
                        <w:r>
                          <w:rPr>
                            <w:rFonts w:ascii="Calibri" w:hAnsi="Calibri"/>
                            <w:color w:val="585858"/>
                            <w:sz w:val="18"/>
                          </w:rPr>
                          <w:t>Día </w:t>
                        </w:r>
                        <w:r>
                          <w:rPr>
                            <w:rFonts w:ascii="Calibri" w:hAnsi="Calibri"/>
                            <w:color w:val="585858"/>
                            <w:spacing w:val="-4"/>
                            <w:sz w:val="18"/>
                          </w:rPr>
                          <w:t>127-</w:t>
                        </w:r>
                      </w:p>
                    </w:txbxContent>
                  </v:textbox>
                  <w10:wrap type="none"/>
                </v:shape>
                <v:shape style="position:absolute;left:7094;top:3673;width:1818;height:180" type="#_x0000_t202" id="docshape71" filled="false" stroked="false">
                  <v:textbox inset="0,0,0,0">
                    <w:txbxContent>
                      <w:p>
                        <w:pPr>
                          <w:tabs>
                            <w:tab w:pos="760" w:val="left" w:leader="none"/>
                            <w:tab w:pos="1521" w:val="left" w:leader="none"/>
                          </w:tabs>
                          <w:spacing w:line="180" w:lineRule="exact" w:before="0"/>
                          <w:ind w:left="0" w:right="0" w:firstLine="0"/>
                          <w:jc w:val="left"/>
                          <w:rPr>
                            <w:rFonts w:ascii="Calibri"/>
                            <w:sz w:val="18"/>
                          </w:rPr>
                        </w:pPr>
                        <w:r>
                          <w:rPr>
                            <w:rFonts w:ascii="Calibri"/>
                            <w:color w:val="585858"/>
                            <w:spacing w:val="-5"/>
                            <w:sz w:val="18"/>
                          </w:rPr>
                          <w:t>112</w:t>
                        </w:r>
                        <w:r>
                          <w:rPr>
                            <w:rFonts w:ascii="Calibri"/>
                            <w:color w:val="585858"/>
                            <w:sz w:val="18"/>
                          </w:rPr>
                          <w:tab/>
                        </w:r>
                        <w:r>
                          <w:rPr>
                            <w:rFonts w:ascii="Calibri"/>
                            <w:color w:val="585858"/>
                            <w:spacing w:val="-5"/>
                            <w:sz w:val="18"/>
                          </w:rPr>
                          <w:t>127</w:t>
                        </w:r>
                        <w:r>
                          <w:rPr>
                            <w:rFonts w:ascii="Calibri"/>
                            <w:color w:val="585858"/>
                            <w:sz w:val="18"/>
                          </w:rPr>
                          <w:tab/>
                        </w:r>
                        <w:r>
                          <w:rPr>
                            <w:rFonts w:ascii="Calibri"/>
                            <w:color w:val="585858"/>
                            <w:spacing w:val="-5"/>
                            <w:sz w:val="18"/>
                          </w:rPr>
                          <w:t>142</w:t>
                        </w:r>
                      </w:p>
                    </w:txbxContent>
                  </v:textbox>
                  <w10:wrap type="none"/>
                </v:shape>
                <w10:wrap type="none"/>
              </v:group>
            </w:pict>
          </mc:Fallback>
        </mc:AlternateContent>
      </w:r>
      <w:r>
        <w:rPr>
          <w:i/>
          <w:sz w:val="24"/>
        </w:rPr>
        <w:t>Conversión</w:t>
      </w:r>
      <w:r>
        <w:rPr>
          <w:i/>
          <w:spacing w:val="-1"/>
          <w:sz w:val="24"/>
        </w:rPr>
        <w:t> </w:t>
      </w:r>
      <w:r>
        <w:rPr>
          <w:i/>
          <w:spacing w:val="-2"/>
          <w:sz w:val="24"/>
        </w:rPr>
        <w:t>alimenticia</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65" w:after="1"/>
        <w:rPr>
          <w:i/>
          <w:sz w:val="20"/>
        </w:rPr>
      </w:pPr>
    </w:p>
    <w:tbl>
      <w:tblPr>
        <w:tblW w:w="0" w:type="auto"/>
        <w:jc w:val="left"/>
        <w:tblInd w:w="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7"/>
        <w:gridCol w:w="760"/>
        <w:gridCol w:w="761"/>
        <w:gridCol w:w="765"/>
        <w:gridCol w:w="714"/>
        <w:gridCol w:w="203"/>
        <w:gridCol w:w="605"/>
        <w:gridCol w:w="760"/>
        <w:gridCol w:w="760"/>
        <w:gridCol w:w="640"/>
      </w:tblGrid>
      <w:tr>
        <w:trPr>
          <w:trHeight w:val="272" w:hRule="atLeast"/>
        </w:trPr>
        <w:tc>
          <w:tcPr>
            <w:tcW w:w="437" w:type="dxa"/>
            <w:tcBorders>
              <w:top w:val="single" w:sz="6" w:space="0" w:color="D9D9D9"/>
              <w:left w:val="single" w:sz="6" w:space="0" w:color="D9D9D9"/>
              <w:bottom w:val="single" w:sz="6" w:space="0" w:color="D9D9D9"/>
              <w:right w:val="single" w:sz="6" w:space="0" w:color="D9D9D9"/>
            </w:tcBorders>
          </w:tcPr>
          <w:p>
            <w:pPr>
              <w:pStyle w:val="TableParagraph"/>
              <w:spacing w:before="15"/>
              <w:ind w:left="169"/>
              <w:rPr>
                <w:rFonts w:ascii="Calibri"/>
                <w:sz w:val="18"/>
              </w:rPr>
            </w:pPr>
            <w:r>
              <w:rPr>
                <w:rFonts w:ascii="Calibri"/>
                <w:color w:val="585858"/>
                <w:spacing w:val="-5"/>
                <w:sz w:val="18"/>
              </w:rPr>
              <w:t>T1</w:t>
            </w:r>
          </w:p>
        </w:tc>
        <w:tc>
          <w:tcPr>
            <w:tcW w:w="760" w:type="dxa"/>
            <w:tcBorders>
              <w:top w:val="single" w:sz="6" w:space="0" w:color="D9D9D9"/>
              <w:left w:val="single" w:sz="6" w:space="0" w:color="D9D9D9"/>
              <w:bottom w:val="single" w:sz="6" w:space="0" w:color="D9D9D9"/>
            </w:tcBorders>
          </w:tcPr>
          <w:p>
            <w:pPr>
              <w:pStyle w:val="TableParagraph"/>
              <w:spacing w:before="20"/>
              <w:ind w:left="10"/>
              <w:rPr>
                <w:rFonts w:ascii="Calibri"/>
                <w:sz w:val="18"/>
              </w:rPr>
            </w:pPr>
            <w:r>
              <w:rPr>
                <w:rFonts w:ascii="Calibri"/>
                <w:color w:val="585858"/>
                <w:spacing w:val="-2"/>
                <w:sz w:val="18"/>
              </w:rPr>
              <w:t>0,796</w:t>
            </w:r>
          </w:p>
        </w:tc>
        <w:tc>
          <w:tcPr>
            <w:tcW w:w="761" w:type="dxa"/>
            <w:tcBorders>
              <w:top w:val="single" w:sz="6" w:space="0" w:color="D9D9D9"/>
              <w:bottom w:val="single" w:sz="6" w:space="0" w:color="D9D9D9"/>
            </w:tcBorders>
          </w:tcPr>
          <w:p>
            <w:pPr>
              <w:pStyle w:val="TableParagraph"/>
              <w:spacing w:before="20"/>
              <w:ind w:left="18"/>
              <w:rPr>
                <w:rFonts w:ascii="Calibri"/>
                <w:sz w:val="18"/>
              </w:rPr>
            </w:pPr>
            <w:r>
              <w:rPr>
                <w:rFonts w:ascii="Calibri"/>
                <w:color w:val="585858"/>
                <w:spacing w:val="-2"/>
                <w:sz w:val="18"/>
              </w:rPr>
              <w:t>1,148</w:t>
            </w:r>
          </w:p>
        </w:tc>
        <w:tc>
          <w:tcPr>
            <w:tcW w:w="765" w:type="dxa"/>
            <w:tcBorders>
              <w:top w:val="single" w:sz="6" w:space="0" w:color="D9D9D9"/>
              <w:bottom w:val="single" w:sz="6" w:space="0" w:color="D9D9D9"/>
            </w:tcBorders>
          </w:tcPr>
          <w:p>
            <w:pPr>
              <w:pStyle w:val="TableParagraph"/>
              <w:spacing w:before="20"/>
              <w:ind w:left="14"/>
              <w:rPr>
                <w:rFonts w:ascii="Calibri"/>
                <w:sz w:val="18"/>
              </w:rPr>
            </w:pPr>
            <w:r>
              <w:rPr>
                <w:rFonts w:ascii="Calibri"/>
                <w:color w:val="585858"/>
                <w:spacing w:val="-2"/>
                <w:sz w:val="18"/>
              </w:rPr>
              <w:t>1,523</w:t>
            </w:r>
          </w:p>
        </w:tc>
        <w:tc>
          <w:tcPr>
            <w:tcW w:w="714" w:type="dxa"/>
            <w:tcBorders>
              <w:top w:val="single" w:sz="6" w:space="0" w:color="D9D9D9"/>
              <w:bottom w:val="single" w:sz="6" w:space="0" w:color="D9D9D9"/>
            </w:tcBorders>
          </w:tcPr>
          <w:p>
            <w:pPr>
              <w:pStyle w:val="TableParagraph"/>
              <w:spacing w:before="20"/>
              <w:ind w:left="57"/>
              <w:rPr>
                <w:rFonts w:ascii="Calibri"/>
                <w:sz w:val="18"/>
              </w:rPr>
            </w:pPr>
            <w:r>
              <w:rPr>
                <w:rFonts w:ascii="Calibri"/>
                <w:color w:val="585858"/>
                <w:spacing w:val="-2"/>
                <w:sz w:val="18"/>
              </w:rPr>
              <w:t>2,004</w:t>
            </w:r>
          </w:p>
        </w:tc>
        <w:tc>
          <w:tcPr>
            <w:tcW w:w="203" w:type="dxa"/>
            <w:tcBorders>
              <w:top w:val="single" w:sz="6" w:space="0" w:color="D9D9D9"/>
              <w:bottom w:val="single" w:sz="6" w:space="0" w:color="D9D9D9"/>
            </w:tcBorders>
          </w:tcPr>
          <w:p>
            <w:pPr>
              <w:pStyle w:val="TableParagraph"/>
              <w:jc w:val="left"/>
              <w:rPr>
                <w:sz w:val="20"/>
              </w:rPr>
            </w:pPr>
          </w:p>
        </w:tc>
        <w:tc>
          <w:tcPr>
            <w:tcW w:w="605" w:type="dxa"/>
            <w:tcBorders>
              <w:top w:val="single" w:sz="6" w:space="0" w:color="D9D9D9"/>
              <w:bottom w:val="single" w:sz="6" w:space="0" w:color="D9D9D9"/>
            </w:tcBorders>
          </w:tcPr>
          <w:p>
            <w:pPr>
              <w:pStyle w:val="TableParagraph"/>
              <w:spacing w:before="20"/>
              <w:ind w:left="24"/>
              <w:jc w:val="left"/>
              <w:rPr>
                <w:rFonts w:ascii="Calibri"/>
                <w:sz w:val="18"/>
              </w:rPr>
            </w:pPr>
            <w:r>
              <w:rPr>
                <w:rFonts w:ascii="Calibri"/>
                <w:color w:val="585858"/>
                <w:spacing w:val="-2"/>
                <w:sz w:val="18"/>
              </w:rPr>
              <w:t>2,491</w:t>
            </w:r>
          </w:p>
        </w:tc>
        <w:tc>
          <w:tcPr>
            <w:tcW w:w="760" w:type="dxa"/>
            <w:tcBorders>
              <w:top w:val="single" w:sz="6" w:space="0" w:color="D9D9D9"/>
              <w:bottom w:val="single" w:sz="6" w:space="0" w:color="D9D9D9"/>
            </w:tcBorders>
          </w:tcPr>
          <w:p>
            <w:pPr>
              <w:pStyle w:val="TableParagraph"/>
              <w:spacing w:before="20"/>
              <w:ind w:left="12" w:right="2"/>
              <w:rPr>
                <w:rFonts w:ascii="Calibri"/>
                <w:sz w:val="18"/>
              </w:rPr>
            </w:pPr>
            <w:r>
              <w:rPr>
                <w:rFonts w:ascii="Calibri"/>
                <w:color w:val="585858"/>
                <w:spacing w:val="-2"/>
                <w:sz w:val="18"/>
              </w:rPr>
              <w:t>2,968</w:t>
            </w:r>
          </w:p>
        </w:tc>
        <w:tc>
          <w:tcPr>
            <w:tcW w:w="760" w:type="dxa"/>
            <w:tcBorders>
              <w:top w:val="single" w:sz="6" w:space="0" w:color="D9D9D9"/>
              <w:bottom w:val="single" w:sz="6" w:space="0" w:color="D9D9D9"/>
            </w:tcBorders>
          </w:tcPr>
          <w:p>
            <w:pPr>
              <w:pStyle w:val="TableParagraph"/>
              <w:spacing w:before="20"/>
              <w:ind w:left="12"/>
              <w:rPr>
                <w:rFonts w:ascii="Calibri"/>
                <w:sz w:val="18"/>
              </w:rPr>
            </w:pPr>
            <w:r>
              <w:rPr>
                <w:rFonts w:ascii="Calibri"/>
                <w:color w:val="585858"/>
                <w:spacing w:val="-2"/>
                <w:sz w:val="18"/>
              </w:rPr>
              <w:t>3,346</w:t>
            </w:r>
          </w:p>
        </w:tc>
        <w:tc>
          <w:tcPr>
            <w:tcW w:w="640" w:type="dxa"/>
            <w:tcBorders>
              <w:top w:val="single" w:sz="6" w:space="0" w:color="D9D9D9"/>
              <w:bottom w:val="single" w:sz="6" w:space="0" w:color="D9D9D9"/>
            </w:tcBorders>
          </w:tcPr>
          <w:p>
            <w:pPr>
              <w:pStyle w:val="TableParagraph"/>
              <w:spacing w:before="20"/>
              <w:ind w:left="134"/>
              <w:rPr>
                <w:rFonts w:ascii="Calibri"/>
                <w:sz w:val="18"/>
              </w:rPr>
            </w:pPr>
            <w:r>
              <w:rPr>
                <w:rFonts w:ascii="Calibri"/>
                <w:color w:val="585858"/>
                <w:spacing w:val="-2"/>
                <w:sz w:val="18"/>
              </w:rPr>
              <w:t>4,004</w:t>
            </w:r>
          </w:p>
        </w:tc>
      </w:tr>
      <w:tr>
        <w:trPr>
          <w:trHeight w:val="272" w:hRule="atLeast"/>
        </w:trPr>
        <w:tc>
          <w:tcPr>
            <w:tcW w:w="437" w:type="dxa"/>
            <w:tcBorders>
              <w:top w:val="single" w:sz="6" w:space="0" w:color="D9D9D9"/>
              <w:left w:val="single" w:sz="6" w:space="0" w:color="D9D9D9"/>
              <w:bottom w:val="single" w:sz="6" w:space="0" w:color="D9D9D9"/>
              <w:right w:val="single" w:sz="6" w:space="0" w:color="D9D9D9"/>
            </w:tcBorders>
          </w:tcPr>
          <w:p>
            <w:pPr>
              <w:pStyle w:val="TableParagraph"/>
              <w:spacing w:before="15"/>
              <w:ind w:left="169"/>
              <w:rPr>
                <w:rFonts w:ascii="Calibri"/>
                <w:sz w:val="18"/>
              </w:rPr>
            </w:pPr>
            <w:r>
              <w:rPr>
                <w:rFonts w:ascii="Calibri"/>
                <w:color w:val="585858"/>
                <w:spacing w:val="-5"/>
                <w:sz w:val="18"/>
              </w:rPr>
              <w:t>T2</w:t>
            </w:r>
          </w:p>
        </w:tc>
        <w:tc>
          <w:tcPr>
            <w:tcW w:w="760" w:type="dxa"/>
            <w:tcBorders>
              <w:top w:val="single" w:sz="6" w:space="0" w:color="D9D9D9"/>
              <w:left w:val="single" w:sz="6" w:space="0" w:color="D9D9D9"/>
              <w:bottom w:val="single" w:sz="6" w:space="0" w:color="D9D9D9"/>
            </w:tcBorders>
          </w:tcPr>
          <w:p>
            <w:pPr>
              <w:pStyle w:val="TableParagraph"/>
              <w:spacing w:before="20"/>
              <w:ind w:left="10"/>
              <w:rPr>
                <w:rFonts w:ascii="Calibri"/>
                <w:sz w:val="18"/>
              </w:rPr>
            </w:pPr>
            <w:r>
              <w:rPr>
                <w:rFonts w:ascii="Calibri"/>
                <w:color w:val="585858"/>
                <w:spacing w:val="-2"/>
                <w:sz w:val="18"/>
              </w:rPr>
              <w:t>0,983</w:t>
            </w:r>
          </w:p>
        </w:tc>
        <w:tc>
          <w:tcPr>
            <w:tcW w:w="761" w:type="dxa"/>
            <w:tcBorders>
              <w:top w:val="single" w:sz="6" w:space="0" w:color="D9D9D9"/>
              <w:bottom w:val="single" w:sz="6" w:space="0" w:color="D9D9D9"/>
            </w:tcBorders>
          </w:tcPr>
          <w:p>
            <w:pPr>
              <w:pStyle w:val="TableParagraph"/>
              <w:spacing w:before="20"/>
              <w:ind w:left="18"/>
              <w:rPr>
                <w:rFonts w:ascii="Calibri"/>
                <w:sz w:val="18"/>
              </w:rPr>
            </w:pPr>
            <w:r>
              <w:rPr>
                <w:rFonts w:ascii="Calibri"/>
                <w:color w:val="585858"/>
                <w:spacing w:val="-2"/>
                <w:sz w:val="18"/>
              </w:rPr>
              <w:t>1,467</w:t>
            </w:r>
          </w:p>
        </w:tc>
        <w:tc>
          <w:tcPr>
            <w:tcW w:w="765" w:type="dxa"/>
            <w:tcBorders>
              <w:top w:val="single" w:sz="6" w:space="0" w:color="D9D9D9"/>
              <w:bottom w:val="single" w:sz="6" w:space="0" w:color="D9D9D9"/>
            </w:tcBorders>
          </w:tcPr>
          <w:p>
            <w:pPr>
              <w:pStyle w:val="TableParagraph"/>
              <w:spacing w:before="20"/>
              <w:ind w:left="14"/>
              <w:rPr>
                <w:rFonts w:ascii="Calibri"/>
                <w:sz w:val="18"/>
              </w:rPr>
            </w:pPr>
            <w:r>
              <w:rPr>
                <w:rFonts w:ascii="Calibri"/>
                <w:color w:val="585858"/>
                <w:spacing w:val="-2"/>
                <w:sz w:val="18"/>
              </w:rPr>
              <w:t>1,787</w:t>
            </w:r>
          </w:p>
        </w:tc>
        <w:tc>
          <w:tcPr>
            <w:tcW w:w="714" w:type="dxa"/>
            <w:tcBorders>
              <w:top w:val="single" w:sz="6" w:space="0" w:color="D9D9D9"/>
              <w:bottom w:val="single" w:sz="6" w:space="0" w:color="D9D9D9"/>
            </w:tcBorders>
          </w:tcPr>
          <w:p>
            <w:pPr>
              <w:pStyle w:val="TableParagraph"/>
              <w:spacing w:before="20"/>
              <w:ind w:left="57"/>
              <w:rPr>
                <w:rFonts w:ascii="Calibri"/>
                <w:sz w:val="18"/>
              </w:rPr>
            </w:pPr>
            <w:r>
              <w:rPr>
                <w:rFonts w:ascii="Calibri"/>
                <w:color w:val="585858"/>
                <w:spacing w:val="-2"/>
                <w:sz w:val="18"/>
              </w:rPr>
              <w:t>2,448</w:t>
            </w:r>
          </w:p>
        </w:tc>
        <w:tc>
          <w:tcPr>
            <w:tcW w:w="203" w:type="dxa"/>
            <w:tcBorders>
              <w:top w:val="single" w:sz="6" w:space="0" w:color="D9D9D9"/>
              <w:bottom w:val="single" w:sz="6" w:space="0" w:color="D9D9D9"/>
            </w:tcBorders>
          </w:tcPr>
          <w:p>
            <w:pPr>
              <w:pStyle w:val="TableParagraph"/>
              <w:jc w:val="left"/>
              <w:rPr>
                <w:sz w:val="20"/>
              </w:rPr>
            </w:pPr>
          </w:p>
        </w:tc>
        <w:tc>
          <w:tcPr>
            <w:tcW w:w="605" w:type="dxa"/>
            <w:tcBorders>
              <w:top w:val="single" w:sz="6" w:space="0" w:color="D9D9D9"/>
              <w:bottom w:val="single" w:sz="6" w:space="0" w:color="D9D9D9"/>
            </w:tcBorders>
          </w:tcPr>
          <w:p>
            <w:pPr>
              <w:pStyle w:val="TableParagraph"/>
              <w:spacing w:before="20"/>
              <w:ind w:left="24"/>
              <w:jc w:val="left"/>
              <w:rPr>
                <w:rFonts w:ascii="Calibri"/>
                <w:sz w:val="18"/>
              </w:rPr>
            </w:pPr>
            <w:r>
              <w:rPr>
                <w:rFonts w:ascii="Calibri"/>
                <w:color w:val="585858"/>
                <w:spacing w:val="-2"/>
                <w:sz w:val="18"/>
              </w:rPr>
              <w:t>2,952</w:t>
            </w:r>
          </w:p>
        </w:tc>
        <w:tc>
          <w:tcPr>
            <w:tcW w:w="760" w:type="dxa"/>
            <w:tcBorders>
              <w:top w:val="single" w:sz="6" w:space="0" w:color="D9D9D9"/>
              <w:bottom w:val="single" w:sz="6" w:space="0" w:color="D9D9D9"/>
            </w:tcBorders>
          </w:tcPr>
          <w:p>
            <w:pPr>
              <w:pStyle w:val="TableParagraph"/>
              <w:spacing w:before="20"/>
              <w:ind w:left="12" w:right="2"/>
              <w:rPr>
                <w:rFonts w:ascii="Calibri"/>
                <w:sz w:val="18"/>
              </w:rPr>
            </w:pPr>
            <w:r>
              <w:rPr>
                <w:rFonts w:ascii="Calibri"/>
                <w:color w:val="585858"/>
                <w:spacing w:val="-2"/>
                <w:sz w:val="18"/>
              </w:rPr>
              <w:t>3,275</w:t>
            </w:r>
          </w:p>
        </w:tc>
        <w:tc>
          <w:tcPr>
            <w:tcW w:w="760" w:type="dxa"/>
            <w:tcBorders>
              <w:top w:val="single" w:sz="6" w:space="0" w:color="D9D9D9"/>
              <w:bottom w:val="single" w:sz="6" w:space="0" w:color="D9D9D9"/>
            </w:tcBorders>
          </w:tcPr>
          <w:p>
            <w:pPr>
              <w:pStyle w:val="TableParagraph"/>
              <w:spacing w:before="20"/>
              <w:ind w:left="12" w:right="1"/>
              <w:rPr>
                <w:rFonts w:ascii="Calibri"/>
                <w:sz w:val="18"/>
              </w:rPr>
            </w:pPr>
            <w:r>
              <w:rPr>
                <w:rFonts w:ascii="Calibri"/>
                <w:color w:val="585858"/>
                <w:spacing w:val="-4"/>
                <w:sz w:val="18"/>
              </w:rPr>
              <w:t>4,03</w:t>
            </w:r>
          </w:p>
        </w:tc>
        <w:tc>
          <w:tcPr>
            <w:tcW w:w="640" w:type="dxa"/>
            <w:tcBorders>
              <w:top w:val="single" w:sz="6" w:space="0" w:color="D9D9D9"/>
              <w:bottom w:val="single" w:sz="6" w:space="0" w:color="D9D9D9"/>
            </w:tcBorders>
          </w:tcPr>
          <w:p>
            <w:pPr>
              <w:pStyle w:val="TableParagraph"/>
              <w:spacing w:before="20"/>
              <w:ind w:left="134"/>
              <w:rPr>
                <w:rFonts w:ascii="Calibri"/>
                <w:sz w:val="18"/>
              </w:rPr>
            </w:pPr>
            <w:r>
              <w:rPr>
                <w:rFonts w:ascii="Calibri"/>
                <w:color w:val="585858"/>
                <w:spacing w:val="-2"/>
                <w:sz w:val="18"/>
              </w:rPr>
              <w:t>4,672</w:t>
            </w:r>
          </w:p>
        </w:tc>
      </w:tr>
      <w:tr>
        <w:trPr>
          <w:trHeight w:val="550" w:hRule="atLeast"/>
        </w:trPr>
        <w:tc>
          <w:tcPr>
            <w:tcW w:w="437" w:type="dxa"/>
            <w:tcBorders>
              <w:top w:val="single" w:sz="6" w:space="0" w:color="D9D9D9"/>
            </w:tcBorders>
          </w:tcPr>
          <w:p>
            <w:pPr>
              <w:pStyle w:val="TableParagraph"/>
              <w:jc w:val="left"/>
              <w:rPr>
                <w:sz w:val="22"/>
              </w:rPr>
            </w:pPr>
          </w:p>
        </w:tc>
        <w:tc>
          <w:tcPr>
            <w:tcW w:w="760" w:type="dxa"/>
            <w:tcBorders>
              <w:top w:val="single" w:sz="6" w:space="0" w:color="D9D9D9"/>
            </w:tcBorders>
          </w:tcPr>
          <w:p>
            <w:pPr>
              <w:pStyle w:val="TableParagraph"/>
              <w:jc w:val="left"/>
              <w:rPr>
                <w:sz w:val="22"/>
              </w:rPr>
            </w:pPr>
          </w:p>
        </w:tc>
        <w:tc>
          <w:tcPr>
            <w:tcW w:w="761" w:type="dxa"/>
            <w:tcBorders>
              <w:top w:val="single" w:sz="6" w:space="0" w:color="D9D9D9"/>
            </w:tcBorders>
          </w:tcPr>
          <w:p>
            <w:pPr>
              <w:pStyle w:val="TableParagraph"/>
              <w:jc w:val="left"/>
              <w:rPr>
                <w:sz w:val="22"/>
              </w:rPr>
            </w:pPr>
          </w:p>
        </w:tc>
        <w:tc>
          <w:tcPr>
            <w:tcW w:w="765" w:type="dxa"/>
            <w:tcBorders>
              <w:top w:val="single" w:sz="6" w:space="0" w:color="D9D9D9"/>
            </w:tcBorders>
          </w:tcPr>
          <w:p>
            <w:pPr>
              <w:pStyle w:val="TableParagraph"/>
              <w:jc w:val="left"/>
              <w:rPr>
                <w:sz w:val="22"/>
              </w:rPr>
            </w:pPr>
          </w:p>
        </w:tc>
        <w:tc>
          <w:tcPr>
            <w:tcW w:w="714" w:type="dxa"/>
            <w:tcBorders>
              <w:top w:val="single" w:sz="6" w:space="0" w:color="D9D9D9"/>
            </w:tcBorders>
          </w:tcPr>
          <w:p>
            <w:pPr>
              <w:pStyle w:val="TableParagraph"/>
              <w:spacing w:before="145"/>
              <w:ind w:left="57" w:right="10"/>
              <w:rPr>
                <w:rFonts w:ascii="Calibri"/>
                <w:sz w:val="18"/>
              </w:rPr>
            </w:pPr>
            <w:r>
              <w:rPr>
                <w:rFonts w:ascii="Calibri"/>
                <w:color w:val="585858"/>
                <w:spacing w:val="-5"/>
                <w:sz w:val="18"/>
              </w:rPr>
              <w:t>T1</w:t>
            </w:r>
          </w:p>
        </w:tc>
        <w:tc>
          <w:tcPr>
            <w:tcW w:w="203" w:type="dxa"/>
            <w:tcBorders>
              <w:top w:val="single" w:sz="6" w:space="0" w:color="D9D9D9"/>
            </w:tcBorders>
          </w:tcPr>
          <w:p>
            <w:pPr>
              <w:pStyle w:val="TableParagraph"/>
              <w:spacing w:before="145"/>
              <w:ind w:left="3"/>
              <w:jc w:val="left"/>
              <w:rPr>
                <w:rFonts w:ascii="Calibri"/>
                <w:sz w:val="18"/>
              </w:rPr>
            </w:pPr>
            <w:r>
              <w:rPr>
                <w:rFonts w:ascii="Calibri"/>
                <w:color w:val="585858"/>
                <w:spacing w:val="-5"/>
                <w:sz w:val="18"/>
              </w:rPr>
              <w:t>T2</w:t>
            </w:r>
          </w:p>
        </w:tc>
        <w:tc>
          <w:tcPr>
            <w:tcW w:w="605" w:type="dxa"/>
            <w:tcBorders>
              <w:top w:val="single" w:sz="6" w:space="0" w:color="D9D9D9"/>
            </w:tcBorders>
          </w:tcPr>
          <w:p>
            <w:pPr>
              <w:pStyle w:val="TableParagraph"/>
              <w:jc w:val="left"/>
              <w:rPr>
                <w:sz w:val="22"/>
              </w:rPr>
            </w:pPr>
          </w:p>
        </w:tc>
        <w:tc>
          <w:tcPr>
            <w:tcW w:w="760" w:type="dxa"/>
            <w:tcBorders>
              <w:top w:val="single" w:sz="6" w:space="0" w:color="D9D9D9"/>
            </w:tcBorders>
          </w:tcPr>
          <w:p>
            <w:pPr>
              <w:pStyle w:val="TableParagraph"/>
              <w:jc w:val="left"/>
              <w:rPr>
                <w:sz w:val="22"/>
              </w:rPr>
            </w:pPr>
          </w:p>
        </w:tc>
        <w:tc>
          <w:tcPr>
            <w:tcW w:w="760" w:type="dxa"/>
            <w:tcBorders>
              <w:top w:val="single" w:sz="6" w:space="0" w:color="D9D9D9"/>
            </w:tcBorders>
          </w:tcPr>
          <w:p>
            <w:pPr>
              <w:pStyle w:val="TableParagraph"/>
              <w:jc w:val="left"/>
              <w:rPr>
                <w:sz w:val="22"/>
              </w:rPr>
            </w:pPr>
          </w:p>
        </w:tc>
        <w:tc>
          <w:tcPr>
            <w:tcW w:w="640" w:type="dxa"/>
            <w:tcBorders>
              <w:top w:val="single" w:sz="6" w:space="0" w:color="D9D9D9"/>
            </w:tcBorders>
          </w:tcPr>
          <w:p>
            <w:pPr>
              <w:pStyle w:val="TableParagraph"/>
              <w:jc w:val="left"/>
              <w:rPr>
                <w:sz w:val="22"/>
              </w:rPr>
            </w:pPr>
          </w:p>
        </w:tc>
      </w:tr>
    </w:tbl>
    <w:p>
      <w:pPr>
        <w:pStyle w:val="TableParagraph"/>
        <w:spacing w:after="0"/>
        <w:jc w:val="left"/>
        <w:rPr>
          <w:sz w:val="22"/>
        </w:rPr>
        <w:sectPr>
          <w:pgSz w:w="11910" w:h="16840"/>
          <w:pgMar w:header="0" w:footer="1046" w:top="1620" w:bottom="1240" w:left="1700" w:right="1417"/>
        </w:sectPr>
      </w:pPr>
    </w:p>
    <w:p>
      <w:pPr>
        <w:pStyle w:val="BodyText"/>
        <w:spacing w:line="360" w:lineRule="auto" w:before="64"/>
        <w:ind w:left="568" w:right="276"/>
        <w:jc w:val="both"/>
      </w:pPr>
      <w:r>
        <w:rPr/>
        <w:t>La conversión alimenticia presentó diferencias estadísticas significativas entre tratamientos en todas las etapas productivas evaluadas. El tratamiento T1 registró los menores índices de conversión alimenticia en comparación con T2, lo que evidencia una mayor eficiencia en el aprovechamiento del alimento consumido. Aunque</w:t>
      </w:r>
      <w:r>
        <w:rPr>
          <w:spacing w:val="-15"/>
        </w:rPr>
        <w:t> </w:t>
      </w:r>
      <w:r>
        <w:rPr/>
        <w:t>este</w:t>
      </w:r>
      <w:r>
        <w:rPr>
          <w:spacing w:val="-14"/>
        </w:rPr>
        <w:t> </w:t>
      </w:r>
      <w:r>
        <w:rPr/>
        <w:t>indicador</w:t>
      </w:r>
      <w:r>
        <w:rPr>
          <w:spacing w:val="-15"/>
        </w:rPr>
        <w:t> </w:t>
      </w:r>
      <w:r>
        <w:rPr/>
        <w:t>aumentó</w:t>
      </w:r>
      <w:r>
        <w:rPr>
          <w:spacing w:val="-15"/>
        </w:rPr>
        <w:t> </w:t>
      </w:r>
      <w:r>
        <w:rPr/>
        <w:t>de</w:t>
      </w:r>
      <w:r>
        <w:rPr>
          <w:spacing w:val="-14"/>
        </w:rPr>
        <w:t> </w:t>
      </w:r>
      <w:r>
        <w:rPr/>
        <w:t>forma</w:t>
      </w:r>
      <w:r>
        <w:rPr>
          <w:spacing w:val="-14"/>
        </w:rPr>
        <w:t> </w:t>
      </w:r>
      <w:r>
        <w:rPr/>
        <w:t>progresiva</w:t>
      </w:r>
      <w:r>
        <w:rPr>
          <w:spacing w:val="-14"/>
        </w:rPr>
        <w:t> </w:t>
      </w:r>
      <w:r>
        <w:rPr/>
        <w:t>conforme</w:t>
      </w:r>
      <w:r>
        <w:rPr>
          <w:spacing w:val="-14"/>
        </w:rPr>
        <w:t> </w:t>
      </w:r>
      <w:r>
        <w:rPr/>
        <w:t>avanzaron</w:t>
      </w:r>
      <w:r>
        <w:rPr>
          <w:spacing w:val="-15"/>
        </w:rPr>
        <w:t> </w:t>
      </w:r>
      <w:r>
        <w:rPr/>
        <w:t>las</w:t>
      </w:r>
      <w:r>
        <w:rPr>
          <w:spacing w:val="-15"/>
        </w:rPr>
        <w:t> </w:t>
      </w:r>
      <w:r>
        <w:rPr/>
        <w:t>etapas de</w:t>
      </w:r>
      <w:r>
        <w:rPr>
          <w:spacing w:val="-4"/>
        </w:rPr>
        <w:t> </w:t>
      </w:r>
      <w:r>
        <w:rPr/>
        <w:t>crecimiento,</w:t>
      </w:r>
      <w:r>
        <w:rPr>
          <w:spacing w:val="-6"/>
        </w:rPr>
        <w:t> </w:t>
      </w:r>
      <w:r>
        <w:rPr/>
        <w:t>los</w:t>
      </w:r>
      <w:r>
        <w:rPr>
          <w:spacing w:val="-7"/>
        </w:rPr>
        <w:t> </w:t>
      </w:r>
      <w:r>
        <w:rPr/>
        <w:t>animales</w:t>
      </w:r>
      <w:r>
        <w:rPr>
          <w:spacing w:val="-7"/>
        </w:rPr>
        <w:t> </w:t>
      </w:r>
      <w:r>
        <w:rPr/>
        <w:t>suplementados</w:t>
      </w:r>
      <w:r>
        <w:rPr>
          <w:spacing w:val="-7"/>
        </w:rPr>
        <w:t> </w:t>
      </w:r>
      <w:r>
        <w:rPr/>
        <w:t>con</w:t>
      </w:r>
      <w:r>
        <w:rPr>
          <w:spacing w:val="-6"/>
        </w:rPr>
        <w:t> </w:t>
      </w:r>
      <w:r>
        <w:rPr/>
        <w:t>probióticos</w:t>
      </w:r>
      <w:r>
        <w:rPr>
          <w:spacing w:val="-7"/>
        </w:rPr>
        <w:t> </w:t>
      </w:r>
      <w:r>
        <w:rPr/>
        <w:t>mantuvieron</w:t>
      </w:r>
      <w:r>
        <w:rPr>
          <w:spacing w:val="-5"/>
        </w:rPr>
        <w:t> </w:t>
      </w:r>
      <w:r>
        <w:rPr/>
        <w:t>un</w:t>
      </w:r>
      <w:r>
        <w:rPr>
          <w:spacing w:val="-6"/>
        </w:rPr>
        <w:t> </w:t>
      </w:r>
      <w:r>
        <w:rPr/>
        <w:t>mejor desempeño que aquellos tratados con microorganismos de montaña. En la fase inicial,</w:t>
      </w:r>
      <w:r>
        <w:rPr>
          <w:spacing w:val="-10"/>
        </w:rPr>
        <w:t> </w:t>
      </w:r>
      <w:r>
        <w:rPr/>
        <w:t>la</w:t>
      </w:r>
      <w:r>
        <w:rPr>
          <w:spacing w:val="-9"/>
        </w:rPr>
        <w:t> </w:t>
      </w:r>
      <w:r>
        <w:rPr/>
        <w:t>conversión</w:t>
      </w:r>
      <w:r>
        <w:rPr>
          <w:spacing w:val="-7"/>
        </w:rPr>
        <w:t> </w:t>
      </w:r>
      <w:r>
        <w:rPr/>
        <w:t>alimenticia</w:t>
      </w:r>
      <w:r>
        <w:rPr>
          <w:spacing w:val="-5"/>
        </w:rPr>
        <w:t> </w:t>
      </w:r>
      <w:r>
        <w:rPr/>
        <w:t>fue</w:t>
      </w:r>
      <w:r>
        <w:rPr>
          <w:spacing w:val="-5"/>
        </w:rPr>
        <w:t> </w:t>
      </w:r>
      <w:r>
        <w:rPr/>
        <w:t>de</w:t>
      </w:r>
      <w:r>
        <w:rPr>
          <w:spacing w:val="-5"/>
        </w:rPr>
        <w:t> </w:t>
      </w:r>
      <w:r>
        <w:rPr/>
        <w:t>0,796</w:t>
      </w:r>
      <w:r>
        <w:rPr>
          <w:spacing w:val="-7"/>
        </w:rPr>
        <w:t> </w:t>
      </w:r>
      <w:r>
        <w:rPr/>
        <w:t>para</w:t>
      </w:r>
      <w:r>
        <w:rPr>
          <w:spacing w:val="-5"/>
        </w:rPr>
        <w:t> </w:t>
      </w:r>
      <w:r>
        <w:rPr/>
        <w:t>T1</w:t>
      </w:r>
      <w:r>
        <w:rPr>
          <w:spacing w:val="-11"/>
        </w:rPr>
        <w:t> </w:t>
      </w:r>
      <w:r>
        <w:rPr/>
        <w:t>y</w:t>
      </w:r>
      <w:r>
        <w:rPr>
          <w:spacing w:val="-7"/>
        </w:rPr>
        <w:t> </w:t>
      </w:r>
      <w:r>
        <w:rPr/>
        <w:t>de</w:t>
      </w:r>
      <w:r>
        <w:rPr>
          <w:spacing w:val="-5"/>
        </w:rPr>
        <w:t> </w:t>
      </w:r>
      <w:r>
        <w:rPr/>
        <w:t>0,983</w:t>
      </w:r>
      <w:r>
        <w:rPr>
          <w:spacing w:val="-11"/>
        </w:rPr>
        <w:t> </w:t>
      </w:r>
      <w:r>
        <w:rPr/>
        <w:t>para</w:t>
      </w:r>
      <w:r>
        <w:rPr>
          <w:spacing w:val="-9"/>
        </w:rPr>
        <w:t> </w:t>
      </w:r>
      <w:r>
        <w:rPr/>
        <w:t>T2;</w:t>
      </w:r>
      <w:r>
        <w:rPr>
          <w:spacing w:val="-9"/>
        </w:rPr>
        <w:t> </w:t>
      </w:r>
      <w:r>
        <w:rPr/>
        <w:t>mientras que durante la etapa de engorde–terminación se obtuvieron valores de 4,004 y 4,672, respectivamente. Estos resultados indican que la suplementación con probióticos favoreció una utilización más eficiente del alimento y un mejor rendimiento productivo en los cerdos.</w:t>
      </w:r>
    </w:p>
    <w:p>
      <w:pPr>
        <w:pStyle w:val="BodyText"/>
        <w:spacing w:line="360" w:lineRule="auto" w:before="241"/>
        <w:ind w:left="568" w:right="278"/>
        <w:jc w:val="both"/>
      </w:pPr>
      <w:r>
        <w:rPr/>
        <w:t>(Zapata, 2023) en su investigación “Evaluación de metabolitos sanguíneos en cerdos</w:t>
      </w:r>
      <w:r>
        <w:rPr>
          <w:spacing w:val="-9"/>
        </w:rPr>
        <w:t> </w:t>
      </w:r>
      <w:r>
        <w:rPr/>
        <w:t>destetados</w:t>
      </w:r>
      <w:r>
        <w:rPr>
          <w:spacing w:val="-9"/>
        </w:rPr>
        <w:t> </w:t>
      </w:r>
      <w:r>
        <w:rPr/>
        <w:t>con</w:t>
      </w:r>
      <w:r>
        <w:rPr>
          <w:spacing w:val="-11"/>
        </w:rPr>
        <w:t> </w:t>
      </w:r>
      <w:r>
        <w:rPr/>
        <w:t>la</w:t>
      </w:r>
      <w:r>
        <w:rPr>
          <w:spacing w:val="-6"/>
        </w:rPr>
        <w:t> </w:t>
      </w:r>
      <w:r>
        <w:rPr/>
        <w:t>inclusión</w:t>
      </w:r>
      <w:r>
        <w:rPr>
          <w:spacing w:val="-8"/>
        </w:rPr>
        <w:t> </w:t>
      </w:r>
      <w:r>
        <w:rPr/>
        <w:t>de</w:t>
      </w:r>
      <w:r>
        <w:rPr>
          <w:spacing w:val="-6"/>
        </w:rPr>
        <w:t> </w:t>
      </w:r>
      <w:r>
        <w:rPr/>
        <w:t>probióticos</w:t>
      </w:r>
      <w:r>
        <w:rPr>
          <w:spacing w:val="-9"/>
        </w:rPr>
        <w:t> </w:t>
      </w:r>
      <w:r>
        <w:rPr/>
        <w:t>en</w:t>
      </w:r>
      <w:r>
        <w:rPr>
          <w:spacing w:val="-11"/>
        </w:rPr>
        <w:t> </w:t>
      </w:r>
      <w:r>
        <w:rPr/>
        <w:t>la</w:t>
      </w:r>
      <w:r>
        <w:rPr>
          <w:spacing w:val="-6"/>
        </w:rPr>
        <w:t> </w:t>
      </w:r>
      <w:r>
        <w:rPr/>
        <w:t>dieta”,</w:t>
      </w:r>
      <w:r>
        <w:rPr>
          <w:spacing w:val="-8"/>
        </w:rPr>
        <w:t> </w:t>
      </w:r>
      <w:r>
        <w:rPr/>
        <w:t>reporta</w:t>
      </w:r>
      <w:r>
        <w:rPr>
          <w:spacing w:val="-10"/>
        </w:rPr>
        <w:t> </w:t>
      </w:r>
      <w:r>
        <w:rPr/>
        <w:t>la conversión alimenticia promedio no presentaron diferencias estadísticamente significativas entre tratamientos; sin embargo, el tratamiento T2 (Balanceado + probiótico 1 %) registró el mejor aprovechamiento del alimento con una conversión de 1,92, seguido de T1 (Balanceado + probiótico 0,5 %) con 1,94, mientras que el tratamiento testigo presentó la menor eficiencia</w:t>
      </w:r>
      <w:r>
        <w:rPr>
          <w:spacing w:val="-2"/>
        </w:rPr>
        <w:t> </w:t>
      </w:r>
      <w:r>
        <w:rPr/>
        <w:t>alimenticia</w:t>
      </w:r>
      <w:r>
        <w:rPr>
          <w:spacing w:val="-2"/>
        </w:rPr>
        <w:t> </w:t>
      </w:r>
      <w:r>
        <w:rPr/>
        <w:t>con una</w:t>
      </w:r>
      <w:r>
        <w:rPr>
          <w:spacing w:val="-2"/>
        </w:rPr>
        <w:t> </w:t>
      </w:r>
      <w:r>
        <w:rPr/>
        <w:t>conversión de </w:t>
      </w:r>
      <w:r>
        <w:rPr>
          <w:spacing w:val="-2"/>
        </w:rPr>
        <w:t>2,38.</w:t>
      </w:r>
    </w:p>
    <w:p>
      <w:pPr>
        <w:pStyle w:val="Heading3"/>
        <w:spacing w:before="242"/>
        <w:ind w:left="568" w:firstLine="0"/>
      </w:pPr>
      <w:r>
        <w:rPr/>
        <w:t>Tabla</w:t>
      </w:r>
      <w:r>
        <w:rPr>
          <w:spacing w:val="-3"/>
        </w:rPr>
        <w:t> </w:t>
      </w:r>
      <w:r>
        <w:rPr>
          <w:spacing w:val="-10"/>
        </w:rPr>
        <w:t>5</w:t>
      </w:r>
    </w:p>
    <w:p>
      <w:pPr>
        <w:spacing w:before="260"/>
        <w:ind w:left="568" w:right="0" w:firstLine="0"/>
        <w:jc w:val="both"/>
        <w:rPr>
          <w:i/>
          <w:sz w:val="24"/>
        </w:rPr>
      </w:pPr>
      <w:r>
        <w:rPr>
          <w:i/>
          <w:sz w:val="24"/>
        </w:rPr>
        <w:t>Análisis</w:t>
      </w:r>
      <w:r>
        <w:rPr>
          <w:i/>
          <w:spacing w:val="-3"/>
          <w:sz w:val="24"/>
        </w:rPr>
        <w:t> </w:t>
      </w:r>
      <w:r>
        <w:rPr>
          <w:i/>
          <w:sz w:val="24"/>
        </w:rPr>
        <w:t>microbiológico</w:t>
      </w:r>
      <w:r>
        <w:rPr>
          <w:i/>
          <w:spacing w:val="4"/>
          <w:sz w:val="24"/>
        </w:rPr>
        <w:t> </w:t>
      </w:r>
      <w:r>
        <w:rPr>
          <w:i/>
          <w:spacing w:val="-2"/>
          <w:sz w:val="24"/>
        </w:rPr>
        <w:t>Inicial</w:t>
      </w:r>
    </w:p>
    <w:p>
      <w:pPr>
        <w:pStyle w:val="Heading3"/>
        <w:tabs>
          <w:tab w:pos="2829" w:val="left" w:leader="none"/>
          <w:tab w:pos="4045" w:val="left" w:leader="none"/>
          <w:tab w:pos="4153" w:val="left" w:leader="none"/>
          <w:tab w:pos="5369" w:val="left" w:leader="none"/>
          <w:tab w:pos="6398" w:val="left" w:leader="none"/>
          <w:tab w:pos="7538" w:val="left" w:leader="none"/>
          <w:tab w:pos="8250" w:val="left" w:leader="none"/>
        </w:tabs>
        <w:spacing w:line="410" w:lineRule="atLeast" w:before="134"/>
        <w:ind w:left="2913" w:right="418" w:hanging="1917"/>
        <w:jc w:val="left"/>
      </w:pPr>
      <w:r>
        <w:rPr/>
        <mc:AlternateContent>
          <mc:Choice Requires="wps">
            <w:drawing>
              <wp:anchor distT="0" distB="0" distL="0" distR="0" allowOverlap="1" layoutInCell="1" locked="0" behindDoc="1" simplePos="0" relativeHeight="487593984">
                <wp:simplePos x="0" y="0"/>
                <wp:positionH relativeFrom="page">
                  <wp:posOffset>1440561</wp:posOffset>
                </wp:positionH>
                <wp:positionV relativeFrom="paragraph">
                  <wp:posOffset>630142</wp:posOffset>
                </wp:positionV>
                <wp:extent cx="5041265" cy="5080"/>
                <wp:effectExtent l="0" t="0" r="0" b="0"/>
                <wp:wrapTopAndBottom/>
                <wp:docPr id="78" name="Graphic 78"/>
                <wp:cNvGraphicFramePr>
                  <a:graphicFrameLocks/>
                </wp:cNvGraphicFramePr>
                <a:graphic>
                  <a:graphicData uri="http://schemas.microsoft.com/office/word/2010/wordprocessingShape">
                    <wps:wsp>
                      <wps:cNvPr id="78" name="Graphic 78"/>
                      <wps:cNvSpPr/>
                      <wps:spPr>
                        <a:xfrm>
                          <a:off x="0" y="0"/>
                          <a:ext cx="5041265" cy="5080"/>
                        </a:xfrm>
                        <a:custGeom>
                          <a:avLst/>
                          <a:gdLst/>
                          <a:ahLst/>
                          <a:cxnLst/>
                          <a:rect l="l" t="t" r="r" b="b"/>
                          <a:pathLst>
                            <a:path w="5041265" h="5080">
                              <a:moveTo>
                                <a:pt x="2985376" y="0"/>
                              </a:moveTo>
                              <a:lnTo>
                                <a:pt x="2985376" y="0"/>
                              </a:lnTo>
                              <a:lnTo>
                                <a:pt x="0" y="0"/>
                              </a:lnTo>
                              <a:lnTo>
                                <a:pt x="0" y="5080"/>
                              </a:lnTo>
                              <a:lnTo>
                                <a:pt x="2985376" y="5080"/>
                              </a:lnTo>
                              <a:lnTo>
                                <a:pt x="2985376" y="0"/>
                              </a:lnTo>
                              <a:close/>
                            </a:path>
                            <a:path w="5041265" h="5080">
                              <a:moveTo>
                                <a:pt x="3638423" y="0"/>
                              </a:moveTo>
                              <a:lnTo>
                                <a:pt x="3633406" y="0"/>
                              </a:lnTo>
                              <a:lnTo>
                                <a:pt x="2985389" y="0"/>
                              </a:lnTo>
                              <a:lnTo>
                                <a:pt x="2985389" y="5080"/>
                              </a:lnTo>
                              <a:lnTo>
                                <a:pt x="3633343" y="5080"/>
                              </a:lnTo>
                              <a:lnTo>
                                <a:pt x="3638423" y="5080"/>
                              </a:lnTo>
                              <a:lnTo>
                                <a:pt x="3638423" y="0"/>
                              </a:lnTo>
                              <a:close/>
                            </a:path>
                            <a:path w="5041265" h="5080">
                              <a:moveTo>
                                <a:pt x="4799571" y="0"/>
                              </a:moveTo>
                              <a:lnTo>
                                <a:pt x="4799571" y="0"/>
                              </a:lnTo>
                              <a:lnTo>
                                <a:pt x="3638550" y="0"/>
                              </a:lnTo>
                              <a:lnTo>
                                <a:pt x="3638550" y="5080"/>
                              </a:lnTo>
                              <a:lnTo>
                                <a:pt x="4799571" y="5080"/>
                              </a:lnTo>
                              <a:lnTo>
                                <a:pt x="4799571" y="0"/>
                              </a:lnTo>
                              <a:close/>
                            </a:path>
                            <a:path w="5041265" h="5080">
                              <a:moveTo>
                                <a:pt x="5040884" y="0"/>
                              </a:moveTo>
                              <a:lnTo>
                                <a:pt x="4799584" y="0"/>
                              </a:lnTo>
                              <a:lnTo>
                                <a:pt x="4799584" y="5080"/>
                              </a:lnTo>
                              <a:lnTo>
                                <a:pt x="5040884" y="5080"/>
                              </a:lnTo>
                              <a:lnTo>
                                <a:pt x="50408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49.617489pt;width:396.95pt;height:.4pt;mso-position-horizontal-relative:page;mso-position-vertical-relative:paragraph;z-index:-15722496;mso-wrap-distance-left:0;mso-wrap-distance-right:0" id="docshape72" coordorigin="2269,992" coordsize="7939,8" path="m6970,992l6962,992,5646,992,5638,992,5638,992,4430,992,4422,992,2269,992,2269,1000,4422,1000,4430,1000,5638,1000,5638,1000,5646,1000,6962,1000,6970,1000,6970,992xm7998,992l7991,992,7990,992,6970,992,6970,1000,7990,1000,7991,1000,7998,1000,7998,992xm9827,992l9819,992,9071,992,9063,992,9063,992,7999,992,7999,1000,9063,1000,9063,1000,9071,1000,9819,1000,9827,1000,9827,992xm10207,992l9827,992,9827,1000,10207,1000,10207,992xe" filled="true" fillcolor="#000000" stroked="false">
                <v:path arrowok="t"/>
                <v:fill type="solid"/>
                <w10:wrap type="topAndBottom"/>
              </v:shape>
            </w:pict>
          </mc:Fallback>
        </mc:AlternateContent>
      </w:r>
      <w:r>
        <w:rPr/>
        <mc:AlternateContent>
          <mc:Choice Requires="wps">
            <w:drawing>
              <wp:anchor distT="0" distB="0" distL="0" distR="0" allowOverlap="1" layoutInCell="1" locked="0" behindDoc="0" simplePos="0" relativeHeight="15735296">
                <wp:simplePos x="0" y="0"/>
                <wp:positionH relativeFrom="page">
                  <wp:posOffset>1440561</wp:posOffset>
                </wp:positionH>
                <wp:positionV relativeFrom="paragraph">
                  <wp:posOffset>162667</wp:posOffset>
                </wp:positionV>
                <wp:extent cx="5041265" cy="5080"/>
                <wp:effectExtent l="0" t="0" r="0" b="0"/>
                <wp:wrapNone/>
                <wp:docPr id="79" name="Graphic 79"/>
                <wp:cNvGraphicFramePr>
                  <a:graphicFrameLocks/>
                </wp:cNvGraphicFramePr>
                <a:graphic>
                  <a:graphicData uri="http://schemas.microsoft.com/office/word/2010/wordprocessingShape">
                    <wps:wsp>
                      <wps:cNvPr id="79" name="Graphic 79"/>
                      <wps:cNvSpPr/>
                      <wps:spPr>
                        <a:xfrm>
                          <a:off x="0" y="0"/>
                          <a:ext cx="5041265" cy="5080"/>
                        </a:xfrm>
                        <a:custGeom>
                          <a:avLst/>
                          <a:gdLst/>
                          <a:ahLst/>
                          <a:cxnLst/>
                          <a:rect l="l" t="t" r="r" b="b"/>
                          <a:pathLst>
                            <a:path w="5041265" h="5080">
                              <a:moveTo>
                                <a:pt x="2985376" y="0"/>
                              </a:moveTo>
                              <a:lnTo>
                                <a:pt x="2985376" y="0"/>
                              </a:lnTo>
                              <a:lnTo>
                                <a:pt x="0" y="0"/>
                              </a:lnTo>
                              <a:lnTo>
                                <a:pt x="0" y="5067"/>
                              </a:lnTo>
                              <a:lnTo>
                                <a:pt x="2985376" y="5067"/>
                              </a:lnTo>
                              <a:lnTo>
                                <a:pt x="2985376" y="0"/>
                              </a:lnTo>
                              <a:close/>
                            </a:path>
                            <a:path w="5041265" h="5080">
                              <a:moveTo>
                                <a:pt x="3638423" y="0"/>
                              </a:moveTo>
                              <a:lnTo>
                                <a:pt x="3633406" y="0"/>
                              </a:lnTo>
                              <a:lnTo>
                                <a:pt x="2985389" y="0"/>
                              </a:lnTo>
                              <a:lnTo>
                                <a:pt x="2985389" y="5067"/>
                              </a:lnTo>
                              <a:lnTo>
                                <a:pt x="3633343" y="5067"/>
                              </a:lnTo>
                              <a:lnTo>
                                <a:pt x="3638423" y="5067"/>
                              </a:lnTo>
                              <a:lnTo>
                                <a:pt x="3638423" y="0"/>
                              </a:lnTo>
                              <a:close/>
                            </a:path>
                            <a:path w="5041265" h="5080">
                              <a:moveTo>
                                <a:pt x="4799571" y="0"/>
                              </a:moveTo>
                              <a:lnTo>
                                <a:pt x="4799571" y="0"/>
                              </a:lnTo>
                              <a:lnTo>
                                <a:pt x="3638550" y="0"/>
                              </a:lnTo>
                              <a:lnTo>
                                <a:pt x="3638550" y="5067"/>
                              </a:lnTo>
                              <a:lnTo>
                                <a:pt x="4799571" y="5067"/>
                              </a:lnTo>
                              <a:lnTo>
                                <a:pt x="4799571" y="0"/>
                              </a:lnTo>
                              <a:close/>
                            </a:path>
                            <a:path w="5041265" h="5080">
                              <a:moveTo>
                                <a:pt x="5040884" y="0"/>
                              </a:moveTo>
                              <a:lnTo>
                                <a:pt x="4799584" y="0"/>
                              </a:lnTo>
                              <a:lnTo>
                                <a:pt x="4799584" y="5067"/>
                              </a:lnTo>
                              <a:lnTo>
                                <a:pt x="5040884" y="5067"/>
                              </a:lnTo>
                              <a:lnTo>
                                <a:pt x="50408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2.808487pt;width:396.95pt;height:.4pt;mso-position-horizontal-relative:page;mso-position-vertical-relative:paragraph;z-index:15735296" id="docshape73" coordorigin="2269,256" coordsize="7939,8" path="m6970,256l6962,256,5646,256,5638,256,5638,256,4430,256,4422,256,2269,256,2269,264,4422,264,4430,264,5638,264,5638,264,5646,264,6962,264,6970,264,6970,256xm7998,256l7991,256,7990,256,6970,256,6970,264,7990,264,7991,264,7998,264,7998,256xm9827,256l9819,256,9071,256,9063,256,9063,256,7999,256,7999,264,9063,264,9063,264,9071,264,9819,264,9827,264,9827,256xm10207,256l9827,256,9827,264,10207,264,10207,256xe" filled="true" fillcolor="#000000" stroked="false">
                <v:path arrowok="t"/>
                <v:fill type="solid"/>
                <w10:wrap type="none"/>
              </v:shape>
            </w:pict>
          </mc:Fallback>
        </mc:AlternateContent>
      </w:r>
      <w:r>
        <w:rPr>
          <w:spacing w:val="-2"/>
        </w:rPr>
        <w:t>Tratamiento</w:t>
      </w:r>
      <w:r>
        <w:rPr/>
        <w:tab/>
      </w:r>
      <w:r>
        <w:rPr>
          <w:spacing w:val="-2"/>
        </w:rPr>
        <w:t>Promedio</w:t>
      </w:r>
      <w:r>
        <w:rPr/>
        <w:tab/>
      </w:r>
      <w:r>
        <w:rPr>
          <w:spacing w:val="-2"/>
        </w:rPr>
        <w:t>Desviación</w:t>
      </w:r>
      <w:r>
        <w:rPr/>
        <w:tab/>
      </w:r>
      <w:r>
        <w:rPr>
          <w:spacing w:val="-2"/>
        </w:rPr>
        <w:t>Mínimo</w:t>
      </w:r>
      <w:r>
        <w:rPr/>
        <w:tab/>
      </w:r>
      <w:r>
        <w:rPr>
          <w:spacing w:val="-2"/>
        </w:rPr>
        <w:t>Máximo</w:t>
      </w:r>
      <w:r>
        <w:rPr/>
        <w:tab/>
      </w:r>
      <w:r>
        <w:rPr>
          <w:spacing w:val="-33"/>
        </w:rPr>
        <w:t> </w:t>
      </w:r>
      <w:r>
        <w:rPr/>
        <w:t>CV</w:t>
        <w:tab/>
      </w:r>
      <w:r>
        <w:rPr>
          <w:spacing w:val="-10"/>
        </w:rPr>
        <w:t>* </w:t>
      </w:r>
      <w:r>
        <w:rPr>
          <w:spacing w:val="-2"/>
        </w:rPr>
        <w:t>UFC/ml</w:t>
      </w:r>
      <w:r>
        <w:rPr/>
        <w:tab/>
        <w:tab/>
      </w:r>
      <w:r>
        <w:rPr>
          <w:spacing w:val="-2"/>
        </w:rPr>
        <w:t>estándar</w:t>
      </w:r>
      <w:r>
        <w:rPr/>
        <w:tab/>
        <w:tab/>
        <w:tab/>
      </w:r>
      <w:r>
        <w:rPr>
          <w:spacing w:val="-4"/>
        </w:rPr>
        <w:t>(%)</w:t>
      </w:r>
    </w:p>
    <w:p>
      <w:pPr>
        <w:pStyle w:val="BodyText"/>
        <w:spacing w:before="4"/>
        <w:ind w:left="676"/>
      </w:pPr>
      <w:r>
        <w:rPr/>
        <w:t>Sin</w:t>
      </w:r>
      <w:r>
        <w:rPr>
          <w:spacing w:val="46"/>
        </w:rPr>
        <w:t> </w:t>
      </w:r>
      <w:r>
        <w:rPr>
          <w:spacing w:val="-2"/>
        </w:rPr>
        <w:t>suplementación</w:t>
      </w:r>
    </w:p>
    <w:p>
      <w:pPr>
        <w:pStyle w:val="BodyText"/>
        <w:tabs>
          <w:tab w:pos="2869" w:val="left" w:leader="none"/>
          <w:tab w:pos="4269" w:val="left" w:leader="none"/>
          <w:tab w:pos="5654" w:val="left" w:leader="none"/>
          <w:tab w:pos="6642" w:val="left" w:leader="none"/>
          <w:tab w:pos="7470" w:val="left" w:leader="none"/>
          <w:tab w:pos="8226" w:val="left" w:leader="none"/>
        </w:tabs>
        <w:ind w:left="676"/>
        <w:rPr>
          <w:position w:val="-7"/>
        </w:rPr>
      </w:pPr>
      <w:r>
        <w:rPr>
          <w:position w:val="-13"/>
        </w:rPr>
        <w:t>de</w:t>
      </w:r>
      <w:r>
        <w:rPr>
          <w:spacing w:val="1"/>
          <w:position w:val="-13"/>
        </w:rPr>
        <w:t> </w:t>
      </w:r>
      <w:r>
        <w:rPr>
          <w:spacing w:val="-2"/>
          <w:position w:val="-13"/>
        </w:rPr>
        <w:t>probióticos</w:t>
      </w:r>
      <w:r>
        <w:rPr>
          <w:position w:val="-13"/>
        </w:rPr>
        <w:tab/>
      </w:r>
      <w:r>
        <w:rPr/>
        <w:t>3,54 </w:t>
      </w:r>
      <w:r>
        <w:rPr>
          <w:spacing w:val="-4"/>
        </w:rPr>
        <w:t>*10</w:t>
      </w:r>
      <w:r>
        <w:rPr>
          <w:spacing w:val="-4"/>
          <w:vertAlign w:val="superscript"/>
        </w:rPr>
        <w:t>2</w:t>
      </w:r>
      <w:r>
        <w:rPr>
          <w:vertAlign w:val="baseline"/>
        </w:rPr>
        <w:tab/>
      </w:r>
      <w:r>
        <w:rPr>
          <w:spacing w:val="-2"/>
          <w:vertAlign w:val="baseline"/>
        </w:rPr>
        <w:t>155,69</w:t>
      </w:r>
      <w:r>
        <w:rPr>
          <w:vertAlign w:val="baseline"/>
        </w:rPr>
        <w:tab/>
      </w:r>
      <w:r>
        <w:rPr>
          <w:spacing w:val="-5"/>
          <w:vertAlign w:val="baseline"/>
        </w:rPr>
        <w:t>25</w:t>
      </w:r>
      <w:r>
        <w:rPr>
          <w:vertAlign w:val="baseline"/>
        </w:rPr>
        <w:tab/>
      </w:r>
      <w:r>
        <w:rPr>
          <w:spacing w:val="-5"/>
          <w:vertAlign w:val="baseline"/>
        </w:rPr>
        <w:t>597</w:t>
      </w:r>
      <w:r>
        <w:rPr>
          <w:vertAlign w:val="baseline"/>
        </w:rPr>
        <w:tab/>
      </w:r>
      <w:r>
        <w:rPr>
          <w:spacing w:val="-2"/>
          <w:vertAlign w:val="baseline"/>
        </w:rPr>
        <w:t>44,02</w:t>
      </w:r>
      <w:r>
        <w:rPr>
          <w:vertAlign w:val="baseline"/>
        </w:rPr>
        <w:tab/>
      </w:r>
      <w:r>
        <w:rPr>
          <w:spacing w:val="-10"/>
          <w:position w:val="-7"/>
          <w:vertAlign w:val="baseline"/>
        </w:rPr>
        <w:t>A</w:t>
      </w:r>
    </w:p>
    <w:p>
      <w:pPr>
        <w:pStyle w:val="BodyText"/>
        <w:spacing w:before="112"/>
        <w:rPr>
          <w:sz w:val="20"/>
        </w:rPr>
      </w:pPr>
    </w:p>
    <w:p>
      <w:pPr>
        <w:pStyle w:val="BodyText"/>
        <w:spacing w:after="0"/>
        <w:rPr>
          <w:sz w:val="20"/>
        </w:rPr>
        <w:sectPr>
          <w:pgSz w:w="11910" w:h="16840"/>
          <w:pgMar w:header="0" w:footer="1046" w:top="1620" w:bottom="1240" w:left="1700" w:right="1417"/>
        </w:sectPr>
      </w:pPr>
    </w:p>
    <w:p>
      <w:pPr>
        <w:pStyle w:val="BodyText"/>
        <w:spacing w:line="360" w:lineRule="auto" w:before="90"/>
        <w:ind w:left="676"/>
      </w:pPr>
      <w:r>
        <w:rPr/>
        <mc:AlternateContent>
          <mc:Choice Requires="wps">
            <w:drawing>
              <wp:anchor distT="0" distB="0" distL="0" distR="0" allowOverlap="1" layoutInCell="1" locked="0" behindDoc="1" simplePos="0" relativeHeight="485415424">
                <wp:simplePos x="0" y="0"/>
                <wp:positionH relativeFrom="page">
                  <wp:posOffset>1432941</wp:posOffset>
                </wp:positionH>
                <wp:positionV relativeFrom="paragraph">
                  <wp:posOffset>778806</wp:posOffset>
                </wp:positionV>
                <wp:extent cx="5048885" cy="5080"/>
                <wp:effectExtent l="0" t="0" r="0" b="0"/>
                <wp:wrapNone/>
                <wp:docPr id="80" name="Graphic 80"/>
                <wp:cNvGraphicFramePr>
                  <a:graphicFrameLocks/>
                </wp:cNvGraphicFramePr>
                <a:graphic>
                  <a:graphicData uri="http://schemas.microsoft.com/office/word/2010/wordprocessingShape">
                    <wps:wsp>
                      <wps:cNvPr id="80" name="Graphic 80"/>
                      <wps:cNvSpPr/>
                      <wps:spPr>
                        <a:xfrm>
                          <a:off x="0" y="0"/>
                          <a:ext cx="5048885" cy="5080"/>
                        </a:xfrm>
                        <a:custGeom>
                          <a:avLst/>
                          <a:gdLst/>
                          <a:ahLst/>
                          <a:cxnLst/>
                          <a:rect l="l" t="t" r="r" b="b"/>
                          <a:pathLst>
                            <a:path w="5048885" h="5080">
                              <a:moveTo>
                                <a:pt x="5048504" y="0"/>
                              </a:moveTo>
                              <a:lnTo>
                                <a:pt x="5048504" y="0"/>
                              </a:lnTo>
                              <a:lnTo>
                                <a:pt x="0" y="0"/>
                              </a:lnTo>
                              <a:lnTo>
                                <a:pt x="0" y="5080"/>
                              </a:lnTo>
                              <a:lnTo>
                                <a:pt x="5048504" y="5080"/>
                              </a:lnTo>
                              <a:lnTo>
                                <a:pt x="5048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61.323315pt;width:397.520019pt;height:.4pt;mso-position-horizontal-relative:page;mso-position-vertical-relative:paragraph;z-index:-17901056" id="docshape74" filled="true" fillcolor="#000000" stroked="false">
                <v:fill type="solid"/>
                <w10:wrap type="none"/>
              </v:rect>
            </w:pict>
          </mc:Fallback>
        </mc:AlternateContent>
      </w:r>
      <w:r>
        <w:rPr/>
        <w:t>Sin</w:t>
      </w:r>
      <w:r>
        <w:rPr>
          <w:spacing w:val="28"/>
        </w:rPr>
        <w:t> </w:t>
      </w:r>
      <w:r>
        <w:rPr/>
        <w:t>suplementación </w:t>
      </w:r>
      <w:r>
        <w:rPr>
          <w:spacing w:val="-2"/>
        </w:rPr>
        <w:t>microorganismos montaña</w:t>
      </w:r>
    </w:p>
    <w:p>
      <w:pPr>
        <w:pStyle w:val="BodyText"/>
        <w:spacing w:before="94"/>
      </w:pPr>
      <w:r>
        <w:rPr/>
        <w:br w:type="column"/>
      </w:r>
      <w:r>
        <w:rPr/>
      </w:r>
    </w:p>
    <w:p>
      <w:pPr>
        <w:pStyle w:val="BodyText"/>
        <w:tabs>
          <w:tab w:pos="1659" w:val="left" w:leader="none"/>
          <w:tab w:pos="2924" w:val="left" w:leader="none"/>
          <w:tab w:pos="3972" w:val="left" w:leader="none"/>
          <w:tab w:pos="4800" w:val="left" w:leader="none"/>
          <w:tab w:pos="5560" w:val="left" w:leader="none"/>
        </w:tabs>
        <w:ind w:left="198"/>
        <w:rPr>
          <w:position w:val="-7"/>
        </w:rPr>
      </w:pPr>
      <w:r>
        <w:rPr/>
        <w:t>3,21</w:t>
      </w:r>
      <w:r>
        <w:rPr>
          <w:spacing w:val="-2"/>
        </w:rPr>
        <w:t> </w:t>
      </w:r>
      <w:r>
        <w:rPr>
          <w:spacing w:val="-4"/>
        </w:rPr>
        <w:t>*10</w:t>
      </w:r>
      <w:r>
        <w:rPr>
          <w:spacing w:val="-4"/>
          <w:vertAlign w:val="superscript"/>
        </w:rPr>
        <w:t>2</w:t>
      </w:r>
      <w:r>
        <w:rPr>
          <w:vertAlign w:val="baseline"/>
        </w:rPr>
        <w:tab/>
      </w:r>
      <w:r>
        <w:rPr>
          <w:spacing w:val="-2"/>
          <w:vertAlign w:val="baseline"/>
        </w:rPr>
        <w:t>74,22</w:t>
      </w:r>
      <w:r>
        <w:rPr>
          <w:vertAlign w:val="baseline"/>
        </w:rPr>
        <w:tab/>
      </w:r>
      <w:r>
        <w:rPr>
          <w:spacing w:val="-5"/>
          <w:vertAlign w:val="baseline"/>
        </w:rPr>
        <w:t>203</w:t>
      </w:r>
      <w:r>
        <w:rPr>
          <w:vertAlign w:val="baseline"/>
        </w:rPr>
        <w:tab/>
      </w:r>
      <w:r>
        <w:rPr>
          <w:spacing w:val="-5"/>
          <w:vertAlign w:val="baseline"/>
        </w:rPr>
        <w:t>576</w:t>
      </w:r>
      <w:r>
        <w:rPr>
          <w:vertAlign w:val="baseline"/>
        </w:rPr>
        <w:tab/>
      </w:r>
      <w:r>
        <w:rPr>
          <w:spacing w:val="-2"/>
          <w:vertAlign w:val="baseline"/>
        </w:rPr>
        <w:t>23,12</w:t>
      </w:r>
      <w:r>
        <w:rPr>
          <w:vertAlign w:val="baseline"/>
        </w:rPr>
        <w:tab/>
      </w:r>
      <w:r>
        <w:rPr>
          <w:spacing w:val="-10"/>
          <w:position w:val="-7"/>
          <w:vertAlign w:val="baseline"/>
        </w:rPr>
        <w:t>B</w:t>
      </w:r>
    </w:p>
    <w:p>
      <w:pPr>
        <w:pStyle w:val="BodyText"/>
        <w:spacing w:after="0"/>
        <w:rPr>
          <w:position w:val="-7"/>
        </w:rPr>
        <w:sectPr>
          <w:type w:val="continuous"/>
          <w:pgSz w:w="11910" w:h="16840"/>
          <w:pgMar w:header="0" w:footer="1046" w:top="900" w:bottom="280" w:left="1700" w:right="1417"/>
          <w:cols w:num="2" w:equalWidth="0">
            <w:col w:w="2631" w:space="40"/>
            <w:col w:w="6122"/>
          </w:cols>
        </w:sectPr>
      </w:pPr>
    </w:p>
    <w:p>
      <w:pPr>
        <w:pStyle w:val="Heading3"/>
        <w:spacing w:before="64"/>
        <w:ind w:left="568" w:firstLine="0"/>
        <w:jc w:val="left"/>
      </w:pPr>
      <w:r>
        <w:rPr/>
        <w:t>Figura</w:t>
      </w:r>
      <w:r>
        <w:rPr>
          <w:spacing w:val="1"/>
        </w:rPr>
        <w:t> </w:t>
      </w:r>
      <w:r>
        <w:rPr>
          <w:spacing w:val="-10"/>
        </w:rPr>
        <w:t>5</w:t>
      </w:r>
    </w:p>
    <w:p>
      <w:pPr>
        <w:pStyle w:val="BodyText"/>
        <w:spacing w:before="104"/>
        <w:rPr>
          <w:b/>
        </w:rPr>
      </w:pPr>
    </w:p>
    <w:p>
      <w:pPr>
        <w:spacing w:before="0"/>
        <w:ind w:left="568" w:right="0" w:firstLine="0"/>
        <w:jc w:val="left"/>
        <w:rPr>
          <w:i/>
          <w:sz w:val="24"/>
        </w:rPr>
      </w:pPr>
      <w:r>
        <w:rPr>
          <w:i/>
          <w:sz w:val="24"/>
        </w:rPr>
        <mc:AlternateContent>
          <mc:Choice Requires="wps">
            <w:drawing>
              <wp:anchor distT="0" distB="0" distL="0" distR="0" allowOverlap="1" layoutInCell="1" locked="0" behindDoc="1" simplePos="0" relativeHeight="485415936">
                <wp:simplePos x="0" y="0"/>
                <wp:positionH relativeFrom="page">
                  <wp:posOffset>1435417</wp:posOffset>
                </wp:positionH>
                <wp:positionV relativeFrom="paragraph">
                  <wp:posOffset>409922</wp:posOffset>
                </wp:positionV>
                <wp:extent cx="5049520" cy="2949575"/>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5049520" cy="2949575"/>
                          <a:chExt cx="5049520" cy="2949575"/>
                        </a:xfrm>
                      </wpg:grpSpPr>
                      <wps:wsp>
                        <wps:cNvPr id="82" name="Graphic 82"/>
                        <wps:cNvSpPr/>
                        <wps:spPr>
                          <a:xfrm>
                            <a:off x="764095" y="144462"/>
                            <a:ext cx="4141470" cy="1270"/>
                          </a:xfrm>
                          <a:custGeom>
                            <a:avLst/>
                            <a:gdLst/>
                            <a:ahLst/>
                            <a:cxnLst/>
                            <a:rect l="l" t="t" r="r" b="b"/>
                            <a:pathLst>
                              <a:path w="4141470" h="0">
                                <a:moveTo>
                                  <a:pt x="0" y="0"/>
                                </a:moveTo>
                                <a:lnTo>
                                  <a:pt x="4140962" y="0"/>
                                </a:lnTo>
                              </a:path>
                            </a:pathLst>
                          </a:custGeom>
                          <a:ln w="9525">
                            <a:solidFill>
                              <a:srgbClr val="D9D9D9"/>
                            </a:solidFill>
                            <a:prstDash val="solid"/>
                          </a:ln>
                        </wps:spPr>
                        <wps:bodyPr wrap="square" lIns="0" tIns="0" rIns="0" bIns="0" rtlCol="0">
                          <a:prstTxWarp prst="textNoShape">
                            <a:avLst/>
                          </a:prstTxWarp>
                          <a:noAutofit/>
                        </wps:bodyPr>
                      </wps:wsp>
                      <wps:wsp>
                        <wps:cNvPr id="83" name="Graphic 83"/>
                        <wps:cNvSpPr/>
                        <wps:spPr>
                          <a:xfrm>
                            <a:off x="261556" y="225376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3A63AC"/>
                          </a:solidFill>
                        </wps:spPr>
                        <wps:bodyPr wrap="square" lIns="0" tIns="0" rIns="0" bIns="0" rtlCol="0">
                          <a:prstTxWarp prst="textNoShape">
                            <a:avLst/>
                          </a:prstTxWarp>
                          <a:noAutofit/>
                        </wps:bodyPr>
                      </wps:wsp>
                      <wps:wsp>
                        <wps:cNvPr id="84" name="Graphic 84"/>
                        <wps:cNvSpPr/>
                        <wps:spPr>
                          <a:xfrm>
                            <a:off x="261556" y="243613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8FA1D3"/>
                          </a:solidFill>
                        </wps:spPr>
                        <wps:bodyPr wrap="square" lIns="0" tIns="0" rIns="0" bIns="0" rtlCol="0">
                          <a:prstTxWarp prst="textNoShape">
                            <a:avLst/>
                          </a:prstTxWarp>
                          <a:noAutofit/>
                        </wps:bodyPr>
                      </wps:wsp>
                      <wps:wsp>
                        <wps:cNvPr id="85" name="Graphic 85"/>
                        <wps:cNvSpPr/>
                        <wps:spPr>
                          <a:xfrm>
                            <a:off x="1872805" y="2708967"/>
                            <a:ext cx="76200" cy="76200"/>
                          </a:xfrm>
                          <a:custGeom>
                            <a:avLst/>
                            <a:gdLst/>
                            <a:ahLst/>
                            <a:cxnLst/>
                            <a:rect l="l" t="t" r="r" b="b"/>
                            <a:pathLst>
                              <a:path w="76200" h="76200">
                                <a:moveTo>
                                  <a:pt x="75952" y="0"/>
                                </a:moveTo>
                                <a:lnTo>
                                  <a:pt x="0" y="0"/>
                                </a:lnTo>
                                <a:lnTo>
                                  <a:pt x="0" y="75952"/>
                                </a:lnTo>
                                <a:lnTo>
                                  <a:pt x="75952" y="75952"/>
                                </a:lnTo>
                                <a:lnTo>
                                  <a:pt x="75952" y="0"/>
                                </a:lnTo>
                                <a:close/>
                              </a:path>
                            </a:pathLst>
                          </a:custGeom>
                          <a:solidFill>
                            <a:srgbClr val="3A63AC"/>
                          </a:solidFill>
                        </wps:spPr>
                        <wps:bodyPr wrap="square" lIns="0" tIns="0" rIns="0" bIns="0" rtlCol="0">
                          <a:prstTxWarp prst="textNoShape">
                            <a:avLst/>
                          </a:prstTxWarp>
                          <a:noAutofit/>
                        </wps:bodyPr>
                      </wps:wsp>
                      <wps:wsp>
                        <wps:cNvPr id="86" name="Graphic 86"/>
                        <wps:cNvSpPr/>
                        <wps:spPr>
                          <a:xfrm>
                            <a:off x="2603309" y="2708967"/>
                            <a:ext cx="76200" cy="76200"/>
                          </a:xfrm>
                          <a:custGeom>
                            <a:avLst/>
                            <a:gdLst/>
                            <a:ahLst/>
                            <a:cxnLst/>
                            <a:rect l="l" t="t" r="r" b="b"/>
                            <a:pathLst>
                              <a:path w="76200" h="76200">
                                <a:moveTo>
                                  <a:pt x="75952" y="0"/>
                                </a:moveTo>
                                <a:lnTo>
                                  <a:pt x="0" y="0"/>
                                </a:lnTo>
                                <a:lnTo>
                                  <a:pt x="0" y="75952"/>
                                </a:lnTo>
                                <a:lnTo>
                                  <a:pt x="75952" y="75952"/>
                                </a:lnTo>
                                <a:lnTo>
                                  <a:pt x="75952" y="0"/>
                                </a:lnTo>
                                <a:close/>
                              </a:path>
                            </a:pathLst>
                          </a:custGeom>
                          <a:solidFill>
                            <a:srgbClr val="8FA1D3"/>
                          </a:solidFill>
                        </wps:spPr>
                        <wps:bodyPr wrap="square" lIns="0" tIns="0" rIns="0" bIns="0" rtlCol="0">
                          <a:prstTxWarp prst="textNoShape">
                            <a:avLst/>
                          </a:prstTxWarp>
                          <a:noAutofit/>
                        </wps:bodyPr>
                      </wps:wsp>
                      <wps:wsp>
                        <wps:cNvPr id="87" name="Graphic 87"/>
                        <wps:cNvSpPr/>
                        <wps:spPr>
                          <a:xfrm>
                            <a:off x="4762" y="4762"/>
                            <a:ext cx="5039995" cy="2940050"/>
                          </a:xfrm>
                          <a:custGeom>
                            <a:avLst/>
                            <a:gdLst/>
                            <a:ahLst/>
                            <a:cxnLst/>
                            <a:rect l="l" t="t" r="r" b="b"/>
                            <a:pathLst>
                              <a:path w="5039995" h="2940050">
                                <a:moveTo>
                                  <a:pt x="0" y="2940050"/>
                                </a:moveTo>
                                <a:lnTo>
                                  <a:pt x="5039995" y="2940050"/>
                                </a:lnTo>
                                <a:lnTo>
                                  <a:pt x="5039995" y="0"/>
                                </a:lnTo>
                                <a:lnTo>
                                  <a:pt x="0" y="0"/>
                                </a:lnTo>
                                <a:lnTo>
                                  <a:pt x="0" y="2940050"/>
                                </a:lnTo>
                                <a:close/>
                              </a:path>
                            </a:pathLst>
                          </a:custGeom>
                          <a:ln w="9525">
                            <a:solidFill>
                              <a:srgbClr val="D9D9D9"/>
                            </a:solidFill>
                            <a:prstDash val="solid"/>
                          </a:ln>
                        </wps:spPr>
                        <wps:bodyPr wrap="square" lIns="0" tIns="0" rIns="0" bIns="0" rtlCol="0">
                          <a:prstTxWarp prst="textNoShape">
                            <a:avLst/>
                          </a:prstTxWarp>
                          <a:noAutofit/>
                        </wps:bodyPr>
                      </wps:wsp>
                      <wps:wsp>
                        <wps:cNvPr id="88" name="Textbox 88"/>
                        <wps:cNvSpPr txBox="1"/>
                        <wps:spPr>
                          <a:xfrm>
                            <a:off x="484822" y="92392"/>
                            <a:ext cx="187960" cy="1843405"/>
                          </a:xfrm>
                          <a:prstGeom prst="rect">
                            <a:avLst/>
                          </a:prstGeom>
                        </wps:spPr>
                        <wps:txbx>
                          <w:txbxContent>
                            <w:p>
                              <w:pPr>
                                <w:spacing w:line="183" w:lineRule="exact" w:before="0"/>
                                <w:ind w:left="0" w:right="18" w:firstLine="0"/>
                                <w:jc w:val="right"/>
                                <w:rPr>
                                  <w:rFonts w:ascii="Calibri"/>
                                  <w:sz w:val="18"/>
                                </w:rPr>
                              </w:pPr>
                              <w:r>
                                <w:rPr>
                                  <w:rFonts w:ascii="Calibri"/>
                                  <w:color w:val="585858"/>
                                  <w:spacing w:val="-5"/>
                                  <w:sz w:val="18"/>
                                </w:rPr>
                                <w:t>700</w:t>
                              </w:r>
                            </w:p>
                            <w:p>
                              <w:pPr>
                                <w:spacing w:before="169"/>
                                <w:ind w:left="0" w:right="0" w:firstLine="0"/>
                                <w:jc w:val="left"/>
                                <w:rPr>
                                  <w:rFonts w:ascii="Calibri"/>
                                  <w:sz w:val="18"/>
                                </w:rPr>
                              </w:pPr>
                              <w:r>
                                <w:rPr>
                                  <w:rFonts w:ascii="Calibri"/>
                                  <w:color w:val="585858"/>
                                  <w:spacing w:val="-5"/>
                                  <w:sz w:val="18"/>
                                </w:rPr>
                                <w:t>600</w:t>
                              </w:r>
                            </w:p>
                            <w:p>
                              <w:pPr>
                                <w:spacing w:before="169"/>
                                <w:ind w:left="0" w:right="0" w:firstLine="0"/>
                                <w:jc w:val="left"/>
                                <w:rPr>
                                  <w:rFonts w:ascii="Calibri"/>
                                  <w:sz w:val="18"/>
                                </w:rPr>
                              </w:pPr>
                              <w:r>
                                <w:rPr>
                                  <w:rFonts w:ascii="Calibri"/>
                                  <w:color w:val="585858"/>
                                  <w:spacing w:val="-5"/>
                                  <w:sz w:val="18"/>
                                </w:rPr>
                                <w:t>500</w:t>
                              </w:r>
                            </w:p>
                            <w:p>
                              <w:pPr>
                                <w:spacing w:before="169"/>
                                <w:ind w:left="0" w:right="0" w:firstLine="0"/>
                                <w:jc w:val="left"/>
                                <w:rPr>
                                  <w:rFonts w:ascii="Calibri"/>
                                  <w:sz w:val="18"/>
                                </w:rPr>
                              </w:pPr>
                              <w:r>
                                <w:rPr>
                                  <w:rFonts w:ascii="Calibri"/>
                                  <w:color w:val="585858"/>
                                  <w:spacing w:val="-5"/>
                                  <w:sz w:val="18"/>
                                </w:rPr>
                                <w:t>400</w:t>
                              </w:r>
                            </w:p>
                            <w:p>
                              <w:pPr>
                                <w:spacing w:before="169"/>
                                <w:ind w:left="0" w:right="0" w:firstLine="0"/>
                                <w:jc w:val="left"/>
                                <w:rPr>
                                  <w:rFonts w:ascii="Calibri"/>
                                  <w:sz w:val="18"/>
                                </w:rPr>
                              </w:pPr>
                              <w:r>
                                <w:rPr>
                                  <w:rFonts w:ascii="Calibri"/>
                                  <w:color w:val="585858"/>
                                  <w:spacing w:val="-5"/>
                                  <w:sz w:val="18"/>
                                </w:rPr>
                                <w:t>300</w:t>
                              </w:r>
                            </w:p>
                            <w:p>
                              <w:pPr>
                                <w:spacing w:before="170"/>
                                <w:ind w:left="0" w:right="0" w:firstLine="0"/>
                                <w:jc w:val="left"/>
                                <w:rPr>
                                  <w:rFonts w:ascii="Calibri"/>
                                  <w:sz w:val="18"/>
                                </w:rPr>
                              </w:pPr>
                              <w:r>
                                <w:rPr>
                                  <w:rFonts w:ascii="Calibri"/>
                                  <w:color w:val="585858"/>
                                  <w:spacing w:val="-5"/>
                                  <w:sz w:val="18"/>
                                </w:rPr>
                                <w:t>200</w:t>
                              </w:r>
                            </w:p>
                            <w:p>
                              <w:pPr>
                                <w:spacing w:before="169"/>
                                <w:ind w:left="0" w:right="0" w:firstLine="0"/>
                                <w:jc w:val="left"/>
                                <w:rPr>
                                  <w:rFonts w:ascii="Calibri"/>
                                  <w:sz w:val="18"/>
                                </w:rPr>
                              </w:pPr>
                              <w:r>
                                <w:rPr>
                                  <w:rFonts w:ascii="Calibri"/>
                                  <w:color w:val="585858"/>
                                  <w:spacing w:val="-5"/>
                                  <w:sz w:val="18"/>
                                </w:rPr>
                                <w:t>100</w:t>
                              </w:r>
                            </w:p>
                            <w:p>
                              <w:pPr>
                                <w:spacing w:line="216" w:lineRule="exact" w:before="169"/>
                                <w:ind w:left="0" w:right="20" w:firstLine="0"/>
                                <w:jc w:val="right"/>
                                <w:rPr>
                                  <w:rFonts w:ascii="Calibri"/>
                                  <w:sz w:val="18"/>
                                </w:rPr>
                              </w:pPr>
                              <w:r>
                                <w:rPr>
                                  <w:rFonts w:ascii="Calibri"/>
                                  <w:color w:val="585858"/>
                                  <w:spacing w:val="-10"/>
                                  <w:sz w:val="18"/>
                                </w:rPr>
                                <w:t>0</w:t>
                              </w:r>
                            </w:p>
                          </w:txbxContent>
                        </wps:txbx>
                        <wps:bodyPr wrap="square" lIns="0" tIns="0" rIns="0" bIns="0" rtlCol="0">
                          <a:noAutofit/>
                        </wps:bodyPr>
                      </wps:wsp>
                      <wps:wsp>
                        <wps:cNvPr id="89" name="Textbox 89"/>
                        <wps:cNvSpPr txBox="1"/>
                        <wps:spPr>
                          <a:xfrm>
                            <a:off x="1983041" y="2658257"/>
                            <a:ext cx="1260475" cy="168910"/>
                          </a:xfrm>
                          <a:prstGeom prst="rect">
                            <a:avLst/>
                          </a:prstGeom>
                        </wps:spPr>
                        <wps:txbx>
                          <w:txbxContent>
                            <w:p>
                              <w:pPr>
                                <w:tabs>
                                  <w:tab w:pos="1150" w:val="left" w:leader="none"/>
                                </w:tabs>
                                <w:spacing w:line="266" w:lineRule="exact" w:before="0"/>
                                <w:ind w:left="0" w:right="0" w:firstLine="0"/>
                                <w:jc w:val="left"/>
                                <w:rPr>
                                  <w:sz w:val="24"/>
                                </w:rPr>
                              </w:pPr>
                              <w:r>
                                <w:rPr>
                                  <w:color w:val="585858"/>
                                  <w:spacing w:val="-2"/>
                                  <w:sz w:val="24"/>
                                </w:rPr>
                                <w:t>Mínimo</w:t>
                              </w:r>
                              <w:r>
                                <w:rPr>
                                  <w:color w:val="585858"/>
                                  <w:sz w:val="24"/>
                                </w:rPr>
                                <w:tab/>
                              </w:r>
                              <w:r>
                                <w:rPr>
                                  <w:color w:val="585858"/>
                                  <w:spacing w:val="-2"/>
                                  <w:sz w:val="24"/>
                                </w:rPr>
                                <w:t>Máximo</w:t>
                              </w:r>
                            </w:p>
                          </w:txbxContent>
                        </wps:txbx>
                        <wps:bodyPr wrap="square" lIns="0" tIns="0" rIns="0" bIns="0" rtlCol="0">
                          <a:noAutofit/>
                        </wps:bodyPr>
                      </wps:wsp>
                    </wpg:wgp>
                  </a:graphicData>
                </a:graphic>
              </wp:anchor>
            </w:drawing>
          </mc:Choice>
          <mc:Fallback>
            <w:pict>
              <v:group style="position:absolute;margin-left:113.025002pt;margin-top:32.277344pt;width:397.6pt;height:232.25pt;mso-position-horizontal-relative:page;mso-position-vertical-relative:paragraph;z-index:-17900544" id="docshapegroup75" coordorigin="2261,646" coordsize="7952,4645">
                <v:line style="position:absolute" from="3464,873" to="9985,873" stroked="true" strokeweight=".75pt" strokecolor="#d9d9d9">
                  <v:stroke dashstyle="solid"/>
                </v:line>
                <v:rect style="position:absolute;left:2672;top:4194;width:99;height:99" id="docshape76" filled="true" fillcolor="#3a63ac" stroked="false">
                  <v:fill type="solid"/>
                </v:rect>
                <v:rect style="position:absolute;left:2672;top:4481;width:99;height:99" id="docshape77" filled="true" fillcolor="#8fa1d3" stroked="false">
                  <v:fill type="solid"/>
                </v:rect>
                <v:rect style="position:absolute;left:5209;top:4911;width:120;height:120" id="docshape78" filled="true" fillcolor="#3a63ac" stroked="false">
                  <v:fill type="solid"/>
                </v:rect>
                <v:rect style="position:absolute;left:6360;top:4911;width:120;height:120" id="docshape79" filled="true" fillcolor="#8fa1d3" stroked="false">
                  <v:fill type="solid"/>
                </v:rect>
                <v:rect style="position:absolute;left:2268;top:653;width:7937;height:4630" id="docshape80" filled="false" stroked="true" strokeweight=".75pt" strokecolor="#d9d9d9">
                  <v:stroke dashstyle="solid"/>
                </v:rect>
                <v:shape style="position:absolute;left:3024;top:791;width:296;height:2903" type="#_x0000_t202" id="docshape81" filled="false" stroked="false">
                  <v:textbox inset="0,0,0,0">
                    <w:txbxContent>
                      <w:p>
                        <w:pPr>
                          <w:spacing w:line="183" w:lineRule="exact" w:before="0"/>
                          <w:ind w:left="0" w:right="18" w:firstLine="0"/>
                          <w:jc w:val="right"/>
                          <w:rPr>
                            <w:rFonts w:ascii="Calibri"/>
                            <w:sz w:val="18"/>
                          </w:rPr>
                        </w:pPr>
                        <w:r>
                          <w:rPr>
                            <w:rFonts w:ascii="Calibri"/>
                            <w:color w:val="585858"/>
                            <w:spacing w:val="-5"/>
                            <w:sz w:val="18"/>
                          </w:rPr>
                          <w:t>700</w:t>
                        </w:r>
                      </w:p>
                      <w:p>
                        <w:pPr>
                          <w:spacing w:before="169"/>
                          <w:ind w:left="0" w:right="0" w:firstLine="0"/>
                          <w:jc w:val="left"/>
                          <w:rPr>
                            <w:rFonts w:ascii="Calibri"/>
                            <w:sz w:val="18"/>
                          </w:rPr>
                        </w:pPr>
                        <w:r>
                          <w:rPr>
                            <w:rFonts w:ascii="Calibri"/>
                            <w:color w:val="585858"/>
                            <w:spacing w:val="-5"/>
                            <w:sz w:val="18"/>
                          </w:rPr>
                          <w:t>600</w:t>
                        </w:r>
                      </w:p>
                      <w:p>
                        <w:pPr>
                          <w:spacing w:before="169"/>
                          <w:ind w:left="0" w:right="0" w:firstLine="0"/>
                          <w:jc w:val="left"/>
                          <w:rPr>
                            <w:rFonts w:ascii="Calibri"/>
                            <w:sz w:val="18"/>
                          </w:rPr>
                        </w:pPr>
                        <w:r>
                          <w:rPr>
                            <w:rFonts w:ascii="Calibri"/>
                            <w:color w:val="585858"/>
                            <w:spacing w:val="-5"/>
                            <w:sz w:val="18"/>
                          </w:rPr>
                          <w:t>500</w:t>
                        </w:r>
                      </w:p>
                      <w:p>
                        <w:pPr>
                          <w:spacing w:before="169"/>
                          <w:ind w:left="0" w:right="0" w:firstLine="0"/>
                          <w:jc w:val="left"/>
                          <w:rPr>
                            <w:rFonts w:ascii="Calibri"/>
                            <w:sz w:val="18"/>
                          </w:rPr>
                        </w:pPr>
                        <w:r>
                          <w:rPr>
                            <w:rFonts w:ascii="Calibri"/>
                            <w:color w:val="585858"/>
                            <w:spacing w:val="-5"/>
                            <w:sz w:val="18"/>
                          </w:rPr>
                          <w:t>400</w:t>
                        </w:r>
                      </w:p>
                      <w:p>
                        <w:pPr>
                          <w:spacing w:before="169"/>
                          <w:ind w:left="0" w:right="0" w:firstLine="0"/>
                          <w:jc w:val="left"/>
                          <w:rPr>
                            <w:rFonts w:ascii="Calibri"/>
                            <w:sz w:val="18"/>
                          </w:rPr>
                        </w:pPr>
                        <w:r>
                          <w:rPr>
                            <w:rFonts w:ascii="Calibri"/>
                            <w:color w:val="585858"/>
                            <w:spacing w:val="-5"/>
                            <w:sz w:val="18"/>
                          </w:rPr>
                          <w:t>300</w:t>
                        </w:r>
                      </w:p>
                      <w:p>
                        <w:pPr>
                          <w:spacing w:before="170"/>
                          <w:ind w:left="0" w:right="0" w:firstLine="0"/>
                          <w:jc w:val="left"/>
                          <w:rPr>
                            <w:rFonts w:ascii="Calibri"/>
                            <w:sz w:val="18"/>
                          </w:rPr>
                        </w:pPr>
                        <w:r>
                          <w:rPr>
                            <w:rFonts w:ascii="Calibri"/>
                            <w:color w:val="585858"/>
                            <w:spacing w:val="-5"/>
                            <w:sz w:val="18"/>
                          </w:rPr>
                          <w:t>200</w:t>
                        </w:r>
                      </w:p>
                      <w:p>
                        <w:pPr>
                          <w:spacing w:before="169"/>
                          <w:ind w:left="0" w:right="0" w:firstLine="0"/>
                          <w:jc w:val="left"/>
                          <w:rPr>
                            <w:rFonts w:ascii="Calibri"/>
                            <w:sz w:val="18"/>
                          </w:rPr>
                        </w:pPr>
                        <w:r>
                          <w:rPr>
                            <w:rFonts w:ascii="Calibri"/>
                            <w:color w:val="585858"/>
                            <w:spacing w:val="-5"/>
                            <w:sz w:val="18"/>
                          </w:rPr>
                          <w:t>100</w:t>
                        </w:r>
                      </w:p>
                      <w:p>
                        <w:pPr>
                          <w:spacing w:line="216" w:lineRule="exact" w:before="169"/>
                          <w:ind w:left="0" w:right="20" w:firstLine="0"/>
                          <w:jc w:val="right"/>
                          <w:rPr>
                            <w:rFonts w:ascii="Calibri"/>
                            <w:sz w:val="18"/>
                          </w:rPr>
                        </w:pPr>
                        <w:r>
                          <w:rPr>
                            <w:rFonts w:ascii="Calibri"/>
                            <w:color w:val="585858"/>
                            <w:spacing w:val="-10"/>
                            <w:sz w:val="18"/>
                          </w:rPr>
                          <w:t>0</w:t>
                        </w:r>
                      </w:p>
                    </w:txbxContent>
                  </v:textbox>
                  <w10:wrap type="none"/>
                </v:shape>
                <v:shape style="position:absolute;left:5383;top:4831;width:1985;height:266" type="#_x0000_t202" id="docshape82" filled="false" stroked="false">
                  <v:textbox inset="0,0,0,0">
                    <w:txbxContent>
                      <w:p>
                        <w:pPr>
                          <w:tabs>
                            <w:tab w:pos="1150" w:val="left" w:leader="none"/>
                          </w:tabs>
                          <w:spacing w:line="266" w:lineRule="exact" w:before="0"/>
                          <w:ind w:left="0" w:right="0" w:firstLine="0"/>
                          <w:jc w:val="left"/>
                          <w:rPr>
                            <w:sz w:val="24"/>
                          </w:rPr>
                        </w:pPr>
                        <w:r>
                          <w:rPr>
                            <w:color w:val="585858"/>
                            <w:spacing w:val="-2"/>
                            <w:sz w:val="24"/>
                          </w:rPr>
                          <w:t>Mínimo</w:t>
                        </w:r>
                        <w:r>
                          <w:rPr>
                            <w:color w:val="585858"/>
                            <w:sz w:val="24"/>
                          </w:rPr>
                          <w:tab/>
                        </w:r>
                        <w:r>
                          <w:rPr>
                            <w:color w:val="585858"/>
                            <w:spacing w:val="-2"/>
                            <w:sz w:val="24"/>
                          </w:rPr>
                          <w:t>Máximo</w:t>
                        </w:r>
                      </w:p>
                    </w:txbxContent>
                  </v:textbox>
                  <w10:wrap type="none"/>
                </v:shape>
                <w10:wrap type="none"/>
              </v:group>
            </w:pict>
          </mc:Fallback>
        </mc:AlternateContent>
      </w:r>
      <w:r>
        <w:rPr>
          <w:i/>
          <w:sz w:val="24"/>
        </w:rPr>
        <w:t>Análisis</w:t>
      </w:r>
      <w:r>
        <w:rPr>
          <w:i/>
          <w:spacing w:val="-5"/>
          <w:sz w:val="24"/>
        </w:rPr>
        <w:t> </w:t>
      </w:r>
      <w:r>
        <w:rPr>
          <w:i/>
          <w:sz w:val="24"/>
        </w:rPr>
        <w:t>microbiológico </w:t>
      </w:r>
      <w:r>
        <w:rPr>
          <w:i/>
          <w:spacing w:val="-2"/>
          <w:sz w:val="24"/>
        </w:rPr>
        <w:t>Inicial</w:t>
      </w:r>
    </w:p>
    <w:p>
      <w:pPr>
        <w:pStyle w:val="BodyText"/>
        <w:rPr>
          <w:i/>
          <w:sz w:val="20"/>
        </w:rPr>
      </w:pPr>
    </w:p>
    <w:p>
      <w:pPr>
        <w:pStyle w:val="BodyText"/>
        <w:rPr>
          <w:i/>
          <w:sz w:val="20"/>
        </w:rPr>
      </w:pPr>
    </w:p>
    <w:p>
      <w:pPr>
        <w:pStyle w:val="BodyText"/>
        <w:rPr>
          <w:i/>
          <w:sz w:val="20"/>
        </w:rPr>
      </w:pPr>
    </w:p>
    <w:p>
      <w:pPr>
        <w:pStyle w:val="BodyText"/>
        <w:spacing w:before="56"/>
        <w:rPr>
          <w:i/>
          <w:sz w:val="20"/>
        </w:rPr>
      </w:pPr>
    </w:p>
    <w:tbl>
      <w:tblPr>
        <w:tblW w:w="0" w:type="auto"/>
        <w:jc w:val="left"/>
        <w:tblInd w:w="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6"/>
        <w:gridCol w:w="1728"/>
        <w:gridCol w:w="732"/>
        <w:gridCol w:w="800"/>
        <w:gridCol w:w="800"/>
        <w:gridCol w:w="732"/>
        <w:gridCol w:w="196"/>
        <w:gridCol w:w="732"/>
        <w:gridCol w:w="801"/>
      </w:tblGrid>
      <w:tr>
        <w:trPr>
          <w:trHeight w:val="95" w:hRule="exact"/>
        </w:trPr>
        <w:tc>
          <w:tcPr>
            <w:tcW w:w="856" w:type="dxa"/>
            <w:vMerge w:val="restart"/>
            <w:tcBorders>
              <w:bottom w:val="single" w:sz="6" w:space="0" w:color="D9D9D9"/>
            </w:tcBorders>
          </w:tcPr>
          <w:p>
            <w:pPr>
              <w:pStyle w:val="TableParagraph"/>
              <w:jc w:val="left"/>
              <w:rPr>
                <w:sz w:val="22"/>
              </w:rPr>
            </w:pPr>
          </w:p>
        </w:tc>
        <w:tc>
          <w:tcPr>
            <w:tcW w:w="1728" w:type="dxa"/>
            <w:vMerge w:val="restart"/>
            <w:tcBorders>
              <w:top w:val="single" w:sz="6" w:space="0" w:color="D9D9D9"/>
              <w:bottom w:val="single" w:sz="6" w:space="0" w:color="D9D9D9"/>
            </w:tcBorders>
          </w:tcPr>
          <w:p>
            <w:pPr>
              <w:pStyle w:val="TableParagraph"/>
              <w:jc w:val="left"/>
              <w:rPr>
                <w:sz w:val="22"/>
              </w:rPr>
            </w:pPr>
          </w:p>
        </w:tc>
        <w:tc>
          <w:tcPr>
            <w:tcW w:w="732" w:type="dxa"/>
            <w:vMerge w:val="restart"/>
            <w:tcBorders>
              <w:top w:val="single" w:sz="6" w:space="0" w:color="D9D9D9"/>
              <w:bottom w:val="single" w:sz="6" w:space="0" w:color="D9D9D9"/>
            </w:tcBorders>
            <w:shd w:val="clear" w:color="auto" w:fill="8FA1D3"/>
          </w:tcPr>
          <w:p>
            <w:pPr>
              <w:pStyle w:val="TableParagraph"/>
              <w:jc w:val="left"/>
              <w:rPr>
                <w:sz w:val="22"/>
              </w:rPr>
            </w:pPr>
          </w:p>
        </w:tc>
        <w:tc>
          <w:tcPr>
            <w:tcW w:w="2528" w:type="dxa"/>
            <w:gridSpan w:val="4"/>
            <w:vMerge w:val="restart"/>
            <w:tcBorders>
              <w:top w:val="single" w:sz="6" w:space="0" w:color="D9D9D9"/>
              <w:bottom w:val="single" w:sz="6" w:space="0" w:color="D9D9D9"/>
            </w:tcBorders>
          </w:tcPr>
          <w:p>
            <w:pPr>
              <w:pStyle w:val="TableParagraph"/>
              <w:jc w:val="left"/>
              <w:rPr>
                <w:sz w:val="22"/>
              </w:rPr>
            </w:pPr>
          </w:p>
        </w:tc>
        <w:tc>
          <w:tcPr>
            <w:tcW w:w="732" w:type="dxa"/>
            <w:tcBorders>
              <w:top w:val="single" w:sz="6" w:space="0" w:color="D9D9D9"/>
            </w:tcBorders>
            <w:shd w:val="clear" w:color="auto" w:fill="8FA1D3"/>
          </w:tcPr>
          <w:p>
            <w:pPr>
              <w:pStyle w:val="TableParagraph"/>
              <w:jc w:val="left"/>
              <w:rPr>
                <w:sz w:val="4"/>
              </w:rPr>
            </w:pPr>
          </w:p>
        </w:tc>
        <w:tc>
          <w:tcPr>
            <w:tcW w:w="801" w:type="dxa"/>
            <w:vMerge w:val="restart"/>
            <w:tcBorders>
              <w:top w:val="single" w:sz="6" w:space="0" w:color="D9D9D9"/>
              <w:bottom w:val="single" w:sz="6" w:space="0" w:color="D9D9D9"/>
            </w:tcBorders>
          </w:tcPr>
          <w:p>
            <w:pPr>
              <w:pStyle w:val="TableParagraph"/>
              <w:jc w:val="left"/>
              <w:rPr>
                <w:sz w:val="22"/>
              </w:rPr>
            </w:pPr>
          </w:p>
        </w:tc>
      </w:tr>
      <w:tr>
        <w:trPr>
          <w:trHeight w:val="296" w:hRule="exact"/>
        </w:trPr>
        <w:tc>
          <w:tcPr>
            <w:tcW w:w="856" w:type="dxa"/>
            <w:vMerge/>
            <w:tcBorders>
              <w:top w:val="nil"/>
              <w:bottom w:val="single" w:sz="6" w:space="0" w:color="D9D9D9"/>
            </w:tcBorders>
          </w:tcPr>
          <w:p>
            <w:pPr>
              <w:rPr>
                <w:sz w:val="2"/>
                <w:szCs w:val="2"/>
              </w:rPr>
            </w:pPr>
          </w:p>
        </w:tc>
        <w:tc>
          <w:tcPr>
            <w:tcW w:w="1728" w:type="dxa"/>
            <w:vMerge/>
            <w:tcBorders>
              <w:top w:val="nil"/>
              <w:bottom w:val="single" w:sz="6" w:space="0" w:color="D9D9D9"/>
            </w:tcBorders>
          </w:tcPr>
          <w:p>
            <w:pPr>
              <w:rPr>
                <w:sz w:val="2"/>
                <w:szCs w:val="2"/>
              </w:rPr>
            </w:pPr>
          </w:p>
        </w:tc>
        <w:tc>
          <w:tcPr>
            <w:tcW w:w="732" w:type="dxa"/>
            <w:vMerge/>
            <w:tcBorders>
              <w:top w:val="nil"/>
              <w:bottom w:val="single" w:sz="6" w:space="0" w:color="D9D9D9"/>
            </w:tcBorders>
            <w:shd w:val="clear" w:color="auto" w:fill="8FA1D3"/>
          </w:tcPr>
          <w:p>
            <w:pPr>
              <w:rPr>
                <w:sz w:val="2"/>
                <w:szCs w:val="2"/>
              </w:rPr>
            </w:pPr>
          </w:p>
        </w:tc>
        <w:tc>
          <w:tcPr>
            <w:tcW w:w="2528" w:type="dxa"/>
            <w:gridSpan w:val="4"/>
            <w:vMerge/>
            <w:tcBorders>
              <w:top w:val="nil"/>
              <w:bottom w:val="single" w:sz="6" w:space="0" w:color="D9D9D9"/>
            </w:tcBorders>
          </w:tcPr>
          <w:p>
            <w:pPr>
              <w:rPr>
                <w:sz w:val="2"/>
                <w:szCs w:val="2"/>
              </w:rPr>
            </w:pPr>
          </w:p>
        </w:tc>
        <w:tc>
          <w:tcPr>
            <w:tcW w:w="732" w:type="dxa"/>
            <w:vMerge w:val="restart"/>
            <w:tcBorders>
              <w:bottom w:val="single" w:sz="6" w:space="0" w:color="D9D9D9"/>
            </w:tcBorders>
            <w:shd w:val="clear" w:color="auto" w:fill="8FA1D3"/>
          </w:tcPr>
          <w:p>
            <w:pPr>
              <w:pStyle w:val="TableParagraph"/>
              <w:jc w:val="left"/>
              <w:rPr>
                <w:sz w:val="22"/>
              </w:rPr>
            </w:pPr>
          </w:p>
        </w:tc>
        <w:tc>
          <w:tcPr>
            <w:tcW w:w="801" w:type="dxa"/>
            <w:vMerge/>
            <w:tcBorders>
              <w:top w:val="nil"/>
              <w:bottom w:val="single" w:sz="6" w:space="0" w:color="D9D9D9"/>
            </w:tcBorders>
          </w:tcPr>
          <w:p>
            <w:pPr>
              <w:rPr>
                <w:sz w:val="2"/>
                <w:szCs w:val="2"/>
              </w:rPr>
            </w:pPr>
          </w:p>
        </w:tc>
      </w:tr>
      <w:tr>
        <w:trPr>
          <w:trHeight w:val="387" w:hRule="exact"/>
        </w:trPr>
        <w:tc>
          <w:tcPr>
            <w:tcW w:w="856" w:type="dxa"/>
            <w:vMerge/>
            <w:tcBorders>
              <w:top w:val="nil"/>
              <w:bottom w:val="single" w:sz="6" w:space="0" w:color="D9D9D9"/>
            </w:tcBorders>
          </w:tcPr>
          <w:p>
            <w:pPr>
              <w:rPr>
                <w:sz w:val="2"/>
                <w:szCs w:val="2"/>
              </w:rPr>
            </w:pPr>
          </w:p>
        </w:tc>
        <w:tc>
          <w:tcPr>
            <w:tcW w:w="1728" w:type="dxa"/>
            <w:tcBorders>
              <w:top w:val="single" w:sz="6" w:space="0" w:color="D9D9D9"/>
              <w:bottom w:val="single" w:sz="6" w:space="0" w:color="D9D9D9"/>
            </w:tcBorders>
          </w:tcPr>
          <w:p>
            <w:pPr>
              <w:pStyle w:val="TableParagraph"/>
              <w:jc w:val="left"/>
              <w:rPr>
                <w:sz w:val="22"/>
              </w:rPr>
            </w:pPr>
          </w:p>
        </w:tc>
        <w:tc>
          <w:tcPr>
            <w:tcW w:w="732" w:type="dxa"/>
            <w:vMerge/>
            <w:tcBorders>
              <w:top w:val="nil"/>
              <w:bottom w:val="single" w:sz="6" w:space="0" w:color="D9D9D9"/>
            </w:tcBorders>
            <w:shd w:val="clear" w:color="auto" w:fill="8FA1D3"/>
          </w:tcPr>
          <w:p>
            <w:pPr>
              <w:rPr>
                <w:sz w:val="2"/>
                <w:szCs w:val="2"/>
              </w:rPr>
            </w:pPr>
          </w:p>
        </w:tc>
        <w:tc>
          <w:tcPr>
            <w:tcW w:w="2528" w:type="dxa"/>
            <w:gridSpan w:val="4"/>
            <w:tcBorders>
              <w:top w:val="single" w:sz="6" w:space="0" w:color="D9D9D9"/>
              <w:bottom w:val="single" w:sz="6" w:space="0" w:color="D9D9D9"/>
            </w:tcBorders>
          </w:tcPr>
          <w:p>
            <w:pPr>
              <w:pStyle w:val="TableParagraph"/>
              <w:jc w:val="left"/>
              <w:rPr>
                <w:sz w:val="22"/>
              </w:rPr>
            </w:pPr>
          </w:p>
        </w:tc>
        <w:tc>
          <w:tcPr>
            <w:tcW w:w="732" w:type="dxa"/>
            <w:vMerge/>
            <w:tcBorders>
              <w:top w:val="nil"/>
              <w:bottom w:val="single" w:sz="6" w:space="0" w:color="D9D9D9"/>
            </w:tcBorders>
            <w:shd w:val="clear" w:color="auto" w:fill="8FA1D3"/>
          </w:tcPr>
          <w:p>
            <w:pPr>
              <w:rPr>
                <w:sz w:val="2"/>
                <w:szCs w:val="2"/>
              </w:rPr>
            </w:pPr>
          </w:p>
        </w:tc>
        <w:tc>
          <w:tcPr>
            <w:tcW w:w="801" w:type="dxa"/>
            <w:tcBorders>
              <w:top w:val="single" w:sz="6" w:space="0" w:color="D9D9D9"/>
              <w:bottom w:val="single" w:sz="6" w:space="0" w:color="D9D9D9"/>
            </w:tcBorders>
          </w:tcPr>
          <w:p>
            <w:pPr>
              <w:pStyle w:val="TableParagraph"/>
              <w:jc w:val="left"/>
              <w:rPr>
                <w:sz w:val="22"/>
              </w:rPr>
            </w:pPr>
          </w:p>
        </w:tc>
      </w:tr>
      <w:tr>
        <w:trPr>
          <w:trHeight w:val="387" w:hRule="exact"/>
        </w:trPr>
        <w:tc>
          <w:tcPr>
            <w:tcW w:w="856" w:type="dxa"/>
            <w:vMerge/>
            <w:tcBorders>
              <w:top w:val="nil"/>
              <w:bottom w:val="single" w:sz="6" w:space="0" w:color="D9D9D9"/>
            </w:tcBorders>
          </w:tcPr>
          <w:p>
            <w:pPr>
              <w:rPr>
                <w:sz w:val="2"/>
                <w:szCs w:val="2"/>
              </w:rPr>
            </w:pPr>
          </w:p>
        </w:tc>
        <w:tc>
          <w:tcPr>
            <w:tcW w:w="1728" w:type="dxa"/>
            <w:tcBorders>
              <w:top w:val="single" w:sz="6" w:space="0" w:color="D9D9D9"/>
              <w:bottom w:val="single" w:sz="6" w:space="0" w:color="D9D9D9"/>
            </w:tcBorders>
          </w:tcPr>
          <w:p>
            <w:pPr>
              <w:pStyle w:val="TableParagraph"/>
              <w:jc w:val="left"/>
              <w:rPr>
                <w:sz w:val="22"/>
              </w:rPr>
            </w:pPr>
          </w:p>
        </w:tc>
        <w:tc>
          <w:tcPr>
            <w:tcW w:w="732" w:type="dxa"/>
            <w:vMerge/>
            <w:tcBorders>
              <w:top w:val="nil"/>
              <w:bottom w:val="single" w:sz="6" w:space="0" w:color="D9D9D9"/>
            </w:tcBorders>
            <w:shd w:val="clear" w:color="auto" w:fill="8FA1D3"/>
          </w:tcPr>
          <w:p>
            <w:pPr>
              <w:rPr>
                <w:sz w:val="2"/>
                <w:szCs w:val="2"/>
              </w:rPr>
            </w:pPr>
          </w:p>
        </w:tc>
        <w:tc>
          <w:tcPr>
            <w:tcW w:w="2528" w:type="dxa"/>
            <w:gridSpan w:val="4"/>
            <w:tcBorders>
              <w:top w:val="single" w:sz="6" w:space="0" w:color="D9D9D9"/>
              <w:bottom w:val="single" w:sz="6" w:space="0" w:color="D9D9D9"/>
            </w:tcBorders>
          </w:tcPr>
          <w:p>
            <w:pPr>
              <w:pStyle w:val="TableParagraph"/>
              <w:jc w:val="left"/>
              <w:rPr>
                <w:sz w:val="22"/>
              </w:rPr>
            </w:pPr>
          </w:p>
        </w:tc>
        <w:tc>
          <w:tcPr>
            <w:tcW w:w="732" w:type="dxa"/>
            <w:vMerge/>
            <w:tcBorders>
              <w:top w:val="nil"/>
              <w:bottom w:val="single" w:sz="6" w:space="0" w:color="D9D9D9"/>
            </w:tcBorders>
            <w:shd w:val="clear" w:color="auto" w:fill="8FA1D3"/>
          </w:tcPr>
          <w:p>
            <w:pPr>
              <w:rPr>
                <w:sz w:val="2"/>
                <w:szCs w:val="2"/>
              </w:rPr>
            </w:pPr>
          </w:p>
        </w:tc>
        <w:tc>
          <w:tcPr>
            <w:tcW w:w="801" w:type="dxa"/>
            <w:tcBorders>
              <w:top w:val="single" w:sz="6" w:space="0" w:color="D9D9D9"/>
              <w:bottom w:val="single" w:sz="6" w:space="0" w:color="D9D9D9"/>
            </w:tcBorders>
          </w:tcPr>
          <w:p>
            <w:pPr>
              <w:pStyle w:val="TableParagraph"/>
              <w:jc w:val="left"/>
              <w:rPr>
                <w:sz w:val="22"/>
              </w:rPr>
            </w:pPr>
          </w:p>
        </w:tc>
      </w:tr>
      <w:tr>
        <w:trPr>
          <w:trHeight w:val="387" w:hRule="exact"/>
        </w:trPr>
        <w:tc>
          <w:tcPr>
            <w:tcW w:w="856" w:type="dxa"/>
            <w:vMerge/>
            <w:tcBorders>
              <w:top w:val="nil"/>
              <w:bottom w:val="single" w:sz="6" w:space="0" w:color="D9D9D9"/>
            </w:tcBorders>
          </w:tcPr>
          <w:p>
            <w:pPr>
              <w:rPr>
                <w:sz w:val="2"/>
                <w:szCs w:val="2"/>
              </w:rPr>
            </w:pPr>
          </w:p>
        </w:tc>
        <w:tc>
          <w:tcPr>
            <w:tcW w:w="1728" w:type="dxa"/>
            <w:tcBorders>
              <w:top w:val="single" w:sz="6" w:space="0" w:color="D9D9D9"/>
              <w:bottom w:val="single" w:sz="6" w:space="0" w:color="D9D9D9"/>
            </w:tcBorders>
          </w:tcPr>
          <w:p>
            <w:pPr>
              <w:pStyle w:val="TableParagraph"/>
              <w:jc w:val="left"/>
              <w:rPr>
                <w:sz w:val="22"/>
              </w:rPr>
            </w:pPr>
          </w:p>
        </w:tc>
        <w:tc>
          <w:tcPr>
            <w:tcW w:w="732" w:type="dxa"/>
            <w:vMerge/>
            <w:tcBorders>
              <w:top w:val="nil"/>
              <w:bottom w:val="single" w:sz="6" w:space="0" w:color="D9D9D9"/>
            </w:tcBorders>
            <w:shd w:val="clear" w:color="auto" w:fill="8FA1D3"/>
          </w:tcPr>
          <w:p>
            <w:pPr>
              <w:rPr>
                <w:sz w:val="2"/>
                <w:szCs w:val="2"/>
              </w:rPr>
            </w:pPr>
          </w:p>
        </w:tc>
        <w:tc>
          <w:tcPr>
            <w:tcW w:w="2528" w:type="dxa"/>
            <w:gridSpan w:val="4"/>
            <w:tcBorders>
              <w:top w:val="single" w:sz="6" w:space="0" w:color="D9D9D9"/>
            </w:tcBorders>
          </w:tcPr>
          <w:p>
            <w:pPr>
              <w:pStyle w:val="TableParagraph"/>
              <w:jc w:val="left"/>
              <w:rPr>
                <w:sz w:val="22"/>
              </w:rPr>
            </w:pPr>
          </w:p>
        </w:tc>
        <w:tc>
          <w:tcPr>
            <w:tcW w:w="732" w:type="dxa"/>
            <w:vMerge/>
            <w:tcBorders>
              <w:top w:val="nil"/>
              <w:bottom w:val="single" w:sz="6" w:space="0" w:color="D9D9D9"/>
            </w:tcBorders>
            <w:shd w:val="clear" w:color="auto" w:fill="8FA1D3"/>
          </w:tcPr>
          <w:p>
            <w:pPr>
              <w:rPr>
                <w:sz w:val="2"/>
                <w:szCs w:val="2"/>
              </w:rPr>
            </w:pPr>
          </w:p>
        </w:tc>
        <w:tc>
          <w:tcPr>
            <w:tcW w:w="801" w:type="dxa"/>
            <w:tcBorders>
              <w:top w:val="single" w:sz="6" w:space="0" w:color="D9D9D9"/>
              <w:bottom w:val="single" w:sz="6" w:space="0" w:color="D9D9D9"/>
            </w:tcBorders>
          </w:tcPr>
          <w:p>
            <w:pPr>
              <w:pStyle w:val="TableParagraph"/>
              <w:jc w:val="left"/>
              <w:rPr>
                <w:sz w:val="22"/>
              </w:rPr>
            </w:pPr>
          </w:p>
        </w:tc>
      </w:tr>
      <w:tr>
        <w:trPr>
          <w:trHeight w:val="388" w:hRule="exact"/>
        </w:trPr>
        <w:tc>
          <w:tcPr>
            <w:tcW w:w="856" w:type="dxa"/>
            <w:vMerge/>
            <w:tcBorders>
              <w:top w:val="nil"/>
              <w:bottom w:val="single" w:sz="6" w:space="0" w:color="D9D9D9"/>
            </w:tcBorders>
          </w:tcPr>
          <w:p>
            <w:pPr>
              <w:rPr>
                <w:sz w:val="2"/>
                <w:szCs w:val="2"/>
              </w:rPr>
            </w:pPr>
          </w:p>
        </w:tc>
        <w:tc>
          <w:tcPr>
            <w:tcW w:w="1728" w:type="dxa"/>
            <w:tcBorders>
              <w:top w:val="single" w:sz="6" w:space="0" w:color="D9D9D9"/>
              <w:bottom w:val="single" w:sz="6" w:space="0" w:color="D9D9D9"/>
            </w:tcBorders>
          </w:tcPr>
          <w:p>
            <w:pPr>
              <w:pStyle w:val="TableParagraph"/>
              <w:jc w:val="left"/>
              <w:rPr>
                <w:sz w:val="22"/>
              </w:rPr>
            </w:pPr>
          </w:p>
        </w:tc>
        <w:tc>
          <w:tcPr>
            <w:tcW w:w="732" w:type="dxa"/>
            <w:vMerge/>
            <w:tcBorders>
              <w:top w:val="nil"/>
              <w:bottom w:val="single" w:sz="6" w:space="0" w:color="D9D9D9"/>
            </w:tcBorders>
            <w:shd w:val="clear" w:color="auto" w:fill="8FA1D3"/>
          </w:tcPr>
          <w:p>
            <w:pPr>
              <w:rPr>
                <w:sz w:val="2"/>
                <w:szCs w:val="2"/>
              </w:rPr>
            </w:pPr>
          </w:p>
        </w:tc>
        <w:tc>
          <w:tcPr>
            <w:tcW w:w="1600" w:type="dxa"/>
            <w:gridSpan w:val="2"/>
            <w:tcBorders>
              <w:top w:val="single" w:sz="6" w:space="0" w:color="D9D9D9"/>
              <w:bottom w:val="single" w:sz="6" w:space="0" w:color="D9D9D9"/>
            </w:tcBorders>
          </w:tcPr>
          <w:p>
            <w:pPr>
              <w:pStyle w:val="TableParagraph"/>
              <w:jc w:val="left"/>
              <w:rPr>
                <w:sz w:val="22"/>
              </w:rPr>
            </w:pPr>
          </w:p>
        </w:tc>
        <w:tc>
          <w:tcPr>
            <w:tcW w:w="732" w:type="dxa"/>
            <w:vMerge w:val="restart"/>
            <w:tcBorders>
              <w:bottom w:val="single" w:sz="6" w:space="0" w:color="D9D9D9"/>
            </w:tcBorders>
            <w:shd w:val="clear" w:color="auto" w:fill="3A63AC"/>
          </w:tcPr>
          <w:p>
            <w:pPr>
              <w:pStyle w:val="TableParagraph"/>
              <w:jc w:val="left"/>
              <w:rPr>
                <w:sz w:val="22"/>
              </w:rPr>
            </w:pPr>
          </w:p>
        </w:tc>
        <w:tc>
          <w:tcPr>
            <w:tcW w:w="196" w:type="dxa"/>
            <w:tcBorders>
              <w:top w:val="single" w:sz="6" w:space="0" w:color="D9D9D9"/>
              <w:bottom w:val="single" w:sz="6" w:space="0" w:color="D9D9D9"/>
            </w:tcBorders>
          </w:tcPr>
          <w:p>
            <w:pPr>
              <w:pStyle w:val="TableParagraph"/>
              <w:jc w:val="left"/>
              <w:rPr>
                <w:sz w:val="22"/>
              </w:rPr>
            </w:pPr>
          </w:p>
        </w:tc>
        <w:tc>
          <w:tcPr>
            <w:tcW w:w="732" w:type="dxa"/>
            <w:vMerge/>
            <w:tcBorders>
              <w:top w:val="nil"/>
              <w:bottom w:val="single" w:sz="6" w:space="0" w:color="D9D9D9"/>
            </w:tcBorders>
            <w:shd w:val="clear" w:color="auto" w:fill="8FA1D3"/>
          </w:tcPr>
          <w:p>
            <w:pPr>
              <w:rPr>
                <w:sz w:val="2"/>
                <w:szCs w:val="2"/>
              </w:rPr>
            </w:pPr>
          </w:p>
        </w:tc>
        <w:tc>
          <w:tcPr>
            <w:tcW w:w="801" w:type="dxa"/>
            <w:tcBorders>
              <w:top w:val="single" w:sz="6" w:space="0" w:color="D9D9D9"/>
              <w:bottom w:val="single" w:sz="6" w:space="0" w:color="D9D9D9"/>
            </w:tcBorders>
          </w:tcPr>
          <w:p>
            <w:pPr>
              <w:pStyle w:val="TableParagraph"/>
              <w:jc w:val="left"/>
              <w:rPr>
                <w:sz w:val="22"/>
              </w:rPr>
            </w:pPr>
          </w:p>
        </w:tc>
      </w:tr>
      <w:tr>
        <w:trPr>
          <w:trHeight w:val="390" w:hRule="exact"/>
        </w:trPr>
        <w:tc>
          <w:tcPr>
            <w:tcW w:w="856" w:type="dxa"/>
            <w:vMerge/>
            <w:tcBorders>
              <w:top w:val="nil"/>
              <w:bottom w:val="single" w:sz="6" w:space="0" w:color="D9D9D9"/>
            </w:tcBorders>
          </w:tcPr>
          <w:p>
            <w:pPr>
              <w:rPr>
                <w:sz w:val="2"/>
                <w:szCs w:val="2"/>
              </w:rPr>
            </w:pPr>
          </w:p>
        </w:tc>
        <w:tc>
          <w:tcPr>
            <w:tcW w:w="1728" w:type="dxa"/>
            <w:tcBorders>
              <w:top w:val="single" w:sz="6" w:space="0" w:color="D9D9D9"/>
              <w:bottom w:val="single" w:sz="6" w:space="0" w:color="3A63AC"/>
            </w:tcBorders>
          </w:tcPr>
          <w:p>
            <w:pPr>
              <w:pStyle w:val="TableParagraph"/>
              <w:jc w:val="left"/>
              <w:rPr>
                <w:sz w:val="22"/>
              </w:rPr>
            </w:pPr>
          </w:p>
        </w:tc>
        <w:tc>
          <w:tcPr>
            <w:tcW w:w="732" w:type="dxa"/>
            <w:vMerge/>
            <w:tcBorders>
              <w:top w:val="nil"/>
              <w:bottom w:val="single" w:sz="6" w:space="0" w:color="D9D9D9"/>
            </w:tcBorders>
            <w:shd w:val="clear" w:color="auto" w:fill="8FA1D3"/>
          </w:tcPr>
          <w:p>
            <w:pPr>
              <w:rPr>
                <w:sz w:val="2"/>
                <w:szCs w:val="2"/>
              </w:rPr>
            </w:pPr>
          </w:p>
        </w:tc>
        <w:tc>
          <w:tcPr>
            <w:tcW w:w="1600" w:type="dxa"/>
            <w:gridSpan w:val="2"/>
            <w:tcBorders>
              <w:top w:val="single" w:sz="6" w:space="0" w:color="D9D9D9"/>
              <w:bottom w:val="single" w:sz="6" w:space="0" w:color="D9D9D9"/>
            </w:tcBorders>
          </w:tcPr>
          <w:p>
            <w:pPr>
              <w:pStyle w:val="TableParagraph"/>
              <w:jc w:val="left"/>
              <w:rPr>
                <w:sz w:val="22"/>
              </w:rPr>
            </w:pPr>
          </w:p>
        </w:tc>
        <w:tc>
          <w:tcPr>
            <w:tcW w:w="732" w:type="dxa"/>
            <w:vMerge/>
            <w:tcBorders>
              <w:top w:val="nil"/>
              <w:bottom w:val="single" w:sz="6" w:space="0" w:color="D9D9D9"/>
            </w:tcBorders>
            <w:shd w:val="clear" w:color="auto" w:fill="3A63AC"/>
          </w:tcPr>
          <w:p>
            <w:pPr>
              <w:rPr>
                <w:sz w:val="2"/>
                <w:szCs w:val="2"/>
              </w:rPr>
            </w:pPr>
          </w:p>
        </w:tc>
        <w:tc>
          <w:tcPr>
            <w:tcW w:w="196" w:type="dxa"/>
            <w:tcBorders>
              <w:top w:val="single" w:sz="6" w:space="0" w:color="D9D9D9"/>
              <w:bottom w:val="single" w:sz="6" w:space="0" w:color="D9D9D9"/>
            </w:tcBorders>
          </w:tcPr>
          <w:p>
            <w:pPr>
              <w:pStyle w:val="TableParagraph"/>
              <w:jc w:val="left"/>
              <w:rPr>
                <w:sz w:val="22"/>
              </w:rPr>
            </w:pPr>
          </w:p>
        </w:tc>
        <w:tc>
          <w:tcPr>
            <w:tcW w:w="732" w:type="dxa"/>
            <w:vMerge/>
            <w:tcBorders>
              <w:top w:val="nil"/>
              <w:bottom w:val="single" w:sz="6" w:space="0" w:color="D9D9D9"/>
            </w:tcBorders>
            <w:shd w:val="clear" w:color="auto" w:fill="8FA1D3"/>
          </w:tcPr>
          <w:p>
            <w:pPr>
              <w:rPr>
                <w:sz w:val="2"/>
                <w:szCs w:val="2"/>
              </w:rPr>
            </w:pPr>
          </w:p>
        </w:tc>
        <w:tc>
          <w:tcPr>
            <w:tcW w:w="801" w:type="dxa"/>
            <w:tcBorders>
              <w:top w:val="single" w:sz="6" w:space="0" w:color="D9D9D9"/>
              <w:bottom w:val="single" w:sz="6" w:space="0" w:color="D9D9D9"/>
            </w:tcBorders>
          </w:tcPr>
          <w:p>
            <w:pPr>
              <w:pStyle w:val="TableParagraph"/>
              <w:jc w:val="left"/>
              <w:rPr>
                <w:sz w:val="22"/>
              </w:rPr>
            </w:pPr>
          </w:p>
        </w:tc>
      </w:tr>
      <w:tr>
        <w:trPr>
          <w:trHeight w:val="510" w:hRule="exact"/>
        </w:trPr>
        <w:tc>
          <w:tcPr>
            <w:tcW w:w="856" w:type="dxa"/>
            <w:vMerge/>
            <w:tcBorders>
              <w:top w:val="nil"/>
              <w:bottom w:val="single" w:sz="6" w:space="0" w:color="D9D9D9"/>
            </w:tcBorders>
          </w:tcPr>
          <w:p>
            <w:pPr>
              <w:rPr>
                <w:sz w:val="2"/>
                <w:szCs w:val="2"/>
              </w:rPr>
            </w:pPr>
          </w:p>
        </w:tc>
        <w:tc>
          <w:tcPr>
            <w:tcW w:w="3260" w:type="dxa"/>
            <w:gridSpan w:val="3"/>
            <w:tcBorders>
              <w:top w:val="single" w:sz="6" w:space="0" w:color="3A63AC"/>
              <w:left w:val="single" w:sz="6" w:space="0" w:color="D9D9D9"/>
              <w:bottom w:val="single" w:sz="6" w:space="0" w:color="D9D9D9"/>
              <w:right w:val="single" w:sz="6" w:space="0" w:color="D9D9D9"/>
            </w:tcBorders>
          </w:tcPr>
          <w:p>
            <w:pPr>
              <w:pStyle w:val="TableParagraph"/>
              <w:spacing w:before="130"/>
              <w:ind w:left="198"/>
              <w:jc w:val="left"/>
              <w:rPr>
                <w:rFonts w:ascii="Calibri" w:hAnsi="Calibri"/>
                <w:sz w:val="18"/>
              </w:rPr>
            </w:pPr>
            <w:r>
              <w:rPr>
                <w:rFonts w:ascii="Calibri" w:hAnsi="Calibri"/>
                <w:color w:val="585858"/>
                <w:sz w:val="18"/>
              </w:rPr>
              <w:t>Sin</w:t>
            </w:r>
            <w:r>
              <w:rPr>
                <w:rFonts w:ascii="Calibri" w:hAnsi="Calibri"/>
                <w:color w:val="585858"/>
                <w:spacing w:val="-4"/>
                <w:sz w:val="18"/>
              </w:rPr>
              <w:t> </w:t>
            </w:r>
            <w:r>
              <w:rPr>
                <w:rFonts w:ascii="Calibri" w:hAnsi="Calibri"/>
                <w:color w:val="585858"/>
                <w:sz w:val="18"/>
              </w:rPr>
              <w:t>suplementación</w:t>
            </w:r>
            <w:r>
              <w:rPr>
                <w:rFonts w:ascii="Calibri" w:hAnsi="Calibri"/>
                <w:color w:val="585858"/>
                <w:spacing w:val="-3"/>
                <w:sz w:val="18"/>
              </w:rPr>
              <w:t> </w:t>
            </w:r>
            <w:r>
              <w:rPr>
                <w:rFonts w:ascii="Calibri" w:hAnsi="Calibri"/>
                <w:color w:val="585858"/>
                <w:sz w:val="18"/>
              </w:rPr>
              <w:t>de</w:t>
            </w:r>
            <w:r>
              <w:rPr>
                <w:rFonts w:ascii="Calibri" w:hAnsi="Calibri"/>
                <w:color w:val="585858"/>
                <w:spacing w:val="-6"/>
                <w:sz w:val="18"/>
              </w:rPr>
              <w:t> </w:t>
            </w:r>
            <w:r>
              <w:rPr>
                <w:rFonts w:ascii="Calibri" w:hAnsi="Calibri"/>
                <w:color w:val="585858"/>
                <w:sz w:val="18"/>
              </w:rPr>
              <w:t>probióticos</w:t>
            </w:r>
            <w:r>
              <w:rPr>
                <w:rFonts w:ascii="Calibri" w:hAnsi="Calibri"/>
                <w:color w:val="585858"/>
                <w:spacing w:val="-3"/>
                <w:sz w:val="18"/>
              </w:rPr>
              <w:t> </w:t>
            </w:r>
            <w:r>
              <w:rPr>
                <w:rFonts w:ascii="Calibri" w:hAnsi="Calibri"/>
                <w:color w:val="585858"/>
                <w:spacing w:val="-4"/>
                <w:sz w:val="18"/>
              </w:rPr>
              <w:t>(T1)</w:t>
            </w:r>
          </w:p>
        </w:tc>
        <w:tc>
          <w:tcPr>
            <w:tcW w:w="3261" w:type="dxa"/>
            <w:gridSpan w:val="5"/>
            <w:tcBorders>
              <w:top w:val="single" w:sz="6" w:space="0" w:color="D9D9D9"/>
              <w:left w:val="single" w:sz="6" w:space="0" w:color="D9D9D9"/>
              <w:bottom w:val="single" w:sz="6" w:space="0" w:color="D9D9D9"/>
              <w:right w:val="single" w:sz="6" w:space="0" w:color="D9D9D9"/>
            </w:tcBorders>
          </w:tcPr>
          <w:p>
            <w:pPr>
              <w:pStyle w:val="TableParagraph"/>
              <w:spacing w:before="20"/>
              <w:ind w:left="1018" w:right="8" w:hanging="873"/>
              <w:jc w:val="left"/>
              <w:rPr>
                <w:rFonts w:ascii="Calibri" w:hAnsi="Calibri"/>
                <w:sz w:val="18"/>
              </w:rPr>
            </w:pPr>
            <w:r>
              <w:rPr>
                <w:rFonts w:ascii="Calibri" w:hAnsi="Calibri"/>
                <w:color w:val="585858"/>
                <w:sz w:val="18"/>
              </w:rPr>
              <w:t>Sin</w:t>
            </w:r>
            <w:r>
              <w:rPr>
                <w:rFonts w:ascii="Calibri" w:hAnsi="Calibri"/>
                <w:color w:val="585858"/>
                <w:spacing w:val="-11"/>
                <w:sz w:val="18"/>
              </w:rPr>
              <w:t> </w:t>
            </w:r>
            <w:r>
              <w:rPr>
                <w:rFonts w:ascii="Calibri" w:hAnsi="Calibri"/>
                <w:color w:val="585858"/>
                <w:sz w:val="18"/>
              </w:rPr>
              <w:t>suplementación</w:t>
            </w:r>
            <w:r>
              <w:rPr>
                <w:rFonts w:ascii="Calibri" w:hAnsi="Calibri"/>
                <w:color w:val="585858"/>
                <w:spacing w:val="-10"/>
                <w:sz w:val="18"/>
              </w:rPr>
              <w:t> </w:t>
            </w:r>
            <w:r>
              <w:rPr>
                <w:rFonts w:ascii="Calibri" w:hAnsi="Calibri"/>
                <w:color w:val="585858"/>
                <w:sz w:val="18"/>
              </w:rPr>
              <w:t>de</w:t>
            </w:r>
            <w:r>
              <w:rPr>
                <w:rFonts w:ascii="Calibri" w:hAnsi="Calibri"/>
                <w:color w:val="585858"/>
                <w:spacing w:val="-10"/>
                <w:sz w:val="18"/>
              </w:rPr>
              <w:t> </w:t>
            </w:r>
            <w:r>
              <w:rPr>
                <w:rFonts w:ascii="Calibri" w:hAnsi="Calibri"/>
                <w:color w:val="585858"/>
                <w:sz w:val="18"/>
              </w:rPr>
              <w:t>microorganismos de montaña (T2)</w:t>
            </w:r>
          </w:p>
        </w:tc>
      </w:tr>
      <w:tr>
        <w:trPr>
          <w:trHeight w:val="287" w:hRule="exact"/>
        </w:trPr>
        <w:tc>
          <w:tcPr>
            <w:tcW w:w="856" w:type="dxa"/>
            <w:tcBorders>
              <w:top w:val="single" w:sz="6" w:space="0" w:color="D9D9D9"/>
              <w:left w:val="single" w:sz="6" w:space="0" w:color="D9D9D9"/>
              <w:bottom w:val="single" w:sz="6" w:space="0" w:color="D9D9D9"/>
              <w:right w:val="single" w:sz="6" w:space="0" w:color="D9D9D9"/>
            </w:tcBorders>
          </w:tcPr>
          <w:p>
            <w:pPr>
              <w:pStyle w:val="TableParagraph"/>
              <w:spacing w:before="13"/>
              <w:ind w:left="126"/>
              <w:rPr>
                <w:rFonts w:ascii="Calibri" w:hAnsi="Calibri"/>
                <w:sz w:val="18"/>
              </w:rPr>
            </w:pPr>
            <w:r>
              <w:rPr>
                <w:rFonts w:ascii="Calibri" w:hAnsi="Calibri"/>
                <w:color w:val="585858"/>
                <w:spacing w:val="-2"/>
                <w:sz w:val="18"/>
              </w:rPr>
              <w:t>Mínimo</w:t>
            </w:r>
          </w:p>
        </w:tc>
        <w:tc>
          <w:tcPr>
            <w:tcW w:w="3260" w:type="dxa"/>
            <w:gridSpan w:val="3"/>
            <w:tcBorders>
              <w:top w:val="single" w:sz="6" w:space="0" w:color="D9D9D9"/>
              <w:left w:val="single" w:sz="6" w:space="0" w:color="D9D9D9"/>
              <w:bottom w:val="single" w:sz="6" w:space="0" w:color="D9D9D9"/>
              <w:right w:val="single" w:sz="6" w:space="0" w:color="D9D9D9"/>
            </w:tcBorders>
          </w:tcPr>
          <w:p>
            <w:pPr>
              <w:pStyle w:val="TableParagraph"/>
              <w:spacing w:before="18"/>
              <w:ind w:left="6" w:right="1"/>
              <w:rPr>
                <w:rFonts w:ascii="Calibri"/>
                <w:sz w:val="18"/>
              </w:rPr>
            </w:pPr>
            <w:r>
              <w:rPr>
                <w:rFonts w:ascii="Calibri"/>
                <w:color w:val="585858"/>
                <w:spacing w:val="-5"/>
                <w:sz w:val="18"/>
              </w:rPr>
              <w:t>25</w:t>
            </w:r>
          </w:p>
        </w:tc>
        <w:tc>
          <w:tcPr>
            <w:tcW w:w="3261" w:type="dxa"/>
            <w:gridSpan w:val="5"/>
            <w:tcBorders>
              <w:top w:val="single" w:sz="6" w:space="0" w:color="D9D9D9"/>
              <w:left w:val="single" w:sz="6" w:space="0" w:color="D9D9D9"/>
              <w:bottom w:val="single" w:sz="6" w:space="0" w:color="D9D9D9"/>
              <w:right w:val="single" w:sz="6" w:space="0" w:color="D9D9D9"/>
            </w:tcBorders>
          </w:tcPr>
          <w:p>
            <w:pPr>
              <w:pStyle w:val="TableParagraph"/>
              <w:spacing w:before="18"/>
              <w:ind w:left="7"/>
              <w:rPr>
                <w:rFonts w:ascii="Calibri"/>
                <w:sz w:val="18"/>
              </w:rPr>
            </w:pPr>
            <w:r>
              <w:rPr>
                <w:rFonts w:ascii="Calibri"/>
                <w:color w:val="585858"/>
                <w:spacing w:val="-5"/>
                <w:sz w:val="18"/>
              </w:rPr>
              <w:t>203</w:t>
            </w:r>
          </w:p>
        </w:tc>
      </w:tr>
      <w:tr>
        <w:trPr>
          <w:trHeight w:val="287" w:hRule="exact"/>
        </w:trPr>
        <w:tc>
          <w:tcPr>
            <w:tcW w:w="856" w:type="dxa"/>
            <w:tcBorders>
              <w:top w:val="single" w:sz="6" w:space="0" w:color="D9D9D9"/>
              <w:left w:val="single" w:sz="6" w:space="0" w:color="D9D9D9"/>
              <w:bottom w:val="single" w:sz="6" w:space="0" w:color="D9D9D9"/>
              <w:right w:val="single" w:sz="6" w:space="0" w:color="D9D9D9"/>
            </w:tcBorders>
          </w:tcPr>
          <w:p>
            <w:pPr>
              <w:pStyle w:val="TableParagraph"/>
              <w:spacing w:before="13"/>
              <w:ind w:left="169" w:right="15"/>
              <w:rPr>
                <w:rFonts w:ascii="Calibri" w:hAnsi="Calibri"/>
                <w:sz w:val="18"/>
              </w:rPr>
            </w:pPr>
            <w:r>
              <w:rPr>
                <w:rFonts w:ascii="Calibri" w:hAnsi="Calibri"/>
                <w:color w:val="585858"/>
                <w:spacing w:val="-2"/>
                <w:sz w:val="18"/>
              </w:rPr>
              <w:t>Máximo</w:t>
            </w:r>
          </w:p>
        </w:tc>
        <w:tc>
          <w:tcPr>
            <w:tcW w:w="3260" w:type="dxa"/>
            <w:gridSpan w:val="3"/>
            <w:tcBorders>
              <w:top w:val="single" w:sz="6" w:space="0" w:color="D9D9D9"/>
              <w:left w:val="single" w:sz="6" w:space="0" w:color="D9D9D9"/>
              <w:bottom w:val="single" w:sz="6" w:space="0" w:color="D9D9D9"/>
              <w:right w:val="single" w:sz="6" w:space="0" w:color="D9D9D9"/>
            </w:tcBorders>
          </w:tcPr>
          <w:p>
            <w:pPr>
              <w:pStyle w:val="TableParagraph"/>
              <w:spacing w:before="18"/>
              <w:ind w:left="6"/>
              <w:rPr>
                <w:rFonts w:ascii="Calibri"/>
                <w:sz w:val="18"/>
              </w:rPr>
            </w:pPr>
            <w:r>
              <w:rPr>
                <w:rFonts w:ascii="Calibri"/>
                <w:color w:val="585858"/>
                <w:spacing w:val="-5"/>
                <w:sz w:val="18"/>
              </w:rPr>
              <w:t>597</w:t>
            </w:r>
          </w:p>
        </w:tc>
        <w:tc>
          <w:tcPr>
            <w:tcW w:w="3261" w:type="dxa"/>
            <w:gridSpan w:val="5"/>
            <w:tcBorders>
              <w:top w:val="single" w:sz="6" w:space="0" w:color="D9D9D9"/>
              <w:left w:val="single" w:sz="6" w:space="0" w:color="D9D9D9"/>
              <w:bottom w:val="single" w:sz="6" w:space="0" w:color="D9D9D9"/>
              <w:right w:val="single" w:sz="6" w:space="0" w:color="D9D9D9"/>
            </w:tcBorders>
          </w:tcPr>
          <w:p>
            <w:pPr>
              <w:pStyle w:val="TableParagraph"/>
              <w:spacing w:before="18"/>
              <w:ind w:left="7"/>
              <w:rPr>
                <w:rFonts w:ascii="Calibri"/>
                <w:sz w:val="18"/>
              </w:rPr>
            </w:pPr>
            <w:r>
              <w:rPr>
                <w:rFonts w:ascii="Calibri"/>
                <w:color w:val="585858"/>
                <w:spacing w:val="-5"/>
                <w:sz w:val="18"/>
              </w:rPr>
              <w:t>576</w:t>
            </w:r>
          </w:p>
        </w:tc>
      </w:tr>
    </w:tbl>
    <w:p>
      <w:pPr>
        <w:pStyle w:val="BodyText"/>
        <w:rPr>
          <w:i/>
        </w:rPr>
      </w:pPr>
    </w:p>
    <w:p>
      <w:pPr>
        <w:pStyle w:val="BodyText"/>
        <w:rPr>
          <w:i/>
        </w:rPr>
      </w:pPr>
    </w:p>
    <w:p>
      <w:pPr>
        <w:pStyle w:val="BodyText"/>
        <w:spacing w:before="92"/>
        <w:rPr>
          <w:i/>
        </w:rPr>
      </w:pPr>
    </w:p>
    <w:p>
      <w:pPr>
        <w:pStyle w:val="BodyText"/>
        <w:spacing w:line="360" w:lineRule="auto"/>
        <w:ind w:left="568" w:right="281"/>
        <w:jc w:val="both"/>
      </w:pPr>
      <w:r>
        <w:rPr/>
        <w:t>Los resultados del análisis microbiológico inicial evidenciaron una mayor carga bacteriana en los animales sin suplementación de probióticos, registrando un promedio de 3,54 * 10</w:t>
      </w:r>
      <w:r>
        <w:rPr>
          <w:vertAlign w:val="superscript"/>
        </w:rPr>
        <w:t>2</w:t>
      </w:r>
      <w:r>
        <w:rPr>
          <w:vertAlign w:val="baseline"/>
        </w:rPr>
        <w:t> UFC/ml, en comparación con los animales sin suplementación</w:t>
      </w:r>
      <w:r>
        <w:rPr>
          <w:spacing w:val="-4"/>
          <w:vertAlign w:val="baseline"/>
        </w:rPr>
        <w:t> </w:t>
      </w:r>
      <w:r>
        <w:rPr>
          <w:vertAlign w:val="baseline"/>
        </w:rPr>
        <w:t>de microorganismos</w:t>
      </w:r>
      <w:r>
        <w:rPr>
          <w:spacing w:val="-2"/>
          <w:vertAlign w:val="baseline"/>
        </w:rPr>
        <w:t> </w:t>
      </w:r>
      <w:r>
        <w:rPr>
          <w:vertAlign w:val="baseline"/>
        </w:rPr>
        <w:t>de montaña,</w:t>
      </w:r>
      <w:r>
        <w:rPr>
          <w:spacing w:val="-1"/>
          <w:vertAlign w:val="baseline"/>
        </w:rPr>
        <w:t> </w:t>
      </w:r>
      <w:r>
        <w:rPr>
          <w:vertAlign w:val="baseline"/>
        </w:rPr>
        <w:t>que presentaron</w:t>
      </w:r>
      <w:r>
        <w:rPr>
          <w:spacing w:val="-1"/>
          <w:vertAlign w:val="baseline"/>
        </w:rPr>
        <w:t> </w:t>
      </w:r>
      <w:r>
        <w:rPr>
          <w:vertAlign w:val="baseline"/>
        </w:rPr>
        <w:t>un</w:t>
      </w:r>
      <w:r>
        <w:rPr>
          <w:spacing w:val="-1"/>
          <w:vertAlign w:val="baseline"/>
        </w:rPr>
        <w:t> </w:t>
      </w:r>
      <w:r>
        <w:rPr>
          <w:vertAlign w:val="baseline"/>
        </w:rPr>
        <w:t>promedio</w:t>
      </w:r>
      <w:r>
        <w:rPr>
          <w:spacing w:val="-1"/>
          <w:vertAlign w:val="baseline"/>
        </w:rPr>
        <w:t> </w:t>
      </w:r>
      <w:r>
        <w:rPr>
          <w:vertAlign w:val="baseline"/>
        </w:rPr>
        <w:t>de 3,21×10</w:t>
      </w:r>
      <w:r>
        <w:rPr>
          <w:vertAlign w:val="superscript"/>
        </w:rPr>
        <w:t>2</w:t>
      </w:r>
      <w:r>
        <w:rPr>
          <w:vertAlign w:val="baseline"/>
        </w:rPr>
        <w:t> UFC/ml. Asimismo, el tratamiento sin suplementación de probióticos presentó una mayor dispersión de datos, reflejada en una desviación estándar de 155,69 y un coeficiente de variación de 44,02 lo que demuestra que existió diferencias estadísticamente significativas.</w:t>
      </w:r>
    </w:p>
    <w:p>
      <w:pPr>
        <w:pStyle w:val="BodyText"/>
        <w:spacing w:line="360" w:lineRule="auto" w:before="241"/>
        <w:ind w:left="568" w:right="282"/>
        <w:jc w:val="both"/>
      </w:pPr>
      <w:r>
        <w:rPr/>
        <w:t>Estos resultados coinciden con lo reportado por (Vera &amp; Alvarez, 2023), quien menciona que la suplementación con probióticos favorece el equilibrio de la microbiota intestinal y reduce la proliferación de bacterias patógenas. El autor señala que los</w:t>
      </w:r>
      <w:r>
        <w:rPr>
          <w:spacing w:val="-5"/>
        </w:rPr>
        <w:t> </w:t>
      </w:r>
      <w:r>
        <w:rPr/>
        <w:t>animales</w:t>
      </w:r>
      <w:r>
        <w:rPr>
          <w:spacing w:val="-1"/>
        </w:rPr>
        <w:t> </w:t>
      </w:r>
      <w:r>
        <w:rPr/>
        <w:t>suplementados</w:t>
      </w:r>
      <w:r>
        <w:rPr>
          <w:spacing w:val="-1"/>
        </w:rPr>
        <w:t> </w:t>
      </w:r>
      <w:r>
        <w:rPr/>
        <w:t>presentan</w:t>
      </w:r>
      <w:r>
        <w:rPr>
          <w:spacing w:val="-3"/>
        </w:rPr>
        <w:t> </w:t>
      </w:r>
      <w:r>
        <w:rPr/>
        <w:t>menores</w:t>
      </w:r>
      <w:r>
        <w:rPr>
          <w:spacing w:val="-1"/>
        </w:rPr>
        <w:t> </w:t>
      </w:r>
      <w:r>
        <w:rPr/>
        <w:t>recuentos</w:t>
      </w:r>
      <w:r>
        <w:rPr>
          <w:spacing w:val="-1"/>
        </w:rPr>
        <w:t> </w:t>
      </w:r>
      <w:r>
        <w:rPr/>
        <w:t>bacterianos</w:t>
      </w:r>
      <w:r>
        <w:rPr>
          <w:spacing w:val="-1"/>
        </w:rPr>
        <w:t> </w:t>
      </w:r>
      <w:r>
        <w:rPr/>
        <w:t>y una</w:t>
      </w:r>
      <w:r>
        <w:rPr>
          <w:spacing w:val="-13"/>
        </w:rPr>
        <w:t> </w:t>
      </w:r>
      <w:r>
        <w:rPr/>
        <w:t>microbiota</w:t>
      </w:r>
      <w:r>
        <w:rPr>
          <w:spacing w:val="-13"/>
        </w:rPr>
        <w:t> </w:t>
      </w:r>
      <w:r>
        <w:rPr/>
        <w:t>más</w:t>
      </w:r>
      <w:r>
        <w:rPr>
          <w:spacing w:val="-15"/>
        </w:rPr>
        <w:t> </w:t>
      </w:r>
      <w:r>
        <w:rPr/>
        <w:t>estable,</w:t>
      </w:r>
      <w:r>
        <w:rPr>
          <w:spacing w:val="-14"/>
        </w:rPr>
        <w:t> </w:t>
      </w:r>
      <w:r>
        <w:rPr/>
        <w:t>lo</w:t>
      </w:r>
      <w:r>
        <w:rPr>
          <w:spacing w:val="-14"/>
        </w:rPr>
        <w:t> </w:t>
      </w:r>
      <w:r>
        <w:rPr/>
        <w:t>que</w:t>
      </w:r>
      <w:r>
        <w:rPr>
          <w:spacing w:val="-13"/>
        </w:rPr>
        <w:t> </w:t>
      </w:r>
      <w:r>
        <w:rPr/>
        <w:t>coincide</w:t>
      </w:r>
      <w:r>
        <w:rPr>
          <w:spacing w:val="-13"/>
        </w:rPr>
        <w:t> </w:t>
      </w:r>
      <w:r>
        <w:rPr/>
        <w:t>con</w:t>
      </w:r>
      <w:r>
        <w:rPr>
          <w:spacing w:val="-14"/>
        </w:rPr>
        <w:t> </w:t>
      </w:r>
      <w:r>
        <w:rPr/>
        <w:t>los</w:t>
      </w:r>
      <w:r>
        <w:rPr>
          <w:spacing w:val="-15"/>
        </w:rPr>
        <w:t> </w:t>
      </w:r>
      <w:r>
        <w:rPr/>
        <w:t>valores</w:t>
      </w:r>
      <w:r>
        <w:rPr>
          <w:spacing w:val="-15"/>
        </w:rPr>
        <w:t> </w:t>
      </w:r>
      <w:r>
        <w:rPr/>
        <w:t>obtenidos</w:t>
      </w:r>
      <w:r>
        <w:rPr>
          <w:spacing w:val="-15"/>
        </w:rPr>
        <w:t> </w:t>
      </w:r>
      <w:r>
        <w:rPr/>
        <w:t>en</w:t>
      </w:r>
      <w:r>
        <w:rPr>
          <w:spacing w:val="-14"/>
        </w:rPr>
        <w:t> </w:t>
      </w:r>
      <w:r>
        <w:rPr/>
        <w:t>el</w:t>
      </w:r>
      <w:r>
        <w:rPr>
          <w:spacing w:val="-13"/>
        </w:rPr>
        <w:t> </w:t>
      </w:r>
      <w:r>
        <w:rPr/>
        <w:t>presente estudio, donde el tratamiento suplementado mostró una menor carga microbiana (3,21×10² UFC/ml) en comparación con el tratamiento sin probióticos (3,54×10² </w:t>
      </w:r>
      <w:r>
        <w:rPr>
          <w:spacing w:val="-2"/>
        </w:rPr>
        <w:t>UFC/ml).</w:t>
      </w:r>
    </w:p>
    <w:p>
      <w:pPr>
        <w:pStyle w:val="BodyText"/>
        <w:spacing w:after="0" w:line="360" w:lineRule="auto"/>
        <w:jc w:val="both"/>
        <w:sectPr>
          <w:pgSz w:w="11910" w:h="16840"/>
          <w:pgMar w:header="0" w:footer="1046" w:top="1620" w:bottom="1240" w:left="1700" w:right="1417"/>
        </w:sectPr>
      </w:pPr>
    </w:p>
    <w:p>
      <w:pPr>
        <w:pStyle w:val="Heading3"/>
        <w:spacing w:before="64"/>
        <w:ind w:left="568" w:firstLine="0"/>
        <w:jc w:val="left"/>
      </w:pPr>
      <w:r>
        <w:rPr/>
        <w:t>Tabla</w:t>
      </w:r>
      <w:r>
        <w:rPr>
          <w:spacing w:val="-3"/>
        </w:rPr>
        <w:t> </w:t>
      </w:r>
      <w:r>
        <w:rPr>
          <w:spacing w:val="-10"/>
        </w:rPr>
        <w:t>6</w:t>
      </w:r>
    </w:p>
    <w:p>
      <w:pPr>
        <w:pStyle w:val="BodyText"/>
        <w:spacing w:before="104"/>
        <w:rPr>
          <w:b/>
        </w:rPr>
      </w:pPr>
    </w:p>
    <w:p>
      <w:pPr>
        <w:spacing w:before="0"/>
        <w:ind w:left="568" w:right="0" w:firstLine="0"/>
        <w:jc w:val="left"/>
        <w:rPr>
          <w:i/>
          <w:sz w:val="24"/>
        </w:rPr>
      </w:pPr>
      <w:r>
        <w:rPr>
          <w:i/>
          <w:sz w:val="24"/>
        </w:rPr>
        <w:t>Análisis</w:t>
      </w:r>
      <w:r>
        <w:rPr>
          <w:i/>
          <w:spacing w:val="-5"/>
          <w:sz w:val="24"/>
        </w:rPr>
        <w:t> </w:t>
      </w:r>
      <w:r>
        <w:rPr>
          <w:i/>
          <w:sz w:val="24"/>
        </w:rPr>
        <w:t>microbiológico </w:t>
      </w:r>
      <w:r>
        <w:rPr>
          <w:i/>
          <w:spacing w:val="-2"/>
          <w:sz w:val="24"/>
        </w:rPr>
        <w:t>final</w:t>
      </w:r>
    </w:p>
    <w:p>
      <w:pPr>
        <w:pStyle w:val="BodyText"/>
        <w:spacing w:before="146"/>
        <w:rPr>
          <w:i/>
          <w:sz w:val="20"/>
        </w:rPr>
      </w:pPr>
    </w:p>
    <w:p>
      <w:pPr>
        <w:spacing w:line="20" w:lineRule="exact"/>
        <w:ind w:left="568" w:right="0" w:firstLine="0"/>
        <w:rPr>
          <w:sz w:val="2"/>
        </w:rPr>
      </w:pPr>
      <w:r>
        <w:rPr>
          <w:sz w:val="2"/>
        </w:rPr>
        <mc:AlternateContent>
          <mc:Choice Requires="wps">
            <w:drawing>
              <wp:inline distT="0" distB="0" distL="0" distR="0">
                <wp:extent cx="5041265" cy="5080"/>
                <wp:effectExtent l="0" t="0" r="0" b="0"/>
                <wp:docPr id="90" name="Group 90"/>
                <wp:cNvGraphicFramePr>
                  <a:graphicFrameLocks/>
                </wp:cNvGraphicFramePr>
                <a:graphic>
                  <a:graphicData uri="http://schemas.microsoft.com/office/word/2010/wordprocessingGroup">
                    <wpg:wgp>
                      <wpg:cNvPr id="90" name="Group 90"/>
                      <wpg:cNvGrpSpPr/>
                      <wpg:grpSpPr>
                        <a:xfrm>
                          <a:off x="0" y="0"/>
                          <a:ext cx="5041265" cy="5080"/>
                          <a:chExt cx="5041265" cy="5080"/>
                        </a:xfrm>
                      </wpg:grpSpPr>
                      <wps:wsp>
                        <wps:cNvPr id="91" name="Graphic 91"/>
                        <wps:cNvSpPr/>
                        <wps:spPr>
                          <a:xfrm>
                            <a:off x="0" y="12"/>
                            <a:ext cx="5041265" cy="5080"/>
                          </a:xfrm>
                          <a:custGeom>
                            <a:avLst/>
                            <a:gdLst/>
                            <a:ahLst/>
                            <a:cxnLst/>
                            <a:rect l="l" t="t" r="r" b="b"/>
                            <a:pathLst>
                              <a:path w="5041265" h="5080">
                                <a:moveTo>
                                  <a:pt x="1202042" y="0"/>
                                </a:moveTo>
                                <a:lnTo>
                                  <a:pt x="1196975" y="0"/>
                                </a:lnTo>
                                <a:lnTo>
                                  <a:pt x="0" y="0"/>
                                </a:lnTo>
                                <a:lnTo>
                                  <a:pt x="0" y="5067"/>
                                </a:lnTo>
                                <a:lnTo>
                                  <a:pt x="1196975" y="5067"/>
                                </a:lnTo>
                                <a:lnTo>
                                  <a:pt x="1202042" y="5067"/>
                                </a:lnTo>
                                <a:lnTo>
                                  <a:pt x="1202042" y="0"/>
                                </a:lnTo>
                                <a:close/>
                              </a:path>
                              <a:path w="5041265" h="5080">
                                <a:moveTo>
                                  <a:pt x="1974202" y="0"/>
                                </a:moveTo>
                                <a:lnTo>
                                  <a:pt x="1969135" y="0"/>
                                </a:lnTo>
                                <a:lnTo>
                                  <a:pt x="1202055" y="0"/>
                                </a:lnTo>
                                <a:lnTo>
                                  <a:pt x="1202055" y="5067"/>
                                </a:lnTo>
                                <a:lnTo>
                                  <a:pt x="1969135" y="5067"/>
                                </a:lnTo>
                                <a:lnTo>
                                  <a:pt x="1974202" y="5067"/>
                                </a:lnTo>
                                <a:lnTo>
                                  <a:pt x="1974202" y="0"/>
                                </a:lnTo>
                                <a:close/>
                              </a:path>
                              <a:path w="5041265" h="5080">
                                <a:moveTo>
                                  <a:pt x="2815196" y="0"/>
                                </a:moveTo>
                                <a:lnTo>
                                  <a:pt x="2810192" y="0"/>
                                </a:lnTo>
                                <a:lnTo>
                                  <a:pt x="1974215" y="0"/>
                                </a:lnTo>
                                <a:lnTo>
                                  <a:pt x="1974215" y="5067"/>
                                </a:lnTo>
                                <a:lnTo>
                                  <a:pt x="2810129" y="5067"/>
                                </a:lnTo>
                                <a:lnTo>
                                  <a:pt x="2815196" y="5067"/>
                                </a:lnTo>
                                <a:lnTo>
                                  <a:pt x="2815196" y="0"/>
                                </a:lnTo>
                                <a:close/>
                              </a:path>
                              <a:path w="5041265" h="5080">
                                <a:moveTo>
                                  <a:pt x="3463226" y="0"/>
                                </a:moveTo>
                                <a:lnTo>
                                  <a:pt x="2815209" y="0"/>
                                </a:lnTo>
                                <a:lnTo>
                                  <a:pt x="2815209" y="5067"/>
                                </a:lnTo>
                                <a:lnTo>
                                  <a:pt x="3463226" y="5067"/>
                                </a:lnTo>
                                <a:lnTo>
                                  <a:pt x="3463226" y="0"/>
                                </a:lnTo>
                                <a:close/>
                              </a:path>
                              <a:path w="5041265" h="5080">
                                <a:moveTo>
                                  <a:pt x="4144200" y="0"/>
                                </a:moveTo>
                                <a:lnTo>
                                  <a:pt x="3468357" y="0"/>
                                </a:lnTo>
                                <a:lnTo>
                                  <a:pt x="3463290" y="0"/>
                                </a:lnTo>
                                <a:lnTo>
                                  <a:pt x="3463290" y="5067"/>
                                </a:lnTo>
                                <a:lnTo>
                                  <a:pt x="3468243" y="5067"/>
                                </a:lnTo>
                                <a:lnTo>
                                  <a:pt x="4144200" y="5067"/>
                                </a:lnTo>
                                <a:lnTo>
                                  <a:pt x="4144200" y="0"/>
                                </a:lnTo>
                                <a:close/>
                              </a:path>
                              <a:path w="5041265" h="5080">
                                <a:moveTo>
                                  <a:pt x="4149331" y="0"/>
                                </a:moveTo>
                                <a:lnTo>
                                  <a:pt x="4144264" y="0"/>
                                </a:lnTo>
                                <a:lnTo>
                                  <a:pt x="4144264" y="5067"/>
                                </a:lnTo>
                                <a:lnTo>
                                  <a:pt x="4149331" y="5067"/>
                                </a:lnTo>
                                <a:lnTo>
                                  <a:pt x="4149331" y="0"/>
                                </a:lnTo>
                                <a:close/>
                              </a:path>
                              <a:path w="5041265" h="5080">
                                <a:moveTo>
                                  <a:pt x="4624311" y="0"/>
                                </a:moveTo>
                                <a:lnTo>
                                  <a:pt x="4149344" y="0"/>
                                </a:lnTo>
                                <a:lnTo>
                                  <a:pt x="4149344" y="5067"/>
                                </a:lnTo>
                                <a:lnTo>
                                  <a:pt x="4624311" y="5067"/>
                                </a:lnTo>
                                <a:lnTo>
                                  <a:pt x="4624311" y="0"/>
                                </a:lnTo>
                                <a:close/>
                              </a:path>
                              <a:path w="5041265" h="5080">
                                <a:moveTo>
                                  <a:pt x="4629391" y="0"/>
                                </a:moveTo>
                                <a:lnTo>
                                  <a:pt x="4624324" y="0"/>
                                </a:lnTo>
                                <a:lnTo>
                                  <a:pt x="4624324" y="5067"/>
                                </a:lnTo>
                                <a:lnTo>
                                  <a:pt x="4629391" y="5067"/>
                                </a:lnTo>
                                <a:lnTo>
                                  <a:pt x="4629391" y="0"/>
                                </a:lnTo>
                                <a:close/>
                              </a:path>
                              <a:path w="5041265" h="5080">
                                <a:moveTo>
                                  <a:pt x="5040871" y="0"/>
                                </a:moveTo>
                                <a:lnTo>
                                  <a:pt x="4629404" y="0"/>
                                </a:lnTo>
                                <a:lnTo>
                                  <a:pt x="4629404" y="5067"/>
                                </a:lnTo>
                                <a:lnTo>
                                  <a:pt x="5040871" y="5067"/>
                                </a:lnTo>
                                <a:lnTo>
                                  <a:pt x="50408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6.95pt;height:.4pt;mso-position-horizontal-relative:char;mso-position-vertical-relative:line" id="docshapegroup83" coordorigin="0,0" coordsize="7939,8">
                <v:shape style="position:absolute;left:0;top:0;width:7939;height:8" id="docshape84" coordorigin="0,0" coordsize="7939,8" path="m1893,0l1885,0,0,0,0,8,1885,8,1893,8,1893,0xm3109,0l3101,0,1893,0,1893,8,3101,8,3109,8,3109,0xm4433,0l4426,0,4425,0,3109,0,3109,8,4425,8,4426,8,4433,8,4433,0xm5454,0l4433,0,4433,8,5454,8,5454,0xm6526,0l5462,0,5462,0,5454,0,5454,8,5462,8,5462,8,6526,8,6526,0xm6534,0l6526,0,6526,8,6534,8,6534,0xm7282,0l6534,0,6534,8,7282,8,7282,0xm7290,0l7282,0,7282,8,7290,8,7290,0xm7938,0l7290,0,7290,8,7938,8,7938,0xe" filled="true" fillcolor="#000000" stroked="false">
                  <v:path arrowok="t"/>
                  <v:fill type="solid"/>
                </v:shape>
              </v:group>
            </w:pict>
          </mc:Fallback>
        </mc:AlternateContent>
      </w:r>
      <w:r>
        <w:rPr>
          <w:sz w:val="2"/>
        </w:rPr>
      </w:r>
    </w:p>
    <w:p>
      <w:pPr>
        <w:spacing w:after="0" w:line="20" w:lineRule="exact"/>
        <w:rPr>
          <w:sz w:val="2"/>
        </w:rPr>
        <w:sectPr>
          <w:pgSz w:w="11910" w:h="16840"/>
          <w:pgMar w:header="0" w:footer="1046" w:top="1620" w:bottom="1240" w:left="1700" w:right="1417"/>
        </w:sectPr>
      </w:pPr>
    </w:p>
    <w:p>
      <w:pPr>
        <w:spacing w:before="196"/>
        <w:ind w:left="865" w:right="0" w:firstLine="0"/>
        <w:jc w:val="left"/>
        <w:rPr>
          <w:b/>
          <w:sz w:val="24"/>
        </w:rPr>
      </w:pPr>
      <w:r>
        <w:rPr>
          <w:b/>
          <w:spacing w:val="-2"/>
          <w:sz w:val="24"/>
        </w:rPr>
        <w:t>Tratamiento</w:t>
      </w:r>
    </w:p>
    <w:p>
      <w:pPr>
        <w:spacing w:line="268" w:lineRule="exact" w:before="0"/>
        <w:ind w:left="361" w:right="0" w:firstLine="0"/>
        <w:jc w:val="left"/>
        <w:rPr>
          <w:b/>
          <w:sz w:val="24"/>
        </w:rPr>
      </w:pPr>
      <w:r>
        <w:rPr/>
        <w:br w:type="column"/>
      </w:r>
      <w:r>
        <w:rPr>
          <w:b/>
          <w:spacing w:val="-2"/>
          <w:sz w:val="24"/>
        </w:rPr>
        <w:t>Promedio</w:t>
      </w:r>
    </w:p>
    <w:p>
      <w:pPr>
        <w:spacing w:line="268" w:lineRule="exact" w:before="0"/>
        <w:ind w:left="172" w:right="0" w:firstLine="0"/>
        <w:jc w:val="left"/>
        <w:rPr>
          <w:b/>
          <w:sz w:val="24"/>
        </w:rPr>
      </w:pPr>
      <w:r>
        <w:rPr/>
        <w:br w:type="column"/>
      </w:r>
      <w:r>
        <w:rPr>
          <w:b/>
          <w:spacing w:val="-2"/>
          <w:sz w:val="24"/>
        </w:rPr>
        <w:t>Desviación</w:t>
      </w:r>
    </w:p>
    <w:p>
      <w:pPr>
        <w:pStyle w:val="Heading2"/>
        <w:spacing w:line="232" w:lineRule="exact" w:before="0"/>
        <w:ind w:left="2369"/>
        <w:jc w:val="left"/>
      </w:pPr>
      <w:r>
        <w:rPr>
          <w:b w:val="0"/>
        </w:rPr>
        <w:br w:type="column"/>
      </w:r>
      <w:r>
        <w:rPr>
          <w:spacing w:val="-5"/>
        </w:rPr>
        <w:t>CV</w:t>
      </w:r>
    </w:p>
    <w:p>
      <w:pPr>
        <w:pStyle w:val="Heading3"/>
        <w:tabs>
          <w:tab w:pos="1204" w:val="left" w:leader="none"/>
          <w:tab w:pos="3188" w:val="left" w:leader="none"/>
        </w:tabs>
        <w:spacing w:line="240" w:lineRule="exact"/>
        <w:ind w:left="172" w:firstLine="0"/>
        <w:jc w:val="left"/>
      </w:pPr>
      <w:r>
        <w:rPr/>
        <mc:AlternateContent>
          <mc:Choice Requires="wps">
            <w:drawing>
              <wp:anchor distT="0" distB="0" distL="0" distR="0" allowOverlap="1" layoutInCell="1" locked="0" behindDoc="0" simplePos="0" relativeHeight="15738368">
                <wp:simplePos x="0" y="0"/>
                <wp:positionH relativeFrom="page">
                  <wp:posOffset>1402461</wp:posOffset>
                </wp:positionH>
                <wp:positionV relativeFrom="paragraph">
                  <wp:posOffset>115891</wp:posOffset>
                </wp:positionV>
                <wp:extent cx="5117465" cy="248094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5117465" cy="248094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5"/>
                              <w:gridCol w:w="1231"/>
                              <w:gridCol w:w="1376"/>
                              <w:gridCol w:w="920"/>
                              <w:gridCol w:w="969"/>
                              <w:gridCol w:w="1541"/>
                            </w:tblGrid>
                            <w:tr>
                              <w:trPr>
                                <w:trHeight w:val="564" w:hRule="atLeast"/>
                              </w:trPr>
                              <w:tc>
                                <w:tcPr>
                                  <w:tcW w:w="1905" w:type="dxa"/>
                                  <w:tcBorders>
                                    <w:bottom w:val="single" w:sz="4" w:space="0" w:color="000000"/>
                                  </w:tcBorders>
                                </w:tcPr>
                                <w:p>
                                  <w:pPr>
                                    <w:pStyle w:val="TableParagraph"/>
                                    <w:jc w:val="left"/>
                                    <w:rPr>
                                      <w:sz w:val="22"/>
                                    </w:rPr>
                                  </w:pPr>
                                </w:p>
                              </w:tc>
                              <w:tc>
                                <w:tcPr>
                                  <w:tcW w:w="1231" w:type="dxa"/>
                                  <w:tcBorders>
                                    <w:bottom w:val="single" w:sz="4" w:space="0" w:color="000000"/>
                                  </w:tcBorders>
                                </w:tcPr>
                                <w:p>
                                  <w:pPr>
                                    <w:pStyle w:val="TableParagraph"/>
                                    <w:spacing w:line="266" w:lineRule="exact"/>
                                    <w:ind w:right="59"/>
                                    <w:rPr>
                                      <w:b/>
                                      <w:sz w:val="24"/>
                                    </w:rPr>
                                  </w:pPr>
                                  <w:r>
                                    <w:rPr>
                                      <w:b/>
                                      <w:spacing w:val="-2"/>
                                      <w:sz w:val="24"/>
                                    </w:rPr>
                                    <w:t>UFC/ml</w:t>
                                  </w:r>
                                </w:p>
                              </w:tc>
                              <w:tc>
                                <w:tcPr>
                                  <w:tcW w:w="1376" w:type="dxa"/>
                                  <w:tcBorders>
                                    <w:bottom w:val="single" w:sz="4" w:space="0" w:color="000000"/>
                                  </w:tcBorders>
                                </w:tcPr>
                                <w:p>
                                  <w:pPr>
                                    <w:pStyle w:val="TableParagraph"/>
                                    <w:spacing w:line="266" w:lineRule="exact"/>
                                    <w:ind w:right="121"/>
                                    <w:rPr>
                                      <w:b/>
                                      <w:sz w:val="24"/>
                                    </w:rPr>
                                  </w:pPr>
                                  <w:r>
                                    <w:rPr>
                                      <w:b/>
                                      <w:spacing w:val="-2"/>
                                      <w:sz w:val="24"/>
                                    </w:rPr>
                                    <w:t>estándar</w:t>
                                  </w:r>
                                </w:p>
                              </w:tc>
                              <w:tc>
                                <w:tcPr>
                                  <w:tcW w:w="920" w:type="dxa"/>
                                  <w:tcBorders>
                                    <w:bottom w:val="single" w:sz="4" w:space="0" w:color="000000"/>
                                  </w:tcBorders>
                                </w:tcPr>
                                <w:p>
                                  <w:pPr>
                                    <w:pStyle w:val="TableParagraph"/>
                                    <w:jc w:val="left"/>
                                    <w:rPr>
                                      <w:sz w:val="22"/>
                                    </w:rPr>
                                  </w:pPr>
                                </w:p>
                              </w:tc>
                              <w:tc>
                                <w:tcPr>
                                  <w:tcW w:w="969" w:type="dxa"/>
                                  <w:tcBorders>
                                    <w:bottom w:val="single" w:sz="4" w:space="0" w:color="000000"/>
                                  </w:tcBorders>
                                </w:tcPr>
                                <w:p>
                                  <w:pPr>
                                    <w:pStyle w:val="TableParagraph"/>
                                    <w:jc w:val="left"/>
                                    <w:rPr>
                                      <w:sz w:val="22"/>
                                    </w:rPr>
                                  </w:pPr>
                                </w:p>
                              </w:tc>
                              <w:tc>
                                <w:tcPr>
                                  <w:tcW w:w="1541" w:type="dxa"/>
                                  <w:tcBorders>
                                    <w:bottom w:val="single" w:sz="4" w:space="0" w:color="000000"/>
                                  </w:tcBorders>
                                </w:tcPr>
                                <w:p>
                                  <w:pPr>
                                    <w:pStyle w:val="TableParagraph"/>
                                    <w:spacing w:line="266" w:lineRule="exact"/>
                                    <w:ind w:left="297"/>
                                    <w:jc w:val="left"/>
                                    <w:rPr>
                                      <w:b/>
                                      <w:sz w:val="24"/>
                                    </w:rPr>
                                  </w:pPr>
                                  <w:r>
                                    <w:rPr>
                                      <w:b/>
                                      <w:spacing w:val="-5"/>
                                      <w:sz w:val="24"/>
                                    </w:rPr>
                                    <w:t>(%)</w:t>
                                  </w:r>
                                </w:p>
                              </w:tc>
                            </w:tr>
                            <w:tr>
                              <w:trPr>
                                <w:trHeight w:val="764" w:hRule="atLeast"/>
                              </w:trPr>
                              <w:tc>
                                <w:tcPr>
                                  <w:tcW w:w="1905" w:type="dxa"/>
                                  <w:tcBorders>
                                    <w:top w:val="single" w:sz="4" w:space="0" w:color="000000"/>
                                  </w:tcBorders>
                                </w:tcPr>
                                <w:p>
                                  <w:pPr>
                                    <w:pStyle w:val="TableParagraph"/>
                                    <w:spacing w:line="275" w:lineRule="exact"/>
                                    <w:ind w:left="3" w:right="25"/>
                                    <w:rPr>
                                      <w:sz w:val="24"/>
                                    </w:rPr>
                                  </w:pPr>
                                  <w:r>
                                    <w:rPr>
                                      <w:spacing w:val="-5"/>
                                      <w:sz w:val="24"/>
                                    </w:rPr>
                                    <w:t>Con</w:t>
                                  </w:r>
                                </w:p>
                                <w:p>
                                  <w:pPr>
                                    <w:pStyle w:val="TableParagraph"/>
                                    <w:spacing w:before="140"/>
                                    <w:ind w:right="25"/>
                                    <w:rPr>
                                      <w:sz w:val="24"/>
                                    </w:rPr>
                                  </w:pPr>
                                  <w:r>
                                    <w:rPr>
                                      <w:spacing w:val="-2"/>
                                      <w:sz w:val="24"/>
                                    </w:rPr>
                                    <w:t>suplementación</w:t>
                                  </w:r>
                                </w:p>
                              </w:tc>
                              <w:tc>
                                <w:tcPr>
                                  <w:tcW w:w="1231" w:type="dxa"/>
                                  <w:tcBorders>
                                    <w:top w:val="single" w:sz="4" w:space="0" w:color="000000"/>
                                  </w:tcBorders>
                                </w:tcPr>
                                <w:p>
                                  <w:pPr>
                                    <w:pStyle w:val="TableParagraph"/>
                                    <w:spacing w:before="138"/>
                                    <w:jc w:val="left"/>
                                    <w:rPr>
                                      <w:sz w:val="24"/>
                                    </w:rPr>
                                  </w:pPr>
                                </w:p>
                                <w:p>
                                  <w:pPr>
                                    <w:pStyle w:val="TableParagraph"/>
                                    <w:spacing w:before="1"/>
                                    <w:ind w:left="5" w:right="59"/>
                                    <w:rPr>
                                      <w:sz w:val="24"/>
                                    </w:rPr>
                                  </w:pPr>
                                  <w:r>
                                    <w:rPr>
                                      <w:sz w:val="24"/>
                                    </w:rPr>
                                    <w:t>1,71</w:t>
                                  </w:r>
                                  <w:r>
                                    <w:rPr>
                                      <w:spacing w:val="-2"/>
                                      <w:sz w:val="24"/>
                                    </w:rPr>
                                    <w:t> </w:t>
                                  </w:r>
                                  <w:r>
                                    <w:rPr>
                                      <w:spacing w:val="-4"/>
                                      <w:sz w:val="24"/>
                                    </w:rPr>
                                    <w:t>*10</w:t>
                                  </w:r>
                                  <w:r>
                                    <w:rPr>
                                      <w:spacing w:val="-4"/>
                                      <w:sz w:val="24"/>
                                      <w:vertAlign w:val="superscript"/>
                                    </w:rPr>
                                    <w:t>2</w:t>
                                  </w:r>
                                </w:p>
                              </w:tc>
                              <w:tc>
                                <w:tcPr>
                                  <w:tcW w:w="1376" w:type="dxa"/>
                                  <w:tcBorders>
                                    <w:top w:val="single" w:sz="4" w:space="0" w:color="000000"/>
                                  </w:tcBorders>
                                </w:tcPr>
                                <w:p>
                                  <w:pPr>
                                    <w:pStyle w:val="TableParagraph"/>
                                    <w:spacing w:before="138"/>
                                    <w:jc w:val="left"/>
                                    <w:rPr>
                                      <w:sz w:val="24"/>
                                    </w:rPr>
                                  </w:pPr>
                                </w:p>
                                <w:p>
                                  <w:pPr>
                                    <w:pStyle w:val="TableParagraph"/>
                                    <w:spacing w:before="1"/>
                                    <w:ind w:left="2" w:right="121"/>
                                    <w:rPr>
                                      <w:sz w:val="24"/>
                                    </w:rPr>
                                  </w:pPr>
                                  <w:r>
                                    <w:rPr>
                                      <w:spacing w:val="-2"/>
                                      <w:sz w:val="24"/>
                                    </w:rPr>
                                    <w:t>88,57</w:t>
                                  </w:r>
                                </w:p>
                              </w:tc>
                              <w:tc>
                                <w:tcPr>
                                  <w:tcW w:w="920" w:type="dxa"/>
                                  <w:tcBorders>
                                    <w:top w:val="single" w:sz="4" w:space="0" w:color="000000"/>
                                  </w:tcBorders>
                                </w:tcPr>
                                <w:p>
                                  <w:pPr>
                                    <w:pStyle w:val="TableParagraph"/>
                                    <w:spacing w:before="138"/>
                                    <w:jc w:val="left"/>
                                    <w:rPr>
                                      <w:sz w:val="24"/>
                                    </w:rPr>
                                  </w:pPr>
                                </w:p>
                                <w:p>
                                  <w:pPr>
                                    <w:pStyle w:val="TableParagraph"/>
                                    <w:spacing w:before="1"/>
                                    <w:ind w:right="75"/>
                                    <w:rPr>
                                      <w:sz w:val="24"/>
                                    </w:rPr>
                                  </w:pPr>
                                  <w:r>
                                    <w:rPr>
                                      <w:spacing w:val="-5"/>
                                      <w:sz w:val="24"/>
                                    </w:rPr>
                                    <w:t>15</w:t>
                                  </w:r>
                                </w:p>
                              </w:tc>
                              <w:tc>
                                <w:tcPr>
                                  <w:tcW w:w="969" w:type="dxa"/>
                                  <w:tcBorders>
                                    <w:top w:val="single" w:sz="4" w:space="0" w:color="000000"/>
                                  </w:tcBorders>
                                </w:tcPr>
                                <w:p>
                                  <w:pPr>
                                    <w:pStyle w:val="TableParagraph"/>
                                    <w:spacing w:before="138"/>
                                    <w:jc w:val="left"/>
                                    <w:rPr>
                                      <w:sz w:val="24"/>
                                    </w:rPr>
                                  </w:pPr>
                                </w:p>
                                <w:p>
                                  <w:pPr>
                                    <w:pStyle w:val="TableParagraph"/>
                                    <w:spacing w:before="1"/>
                                    <w:ind w:right="234"/>
                                    <w:jc w:val="right"/>
                                    <w:rPr>
                                      <w:sz w:val="24"/>
                                    </w:rPr>
                                  </w:pPr>
                                  <w:r>
                                    <w:rPr>
                                      <w:spacing w:val="-5"/>
                                      <w:sz w:val="24"/>
                                    </w:rPr>
                                    <w:t>342</w:t>
                                  </w:r>
                                </w:p>
                              </w:tc>
                              <w:tc>
                                <w:tcPr>
                                  <w:tcW w:w="1541" w:type="dxa"/>
                                  <w:tcBorders>
                                    <w:top w:val="single" w:sz="4" w:space="0" w:color="000000"/>
                                  </w:tcBorders>
                                </w:tcPr>
                                <w:p>
                                  <w:pPr>
                                    <w:pStyle w:val="TableParagraph"/>
                                    <w:spacing w:before="167"/>
                                    <w:jc w:val="left"/>
                                    <w:rPr>
                                      <w:sz w:val="24"/>
                                    </w:rPr>
                                  </w:pPr>
                                </w:p>
                                <w:p>
                                  <w:pPr>
                                    <w:pStyle w:val="TableParagraph"/>
                                    <w:tabs>
                                      <w:tab w:pos="1121" w:val="left" w:leader="none"/>
                                    </w:tabs>
                                    <w:spacing w:line="189" w:lineRule="auto"/>
                                    <w:ind w:left="229"/>
                                    <w:jc w:val="left"/>
                                    <w:rPr>
                                      <w:position w:val="-7"/>
                                      <w:sz w:val="24"/>
                                    </w:rPr>
                                  </w:pPr>
                                  <w:r>
                                    <w:rPr>
                                      <w:spacing w:val="-2"/>
                                      <w:sz w:val="24"/>
                                    </w:rPr>
                                    <w:t>51,90</w:t>
                                  </w:r>
                                  <w:r>
                                    <w:rPr>
                                      <w:sz w:val="24"/>
                                    </w:rPr>
                                    <w:tab/>
                                  </w:r>
                                  <w:r>
                                    <w:rPr>
                                      <w:spacing w:val="-10"/>
                                      <w:position w:val="-7"/>
                                      <w:sz w:val="24"/>
                                    </w:rPr>
                                    <w:t>A</w:t>
                                  </w:r>
                                </w:p>
                              </w:tc>
                            </w:tr>
                            <w:tr>
                              <w:trPr>
                                <w:trHeight w:val="494" w:hRule="atLeast"/>
                              </w:trPr>
                              <w:tc>
                                <w:tcPr>
                                  <w:tcW w:w="1905" w:type="dxa"/>
                                </w:tcPr>
                                <w:p>
                                  <w:pPr>
                                    <w:pStyle w:val="TableParagraph"/>
                                    <w:spacing w:before="63"/>
                                    <w:ind w:left="4" w:right="25"/>
                                    <w:rPr>
                                      <w:sz w:val="24"/>
                                    </w:rPr>
                                  </w:pPr>
                                  <w:r>
                                    <w:rPr>
                                      <w:sz w:val="24"/>
                                    </w:rPr>
                                    <w:t>de</w:t>
                                  </w:r>
                                  <w:r>
                                    <w:rPr>
                                      <w:spacing w:val="1"/>
                                      <w:sz w:val="24"/>
                                    </w:rPr>
                                    <w:t> </w:t>
                                  </w:r>
                                  <w:r>
                                    <w:rPr>
                                      <w:spacing w:val="-2"/>
                                      <w:sz w:val="24"/>
                                    </w:rPr>
                                    <w:t>probióticos</w:t>
                                  </w:r>
                                </w:p>
                              </w:tc>
                              <w:tc>
                                <w:tcPr>
                                  <w:tcW w:w="1231" w:type="dxa"/>
                                </w:tcPr>
                                <w:p>
                                  <w:pPr>
                                    <w:pStyle w:val="TableParagraph"/>
                                    <w:jc w:val="left"/>
                                    <w:rPr>
                                      <w:sz w:val="22"/>
                                    </w:rPr>
                                  </w:pPr>
                                </w:p>
                              </w:tc>
                              <w:tc>
                                <w:tcPr>
                                  <w:tcW w:w="1376" w:type="dxa"/>
                                </w:tcPr>
                                <w:p>
                                  <w:pPr>
                                    <w:pStyle w:val="TableParagraph"/>
                                    <w:jc w:val="left"/>
                                    <w:rPr>
                                      <w:sz w:val="22"/>
                                    </w:rPr>
                                  </w:pPr>
                                </w:p>
                              </w:tc>
                              <w:tc>
                                <w:tcPr>
                                  <w:tcW w:w="920" w:type="dxa"/>
                                </w:tcPr>
                                <w:p>
                                  <w:pPr>
                                    <w:pStyle w:val="TableParagraph"/>
                                    <w:jc w:val="left"/>
                                    <w:rPr>
                                      <w:sz w:val="22"/>
                                    </w:rPr>
                                  </w:pPr>
                                </w:p>
                              </w:tc>
                              <w:tc>
                                <w:tcPr>
                                  <w:tcW w:w="969" w:type="dxa"/>
                                </w:tcPr>
                                <w:p>
                                  <w:pPr>
                                    <w:pStyle w:val="TableParagraph"/>
                                    <w:jc w:val="left"/>
                                    <w:rPr>
                                      <w:sz w:val="22"/>
                                    </w:rPr>
                                  </w:pPr>
                                </w:p>
                              </w:tc>
                              <w:tc>
                                <w:tcPr>
                                  <w:tcW w:w="1541" w:type="dxa"/>
                                </w:tcPr>
                                <w:p>
                                  <w:pPr>
                                    <w:pStyle w:val="TableParagraph"/>
                                    <w:jc w:val="left"/>
                                    <w:rPr>
                                      <w:sz w:val="22"/>
                                    </w:rPr>
                                  </w:pPr>
                                </w:p>
                              </w:tc>
                            </w:tr>
                            <w:tr>
                              <w:trPr>
                                <w:trHeight w:val="494" w:hRule="atLeast"/>
                              </w:trPr>
                              <w:tc>
                                <w:tcPr>
                                  <w:tcW w:w="1905" w:type="dxa"/>
                                </w:tcPr>
                                <w:p>
                                  <w:pPr>
                                    <w:pStyle w:val="TableParagraph"/>
                                    <w:spacing w:before="145"/>
                                    <w:ind w:left="3" w:right="25"/>
                                    <w:rPr>
                                      <w:sz w:val="24"/>
                                    </w:rPr>
                                  </w:pPr>
                                  <w:r>
                                    <w:rPr>
                                      <w:spacing w:val="-5"/>
                                      <w:sz w:val="24"/>
                                    </w:rPr>
                                    <w:t>Con</w:t>
                                  </w:r>
                                </w:p>
                              </w:tc>
                              <w:tc>
                                <w:tcPr>
                                  <w:tcW w:w="1231" w:type="dxa"/>
                                </w:tcPr>
                                <w:p>
                                  <w:pPr>
                                    <w:pStyle w:val="TableParagraph"/>
                                    <w:jc w:val="left"/>
                                    <w:rPr>
                                      <w:sz w:val="22"/>
                                    </w:rPr>
                                  </w:pPr>
                                </w:p>
                              </w:tc>
                              <w:tc>
                                <w:tcPr>
                                  <w:tcW w:w="1376" w:type="dxa"/>
                                </w:tcPr>
                                <w:p>
                                  <w:pPr>
                                    <w:pStyle w:val="TableParagraph"/>
                                    <w:jc w:val="left"/>
                                    <w:rPr>
                                      <w:sz w:val="22"/>
                                    </w:rPr>
                                  </w:pPr>
                                </w:p>
                              </w:tc>
                              <w:tc>
                                <w:tcPr>
                                  <w:tcW w:w="920" w:type="dxa"/>
                                </w:tcPr>
                                <w:p>
                                  <w:pPr>
                                    <w:pStyle w:val="TableParagraph"/>
                                    <w:jc w:val="left"/>
                                    <w:rPr>
                                      <w:sz w:val="22"/>
                                    </w:rPr>
                                  </w:pPr>
                                </w:p>
                              </w:tc>
                              <w:tc>
                                <w:tcPr>
                                  <w:tcW w:w="969" w:type="dxa"/>
                                </w:tcPr>
                                <w:p>
                                  <w:pPr>
                                    <w:pStyle w:val="TableParagraph"/>
                                    <w:jc w:val="left"/>
                                    <w:rPr>
                                      <w:sz w:val="22"/>
                                    </w:rPr>
                                  </w:pPr>
                                </w:p>
                              </w:tc>
                              <w:tc>
                                <w:tcPr>
                                  <w:tcW w:w="1541" w:type="dxa"/>
                                </w:tcPr>
                                <w:p>
                                  <w:pPr>
                                    <w:pStyle w:val="TableParagraph"/>
                                    <w:jc w:val="left"/>
                                    <w:rPr>
                                      <w:sz w:val="22"/>
                                    </w:rPr>
                                  </w:pPr>
                                </w:p>
                              </w:tc>
                            </w:tr>
                            <w:tr>
                              <w:trPr>
                                <w:trHeight w:val="827" w:hRule="atLeast"/>
                              </w:trPr>
                              <w:tc>
                                <w:tcPr>
                                  <w:tcW w:w="1905" w:type="dxa"/>
                                </w:tcPr>
                                <w:p>
                                  <w:pPr>
                                    <w:pStyle w:val="TableParagraph"/>
                                    <w:spacing w:before="63"/>
                                    <w:ind w:right="25"/>
                                    <w:rPr>
                                      <w:sz w:val="24"/>
                                    </w:rPr>
                                  </w:pPr>
                                  <w:r>
                                    <w:rPr>
                                      <w:spacing w:val="-2"/>
                                      <w:sz w:val="24"/>
                                    </w:rPr>
                                    <w:t>suplementación</w:t>
                                  </w:r>
                                </w:p>
                                <w:p>
                                  <w:pPr>
                                    <w:pStyle w:val="TableParagraph"/>
                                    <w:spacing w:before="140"/>
                                    <w:ind w:left="6" w:right="25"/>
                                    <w:rPr>
                                      <w:sz w:val="24"/>
                                    </w:rPr>
                                  </w:pPr>
                                  <w:r>
                                    <w:rPr>
                                      <w:spacing w:val="-5"/>
                                      <w:sz w:val="24"/>
                                    </w:rPr>
                                    <w:t>de</w:t>
                                  </w:r>
                                </w:p>
                              </w:tc>
                              <w:tc>
                                <w:tcPr>
                                  <w:tcW w:w="1231" w:type="dxa"/>
                                </w:tcPr>
                                <w:p>
                                  <w:pPr>
                                    <w:pStyle w:val="TableParagraph"/>
                                    <w:spacing w:before="202"/>
                                    <w:jc w:val="left"/>
                                    <w:rPr>
                                      <w:sz w:val="24"/>
                                    </w:rPr>
                                  </w:pPr>
                                </w:p>
                                <w:p>
                                  <w:pPr>
                                    <w:pStyle w:val="TableParagraph"/>
                                    <w:spacing w:before="1"/>
                                    <w:ind w:left="5" w:right="59"/>
                                    <w:rPr>
                                      <w:sz w:val="24"/>
                                    </w:rPr>
                                  </w:pPr>
                                  <w:r>
                                    <w:rPr>
                                      <w:sz w:val="24"/>
                                    </w:rPr>
                                    <w:t>1,42* </w:t>
                                  </w:r>
                                  <w:r>
                                    <w:rPr>
                                      <w:spacing w:val="-5"/>
                                      <w:sz w:val="24"/>
                                    </w:rPr>
                                    <w:t>10</w:t>
                                  </w:r>
                                  <w:r>
                                    <w:rPr>
                                      <w:spacing w:val="-5"/>
                                      <w:sz w:val="24"/>
                                      <w:vertAlign w:val="superscript"/>
                                    </w:rPr>
                                    <w:t>2</w:t>
                                  </w:r>
                                </w:p>
                              </w:tc>
                              <w:tc>
                                <w:tcPr>
                                  <w:tcW w:w="1376" w:type="dxa"/>
                                </w:tcPr>
                                <w:p>
                                  <w:pPr>
                                    <w:pStyle w:val="TableParagraph"/>
                                    <w:spacing w:before="202"/>
                                    <w:jc w:val="left"/>
                                    <w:rPr>
                                      <w:sz w:val="24"/>
                                    </w:rPr>
                                  </w:pPr>
                                </w:p>
                                <w:p>
                                  <w:pPr>
                                    <w:pStyle w:val="TableParagraph"/>
                                    <w:spacing w:before="1"/>
                                    <w:ind w:left="2" w:right="121"/>
                                    <w:rPr>
                                      <w:sz w:val="24"/>
                                    </w:rPr>
                                  </w:pPr>
                                  <w:r>
                                    <w:rPr>
                                      <w:spacing w:val="-2"/>
                                      <w:sz w:val="24"/>
                                    </w:rPr>
                                    <w:t>71,06</w:t>
                                  </w:r>
                                </w:p>
                              </w:tc>
                              <w:tc>
                                <w:tcPr>
                                  <w:tcW w:w="920" w:type="dxa"/>
                                </w:tcPr>
                                <w:p>
                                  <w:pPr>
                                    <w:pStyle w:val="TableParagraph"/>
                                    <w:spacing w:before="202"/>
                                    <w:jc w:val="left"/>
                                    <w:rPr>
                                      <w:sz w:val="24"/>
                                    </w:rPr>
                                  </w:pPr>
                                </w:p>
                                <w:p>
                                  <w:pPr>
                                    <w:pStyle w:val="TableParagraph"/>
                                    <w:spacing w:before="1"/>
                                    <w:ind w:right="75"/>
                                    <w:rPr>
                                      <w:sz w:val="24"/>
                                    </w:rPr>
                                  </w:pPr>
                                  <w:r>
                                    <w:rPr>
                                      <w:spacing w:val="-5"/>
                                      <w:sz w:val="24"/>
                                    </w:rPr>
                                    <w:t>14</w:t>
                                  </w:r>
                                </w:p>
                              </w:tc>
                              <w:tc>
                                <w:tcPr>
                                  <w:tcW w:w="969" w:type="dxa"/>
                                </w:tcPr>
                                <w:p>
                                  <w:pPr>
                                    <w:pStyle w:val="TableParagraph"/>
                                    <w:spacing w:before="202"/>
                                    <w:jc w:val="left"/>
                                    <w:rPr>
                                      <w:sz w:val="24"/>
                                    </w:rPr>
                                  </w:pPr>
                                </w:p>
                                <w:p>
                                  <w:pPr>
                                    <w:pStyle w:val="TableParagraph"/>
                                    <w:spacing w:before="1"/>
                                    <w:ind w:right="234"/>
                                    <w:jc w:val="right"/>
                                    <w:rPr>
                                      <w:sz w:val="24"/>
                                    </w:rPr>
                                  </w:pPr>
                                  <w:r>
                                    <w:rPr>
                                      <w:spacing w:val="-5"/>
                                      <w:sz w:val="24"/>
                                    </w:rPr>
                                    <w:t>242</w:t>
                                  </w:r>
                                </w:p>
                              </w:tc>
                              <w:tc>
                                <w:tcPr>
                                  <w:tcW w:w="1541" w:type="dxa"/>
                                </w:tcPr>
                                <w:p>
                                  <w:pPr>
                                    <w:pStyle w:val="TableParagraph"/>
                                    <w:spacing w:before="231"/>
                                    <w:jc w:val="left"/>
                                    <w:rPr>
                                      <w:sz w:val="24"/>
                                    </w:rPr>
                                  </w:pPr>
                                </w:p>
                                <w:p>
                                  <w:pPr>
                                    <w:pStyle w:val="TableParagraph"/>
                                    <w:tabs>
                                      <w:tab w:pos="1125" w:val="left" w:leader="none"/>
                                    </w:tabs>
                                    <w:spacing w:line="189" w:lineRule="auto"/>
                                    <w:ind w:left="229"/>
                                    <w:jc w:val="left"/>
                                    <w:rPr>
                                      <w:position w:val="-7"/>
                                      <w:sz w:val="24"/>
                                    </w:rPr>
                                  </w:pPr>
                                  <w:r>
                                    <w:rPr>
                                      <w:spacing w:val="-2"/>
                                      <w:sz w:val="24"/>
                                    </w:rPr>
                                    <w:t>49,88</w:t>
                                  </w:r>
                                  <w:r>
                                    <w:rPr>
                                      <w:sz w:val="24"/>
                                    </w:rPr>
                                    <w:tab/>
                                  </w:r>
                                  <w:r>
                                    <w:rPr>
                                      <w:spacing w:val="-10"/>
                                      <w:position w:val="-7"/>
                                      <w:sz w:val="24"/>
                                    </w:rPr>
                                    <w:t>B</w:t>
                                  </w:r>
                                </w:p>
                              </w:tc>
                            </w:tr>
                            <w:tr>
                              <w:trPr>
                                <w:trHeight w:val="414" w:hRule="atLeast"/>
                              </w:trPr>
                              <w:tc>
                                <w:tcPr>
                                  <w:tcW w:w="1905" w:type="dxa"/>
                                </w:tcPr>
                                <w:p>
                                  <w:pPr>
                                    <w:pStyle w:val="TableParagraph"/>
                                    <w:spacing w:before="63"/>
                                    <w:ind w:left="7" w:right="25"/>
                                    <w:rPr>
                                      <w:sz w:val="24"/>
                                    </w:rPr>
                                  </w:pPr>
                                  <w:r>
                                    <w:rPr>
                                      <w:spacing w:val="-2"/>
                                      <w:sz w:val="24"/>
                                    </w:rPr>
                                    <w:t>microorganismos</w:t>
                                  </w:r>
                                </w:p>
                              </w:tc>
                              <w:tc>
                                <w:tcPr>
                                  <w:tcW w:w="1231" w:type="dxa"/>
                                </w:tcPr>
                                <w:p>
                                  <w:pPr>
                                    <w:pStyle w:val="TableParagraph"/>
                                    <w:jc w:val="left"/>
                                    <w:rPr>
                                      <w:sz w:val="22"/>
                                    </w:rPr>
                                  </w:pPr>
                                </w:p>
                              </w:tc>
                              <w:tc>
                                <w:tcPr>
                                  <w:tcW w:w="1376" w:type="dxa"/>
                                </w:tcPr>
                                <w:p>
                                  <w:pPr>
                                    <w:pStyle w:val="TableParagraph"/>
                                    <w:jc w:val="left"/>
                                    <w:rPr>
                                      <w:sz w:val="22"/>
                                    </w:rPr>
                                  </w:pPr>
                                </w:p>
                              </w:tc>
                              <w:tc>
                                <w:tcPr>
                                  <w:tcW w:w="920" w:type="dxa"/>
                                </w:tcPr>
                                <w:p>
                                  <w:pPr>
                                    <w:pStyle w:val="TableParagraph"/>
                                    <w:jc w:val="left"/>
                                    <w:rPr>
                                      <w:sz w:val="22"/>
                                    </w:rPr>
                                  </w:pPr>
                                </w:p>
                              </w:tc>
                              <w:tc>
                                <w:tcPr>
                                  <w:tcW w:w="969" w:type="dxa"/>
                                </w:tcPr>
                                <w:p>
                                  <w:pPr>
                                    <w:pStyle w:val="TableParagraph"/>
                                    <w:jc w:val="left"/>
                                    <w:rPr>
                                      <w:sz w:val="22"/>
                                    </w:rPr>
                                  </w:pPr>
                                </w:p>
                              </w:tc>
                              <w:tc>
                                <w:tcPr>
                                  <w:tcW w:w="1541" w:type="dxa"/>
                                </w:tcPr>
                                <w:p>
                                  <w:pPr>
                                    <w:pStyle w:val="TableParagraph"/>
                                    <w:jc w:val="left"/>
                                    <w:rPr>
                                      <w:sz w:val="22"/>
                                    </w:rPr>
                                  </w:pPr>
                                </w:p>
                              </w:tc>
                            </w:tr>
                            <w:tr>
                              <w:trPr>
                                <w:trHeight w:val="340" w:hRule="atLeast"/>
                              </w:trPr>
                              <w:tc>
                                <w:tcPr>
                                  <w:tcW w:w="1905" w:type="dxa"/>
                                </w:tcPr>
                                <w:p>
                                  <w:pPr>
                                    <w:pStyle w:val="TableParagraph"/>
                                    <w:spacing w:line="256" w:lineRule="exact" w:before="65"/>
                                    <w:ind w:left="5" w:right="25"/>
                                    <w:rPr>
                                      <w:sz w:val="24"/>
                                    </w:rPr>
                                  </w:pPr>
                                  <w:r>
                                    <w:rPr>
                                      <w:sz w:val="24"/>
                                    </w:rPr>
                                    <w:t>de</w:t>
                                  </w:r>
                                  <w:r>
                                    <w:rPr>
                                      <w:spacing w:val="-1"/>
                                      <w:sz w:val="24"/>
                                    </w:rPr>
                                    <w:t> </w:t>
                                  </w:r>
                                  <w:r>
                                    <w:rPr>
                                      <w:spacing w:val="-2"/>
                                      <w:sz w:val="24"/>
                                    </w:rPr>
                                    <w:t>montaña</w:t>
                                  </w:r>
                                </w:p>
                              </w:tc>
                              <w:tc>
                                <w:tcPr>
                                  <w:tcW w:w="1231" w:type="dxa"/>
                                </w:tcPr>
                                <w:p>
                                  <w:pPr>
                                    <w:pStyle w:val="TableParagraph"/>
                                    <w:jc w:val="left"/>
                                    <w:rPr>
                                      <w:sz w:val="22"/>
                                    </w:rPr>
                                  </w:pPr>
                                </w:p>
                              </w:tc>
                              <w:tc>
                                <w:tcPr>
                                  <w:tcW w:w="1376" w:type="dxa"/>
                                </w:tcPr>
                                <w:p>
                                  <w:pPr>
                                    <w:pStyle w:val="TableParagraph"/>
                                    <w:jc w:val="left"/>
                                    <w:rPr>
                                      <w:sz w:val="22"/>
                                    </w:rPr>
                                  </w:pPr>
                                </w:p>
                              </w:tc>
                              <w:tc>
                                <w:tcPr>
                                  <w:tcW w:w="920" w:type="dxa"/>
                                </w:tcPr>
                                <w:p>
                                  <w:pPr>
                                    <w:pStyle w:val="TableParagraph"/>
                                    <w:jc w:val="left"/>
                                    <w:rPr>
                                      <w:sz w:val="22"/>
                                    </w:rPr>
                                  </w:pPr>
                                </w:p>
                              </w:tc>
                              <w:tc>
                                <w:tcPr>
                                  <w:tcW w:w="969" w:type="dxa"/>
                                </w:tcPr>
                                <w:p>
                                  <w:pPr>
                                    <w:pStyle w:val="TableParagraph"/>
                                    <w:jc w:val="left"/>
                                    <w:rPr>
                                      <w:sz w:val="22"/>
                                    </w:rPr>
                                  </w:pPr>
                                </w:p>
                              </w:tc>
                              <w:tc>
                                <w:tcPr>
                                  <w:tcW w:w="1541" w:type="dxa"/>
                                </w:tcPr>
                                <w:p>
                                  <w:pPr>
                                    <w:pStyle w:val="TableParagraph"/>
                                    <w:jc w:val="left"/>
                                    <w:rPr>
                                      <w:sz w:val="22"/>
                                    </w:rPr>
                                  </w:pPr>
                                </w:p>
                              </w:tc>
                            </w:tr>
                          </w:tbl>
                          <w:p>
                            <w:pPr>
                              <w:pStyle w:val="BodyText"/>
                            </w:pPr>
                          </w:p>
                        </w:txbxContent>
                      </wps:txbx>
                      <wps:bodyPr wrap="square" lIns="0" tIns="0" rIns="0" bIns="0" rtlCol="0">
                        <a:noAutofit/>
                      </wps:bodyPr>
                    </wps:wsp>
                  </a:graphicData>
                </a:graphic>
              </wp:anchor>
            </w:drawing>
          </mc:Choice>
          <mc:Fallback>
            <w:pict>
              <v:shape style="position:absolute;margin-left:110.43pt;margin-top:9.125348pt;width:402.95pt;height:195.35pt;mso-position-horizontal-relative:page;mso-position-vertical-relative:paragraph;z-index:15738368" type="#_x0000_t202" id="docshape8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5"/>
                        <w:gridCol w:w="1231"/>
                        <w:gridCol w:w="1376"/>
                        <w:gridCol w:w="920"/>
                        <w:gridCol w:w="969"/>
                        <w:gridCol w:w="1541"/>
                      </w:tblGrid>
                      <w:tr>
                        <w:trPr>
                          <w:trHeight w:val="564" w:hRule="atLeast"/>
                        </w:trPr>
                        <w:tc>
                          <w:tcPr>
                            <w:tcW w:w="1905" w:type="dxa"/>
                            <w:tcBorders>
                              <w:bottom w:val="single" w:sz="4" w:space="0" w:color="000000"/>
                            </w:tcBorders>
                          </w:tcPr>
                          <w:p>
                            <w:pPr>
                              <w:pStyle w:val="TableParagraph"/>
                              <w:jc w:val="left"/>
                              <w:rPr>
                                <w:sz w:val="22"/>
                              </w:rPr>
                            </w:pPr>
                          </w:p>
                        </w:tc>
                        <w:tc>
                          <w:tcPr>
                            <w:tcW w:w="1231" w:type="dxa"/>
                            <w:tcBorders>
                              <w:bottom w:val="single" w:sz="4" w:space="0" w:color="000000"/>
                            </w:tcBorders>
                          </w:tcPr>
                          <w:p>
                            <w:pPr>
                              <w:pStyle w:val="TableParagraph"/>
                              <w:spacing w:line="266" w:lineRule="exact"/>
                              <w:ind w:right="59"/>
                              <w:rPr>
                                <w:b/>
                                <w:sz w:val="24"/>
                              </w:rPr>
                            </w:pPr>
                            <w:r>
                              <w:rPr>
                                <w:b/>
                                <w:spacing w:val="-2"/>
                                <w:sz w:val="24"/>
                              </w:rPr>
                              <w:t>UFC/ml</w:t>
                            </w:r>
                          </w:p>
                        </w:tc>
                        <w:tc>
                          <w:tcPr>
                            <w:tcW w:w="1376" w:type="dxa"/>
                            <w:tcBorders>
                              <w:bottom w:val="single" w:sz="4" w:space="0" w:color="000000"/>
                            </w:tcBorders>
                          </w:tcPr>
                          <w:p>
                            <w:pPr>
                              <w:pStyle w:val="TableParagraph"/>
                              <w:spacing w:line="266" w:lineRule="exact"/>
                              <w:ind w:right="121"/>
                              <w:rPr>
                                <w:b/>
                                <w:sz w:val="24"/>
                              </w:rPr>
                            </w:pPr>
                            <w:r>
                              <w:rPr>
                                <w:b/>
                                <w:spacing w:val="-2"/>
                                <w:sz w:val="24"/>
                              </w:rPr>
                              <w:t>estándar</w:t>
                            </w:r>
                          </w:p>
                        </w:tc>
                        <w:tc>
                          <w:tcPr>
                            <w:tcW w:w="920" w:type="dxa"/>
                            <w:tcBorders>
                              <w:bottom w:val="single" w:sz="4" w:space="0" w:color="000000"/>
                            </w:tcBorders>
                          </w:tcPr>
                          <w:p>
                            <w:pPr>
                              <w:pStyle w:val="TableParagraph"/>
                              <w:jc w:val="left"/>
                              <w:rPr>
                                <w:sz w:val="22"/>
                              </w:rPr>
                            </w:pPr>
                          </w:p>
                        </w:tc>
                        <w:tc>
                          <w:tcPr>
                            <w:tcW w:w="969" w:type="dxa"/>
                            <w:tcBorders>
                              <w:bottom w:val="single" w:sz="4" w:space="0" w:color="000000"/>
                            </w:tcBorders>
                          </w:tcPr>
                          <w:p>
                            <w:pPr>
                              <w:pStyle w:val="TableParagraph"/>
                              <w:jc w:val="left"/>
                              <w:rPr>
                                <w:sz w:val="22"/>
                              </w:rPr>
                            </w:pPr>
                          </w:p>
                        </w:tc>
                        <w:tc>
                          <w:tcPr>
                            <w:tcW w:w="1541" w:type="dxa"/>
                            <w:tcBorders>
                              <w:bottom w:val="single" w:sz="4" w:space="0" w:color="000000"/>
                            </w:tcBorders>
                          </w:tcPr>
                          <w:p>
                            <w:pPr>
                              <w:pStyle w:val="TableParagraph"/>
                              <w:spacing w:line="266" w:lineRule="exact"/>
                              <w:ind w:left="297"/>
                              <w:jc w:val="left"/>
                              <w:rPr>
                                <w:b/>
                                <w:sz w:val="24"/>
                              </w:rPr>
                            </w:pPr>
                            <w:r>
                              <w:rPr>
                                <w:b/>
                                <w:spacing w:val="-5"/>
                                <w:sz w:val="24"/>
                              </w:rPr>
                              <w:t>(%)</w:t>
                            </w:r>
                          </w:p>
                        </w:tc>
                      </w:tr>
                      <w:tr>
                        <w:trPr>
                          <w:trHeight w:val="764" w:hRule="atLeast"/>
                        </w:trPr>
                        <w:tc>
                          <w:tcPr>
                            <w:tcW w:w="1905" w:type="dxa"/>
                            <w:tcBorders>
                              <w:top w:val="single" w:sz="4" w:space="0" w:color="000000"/>
                            </w:tcBorders>
                          </w:tcPr>
                          <w:p>
                            <w:pPr>
                              <w:pStyle w:val="TableParagraph"/>
                              <w:spacing w:line="275" w:lineRule="exact"/>
                              <w:ind w:left="3" w:right="25"/>
                              <w:rPr>
                                <w:sz w:val="24"/>
                              </w:rPr>
                            </w:pPr>
                            <w:r>
                              <w:rPr>
                                <w:spacing w:val="-5"/>
                                <w:sz w:val="24"/>
                              </w:rPr>
                              <w:t>Con</w:t>
                            </w:r>
                          </w:p>
                          <w:p>
                            <w:pPr>
                              <w:pStyle w:val="TableParagraph"/>
                              <w:spacing w:before="140"/>
                              <w:ind w:right="25"/>
                              <w:rPr>
                                <w:sz w:val="24"/>
                              </w:rPr>
                            </w:pPr>
                            <w:r>
                              <w:rPr>
                                <w:spacing w:val="-2"/>
                                <w:sz w:val="24"/>
                              </w:rPr>
                              <w:t>suplementación</w:t>
                            </w:r>
                          </w:p>
                        </w:tc>
                        <w:tc>
                          <w:tcPr>
                            <w:tcW w:w="1231" w:type="dxa"/>
                            <w:tcBorders>
                              <w:top w:val="single" w:sz="4" w:space="0" w:color="000000"/>
                            </w:tcBorders>
                          </w:tcPr>
                          <w:p>
                            <w:pPr>
                              <w:pStyle w:val="TableParagraph"/>
                              <w:spacing w:before="138"/>
                              <w:jc w:val="left"/>
                              <w:rPr>
                                <w:sz w:val="24"/>
                              </w:rPr>
                            </w:pPr>
                          </w:p>
                          <w:p>
                            <w:pPr>
                              <w:pStyle w:val="TableParagraph"/>
                              <w:spacing w:before="1"/>
                              <w:ind w:left="5" w:right="59"/>
                              <w:rPr>
                                <w:sz w:val="24"/>
                              </w:rPr>
                            </w:pPr>
                            <w:r>
                              <w:rPr>
                                <w:sz w:val="24"/>
                              </w:rPr>
                              <w:t>1,71</w:t>
                            </w:r>
                            <w:r>
                              <w:rPr>
                                <w:spacing w:val="-2"/>
                                <w:sz w:val="24"/>
                              </w:rPr>
                              <w:t> </w:t>
                            </w:r>
                            <w:r>
                              <w:rPr>
                                <w:spacing w:val="-4"/>
                                <w:sz w:val="24"/>
                              </w:rPr>
                              <w:t>*10</w:t>
                            </w:r>
                            <w:r>
                              <w:rPr>
                                <w:spacing w:val="-4"/>
                                <w:sz w:val="24"/>
                                <w:vertAlign w:val="superscript"/>
                              </w:rPr>
                              <w:t>2</w:t>
                            </w:r>
                          </w:p>
                        </w:tc>
                        <w:tc>
                          <w:tcPr>
                            <w:tcW w:w="1376" w:type="dxa"/>
                            <w:tcBorders>
                              <w:top w:val="single" w:sz="4" w:space="0" w:color="000000"/>
                            </w:tcBorders>
                          </w:tcPr>
                          <w:p>
                            <w:pPr>
                              <w:pStyle w:val="TableParagraph"/>
                              <w:spacing w:before="138"/>
                              <w:jc w:val="left"/>
                              <w:rPr>
                                <w:sz w:val="24"/>
                              </w:rPr>
                            </w:pPr>
                          </w:p>
                          <w:p>
                            <w:pPr>
                              <w:pStyle w:val="TableParagraph"/>
                              <w:spacing w:before="1"/>
                              <w:ind w:left="2" w:right="121"/>
                              <w:rPr>
                                <w:sz w:val="24"/>
                              </w:rPr>
                            </w:pPr>
                            <w:r>
                              <w:rPr>
                                <w:spacing w:val="-2"/>
                                <w:sz w:val="24"/>
                              </w:rPr>
                              <w:t>88,57</w:t>
                            </w:r>
                          </w:p>
                        </w:tc>
                        <w:tc>
                          <w:tcPr>
                            <w:tcW w:w="920" w:type="dxa"/>
                            <w:tcBorders>
                              <w:top w:val="single" w:sz="4" w:space="0" w:color="000000"/>
                            </w:tcBorders>
                          </w:tcPr>
                          <w:p>
                            <w:pPr>
                              <w:pStyle w:val="TableParagraph"/>
                              <w:spacing w:before="138"/>
                              <w:jc w:val="left"/>
                              <w:rPr>
                                <w:sz w:val="24"/>
                              </w:rPr>
                            </w:pPr>
                          </w:p>
                          <w:p>
                            <w:pPr>
                              <w:pStyle w:val="TableParagraph"/>
                              <w:spacing w:before="1"/>
                              <w:ind w:right="75"/>
                              <w:rPr>
                                <w:sz w:val="24"/>
                              </w:rPr>
                            </w:pPr>
                            <w:r>
                              <w:rPr>
                                <w:spacing w:val="-5"/>
                                <w:sz w:val="24"/>
                              </w:rPr>
                              <w:t>15</w:t>
                            </w:r>
                          </w:p>
                        </w:tc>
                        <w:tc>
                          <w:tcPr>
                            <w:tcW w:w="969" w:type="dxa"/>
                            <w:tcBorders>
                              <w:top w:val="single" w:sz="4" w:space="0" w:color="000000"/>
                            </w:tcBorders>
                          </w:tcPr>
                          <w:p>
                            <w:pPr>
                              <w:pStyle w:val="TableParagraph"/>
                              <w:spacing w:before="138"/>
                              <w:jc w:val="left"/>
                              <w:rPr>
                                <w:sz w:val="24"/>
                              </w:rPr>
                            </w:pPr>
                          </w:p>
                          <w:p>
                            <w:pPr>
                              <w:pStyle w:val="TableParagraph"/>
                              <w:spacing w:before="1"/>
                              <w:ind w:right="234"/>
                              <w:jc w:val="right"/>
                              <w:rPr>
                                <w:sz w:val="24"/>
                              </w:rPr>
                            </w:pPr>
                            <w:r>
                              <w:rPr>
                                <w:spacing w:val="-5"/>
                                <w:sz w:val="24"/>
                              </w:rPr>
                              <w:t>342</w:t>
                            </w:r>
                          </w:p>
                        </w:tc>
                        <w:tc>
                          <w:tcPr>
                            <w:tcW w:w="1541" w:type="dxa"/>
                            <w:tcBorders>
                              <w:top w:val="single" w:sz="4" w:space="0" w:color="000000"/>
                            </w:tcBorders>
                          </w:tcPr>
                          <w:p>
                            <w:pPr>
                              <w:pStyle w:val="TableParagraph"/>
                              <w:spacing w:before="167"/>
                              <w:jc w:val="left"/>
                              <w:rPr>
                                <w:sz w:val="24"/>
                              </w:rPr>
                            </w:pPr>
                          </w:p>
                          <w:p>
                            <w:pPr>
                              <w:pStyle w:val="TableParagraph"/>
                              <w:tabs>
                                <w:tab w:pos="1121" w:val="left" w:leader="none"/>
                              </w:tabs>
                              <w:spacing w:line="189" w:lineRule="auto"/>
                              <w:ind w:left="229"/>
                              <w:jc w:val="left"/>
                              <w:rPr>
                                <w:position w:val="-7"/>
                                <w:sz w:val="24"/>
                              </w:rPr>
                            </w:pPr>
                            <w:r>
                              <w:rPr>
                                <w:spacing w:val="-2"/>
                                <w:sz w:val="24"/>
                              </w:rPr>
                              <w:t>51,90</w:t>
                            </w:r>
                            <w:r>
                              <w:rPr>
                                <w:sz w:val="24"/>
                              </w:rPr>
                              <w:tab/>
                            </w:r>
                            <w:r>
                              <w:rPr>
                                <w:spacing w:val="-10"/>
                                <w:position w:val="-7"/>
                                <w:sz w:val="24"/>
                              </w:rPr>
                              <w:t>A</w:t>
                            </w:r>
                          </w:p>
                        </w:tc>
                      </w:tr>
                      <w:tr>
                        <w:trPr>
                          <w:trHeight w:val="494" w:hRule="atLeast"/>
                        </w:trPr>
                        <w:tc>
                          <w:tcPr>
                            <w:tcW w:w="1905" w:type="dxa"/>
                          </w:tcPr>
                          <w:p>
                            <w:pPr>
                              <w:pStyle w:val="TableParagraph"/>
                              <w:spacing w:before="63"/>
                              <w:ind w:left="4" w:right="25"/>
                              <w:rPr>
                                <w:sz w:val="24"/>
                              </w:rPr>
                            </w:pPr>
                            <w:r>
                              <w:rPr>
                                <w:sz w:val="24"/>
                              </w:rPr>
                              <w:t>de</w:t>
                            </w:r>
                            <w:r>
                              <w:rPr>
                                <w:spacing w:val="1"/>
                                <w:sz w:val="24"/>
                              </w:rPr>
                              <w:t> </w:t>
                            </w:r>
                            <w:r>
                              <w:rPr>
                                <w:spacing w:val="-2"/>
                                <w:sz w:val="24"/>
                              </w:rPr>
                              <w:t>probióticos</w:t>
                            </w:r>
                          </w:p>
                        </w:tc>
                        <w:tc>
                          <w:tcPr>
                            <w:tcW w:w="1231" w:type="dxa"/>
                          </w:tcPr>
                          <w:p>
                            <w:pPr>
                              <w:pStyle w:val="TableParagraph"/>
                              <w:jc w:val="left"/>
                              <w:rPr>
                                <w:sz w:val="22"/>
                              </w:rPr>
                            </w:pPr>
                          </w:p>
                        </w:tc>
                        <w:tc>
                          <w:tcPr>
                            <w:tcW w:w="1376" w:type="dxa"/>
                          </w:tcPr>
                          <w:p>
                            <w:pPr>
                              <w:pStyle w:val="TableParagraph"/>
                              <w:jc w:val="left"/>
                              <w:rPr>
                                <w:sz w:val="22"/>
                              </w:rPr>
                            </w:pPr>
                          </w:p>
                        </w:tc>
                        <w:tc>
                          <w:tcPr>
                            <w:tcW w:w="920" w:type="dxa"/>
                          </w:tcPr>
                          <w:p>
                            <w:pPr>
                              <w:pStyle w:val="TableParagraph"/>
                              <w:jc w:val="left"/>
                              <w:rPr>
                                <w:sz w:val="22"/>
                              </w:rPr>
                            </w:pPr>
                          </w:p>
                        </w:tc>
                        <w:tc>
                          <w:tcPr>
                            <w:tcW w:w="969" w:type="dxa"/>
                          </w:tcPr>
                          <w:p>
                            <w:pPr>
                              <w:pStyle w:val="TableParagraph"/>
                              <w:jc w:val="left"/>
                              <w:rPr>
                                <w:sz w:val="22"/>
                              </w:rPr>
                            </w:pPr>
                          </w:p>
                        </w:tc>
                        <w:tc>
                          <w:tcPr>
                            <w:tcW w:w="1541" w:type="dxa"/>
                          </w:tcPr>
                          <w:p>
                            <w:pPr>
                              <w:pStyle w:val="TableParagraph"/>
                              <w:jc w:val="left"/>
                              <w:rPr>
                                <w:sz w:val="22"/>
                              </w:rPr>
                            </w:pPr>
                          </w:p>
                        </w:tc>
                      </w:tr>
                      <w:tr>
                        <w:trPr>
                          <w:trHeight w:val="494" w:hRule="atLeast"/>
                        </w:trPr>
                        <w:tc>
                          <w:tcPr>
                            <w:tcW w:w="1905" w:type="dxa"/>
                          </w:tcPr>
                          <w:p>
                            <w:pPr>
                              <w:pStyle w:val="TableParagraph"/>
                              <w:spacing w:before="145"/>
                              <w:ind w:left="3" w:right="25"/>
                              <w:rPr>
                                <w:sz w:val="24"/>
                              </w:rPr>
                            </w:pPr>
                            <w:r>
                              <w:rPr>
                                <w:spacing w:val="-5"/>
                                <w:sz w:val="24"/>
                              </w:rPr>
                              <w:t>Con</w:t>
                            </w:r>
                          </w:p>
                        </w:tc>
                        <w:tc>
                          <w:tcPr>
                            <w:tcW w:w="1231" w:type="dxa"/>
                          </w:tcPr>
                          <w:p>
                            <w:pPr>
                              <w:pStyle w:val="TableParagraph"/>
                              <w:jc w:val="left"/>
                              <w:rPr>
                                <w:sz w:val="22"/>
                              </w:rPr>
                            </w:pPr>
                          </w:p>
                        </w:tc>
                        <w:tc>
                          <w:tcPr>
                            <w:tcW w:w="1376" w:type="dxa"/>
                          </w:tcPr>
                          <w:p>
                            <w:pPr>
                              <w:pStyle w:val="TableParagraph"/>
                              <w:jc w:val="left"/>
                              <w:rPr>
                                <w:sz w:val="22"/>
                              </w:rPr>
                            </w:pPr>
                          </w:p>
                        </w:tc>
                        <w:tc>
                          <w:tcPr>
                            <w:tcW w:w="920" w:type="dxa"/>
                          </w:tcPr>
                          <w:p>
                            <w:pPr>
                              <w:pStyle w:val="TableParagraph"/>
                              <w:jc w:val="left"/>
                              <w:rPr>
                                <w:sz w:val="22"/>
                              </w:rPr>
                            </w:pPr>
                          </w:p>
                        </w:tc>
                        <w:tc>
                          <w:tcPr>
                            <w:tcW w:w="969" w:type="dxa"/>
                          </w:tcPr>
                          <w:p>
                            <w:pPr>
                              <w:pStyle w:val="TableParagraph"/>
                              <w:jc w:val="left"/>
                              <w:rPr>
                                <w:sz w:val="22"/>
                              </w:rPr>
                            </w:pPr>
                          </w:p>
                        </w:tc>
                        <w:tc>
                          <w:tcPr>
                            <w:tcW w:w="1541" w:type="dxa"/>
                          </w:tcPr>
                          <w:p>
                            <w:pPr>
                              <w:pStyle w:val="TableParagraph"/>
                              <w:jc w:val="left"/>
                              <w:rPr>
                                <w:sz w:val="22"/>
                              </w:rPr>
                            </w:pPr>
                          </w:p>
                        </w:tc>
                      </w:tr>
                      <w:tr>
                        <w:trPr>
                          <w:trHeight w:val="827" w:hRule="atLeast"/>
                        </w:trPr>
                        <w:tc>
                          <w:tcPr>
                            <w:tcW w:w="1905" w:type="dxa"/>
                          </w:tcPr>
                          <w:p>
                            <w:pPr>
                              <w:pStyle w:val="TableParagraph"/>
                              <w:spacing w:before="63"/>
                              <w:ind w:right="25"/>
                              <w:rPr>
                                <w:sz w:val="24"/>
                              </w:rPr>
                            </w:pPr>
                            <w:r>
                              <w:rPr>
                                <w:spacing w:val="-2"/>
                                <w:sz w:val="24"/>
                              </w:rPr>
                              <w:t>suplementación</w:t>
                            </w:r>
                          </w:p>
                          <w:p>
                            <w:pPr>
                              <w:pStyle w:val="TableParagraph"/>
                              <w:spacing w:before="140"/>
                              <w:ind w:left="6" w:right="25"/>
                              <w:rPr>
                                <w:sz w:val="24"/>
                              </w:rPr>
                            </w:pPr>
                            <w:r>
                              <w:rPr>
                                <w:spacing w:val="-5"/>
                                <w:sz w:val="24"/>
                              </w:rPr>
                              <w:t>de</w:t>
                            </w:r>
                          </w:p>
                        </w:tc>
                        <w:tc>
                          <w:tcPr>
                            <w:tcW w:w="1231" w:type="dxa"/>
                          </w:tcPr>
                          <w:p>
                            <w:pPr>
                              <w:pStyle w:val="TableParagraph"/>
                              <w:spacing w:before="202"/>
                              <w:jc w:val="left"/>
                              <w:rPr>
                                <w:sz w:val="24"/>
                              </w:rPr>
                            </w:pPr>
                          </w:p>
                          <w:p>
                            <w:pPr>
                              <w:pStyle w:val="TableParagraph"/>
                              <w:spacing w:before="1"/>
                              <w:ind w:left="5" w:right="59"/>
                              <w:rPr>
                                <w:sz w:val="24"/>
                              </w:rPr>
                            </w:pPr>
                            <w:r>
                              <w:rPr>
                                <w:sz w:val="24"/>
                              </w:rPr>
                              <w:t>1,42* </w:t>
                            </w:r>
                            <w:r>
                              <w:rPr>
                                <w:spacing w:val="-5"/>
                                <w:sz w:val="24"/>
                              </w:rPr>
                              <w:t>10</w:t>
                            </w:r>
                            <w:r>
                              <w:rPr>
                                <w:spacing w:val="-5"/>
                                <w:sz w:val="24"/>
                                <w:vertAlign w:val="superscript"/>
                              </w:rPr>
                              <w:t>2</w:t>
                            </w:r>
                          </w:p>
                        </w:tc>
                        <w:tc>
                          <w:tcPr>
                            <w:tcW w:w="1376" w:type="dxa"/>
                          </w:tcPr>
                          <w:p>
                            <w:pPr>
                              <w:pStyle w:val="TableParagraph"/>
                              <w:spacing w:before="202"/>
                              <w:jc w:val="left"/>
                              <w:rPr>
                                <w:sz w:val="24"/>
                              </w:rPr>
                            </w:pPr>
                          </w:p>
                          <w:p>
                            <w:pPr>
                              <w:pStyle w:val="TableParagraph"/>
                              <w:spacing w:before="1"/>
                              <w:ind w:left="2" w:right="121"/>
                              <w:rPr>
                                <w:sz w:val="24"/>
                              </w:rPr>
                            </w:pPr>
                            <w:r>
                              <w:rPr>
                                <w:spacing w:val="-2"/>
                                <w:sz w:val="24"/>
                              </w:rPr>
                              <w:t>71,06</w:t>
                            </w:r>
                          </w:p>
                        </w:tc>
                        <w:tc>
                          <w:tcPr>
                            <w:tcW w:w="920" w:type="dxa"/>
                          </w:tcPr>
                          <w:p>
                            <w:pPr>
                              <w:pStyle w:val="TableParagraph"/>
                              <w:spacing w:before="202"/>
                              <w:jc w:val="left"/>
                              <w:rPr>
                                <w:sz w:val="24"/>
                              </w:rPr>
                            </w:pPr>
                          </w:p>
                          <w:p>
                            <w:pPr>
                              <w:pStyle w:val="TableParagraph"/>
                              <w:spacing w:before="1"/>
                              <w:ind w:right="75"/>
                              <w:rPr>
                                <w:sz w:val="24"/>
                              </w:rPr>
                            </w:pPr>
                            <w:r>
                              <w:rPr>
                                <w:spacing w:val="-5"/>
                                <w:sz w:val="24"/>
                              </w:rPr>
                              <w:t>14</w:t>
                            </w:r>
                          </w:p>
                        </w:tc>
                        <w:tc>
                          <w:tcPr>
                            <w:tcW w:w="969" w:type="dxa"/>
                          </w:tcPr>
                          <w:p>
                            <w:pPr>
                              <w:pStyle w:val="TableParagraph"/>
                              <w:spacing w:before="202"/>
                              <w:jc w:val="left"/>
                              <w:rPr>
                                <w:sz w:val="24"/>
                              </w:rPr>
                            </w:pPr>
                          </w:p>
                          <w:p>
                            <w:pPr>
                              <w:pStyle w:val="TableParagraph"/>
                              <w:spacing w:before="1"/>
                              <w:ind w:right="234"/>
                              <w:jc w:val="right"/>
                              <w:rPr>
                                <w:sz w:val="24"/>
                              </w:rPr>
                            </w:pPr>
                            <w:r>
                              <w:rPr>
                                <w:spacing w:val="-5"/>
                                <w:sz w:val="24"/>
                              </w:rPr>
                              <w:t>242</w:t>
                            </w:r>
                          </w:p>
                        </w:tc>
                        <w:tc>
                          <w:tcPr>
                            <w:tcW w:w="1541" w:type="dxa"/>
                          </w:tcPr>
                          <w:p>
                            <w:pPr>
                              <w:pStyle w:val="TableParagraph"/>
                              <w:spacing w:before="231"/>
                              <w:jc w:val="left"/>
                              <w:rPr>
                                <w:sz w:val="24"/>
                              </w:rPr>
                            </w:pPr>
                          </w:p>
                          <w:p>
                            <w:pPr>
                              <w:pStyle w:val="TableParagraph"/>
                              <w:tabs>
                                <w:tab w:pos="1125" w:val="left" w:leader="none"/>
                              </w:tabs>
                              <w:spacing w:line="189" w:lineRule="auto"/>
                              <w:ind w:left="229"/>
                              <w:jc w:val="left"/>
                              <w:rPr>
                                <w:position w:val="-7"/>
                                <w:sz w:val="24"/>
                              </w:rPr>
                            </w:pPr>
                            <w:r>
                              <w:rPr>
                                <w:spacing w:val="-2"/>
                                <w:sz w:val="24"/>
                              </w:rPr>
                              <w:t>49,88</w:t>
                            </w:r>
                            <w:r>
                              <w:rPr>
                                <w:sz w:val="24"/>
                              </w:rPr>
                              <w:tab/>
                            </w:r>
                            <w:r>
                              <w:rPr>
                                <w:spacing w:val="-10"/>
                                <w:position w:val="-7"/>
                                <w:sz w:val="24"/>
                              </w:rPr>
                              <w:t>B</w:t>
                            </w:r>
                          </w:p>
                        </w:tc>
                      </w:tr>
                      <w:tr>
                        <w:trPr>
                          <w:trHeight w:val="414" w:hRule="atLeast"/>
                        </w:trPr>
                        <w:tc>
                          <w:tcPr>
                            <w:tcW w:w="1905" w:type="dxa"/>
                          </w:tcPr>
                          <w:p>
                            <w:pPr>
                              <w:pStyle w:val="TableParagraph"/>
                              <w:spacing w:before="63"/>
                              <w:ind w:left="7" w:right="25"/>
                              <w:rPr>
                                <w:sz w:val="24"/>
                              </w:rPr>
                            </w:pPr>
                            <w:r>
                              <w:rPr>
                                <w:spacing w:val="-2"/>
                                <w:sz w:val="24"/>
                              </w:rPr>
                              <w:t>microorganismos</w:t>
                            </w:r>
                          </w:p>
                        </w:tc>
                        <w:tc>
                          <w:tcPr>
                            <w:tcW w:w="1231" w:type="dxa"/>
                          </w:tcPr>
                          <w:p>
                            <w:pPr>
                              <w:pStyle w:val="TableParagraph"/>
                              <w:jc w:val="left"/>
                              <w:rPr>
                                <w:sz w:val="22"/>
                              </w:rPr>
                            </w:pPr>
                          </w:p>
                        </w:tc>
                        <w:tc>
                          <w:tcPr>
                            <w:tcW w:w="1376" w:type="dxa"/>
                          </w:tcPr>
                          <w:p>
                            <w:pPr>
                              <w:pStyle w:val="TableParagraph"/>
                              <w:jc w:val="left"/>
                              <w:rPr>
                                <w:sz w:val="22"/>
                              </w:rPr>
                            </w:pPr>
                          </w:p>
                        </w:tc>
                        <w:tc>
                          <w:tcPr>
                            <w:tcW w:w="920" w:type="dxa"/>
                          </w:tcPr>
                          <w:p>
                            <w:pPr>
                              <w:pStyle w:val="TableParagraph"/>
                              <w:jc w:val="left"/>
                              <w:rPr>
                                <w:sz w:val="22"/>
                              </w:rPr>
                            </w:pPr>
                          </w:p>
                        </w:tc>
                        <w:tc>
                          <w:tcPr>
                            <w:tcW w:w="969" w:type="dxa"/>
                          </w:tcPr>
                          <w:p>
                            <w:pPr>
                              <w:pStyle w:val="TableParagraph"/>
                              <w:jc w:val="left"/>
                              <w:rPr>
                                <w:sz w:val="22"/>
                              </w:rPr>
                            </w:pPr>
                          </w:p>
                        </w:tc>
                        <w:tc>
                          <w:tcPr>
                            <w:tcW w:w="1541" w:type="dxa"/>
                          </w:tcPr>
                          <w:p>
                            <w:pPr>
                              <w:pStyle w:val="TableParagraph"/>
                              <w:jc w:val="left"/>
                              <w:rPr>
                                <w:sz w:val="22"/>
                              </w:rPr>
                            </w:pPr>
                          </w:p>
                        </w:tc>
                      </w:tr>
                      <w:tr>
                        <w:trPr>
                          <w:trHeight w:val="340" w:hRule="atLeast"/>
                        </w:trPr>
                        <w:tc>
                          <w:tcPr>
                            <w:tcW w:w="1905" w:type="dxa"/>
                          </w:tcPr>
                          <w:p>
                            <w:pPr>
                              <w:pStyle w:val="TableParagraph"/>
                              <w:spacing w:line="256" w:lineRule="exact" w:before="65"/>
                              <w:ind w:left="5" w:right="25"/>
                              <w:rPr>
                                <w:sz w:val="24"/>
                              </w:rPr>
                            </w:pPr>
                            <w:r>
                              <w:rPr>
                                <w:sz w:val="24"/>
                              </w:rPr>
                              <w:t>de</w:t>
                            </w:r>
                            <w:r>
                              <w:rPr>
                                <w:spacing w:val="-1"/>
                                <w:sz w:val="24"/>
                              </w:rPr>
                              <w:t> </w:t>
                            </w:r>
                            <w:r>
                              <w:rPr>
                                <w:spacing w:val="-2"/>
                                <w:sz w:val="24"/>
                              </w:rPr>
                              <w:t>montaña</w:t>
                            </w:r>
                          </w:p>
                        </w:tc>
                        <w:tc>
                          <w:tcPr>
                            <w:tcW w:w="1231" w:type="dxa"/>
                          </w:tcPr>
                          <w:p>
                            <w:pPr>
                              <w:pStyle w:val="TableParagraph"/>
                              <w:jc w:val="left"/>
                              <w:rPr>
                                <w:sz w:val="22"/>
                              </w:rPr>
                            </w:pPr>
                          </w:p>
                        </w:tc>
                        <w:tc>
                          <w:tcPr>
                            <w:tcW w:w="1376" w:type="dxa"/>
                          </w:tcPr>
                          <w:p>
                            <w:pPr>
                              <w:pStyle w:val="TableParagraph"/>
                              <w:jc w:val="left"/>
                              <w:rPr>
                                <w:sz w:val="22"/>
                              </w:rPr>
                            </w:pPr>
                          </w:p>
                        </w:tc>
                        <w:tc>
                          <w:tcPr>
                            <w:tcW w:w="920" w:type="dxa"/>
                          </w:tcPr>
                          <w:p>
                            <w:pPr>
                              <w:pStyle w:val="TableParagraph"/>
                              <w:jc w:val="left"/>
                              <w:rPr>
                                <w:sz w:val="22"/>
                              </w:rPr>
                            </w:pPr>
                          </w:p>
                        </w:tc>
                        <w:tc>
                          <w:tcPr>
                            <w:tcW w:w="969" w:type="dxa"/>
                          </w:tcPr>
                          <w:p>
                            <w:pPr>
                              <w:pStyle w:val="TableParagraph"/>
                              <w:jc w:val="left"/>
                              <w:rPr>
                                <w:sz w:val="22"/>
                              </w:rPr>
                            </w:pPr>
                          </w:p>
                        </w:tc>
                        <w:tc>
                          <w:tcPr>
                            <w:tcW w:w="1541" w:type="dxa"/>
                          </w:tcPr>
                          <w:p>
                            <w:pPr>
                              <w:pStyle w:val="TableParagraph"/>
                              <w:jc w:val="left"/>
                              <w:rPr>
                                <w:sz w:val="22"/>
                              </w:rPr>
                            </w:pPr>
                          </w:p>
                        </w:tc>
                      </w:tr>
                    </w:tbl>
                    <w:p>
                      <w:pPr>
                        <w:pStyle w:val="BodyText"/>
                      </w:pPr>
                    </w:p>
                  </w:txbxContent>
                </v:textbox>
                <w10:wrap type="none"/>
              </v:shape>
            </w:pict>
          </mc:Fallback>
        </mc:AlternateContent>
      </w:r>
      <w:r>
        <w:rPr>
          <w:spacing w:val="-2"/>
        </w:rPr>
        <w:t>Mínimo</w:t>
      </w:r>
      <w:r>
        <w:rPr/>
        <w:tab/>
      </w:r>
      <w:r>
        <w:rPr>
          <w:spacing w:val="-2"/>
        </w:rPr>
        <w:t>Máximo</w:t>
      </w:r>
      <w:r>
        <w:rPr/>
        <w:tab/>
      </w:r>
      <w:r>
        <w:rPr>
          <w:spacing w:val="-10"/>
        </w:rPr>
        <w:t>*</w:t>
      </w:r>
    </w:p>
    <w:p>
      <w:pPr>
        <w:pStyle w:val="Heading3"/>
        <w:spacing w:after="0" w:line="240" w:lineRule="exact"/>
        <w:jc w:val="left"/>
        <w:sectPr>
          <w:type w:val="continuous"/>
          <w:pgSz w:w="11910" w:h="16840"/>
          <w:pgMar w:header="0" w:footer="1046" w:top="900" w:bottom="280" w:left="1700" w:right="1417"/>
          <w:cols w:num="4" w:equalWidth="0">
            <w:col w:w="2161" w:space="40"/>
            <w:col w:w="1365" w:space="39"/>
            <w:col w:w="1282" w:space="39"/>
            <w:col w:w="3867"/>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3"/>
        <w:rPr>
          <w:b/>
          <w:sz w:val="20"/>
        </w:rPr>
      </w:pPr>
    </w:p>
    <w:p>
      <w:pPr>
        <w:spacing w:line="20" w:lineRule="exact"/>
        <w:ind w:left="556" w:right="0" w:firstLine="0"/>
        <w:rPr>
          <w:sz w:val="2"/>
        </w:rPr>
      </w:pPr>
      <w:r>
        <w:rPr>
          <w:sz w:val="2"/>
        </w:rPr>
        <mc:AlternateContent>
          <mc:Choice Requires="wps">
            <w:drawing>
              <wp:inline distT="0" distB="0" distL="0" distR="0">
                <wp:extent cx="5048885" cy="5080"/>
                <wp:effectExtent l="0" t="0" r="0" b="0"/>
                <wp:docPr id="93" name="Group 93"/>
                <wp:cNvGraphicFramePr>
                  <a:graphicFrameLocks/>
                </wp:cNvGraphicFramePr>
                <a:graphic>
                  <a:graphicData uri="http://schemas.microsoft.com/office/word/2010/wordprocessingGroup">
                    <wpg:wgp>
                      <wpg:cNvPr id="93" name="Group 93"/>
                      <wpg:cNvGrpSpPr/>
                      <wpg:grpSpPr>
                        <a:xfrm>
                          <a:off x="0" y="0"/>
                          <a:ext cx="5048885" cy="5080"/>
                          <a:chExt cx="5048885" cy="5080"/>
                        </a:xfrm>
                      </wpg:grpSpPr>
                      <wps:wsp>
                        <wps:cNvPr id="94" name="Graphic 94"/>
                        <wps:cNvSpPr/>
                        <wps:spPr>
                          <a:xfrm>
                            <a:off x="0" y="12"/>
                            <a:ext cx="5048885" cy="5080"/>
                          </a:xfrm>
                          <a:custGeom>
                            <a:avLst/>
                            <a:gdLst/>
                            <a:ahLst/>
                            <a:cxnLst/>
                            <a:rect l="l" t="t" r="r" b="b"/>
                            <a:pathLst>
                              <a:path w="5048885" h="5080">
                                <a:moveTo>
                                  <a:pt x="5048504" y="0"/>
                                </a:moveTo>
                                <a:lnTo>
                                  <a:pt x="5048504" y="0"/>
                                </a:lnTo>
                                <a:lnTo>
                                  <a:pt x="0" y="0"/>
                                </a:lnTo>
                                <a:lnTo>
                                  <a:pt x="0" y="5067"/>
                                </a:lnTo>
                                <a:lnTo>
                                  <a:pt x="5048504" y="5067"/>
                                </a:lnTo>
                                <a:lnTo>
                                  <a:pt x="50485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7.55pt;height:.4pt;mso-position-horizontal-relative:char;mso-position-vertical-relative:line" id="docshapegroup86" coordorigin="0,0" coordsize="7951,8">
                <v:rect style="position:absolute;left:0;top:0;width:7951;height:8" id="docshape87" filled="true" fillcolor="#000000" stroked="false">
                  <v:fill type="solid"/>
                </v:rect>
              </v:group>
            </w:pict>
          </mc:Fallback>
        </mc:AlternateContent>
      </w:r>
      <w:r>
        <w:rPr>
          <w:sz w:val="2"/>
        </w:rPr>
      </w:r>
    </w:p>
    <w:p>
      <w:pPr>
        <w:pStyle w:val="BodyText"/>
        <w:rPr>
          <w:b/>
        </w:rPr>
      </w:pPr>
    </w:p>
    <w:p>
      <w:pPr>
        <w:pStyle w:val="BodyText"/>
        <w:spacing w:before="8"/>
        <w:rPr>
          <w:b/>
        </w:rPr>
      </w:pPr>
    </w:p>
    <w:p>
      <w:pPr>
        <w:pStyle w:val="Heading3"/>
        <w:ind w:left="568" w:firstLine="0"/>
        <w:jc w:val="left"/>
      </w:pPr>
      <w:r>
        <w:rPr/>
        <w:t>Figura</w:t>
      </w:r>
      <w:r>
        <w:rPr>
          <w:spacing w:val="1"/>
        </w:rPr>
        <w:t> </w:t>
      </w:r>
      <w:r>
        <w:rPr>
          <w:spacing w:val="-10"/>
        </w:rPr>
        <w:t>6</w:t>
      </w:r>
    </w:p>
    <w:p>
      <w:pPr>
        <w:pStyle w:val="BodyText"/>
        <w:spacing w:before="104"/>
        <w:rPr>
          <w:b/>
        </w:rPr>
      </w:pPr>
    </w:p>
    <w:p>
      <w:pPr>
        <w:spacing w:before="0"/>
        <w:ind w:left="568" w:right="0" w:firstLine="0"/>
        <w:jc w:val="left"/>
        <w:rPr>
          <w:i/>
          <w:sz w:val="24"/>
        </w:rPr>
      </w:pPr>
      <w:r>
        <w:rPr>
          <w:i/>
          <w:sz w:val="24"/>
        </w:rPr>
        <mc:AlternateContent>
          <mc:Choice Requires="wps">
            <w:drawing>
              <wp:anchor distT="0" distB="0" distL="0" distR="0" allowOverlap="1" layoutInCell="1" locked="0" behindDoc="1" simplePos="0" relativeHeight="485417472">
                <wp:simplePos x="0" y="0"/>
                <wp:positionH relativeFrom="page">
                  <wp:posOffset>1435417</wp:posOffset>
                </wp:positionH>
                <wp:positionV relativeFrom="paragraph">
                  <wp:posOffset>408554</wp:posOffset>
                </wp:positionV>
                <wp:extent cx="3448685" cy="2463800"/>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3448685" cy="2463800"/>
                          <a:chExt cx="3448685" cy="2463800"/>
                        </a:xfrm>
                      </wpg:grpSpPr>
                      <wps:wsp>
                        <wps:cNvPr id="96" name="Graphic 96"/>
                        <wps:cNvSpPr/>
                        <wps:spPr>
                          <a:xfrm>
                            <a:off x="764095" y="144462"/>
                            <a:ext cx="2540635" cy="1270"/>
                          </a:xfrm>
                          <a:custGeom>
                            <a:avLst/>
                            <a:gdLst/>
                            <a:ahLst/>
                            <a:cxnLst/>
                            <a:rect l="l" t="t" r="r" b="b"/>
                            <a:pathLst>
                              <a:path w="2540635" h="0">
                                <a:moveTo>
                                  <a:pt x="0" y="0"/>
                                </a:moveTo>
                                <a:lnTo>
                                  <a:pt x="2540127" y="0"/>
                                </a:lnTo>
                              </a:path>
                            </a:pathLst>
                          </a:custGeom>
                          <a:ln w="9525">
                            <a:solidFill>
                              <a:srgbClr val="D9D9D9"/>
                            </a:solidFill>
                            <a:prstDash val="solid"/>
                          </a:ln>
                        </wps:spPr>
                        <wps:bodyPr wrap="square" lIns="0" tIns="0" rIns="0" bIns="0" rtlCol="0">
                          <a:prstTxWarp prst="textNoShape">
                            <a:avLst/>
                          </a:prstTxWarp>
                          <a:noAutofit/>
                        </wps:bodyPr>
                      </wps:wsp>
                      <wps:wsp>
                        <wps:cNvPr id="97" name="Graphic 97"/>
                        <wps:cNvSpPr/>
                        <wps:spPr>
                          <a:xfrm>
                            <a:off x="261556" y="182374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3A63AC"/>
                          </a:solidFill>
                        </wps:spPr>
                        <wps:bodyPr wrap="square" lIns="0" tIns="0" rIns="0" bIns="0" rtlCol="0">
                          <a:prstTxWarp prst="textNoShape">
                            <a:avLst/>
                          </a:prstTxWarp>
                          <a:noAutofit/>
                        </wps:bodyPr>
                      </wps:wsp>
                      <wps:wsp>
                        <wps:cNvPr id="98" name="Graphic 98"/>
                        <wps:cNvSpPr/>
                        <wps:spPr>
                          <a:xfrm>
                            <a:off x="261556" y="20061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8FA1D3"/>
                          </a:solidFill>
                        </wps:spPr>
                        <wps:bodyPr wrap="square" lIns="0" tIns="0" rIns="0" bIns="0" rtlCol="0">
                          <a:prstTxWarp prst="textNoShape">
                            <a:avLst/>
                          </a:prstTxWarp>
                          <a:noAutofit/>
                        </wps:bodyPr>
                      </wps:wsp>
                      <wps:wsp>
                        <wps:cNvPr id="99" name="Graphic 99"/>
                        <wps:cNvSpPr/>
                        <wps:spPr>
                          <a:xfrm>
                            <a:off x="1292796" y="2263750"/>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3A63AC"/>
                          </a:solidFill>
                        </wps:spPr>
                        <wps:bodyPr wrap="square" lIns="0" tIns="0" rIns="0" bIns="0" rtlCol="0">
                          <a:prstTxWarp prst="textNoShape">
                            <a:avLst/>
                          </a:prstTxWarp>
                          <a:noAutofit/>
                        </wps:bodyPr>
                      </wps:wsp>
                      <wps:wsp>
                        <wps:cNvPr id="100" name="Graphic 100"/>
                        <wps:cNvSpPr/>
                        <wps:spPr>
                          <a:xfrm>
                            <a:off x="1779968" y="2263750"/>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8FA1D3"/>
                          </a:solidFill>
                        </wps:spPr>
                        <wps:bodyPr wrap="square" lIns="0" tIns="0" rIns="0" bIns="0" rtlCol="0">
                          <a:prstTxWarp prst="textNoShape">
                            <a:avLst/>
                          </a:prstTxWarp>
                          <a:noAutofit/>
                        </wps:bodyPr>
                      </wps:wsp>
                      <wps:wsp>
                        <wps:cNvPr id="101" name="Graphic 101"/>
                        <wps:cNvSpPr/>
                        <wps:spPr>
                          <a:xfrm>
                            <a:off x="4762" y="4762"/>
                            <a:ext cx="3439160" cy="2454275"/>
                          </a:xfrm>
                          <a:custGeom>
                            <a:avLst/>
                            <a:gdLst/>
                            <a:ahLst/>
                            <a:cxnLst/>
                            <a:rect l="l" t="t" r="r" b="b"/>
                            <a:pathLst>
                              <a:path w="3439160" h="2454275">
                                <a:moveTo>
                                  <a:pt x="0" y="2454274"/>
                                </a:moveTo>
                                <a:lnTo>
                                  <a:pt x="3439160" y="2454274"/>
                                </a:lnTo>
                                <a:lnTo>
                                  <a:pt x="3439160" y="0"/>
                                </a:lnTo>
                                <a:lnTo>
                                  <a:pt x="0" y="0"/>
                                </a:lnTo>
                                <a:lnTo>
                                  <a:pt x="0" y="2454274"/>
                                </a:lnTo>
                                <a:close/>
                              </a:path>
                            </a:pathLst>
                          </a:custGeom>
                          <a:ln w="9525">
                            <a:solidFill>
                              <a:srgbClr val="D9D9D9"/>
                            </a:solidFill>
                            <a:prstDash val="solid"/>
                          </a:ln>
                        </wps:spPr>
                        <wps:bodyPr wrap="square" lIns="0" tIns="0" rIns="0" bIns="0" rtlCol="0">
                          <a:prstTxWarp prst="textNoShape">
                            <a:avLst/>
                          </a:prstTxWarp>
                          <a:noAutofit/>
                        </wps:bodyPr>
                      </wps:wsp>
                      <wps:wsp>
                        <wps:cNvPr id="102" name="Textbox 102"/>
                        <wps:cNvSpPr txBox="1"/>
                        <wps:spPr>
                          <a:xfrm>
                            <a:off x="484822" y="93408"/>
                            <a:ext cx="187960" cy="1273175"/>
                          </a:xfrm>
                          <a:prstGeom prst="rect">
                            <a:avLst/>
                          </a:prstGeom>
                        </wps:spPr>
                        <wps:txbx>
                          <w:txbxContent>
                            <w:p>
                              <w:pPr>
                                <w:spacing w:line="183" w:lineRule="exact" w:before="0"/>
                                <w:ind w:left="0" w:right="18" w:firstLine="0"/>
                                <w:jc w:val="right"/>
                                <w:rPr>
                                  <w:rFonts w:ascii="Calibri"/>
                                  <w:sz w:val="18"/>
                                </w:rPr>
                              </w:pPr>
                              <w:r>
                                <w:rPr>
                                  <w:rFonts w:ascii="Calibri"/>
                                  <w:color w:val="585858"/>
                                  <w:spacing w:val="-5"/>
                                  <w:sz w:val="18"/>
                                </w:rPr>
                                <w:t>400</w:t>
                              </w:r>
                            </w:p>
                            <w:p>
                              <w:pPr>
                                <w:spacing w:before="8"/>
                                <w:ind w:left="0" w:right="18" w:firstLine="0"/>
                                <w:jc w:val="right"/>
                                <w:rPr>
                                  <w:rFonts w:ascii="Calibri"/>
                                  <w:sz w:val="18"/>
                                </w:rPr>
                              </w:pPr>
                              <w:r>
                                <w:rPr>
                                  <w:rFonts w:ascii="Calibri"/>
                                  <w:color w:val="585858"/>
                                  <w:spacing w:val="-5"/>
                                  <w:sz w:val="18"/>
                                </w:rPr>
                                <w:t>350</w:t>
                              </w:r>
                            </w:p>
                            <w:p>
                              <w:pPr>
                                <w:spacing w:before="8"/>
                                <w:ind w:left="0" w:right="18" w:firstLine="0"/>
                                <w:jc w:val="right"/>
                                <w:rPr>
                                  <w:rFonts w:ascii="Calibri"/>
                                  <w:sz w:val="18"/>
                                </w:rPr>
                              </w:pPr>
                              <w:r>
                                <w:rPr>
                                  <w:rFonts w:ascii="Calibri"/>
                                  <w:color w:val="585858"/>
                                  <w:spacing w:val="-5"/>
                                  <w:sz w:val="18"/>
                                </w:rPr>
                                <w:t>300</w:t>
                              </w:r>
                            </w:p>
                            <w:p>
                              <w:pPr>
                                <w:spacing w:before="9"/>
                                <w:ind w:left="0" w:right="18" w:firstLine="0"/>
                                <w:jc w:val="right"/>
                                <w:rPr>
                                  <w:rFonts w:ascii="Calibri"/>
                                  <w:sz w:val="18"/>
                                </w:rPr>
                              </w:pPr>
                              <w:r>
                                <w:rPr>
                                  <w:rFonts w:ascii="Calibri"/>
                                  <w:color w:val="585858"/>
                                  <w:spacing w:val="-5"/>
                                  <w:sz w:val="18"/>
                                </w:rPr>
                                <w:t>250</w:t>
                              </w:r>
                            </w:p>
                            <w:p>
                              <w:pPr>
                                <w:spacing w:before="8"/>
                                <w:ind w:left="0" w:right="18" w:firstLine="0"/>
                                <w:jc w:val="right"/>
                                <w:rPr>
                                  <w:rFonts w:ascii="Calibri"/>
                                  <w:sz w:val="18"/>
                                </w:rPr>
                              </w:pPr>
                              <w:r>
                                <w:rPr>
                                  <w:rFonts w:ascii="Calibri"/>
                                  <w:color w:val="585858"/>
                                  <w:spacing w:val="-5"/>
                                  <w:sz w:val="18"/>
                                </w:rPr>
                                <w:t>200</w:t>
                              </w:r>
                            </w:p>
                            <w:p>
                              <w:pPr>
                                <w:spacing w:before="8"/>
                                <w:ind w:left="0" w:right="18" w:firstLine="0"/>
                                <w:jc w:val="right"/>
                                <w:rPr>
                                  <w:rFonts w:ascii="Calibri"/>
                                  <w:sz w:val="18"/>
                                </w:rPr>
                              </w:pPr>
                              <w:r>
                                <w:rPr>
                                  <w:rFonts w:ascii="Calibri"/>
                                  <w:color w:val="585858"/>
                                  <w:spacing w:val="-5"/>
                                  <w:sz w:val="18"/>
                                </w:rPr>
                                <w:t>150</w:t>
                              </w:r>
                            </w:p>
                            <w:p>
                              <w:pPr>
                                <w:spacing w:before="9"/>
                                <w:ind w:left="0" w:right="18" w:firstLine="0"/>
                                <w:jc w:val="right"/>
                                <w:rPr>
                                  <w:rFonts w:ascii="Calibri"/>
                                  <w:sz w:val="18"/>
                                </w:rPr>
                              </w:pPr>
                              <w:r>
                                <w:rPr>
                                  <w:rFonts w:ascii="Calibri"/>
                                  <w:color w:val="585858"/>
                                  <w:spacing w:val="-5"/>
                                  <w:sz w:val="18"/>
                                </w:rPr>
                                <w:t>100</w:t>
                              </w:r>
                            </w:p>
                            <w:p>
                              <w:pPr>
                                <w:spacing w:before="9"/>
                                <w:ind w:left="0" w:right="18" w:firstLine="0"/>
                                <w:jc w:val="right"/>
                                <w:rPr>
                                  <w:rFonts w:ascii="Calibri"/>
                                  <w:sz w:val="18"/>
                                </w:rPr>
                              </w:pPr>
                              <w:r>
                                <w:rPr>
                                  <w:rFonts w:ascii="Calibri"/>
                                  <w:color w:val="585858"/>
                                  <w:spacing w:val="-5"/>
                                  <w:sz w:val="18"/>
                                </w:rPr>
                                <w:t>50</w:t>
                              </w:r>
                            </w:p>
                            <w:p>
                              <w:pPr>
                                <w:spacing w:line="216" w:lineRule="exact" w:before="8"/>
                                <w:ind w:left="0" w:right="20" w:firstLine="0"/>
                                <w:jc w:val="right"/>
                                <w:rPr>
                                  <w:rFonts w:ascii="Calibri"/>
                                  <w:sz w:val="18"/>
                                </w:rPr>
                              </w:pPr>
                              <w:r>
                                <w:rPr>
                                  <w:rFonts w:ascii="Calibri"/>
                                  <w:color w:val="585858"/>
                                  <w:spacing w:val="-10"/>
                                  <w:sz w:val="18"/>
                                </w:rPr>
                                <w:t>0</w:t>
                              </w:r>
                            </w:p>
                          </w:txbxContent>
                        </wps:txbx>
                        <wps:bodyPr wrap="square" lIns="0" tIns="0" rIns="0" bIns="0" rtlCol="0">
                          <a:noAutofit/>
                        </wps:bodyPr>
                      </wps:wsp>
                      <wps:wsp>
                        <wps:cNvPr id="103" name="Textbox 103"/>
                        <wps:cNvSpPr txBox="1"/>
                        <wps:spPr>
                          <a:xfrm>
                            <a:off x="1364932" y="2232991"/>
                            <a:ext cx="845819" cy="113030"/>
                          </a:xfrm>
                          <a:prstGeom prst="rect">
                            <a:avLst/>
                          </a:prstGeom>
                        </wps:spPr>
                        <wps:txbx>
                          <w:txbxContent>
                            <w:p>
                              <w:pPr>
                                <w:tabs>
                                  <w:tab w:pos="767" w:val="left" w:leader="none"/>
                                </w:tabs>
                                <w:spacing w:line="177" w:lineRule="exact" w:before="0"/>
                                <w:ind w:left="0" w:right="0" w:firstLine="0"/>
                                <w:jc w:val="left"/>
                                <w:rPr>
                                  <w:sz w:val="16"/>
                                </w:rPr>
                              </w:pPr>
                              <w:r>
                                <w:rPr>
                                  <w:color w:val="585858"/>
                                  <w:spacing w:val="-2"/>
                                  <w:sz w:val="16"/>
                                </w:rPr>
                                <w:t>Mínimo</w:t>
                              </w:r>
                              <w:r>
                                <w:rPr>
                                  <w:color w:val="585858"/>
                                  <w:sz w:val="16"/>
                                </w:rPr>
                                <w:tab/>
                              </w:r>
                              <w:r>
                                <w:rPr>
                                  <w:color w:val="585858"/>
                                  <w:spacing w:val="-2"/>
                                  <w:sz w:val="16"/>
                                </w:rPr>
                                <w:t>Máximo</w:t>
                              </w:r>
                            </w:p>
                          </w:txbxContent>
                        </wps:txbx>
                        <wps:bodyPr wrap="square" lIns="0" tIns="0" rIns="0" bIns="0" rtlCol="0">
                          <a:noAutofit/>
                        </wps:bodyPr>
                      </wps:wsp>
                    </wpg:wgp>
                  </a:graphicData>
                </a:graphic>
              </wp:anchor>
            </w:drawing>
          </mc:Choice>
          <mc:Fallback>
            <w:pict>
              <v:group style="position:absolute;margin-left:113.025002pt;margin-top:32.169678pt;width:271.55pt;height:194pt;mso-position-horizontal-relative:page;mso-position-vertical-relative:paragraph;z-index:-17899008" id="docshapegroup88" coordorigin="2261,643" coordsize="5431,3880">
                <v:line style="position:absolute" from="3464,871" to="7464,871" stroked="true" strokeweight=".75pt" strokecolor="#d9d9d9">
                  <v:stroke dashstyle="solid"/>
                </v:line>
                <v:rect style="position:absolute;left:2672;top:3515;width:99;height:99" id="docshape89" filled="true" fillcolor="#3a63ac" stroked="false">
                  <v:fill type="solid"/>
                </v:rect>
                <v:rect style="position:absolute;left:2672;top:3802;width:99;height:99" id="docshape90" filled="true" fillcolor="#8fa1d3" stroked="false">
                  <v:fill type="solid"/>
                </v:rect>
                <v:rect style="position:absolute;left:4296;top:4208;width:80;height:80" id="docshape91" filled="true" fillcolor="#3a63ac" stroked="false">
                  <v:fill type="solid"/>
                </v:rect>
                <v:rect style="position:absolute;left:5063;top:4208;width:80;height:80" id="docshape92" filled="true" fillcolor="#8fa1d3" stroked="false">
                  <v:fill type="solid"/>
                </v:rect>
                <v:rect style="position:absolute;left:2268;top:650;width:5416;height:3865" id="docshape93" filled="false" stroked="true" strokeweight=".75pt" strokecolor="#d9d9d9">
                  <v:stroke dashstyle="solid"/>
                </v:rect>
                <v:shape style="position:absolute;left:3024;top:790;width:296;height:2005" type="#_x0000_t202" id="docshape94" filled="false" stroked="false">
                  <v:textbox inset="0,0,0,0">
                    <w:txbxContent>
                      <w:p>
                        <w:pPr>
                          <w:spacing w:line="183" w:lineRule="exact" w:before="0"/>
                          <w:ind w:left="0" w:right="18" w:firstLine="0"/>
                          <w:jc w:val="right"/>
                          <w:rPr>
                            <w:rFonts w:ascii="Calibri"/>
                            <w:sz w:val="18"/>
                          </w:rPr>
                        </w:pPr>
                        <w:r>
                          <w:rPr>
                            <w:rFonts w:ascii="Calibri"/>
                            <w:color w:val="585858"/>
                            <w:spacing w:val="-5"/>
                            <w:sz w:val="18"/>
                          </w:rPr>
                          <w:t>400</w:t>
                        </w:r>
                      </w:p>
                      <w:p>
                        <w:pPr>
                          <w:spacing w:before="8"/>
                          <w:ind w:left="0" w:right="18" w:firstLine="0"/>
                          <w:jc w:val="right"/>
                          <w:rPr>
                            <w:rFonts w:ascii="Calibri"/>
                            <w:sz w:val="18"/>
                          </w:rPr>
                        </w:pPr>
                        <w:r>
                          <w:rPr>
                            <w:rFonts w:ascii="Calibri"/>
                            <w:color w:val="585858"/>
                            <w:spacing w:val="-5"/>
                            <w:sz w:val="18"/>
                          </w:rPr>
                          <w:t>350</w:t>
                        </w:r>
                      </w:p>
                      <w:p>
                        <w:pPr>
                          <w:spacing w:before="8"/>
                          <w:ind w:left="0" w:right="18" w:firstLine="0"/>
                          <w:jc w:val="right"/>
                          <w:rPr>
                            <w:rFonts w:ascii="Calibri"/>
                            <w:sz w:val="18"/>
                          </w:rPr>
                        </w:pPr>
                        <w:r>
                          <w:rPr>
                            <w:rFonts w:ascii="Calibri"/>
                            <w:color w:val="585858"/>
                            <w:spacing w:val="-5"/>
                            <w:sz w:val="18"/>
                          </w:rPr>
                          <w:t>300</w:t>
                        </w:r>
                      </w:p>
                      <w:p>
                        <w:pPr>
                          <w:spacing w:before="9"/>
                          <w:ind w:left="0" w:right="18" w:firstLine="0"/>
                          <w:jc w:val="right"/>
                          <w:rPr>
                            <w:rFonts w:ascii="Calibri"/>
                            <w:sz w:val="18"/>
                          </w:rPr>
                        </w:pPr>
                        <w:r>
                          <w:rPr>
                            <w:rFonts w:ascii="Calibri"/>
                            <w:color w:val="585858"/>
                            <w:spacing w:val="-5"/>
                            <w:sz w:val="18"/>
                          </w:rPr>
                          <w:t>250</w:t>
                        </w:r>
                      </w:p>
                      <w:p>
                        <w:pPr>
                          <w:spacing w:before="8"/>
                          <w:ind w:left="0" w:right="18" w:firstLine="0"/>
                          <w:jc w:val="right"/>
                          <w:rPr>
                            <w:rFonts w:ascii="Calibri"/>
                            <w:sz w:val="18"/>
                          </w:rPr>
                        </w:pPr>
                        <w:r>
                          <w:rPr>
                            <w:rFonts w:ascii="Calibri"/>
                            <w:color w:val="585858"/>
                            <w:spacing w:val="-5"/>
                            <w:sz w:val="18"/>
                          </w:rPr>
                          <w:t>200</w:t>
                        </w:r>
                      </w:p>
                      <w:p>
                        <w:pPr>
                          <w:spacing w:before="8"/>
                          <w:ind w:left="0" w:right="18" w:firstLine="0"/>
                          <w:jc w:val="right"/>
                          <w:rPr>
                            <w:rFonts w:ascii="Calibri"/>
                            <w:sz w:val="18"/>
                          </w:rPr>
                        </w:pPr>
                        <w:r>
                          <w:rPr>
                            <w:rFonts w:ascii="Calibri"/>
                            <w:color w:val="585858"/>
                            <w:spacing w:val="-5"/>
                            <w:sz w:val="18"/>
                          </w:rPr>
                          <w:t>150</w:t>
                        </w:r>
                      </w:p>
                      <w:p>
                        <w:pPr>
                          <w:spacing w:before="9"/>
                          <w:ind w:left="0" w:right="18" w:firstLine="0"/>
                          <w:jc w:val="right"/>
                          <w:rPr>
                            <w:rFonts w:ascii="Calibri"/>
                            <w:sz w:val="18"/>
                          </w:rPr>
                        </w:pPr>
                        <w:r>
                          <w:rPr>
                            <w:rFonts w:ascii="Calibri"/>
                            <w:color w:val="585858"/>
                            <w:spacing w:val="-5"/>
                            <w:sz w:val="18"/>
                          </w:rPr>
                          <w:t>100</w:t>
                        </w:r>
                      </w:p>
                      <w:p>
                        <w:pPr>
                          <w:spacing w:before="9"/>
                          <w:ind w:left="0" w:right="18" w:firstLine="0"/>
                          <w:jc w:val="right"/>
                          <w:rPr>
                            <w:rFonts w:ascii="Calibri"/>
                            <w:sz w:val="18"/>
                          </w:rPr>
                        </w:pPr>
                        <w:r>
                          <w:rPr>
                            <w:rFonts w:ascii="Calibri"/>
                            <w:color w:val="585858"/>
                            <w:spacing w:val="-5"/>
                            <w:sz w:val="18"/>
                          </w:rPr>
                          <w:t>50</w:t>
                        </w:r>
                      </w:p>
                      <w:p>
                        <w:pPr>
                          <w:spacing w:line="216" w:lineRule="exact" w:before="8"/>
                          <w:ind w:left="0" w:right="20" w:firstLine="0"/>
                          <w:jc w:val="right"/>
                          <w:rPr>
                            <w:rFonts w:ascii="Calibri"/>
                            <w:sz w:val="18"/>
                          </w:rPr>
                        </w:pPr>
                        <w:r>
                          <w:rPr>
                            <w:rFonts w:ascii="Calibri"/>
                            <w:color w:val="585858"/>
                            <w:spacing w:val="-10"/>
                            <w:sz w:val="18"/>
                          </w:rPr>
                          <w:t>0</w:t>
                        </w:r>
                      </w:p>
                    </w:txbxContent>
                  </v:textbox>
                  <w10:wrap type="none"/>
                </v:shape>
                <v:shape style="position:absolute;left:4410;top:4159;width:1332;height:178" type="#_x0000_t202" id="docshape95" filled="false" stroked="false">
                  <v:textbox inset="0,0,0,0">
                    <w:txbxContent>
                      <w:p>
                        <w:pPr>
                          <w:tabs>
                            <w:tab w:pos="767" w:val="left" w:leader="none"/>
                          </w:tabs>
                          <w:spacing w:line="177" w:lineRule="exact" w:before="0"/>
                          <w:ind w:left="0" w:right="0" w:firstLine="0"/>
                          <w:jc w:val="left"/>
                          <w:rPr>
                            <w:sz w:val="16"/>
                          </w:rPr>
                        </w:pPr>
                        <w:r>
                          <w:rPr>
                            <w:color w:val="585858"/>
                            <w:spacing w:val="-2"/>
                            <w:sz w:val="16"/>
                          </w:rPr>
                          <w:t>Mínimo</w:t>
                        </w:r>
                        <w:r>
                          <w:rPr>
                            <w:color w:val="585858"/>
                            <w:sz w:val="16"/>
                          </w:rPr>
                          <w:tab/>
                        </w:r>
                        <w:r>
                          <w:rPr>
                            <w:color w:val="585858"/>
                            <w:spacing w:val="-2"/>
                            <w:sz w:val="16"/>
                          </w:rPr>
                          <w:t>Máximo</w:t>
                        </w:r>
                      </w:p>
                    </w:txbxContent>
                  </v:textbox>
                  <w10:wrap type="none"/>
                </v:shape>
                <w10:wrap type="none"/>
              </v:group>
            </w:pict>
          </mc:Fallback>
        </mc:AlternateContent>
      </w:r>
      <w:r>
        <w:rPr>
          <w:i/>
          <w:sz w:val="24"/>
        </w:rPr>
        <w:t>Análisis</w:t>
      </w:r>
      <w:r>
        <w:rPr>
          <w:i/>
          <w:spacing w:val="-5"/>
          <w:sz w:val="24"/>
        </w:rPr>
        <w:t> </w:t>
      </w:r>
      <w:r>
        <w:rPr>
          <w:i/>
          <w:sz w:val="24"/>
        </w:rPr>
        <w:t>microbiológico </w:t>
      </w:r>
      <w:r>
        <w:rPr>
          <w:i/>
          <w:spacing w:val="-2"/>
          <w:sz w:val="24"/>
        </w:rPr>
        <w:t>final</w:t>
      </w:r>
    </w:p>
    <w:p>
      <w:pPr>
        <w:pStyle w:val="BodyText"/>
        <w:rPr>
          <w:i/>
          <w:sz w:val="20"/>
        </w:rPr>
      </w:pPr>
    </w:p>
    <w:p>
      <w:pPr>
        <w:pStyle w:val="BodyText"/>
        <w:rPr>
          <w:i/>
          <w:sz w:val="20"/>
        </w:rPr>
      </w:pPr>
    </w:p>
    <w:p>
      <w:pPr>
        <w:pStyle w:val="BodyText"/>
        <w:spacing w:before="125"/>
        <w:rPr>
          <w:i/>
          <w:sz w:val="20"/>
        </w:rPr>
      </w:pPr>
    </w:p>
    <w:tbl>
      <w:tblPr>
        <w:tblW w:w="0" w:type="auto"/>
        <w:jc w:val="left"/>
        <w:tblInd w:w="915"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top w:w="0" w:type="dxa"/>
          <w:left w:w="0" w:type="dxa"/>
          <w:bottom w:w="0" w:type="dxa"/>
          <w:right w:w="0" w:type="dxa"/>
        </w:tblCellMar>
        <w:tblLook w:val="01E0"/>
      </w:tblPr>
      <w:tblGrid>
        <w:gridCol w:w="856"/>
        <w:gridCol w:w="1060"/>
        <w:gridCol w:w="448"/>
        <w:gridCol w:w="492"/>
        <w:gridCol w:w="1060"/>
        <w:gridCol w:w="448"/>
        <w:gridCol w:w="492"/>
      </w:tblGrid>
      <w:tr>
        <w:trPr>
          <w:trHeight w:val="212" w:hRule="atLeast"/>
        </w:trPr>
        <w:tc>
          <w:tcPr>
            <w:tcW w:w="856" w:type="dxa"/>
            <w:vMerge w:val="restart"/>
            <w:tcBorders>
              <w:top w:val="nil"/>
              <w:left w:val="nil"/>
              <w:right w:val="nil"/>
            </w:tcBorders>
          </w:tcPr>
          <w:p>
            <w:pPr>
              <w:pStyle w:val="TableParagraph"/>
              <w:jc w:val="left"/>
              <w:rPr>
                <w:sz w:val="22"/>
              </w:rPr>
            </w:pPr>
          </w:p>
        </w:tc>
        <w:tc>
          <w:tcPr>
            <w:tcW w:w="1060" w:type="dxa"/>
            <w:tcBorders>
              <w:left w:val="nil"/>
              <w:right w:val="nil"/>
            </w:tcBorders>
          </w:tcPr>
          <w:p>
            <w:pPr>
              <w:pStyle w:val="TableParagraph"/>
              <w:jc w:val="left"/>
              <w:rPr>
                <w:sz w:val="14"/>
              </w:rPr>
            </w:pPr>
          </w:p>
        </w:tc>
        <w:tc>
          <w:tcPr>
            <w:tcW w:w="448" w:type="dxa"/>
            <w:vMerge w:val="restart"/>
            <w:tcBorders>
              <w:left w:val="nil"/>
              <w:right w:val="nil"/>
            </w:tcBorders>
            <w:shd w:val="clear" w:color="auto" w:fill="8FA1D3"/>
          </w:tcPr>
          <w:p>
            <w:pPr>
              <w:pStyle w:val="TableParagraph"/>
              <w:jc w:val="left"/>
              <w:rPr>
                <w:sz w:val="22"/>
              </w:rPr>
            </w:pPr>
          </w:p>
        </w:tc>
        <w:tc>
          <w:tcPr>
            <w:tcW w:w="2492" w:type="dxa"/>
            <w:gridSpan w:val="4"/>
            <w:tcBorders>
              <w:left w:val="nil"/>
              <w:right w:val="nil"/>
            </w:tcBorders>
          </w:tcPr>
          <w:p>
            <w:pPr>
              <w:pStyle w:val="TableParagraph"/>
              <w:jc w:val="left"/>
              <w:rPr>
                <w:sz w:val="14"/>
              </w:rPr>
            </w:pPr>
          </w:p>
        </w:tc>
      </w:tr>
      <w:tr>
        <w:trPr>
          <w:trHeight w:val="212" w:hRule="atLeast"/>
        </w:trPr>
        <w:tc>
          <w:tcPr>
            <w:tcW w:w="856" w:type="dxa"/>
            <w:vMerge/>
            <w:tcBorders>
              <w:top w:val="nil"/>
              <w:left w:val="nil"/>
              <w:right w:val="nil"/>
            </w:tcBorders>
          </w:tcPr>
          <w:p>
            <w:pPr>
              <w:rPr>
                <w:sz w:val="2"/>
                <w:szCs w:val="2"/>
              </w:rPr>
            </w:pPr>
          </w:p>
        </w:tc>
        <w:tc>
          <w:tcPr>
            <w:tcW w:w="1060" w:type="dxa"/>
            <w:tcBorders>
              <w:left w:val="nil"/>
              <w:right w:val="nil"/>
            </w:tcBorders>
          </w:tcPr>
          <w:p>
            <w:pPr>
              <w:pStyle w:val="TableParagraph"/>
              <w:jc w:val="left"/>
              <w:rPr>
                <w:sz w:val="14"/>
              </w:rPr>
            </w:pPr>
          </w:p>
        </w:tc>
        <w:tc>
          <w:tcPr>
            <w:tcW w:w="448" w:type="dxa"/>
            <w:vMerge/>
            <w:tcBorders>
              <w:top w:val="nil"/>
              <w:left w:val="nil"/>
              <w:right w:val="nil"/>
            </w:tcBorders>
            <w:shd w:val="clear" w:color="auto" w:fill="8FA1D3"/>
          </w:tcPr>
          <w:p>
            <w:pPr>
              <w:rPr>
                <w:sz w:val="2"/>
                <w:szCs w:val="2"/>
              </w:rPr>
            </w:pPr>
          </w:p>
        </w:tc>
        <w:tc>
          <w:tcPr>
            <w:tcW w:w="2492" w:type="dxa"/>
            <w:gridSpan w:val="4"/>
            <w:tcBorders>
              <w:left w:val="nil"/>
              <w:right w:val="nil"/>
            </w:tcBorders>
          </w:tcPr>
          <w:p>
            <w:pPr>
              <w:pStyle w:val="TableParagraph"/>
              <w:jc w:val="left"/>
              <w:rPr>
                <w:sz w:val="14"/>
              </w:rPr>
            </w:pPr>
          </w:p>
        </w:tc>
      </w:tr>
      <w:tr>
        <w:trPr>
          <w:trHeight w:val="213" w:hRule="atLeast"/>
        </w:trPr>
        <w:tc>
          <w:tcPr>
            <w:tcW w:w="856" w:type="dxa"/>
            <w:vMerge/>
            <w:tcBorders>
              <w:top w:val="nil"/>
              <w:left w:val="nil"/>
              <w:right w:val="nil"/>
            </w:tcBorders>
          </w:tcPr>
          <w:p>
            <w:pPr>
              <w:rPr>
                <w:sz w:val="2"/>
                <w:szCs w:val="2"/>
              </w:rPr>
            </w:pPr>
          </w:p>
        </w:tc>
        <w:tc>
          <w:tcPr>
            <w:tcW w:w="1060" w:type="dxa"/>
            <w:tcBorders>
              <w:left w:val="nil"/>
              <w:right w:val="nil"/>
            </w:tcBorders>
          </w:tcPr>
          <w:p>
            <w:pPr>
              <w:pStyle w:val="TableParagraph"/>
              <w:jc w:val="left"/>
              <w:rPr>
                <w:sz w:val="14"/>
              </w:rPr>
            </w:pPr>
          </w:p>
        </w:tc>
        <w:tc>
          <w:tcPr>
            <w:tcW w:w="448" w:type="dxa"/>
            <w:vMerge/>
            <w:tcBorders>
              <w:top w:val="nil"/>
              <w:left w:val="nil"/>
              <w:right w:val="nil"/>
            </w:tcBorders>
            <w:shd w:val="clear" w:color="auto" w:fill="8FA1D3"/>
          </w:tcPr>
          <w:p>
            <w:pPr>
              <w:rPr>
                <w:sz w:val="2"/>
                <w:szCs w:val="2"/>
              </w:rPr>
            </w:pPr>
          </w:p>
        </w:tc>
        <w:tc>
          <w:tcPr>
            <w:tcW w:w="1552" w:type="dxa"/>
            <w:gridSpan w:val="2"/>
            <w:tcBorders>
              <w:left w:val="nil"/>
              <w:right w:val="nil"/>
            </w:tcBorders>
          </w:tcPr>
          <w:p>
            <w:pPr>
              <w:pStyle w:val="TableParagraph"/>
              <w:jc w:val="left"/>
              <w:rPr>
                <w:sz w:val="14"/>
              </w:rPr>
            </w:pPr>
          </w:p>
        </w:tc>
        <w:tc>
          <w:tcPr>
            <w:tcW w:w="448" w:type="dxa"/>
            <w:vMerge w:val="restart"/>
            <w:tcBorders>
              <w:left w:val="nil"/>
              <w:right w:val="nil"/>
            </w:tcBorders>
            <w:shd w:val="clear" w:color="auto" w:fill="8FA1D3"/>
          </w:tcPr>
          <w:p>
            <w:pPr>
              <w:pStyle w:val="TableParagraph"/>
              <w:jc w:val="left"/>
              <w:rPr>
                <w:sz w:val="22"/>
              </w:rPr>
            </w:pPr>
          </w:p>
        </w:tc>
        <w:tc>
          <w:tcPr>
            <w:tcW w:w="492" w:type="dxa"/>
            <w:tcBorders>
              <w:left w:val="nil"/>
              <w:right w:val="nil"/>
            </w:tcBorders>
          </w:tcPr>
          <w:p>
            <w:pPr>
              <w:pStyle w:val="TableParagraph"/>
              <w:jc w:val="left"/>
              <w:rPr>
                <w:sz w:val="14"/>
              </w:rPr>
            </w:pPr>
          </w:p>
        </w:tc>
      </w:tr>
      <w:tr>
        <w:trPr>
          <w:trHeight w:val="212" w:hRule="atLeast"/>
        </w:trPr>
        <w:tc>
          <w:tcPr>
            <w:tcW w:w="856" w:type="dxa"/>
            <w:vMerge/>
            <w:tcBorders>
              <w:top w:val="nil"/>
              <w:left w:val="nil"/>
              <w:right w:val="nil"/>
            </w:tcBorders>
          </w:tcPr>
          <w:p>
            <w:pPr>
              <w:rPr>
                <w:sz w:val="2"/>
                <w:szCs w:val="2"/>
              </w:rPr>
            </w:pPr>
          </w:p>
        </w:tc>
        <w:tc>
          <w:tcPr>
            <w:tcW w:w="1060" w:type="dxa"/>
            <w:tcBorders>
              <w:left w:val="nil"/>
              <w:right w:val="nil"/>
            </w:tcBorders>
          </w:tcPr>
          <w:p>
            <w:pPr>
              <w:pStyle w:val="TableParagraph"/>
              <w:jc w:val="left"/>
              <w:rPr>
                <w:sz w:val="14"/>
              </w:rPr>
            </w:pPr>
          </w:p>
        </w:tc>
        <w:tc>
          <w:tcPr>
            <w:tcW w:w="448" w:type="dxa"/>
            <w:vMerge/>
            <w:tcBorders>
              <w:top w:val="nil"/>
              <w:left w:val="nil"/>
              <w:right w:val="nil"/>
            </w:tcBorders>
            <w:shd w:val="clear" w:color="auto" w:fill="8FA1D3"/>
          </w:tcPr>
          <w:p>
            <w:pPr>
              <w:rPr>
                <w:sz w:val="2"/>
                <w:szCs w:val="2"/>
              </w:rPr>
            </w:pPr>
          </w:p>
        </w:tc>
        <w:tc>
          <w:tcPr>
            <w:tcW w:w="1552" w:type="dxa"/>
            <w:gridSpan w:val="2"/>
            <w:tcBorders>
              <w:left w:val="nil"/>
              <w:right w:val="nil"/>
            </w:tcBorders>
          </w:tcPr>
          <w:p>
            <w:pPr>
              <w:pStyle w:val="TableParagraph"/>
              <w:jc w:val="left"/>
              <w:rPr>
                <w:sz w:val="14"/>
              </w:rPr>
            </w:pPr>
          </w:p>
        </w:tc>
        <w:tc>
          <w:tcPr>
            <w:tcW w:w="448" w:type="dxa"/>
            <w:vMerge/>
            <w:tcBorders>
              <w:top w:val="nil"/>
              <w:left w:val="nil"/>
              <w:right w:val="nil"/>
            </w:tcBorders>
            <w:shd w:val="clear" w:color="auto" w:fill="8FA1D3"/>
          </w:tcPr>
          <w:p>
            <w:pPr>
              <w:rPr>
                <w:sz w:val="2"/>
                <w:szCs w:val="2"/>
              </w:rPr>
            </w:pPr>
          </w:p>
        </w:tc>
        <w:tc>
          <w:tcPr>
            <w:tcW w:w="492" w:type="dxa"/>
            <w:tcBorders>
              <w:left w:val="nil"/>
              <w:right w:val="nil"/>
            </w:tcBorders>
          </w:tcPr>
          <w:p>
            <w:pPr>
              <w:pStyle w:val="TableParagraph"/>
              <w:jc w:val="left"/>
              <w:rPr>
                <w:sz w:val="14"/>
              </w:rPr>
            </w:pPr>
          </w:p>
        </w:tc>
      </w:tr>
      <w:tr>
        <w:trPr>
          <w:trHeight w:val="213" w:hRule="atLeast"/>
        </w:trPr>
        <w:tc>
          <w:tcPr>
            <w:tcW w:w="856" w:type="dxa"/>
            <w:vMerge/>
            <w:tcBorders>
              <w:top w:val="nil"/>
              <w:left w:val="nil"/>
              <w:right w:val="nil"/>
            </w:tcBorders>
          </w:tcPr>
          <w:p>
            <w:pPr>
              <w:rPr>
                <w:sz w:val="2"/>
                <w:szCs w:val="2"/>
              </w:rPr>
            </w:pPr>
          </w:p>
        </w:tc>
        <w:tc>
          <w:tcPr>
            <w:tcW w:w="1060" w:type="dxa"/>
            <w:tcBorders>
              <w:left w:val="nil"/>
              <w:right w:val="nil"/>
            </w:tcBorders>
          </w:tcPr>
          <w:p>
            <w:pPr>
              <w:pStyle w:val="TableParagraph"/>
              <w:jc w:val="left"/>
              <w:rPr>
                <w:sz w:val="14"/>
              </w:rPr>
            </w:pPr>
          </w:p>
        </w:tc>
        <w:tc>
          <w:tcPr>
            <w:tcW w:w="448" w:type="dxa"/>
            <w:vMerge/>
            <w:tcBorders>
              <w:top w:val="nil"/>
              <w:left w:val="nil"/>
              <w:right w:val="nil"/>
            </w:tcBorders>
            <w:shd w:val="clear" w:color="auto" w:fill="8FA1D3"/>
          </w:tcPr>
          <w:p>
            <w:pPr>
              <w:rPr>
                <w:sz w:val="2"/>
                <w:szCs w:val="2"/>
              </w:rPr>
            </w:pPr>
          </w:p>
        </w:tc>
        <w:tc>
          <w:tcPr>
            <w:tcW w:w="1552" w:type="dxa"/>
            <w:gridSpan w:val="2"/>
            <w:tcBorders>
              <w:left w:val="nil"/>
              <w:right w:val="nil"/>
            </w:tcBorders>
          </w:tcPr>
          <w:p>
            <w:pPr>
              <w:pStyle w:val="TableParagraph"/>
              <w:jc w:val="left"/>
              <w:rPr>
                <w:sz w:val="14"/>
              </w:rPr>
            </w:pPr>
          </w:p>
        </w:tc>
        <w:tc>
          <w:tcPr>
            <w:tcW w:w="448" w:type="dxa"/>
            <w:vMerge/>
            <w:tcBorders>
              <w:top w:val="nil"/>
              <w:left w:val="nil"/>
              <w:right w:val="nil"/>
            </w:tcBorders>
            <w:shd w:val="clear" w:color="auto" w:fill="8FA1D3"/>
          </w:tcPr>
          <w:p>
            <w:pPr>
              <w:rPr>
                <w:sz w:val="2"/>
                <w:szCs w:val="2"/>
              </w:rPr>
            </w:pPr>
          </w:p>
        </w:tc>
        <w:tc>
          <w:tcPr>
            <w:tcW w:w="492" w:type="dxa"/>
            <w:tcBorders>
              <w:left w:val="nil"/>
              <w:right w:val="nil"/>
            </w:tcBorders>
          </w:tcPr>
          <w:p>
            <w:pPr>
              <w:pStyle w:val="TableParagraph"/>
              <w:jc w:val="left"/>
              <w:rPr>
                <w:sz w:val="14"/>
              </w:rPr>
            </w:pPr>
          </w:p>
        </w:tc>
      </w:tr>
      <w:tr>
        <w:trPr>
          <w:trHeight w:val="212" w:hRule="atLeast"/>
        </w:trPr>
        <w:tc>
          <w:tcPr>
            <w:tcW w:w="856" w:type="dxa"/>
            <w:vMerge/>
            <w:tcBorders>
              <w:top w:val="nil"/>
              <w:left w:val="nil"/>
              <w:right w:val="nil"/>
            </w:tcBorders>
          </w:tcPr>
          <w:p>
            <w:pPr>
              <w:rPr>
                <w:sz w:val="2"/>
                <w:szCs w:val="2"/>
              </w:rPr>
            </w:pPr>
          </w:p>
        </w:tc>
        <w:tc>
          <w:tcPr>
            <w:tcW w:w="1060" w:type="dxa"/>
            <w:tcBorders>
              <w:left w:val="nil"/>
              <w:right w:val="nil"/>
            </w:tcBorders>
          </w:tcPr>
          <w:p>
            <w:pPr>
              <w:pStyle w:val="TableParagraph"/>
              <w:jc w:val="left"/>
              <w:rPr>
                <w:sz w:val="14"/>
              </w:rPr>
            </w:pPr>
          </w:p>
        </w:tc>
        <w:tc>
          <w:tcPr>
            <w:tcW w:w="448" w:type="dxa"/>
            <w:vMerge/>
            <w:tcBorders>
              <w:top w:val="nil"/>
              <w:left w:val="nil"/>
              <w:right w:val="nil"/>
            </w:tcBorders>
            <w:shd w:val="clear" w:color="auto" w:fill="8FA1D3"/>
          </w:tcPr>
          <w:p>
            <w:pPr>
              <w:rPr>
                <w:sz w:val="2"/>
                <w:szCs w:val="2"/>
              </w:rPr>
            </w:pPr>
          </w:p>
        </w:tc>
        <w:tc>
          <w:tcPr>
            <w:tcW w:w="1552" w:type="dxa"/>
            <w:gridSpan w:val="2"/>
            <w:tcBorders>
              <w:left w:val="nil"/>
              <w:right w:val="nil"/>
            </w:tcBorders>
          </w:tcPr>
          <w:p>
            <w:pPr>
              <w:pStyle w:val="TableParagraph"/>
              <w:jc w:val="left"/>
              <w:rPr>
                <w:sz w:val="14"/>
              </w:rPr>
            </w:pPr>
          </w:p>
        </w:tc>
        <w:tc>
          <w:tcPr>
            <w:tcW w:w="448" w:type="dxa"/>
            <w:vMerge/>
            <w:tcBorders>
              <w:top w:val="nil"/>
              <w:left w:val="nil"/>
              <w:right w:val="nil"/>
            </w:tcBorders>
            <w:shd w:val="clear" w:color="auto" w:fill="8FA1D3"/>
          </w:tcPr>
          <w:p>
            <w:pPr>
              <w:rPr>
                <w:sz w:val="2"/>
                <w:szCs w:val="2"/>
              </w:rPr>
            </w:pPr>
          </w:p>
        </w:tc>
        <w:tc>
          <w:tcPr>
            <w:tcW w:w="492" w:type="dxa"/>
            <w:tcBorders>
              <w:left w:val="nil"/>
              <w:right w:val="nil"/>
            </w:tcBorders>
          </w:tcPr>
          <w:p>
            <w:pPr>
              <w:pStyle w:val="TableParagraph"/>
              <w:jc w:val="left"/>
              <w:rPr>
                <w:sz w:val="14"/>
              </w:rPr>
            </w:pPr>
          </w:p>
        </w:tc>
      </w:tr>
      <w:tr>
        <w:trPr>
          <w:trHeight w:val="214" w:hRule="atLeast"/>
        </w:trPr>
        <w:tc>
          <w:tcPr>
            <w:tcW w:w="856" w:type="dxa"/>
            <w:vMerge/>
            <w:tcBorders>
              <w:top w:val="nil"/>
              <w:left w:val="nil"/>
              <w:right w:val="nil"/>
            </w:tcBorders>
          </w:tcPr>
          <w:p>
            <w:pPr>
              <w:rPr>
                <w:sz w:val="2"/>
                <w:szCs w:val="2"/>
              </w:rPr>
            </w:pPr>
          </w:p>
        </w:tc>
        <w:tc>
          <w:tcPr>
            <w:tcW w:w="1060" w:type="dxa"/>
            <w:tcBorders>
              <w:left w:val="nil"/>
              <w:bottom w:val="single" w:sz="6" w:space="0" w:color="3A63AC"/>
              <w:right w:val="nil"/>
            </w:tcBorders>
          </w:tcPr>
          <w:p>
            <w:pPr>
              <w:pStyle w:val="TableParagraph"/>
              <w:jc w:val="left"/>
              <w:rPr>
                <w:sz w:val="14"/>
              </w:rPr>
            </w:pPr>
          </w:p>
        </w:tc>
        <w:tc>
          <w:tcPr>
            <w:tcW w:w="448" w:type="dxa"/>
            <w:vMerge/>
            <w:tcBorders>
              <w:top w:val="nil"/>
              <w:left w:val="nil"/>
              <w:right w:val="nil"/>
            </w:tcBorders>
            <w:shd w:val="clear" w:color="auto" w:fill="8FA1D3"/>
          </w:tcPr>
          <w:p>
            <w:pPr>
              <w:rPr>
                <w:sz w:val="2"/>
                <w:szCs w:val="2"/>
              </w:rPr>
            </w:pPr>
          </w:p>
        </w:tc>
        <w:tc>
          <w:tcPr>
            <w:tcW w:w="1552" w:type="dxa"/>
            <w:gridSpan w:val="2"/>
            <w:tcBorders>
              <w:left w:val="nil"/>
              <w:bottom w:val="single" w:sz="6" w:space="0" w:color="3A63AC"/>
              <w:right w:val="nil"/>
            </w:tcBorders>
          </w:tcPr>
          <w:p>
            <w:pPr>
              <w:pStyle w:val="TableParagraph"/>
              <w:jc w:val="left"/>
              <w:rPr>
                <w:sz w:val="14"/>
              </w:rPr>
            </w:pPr>
          </w:p>
        </w:tc>
        <w:tc>
          <w:tcPr>
            <w:tcW w:w="448" w:type="dxa"/>
            <w:vMerge/>
            <w:tcBorders>
              <w:top w:val="nil"/>
              <w:left w:val="nil"/>
              <w:right w:val="nil"/>
            </w:tcBorders>
            <w:shd w:val="clear" w:color="auto" w:fill="8FA1D3"/>
          </w:tcPr>
          <w:p>
            <w:pPr>
              <w:rPr>
                <w:sz w:val="2"/>
                <w:szCs w:val="2"/>
              </w:rPr>
            </w:pPr>
          </w:p>
        </w:tc>
        <w:tc>
          <w:tcPr>
            <w:tcW w:w="492" w:type="dxa"/>
            <w:tcBorders>
              <w:left w:val="nil"/>
              <w:right w:val="nil"/>
            </w:tcBorders>
          </w:tcPr>
          <w:p>
            <w:pPr>
              <w:pStyle w:val="TableParagraph"/>
              <w:jc w:val="left"/>
              <w:rPr>
                <w:sz w:val="14"/>
              </w:rPr>
            </w:pPr>
          </w:p>
        </w:tc>
      </w:tr>
      <w:tr>
        <w:trPr>
          <w:trHeight w:val="715" w:hRule="atLeast"/>
        </w:trPr>
        <w:tc>
          <w:tcPr>
            <w:tcW w:w="856" w:type="dxa"/>
            <w:vMerge/>
            <w:tcBorders>
              <w:top w:val="nil"/>
              <w:left w:val="nil"/>
              <w:right w:val="nil"/>
            </w:tcBorders>
          </w:tcPr>
          <w:p>
            <w:pPr>
              <w:rPr>
                <w:sz w:val="2"/>
                <w:szCs w:val="2"/>
              </w:rPr>
            </w:pPr>
          </w:p>
        </w:tc>
        <w:tc>
          <w:tcPr>
            <w:tcW w:w="2000" w:type="dxa"/>
            <w:gridSpan w:val="3"/>
            <w:tcBorders>
              <w:top w:val="single" w:sz="6" w:space="0" w:color="3A63AC"/>
            </w:tcBorders>
          </w:tcPr>
          <w:p>
            <w:pPr>
              <w:pStyle w:val="TableParagraph"/>
              <w:spacing w:line="220" w:lineRule="exact" w:before="131"/>
              <w:ind w:left="20" w:right="7"/>
              <w:rPr>
                <w:rFonts w:ascii="Calibri" w:hAnsi="Calibri"/>
                <w:sz w:val="18"/>
              </w:rPr>
            </w:pPr>
            <w:r>
              <w:rPr>
                <w:rFonts w:ascii="Calibri" w:hAnsi="Calibri"/>
                <w:color w:val="585858"/>
                <w:sz w:val="18"/>
              </w:rPr>
              <w:t>Con</w:t>
            </w:r>
            <w:r>
              <w:rPr>
                <w:rFonts w:ascii="Calibri" w:hAnsi="Calibri"/>
                <w:color w:val="585858"/>
                <w:spacing w:val="-4"/>
                <w:sz w:val="18"/>
              </w:rPr>
              <w:t> </w:t>
            </w:r>
            <w:r>
              <w:rPr>
                <w:rFonts w:ascii="Calibri" w:hAnsi="Calibri"/>
                <w:color w:val="585858"/>
                <w:sz w:val="18"/>
              </w:rPr>
              <w:t>suplementación</w:t>
            </w:r>
            <w:r>
              <w:rPr>
                <w:rFonts w:ascii="Calibri" w:hAnsi="Calibri"/>
                <w:color w:val="585858"/>
                <w:spacing w:val="-3"/>
                <w:sz w:val="18"/>
              </w:rPr>
              <w:t> </w:t>
            </w:r>
            <w:r>
              <w:rPr>
                <w:rFonts w:ascii="Calibri" w:hAnsi="Calibri"/>
                <w:color w:val="585858"/>
                <w:spacing w:val="-5"/>
                <w:sz w:val="18"/>
              </w:rPr>
              <w:t>de</w:t>
            </w:r>
          </w:p>
          <w:p>
            <w:pPr>
              <w:pStyle w:val="TableParagraph"/>
              <w:ind w:left="20" w:right="4"/>
              <w:rPr>
                <w:rFonts w:ascii="Calibri" w:hAnsi="Calibri"/>
                <w:sz w:val="18"/>
              </w:rPr>
            </w:pPr>
            <w:r>
              <w:rPr>
                <w:rFonts w:ascii="Calibri" w:hAnsi="Calibri"/>
                <w:color w:val="585858"/>
                <w:spacing w:val="-2"/>
                <w:sz w:val="18"/>
              </w:rPr>
              <w:t>probióticos</w:t>
            </w:r>
          </w:p>
        </w:tc>
        <w:tc>
          <w:tcPr>
            <w:tcW w:w="2000" w:type="dxa"/>
            <w:gridSpan w:val="3"/>
            <w:tcBorders>
              <w:top w:val="single" w:sz="6" w:space="0" w:color="3A63AC"/>
            </w:tcBorders>
          </w:tcPr>
          <w:p>
            <w:pPr>
              <w:pStyle w:val="TableParagraph"/>
              <w:spacing w:before="21"/>
              <w:ind w:left="25"/>
              <w:rPr>
                <w:rFonts w:ascii="Calibri" w:hAnsi="Calibri"/>
                <w:sz w:val="18"/>
              </w:rPr>
            </w:pPr>
            <w:r>
              <w:rPr>
                <w:rFonts w:ascii="Calibri" w:hAnsi="Calibri"/>
                <w:color w:val="585858"/>
                <w:sz w:val="18"/>
              </w:rPr>
              <w:t>Con</w:t>
            </w:r>
            <w:r>
              <w:rPr>
                <w:rFonts w:ascii="Calibri" w:hAnsi="Calibri"/>
                <w:color w:val="585858"/>
                <w:spacing w:val="-11"/>
                <w:sz w:val="18"/>
              </w:rPr>
              <w:t> </w:t>
            </w:r>
            <w:r>
              <w:rPr>
                <w:rFonts w:ascii="Calibri" w:hAnsi="Calibri"/>
                <w:color w:val="585858"/>
                <w:sz w:val="18"/>
              </w:rPr>
              <w:t>suplementación</w:t>
            </w:r>
            <w:r>
              <w:rPr>
                <w:rFonts w:ascii="Calibri" w:hAnsi="Calibri"/>
                <w:color w:val="585858"/>
                <w:spacing w:val="-10"/>
                <w:sz w:val="18"/>
              </w:rPr>
              <w:t> </w:t>
            </w:r>
            <w:r>
              <w:rPr>
                <w:rFonts w:ascii="Calibri" w:hAnsi="Calibri"/>
                <w:color w:val="585858"/>
                <w:sz w:val="18"/>
              </w:rPr>
              <w:t>de microorganismos de </w:t>
            </w:r>
            <w:r>
              <w:rPr>
                <w:rFonts w:ascii="Calibri" w:hAnsi="Calibri"/>
                <w:color w:val="585858"/>
                <w:spacing w:val="-2"/>
                <w:sz w:val="18"/>
              </w:rPr>
              <w:t>montaña</w:t>
            </w:r>
          </w:p>
        </w:tc>
      </w:tr>
      <w:tr>
        <w:trPr>
          <w:trHeight w:val="272" w:hRule="atLeast"/>
        </w:trPr>
        <w:tc>
          <w:tcPr>
            <w:tcW w:w="856" w:type="dxa"/>
          </w:tcPr>
          <w:p>
            <w:pPr>
              <w:pStyle w:val="TableParagraph"/>
              <w:spacing w:before="15"/>
              <w:ind w:left="140"/>
              <w:rPr>
                <w:rFonts w:ascii="Calibri" w:hAnsi="Calibri"/>
                <w:sz w:val="18"/>
              </w:rPr>
            </w:pPr>
            <w:r>
              <w:rPr>
                <w:rFonts w:ascii="Calibri" w:hAnsi="Calibri"/>
                <w:color w:val="585858"/>
                <w:spacing w:val="-2"/>
                <w:sz w:val="18"/>
              </w:rPr>
              <w:t>Mínimo</w:t>
            </w:r>
          </w:p>
        </w:tc>
        <w:tc>
          <w:tcPr>
            <w:tcW w:w="2000" w:type="dxa"/>
            <w:gridSpan w:val="3"/>
          </w:tcPr>
          <w:p>
            <w:pPr>
              <w:pStyle w:val="TableParagraph"/>
              <w:spacing w:before="20"/>
              <w:ind w:left="20" w:right="1"/>
              <w:rPr>
                <w:rFonts w:ascii="Calibri"/>
                <w:sz w:val="18"/>
              </w:rPr>
            </w:pPr>
            <w:r>
              <w:rPr>
                <w:rFonts w:ascii="Calibri"/>
                <w:color w:val="585858"/>
                <w:spacing w:val="-5"/>
                <w:sz w:val="18"/>
              </w:rPr>
              <w:t>15</w:t>
            </w:r>
          </w:p>
        </w:tc>
        <w:tc>
          <w:tcPr>
            <w:tcW w:w="2000" w:type="dxa"/>
            <w:gridSpan w:val="3"/>
          </w:tcPr>
          <w:p>
            <w:pPr>
              <w:pStyle w:val="TableParagraph"/>
              <w:spacing w:before="20"/>
              <w:ind w:left="25" w:right="4"/>
              <w:rPr>
                <w:rFonts w:ascii="Calibri"/>
                <w:sz w:val="18"/>
              </w:rPr>
            </w:pPr>
            <w:r>
              <w:rPr>
                <w:rFonts w:ascii="Calibri"/>
                <w:color w:val="585858"/>
                <w:spacing w:val="-5"/>
                <w:sz w:val="18"/>
              </w:rPr>
              <w:t>14</w:t>
            </w:r>
          </w:p>
        </w:tc>
      </w:tr>
      <w:tr>
        <w:trPr>
          <w:trHeight w:val="272" w:hRule="atLeast"/>
        </w:trPr>
        <w:tc>
          <w:tcPr>
            <w:tcW w:w="856" w:type="dxa"/>
          </w:tcPr>
          <w:p>
            <w:pPr>
              <w:pStyle w:val="TableParagraph"/>
              <w:spacing w:before="15"/>
              <w:ind w:left="169"/>
              <w:rPr>
                <w:rFonts w:ascii="Calibri" w:hAnsi="Calibri"/>
                <w:sz w:val="18"/>
              </w:rPr>
            </w:pPr>
            <w:r>
              <w:rPr>
                <w:rFonts w:ascii="Calibri" w:hAnsi="Calibri"/>
                <w:color w:val="585858"/>
                <w:spacing w:val="-2"/>
                <w:sz w:val="18"/>
              </w:rPr>
              <w:t>Máximo</w:t>
            </w:r>
          </w:p>
        </w:tc>
        <w:tc>
          <w:tcPr>
            <w:tcW w:w="2000" w:type="dxa"/>
            <w:gridSpan w:val="3"/>
          </w:tcPr>
          <w:p>
            <w:pPr>
              <w:pStyle w:val="TableParagraph"/>
              <w:spacing w:before="20"/>
              <w:ind w:left="20"/>
              <w:rPr>
                <w:rFonts w:ascii="Calibri"/>
                <w:sz w:val="18"/>
              </w:rPr>
            </w:pPr>
            <w:r>
              <w:rPr>
                <w:rFonts w:ascii="Calibri"/>
                <w:color w:val="585858"/>
                <w:spacing w:val="-5"/>
                <w:sz w:val="18"/>
              </w:rPr>
              <w:t>342</w:t>
            </w:r>
          </w:p>
        </w:tc>
        <w:tc>
          <w:tcPr>
            <w:tcW w:w="2000" w:type="dxa"/>
            <w:gridSpan w:val="3"/>
          </w:tcPr>
          <w:p>
            <w:pPr>
              <w:pStyle w:val="TableParagraph"/>
              <w:spacing w:before="20"/>
              <w:ind w:left="25" w:right="4"/>
              <w:rPr>
                <w:rFonts w:ascii="Calibri"/>
                <w:sz w:val="18"/>
              </w:rPr>
            </w:pPr>
            <w:r>
              <w:rPr>
                <w:rFonts w:ascii="Calibri"/>
                <w:color w:val="585858"/>
                <w:spacing w:val="-5"/>
                <w:sz w:val="18"/>
              </w:rPr>
              <w:t>242</w:t>
            </w:r>
          </w:p>
        </w:tc>
      </w:tr>
    </w:tbl>
    <w:p>
      <w:pPr>
        <w:pStyle w:val="BodyText"/>
        <w:rPr>
          <w:i/>
        </w:rPr>
      </w:pPr>
    </w:p>
    <w:p>
      <w:pPr>
        <w:pStyle w:val="BodyText"/>
        <w:spacing w:before="266"/>
        <w:rPr>
          <w:i/>
        </w:rPr>
      </w:pPr>
    </w:p>
    <w:p>
      <w:pPr>
        <w:pStyle w:val="BodyText"/>
        <w:spacing w:line="360" w:lineRule="auto"/>
        <w:ind w:left="568" w:right="279"/>
        <w:jc w:val="both"/>
      </w:pPr>
      <w:r>
        <w:rPr/>
        <w:t>En el análisis microbiológico final se observó una reducción considerable de la carga bacteriana intestinal en ambos tratamientos suplementados. Los animales tratados</w:t>
      </w:r>
      <w:r>
        <w:rPr>
          <w:spacing w:val="12"/>
        </w:rPr>
        <w:t> </w:t>
      </w:r>
      <w:r>
        <w:rPr/>
        <w:t>con</w:t>
      </w:r>
      <w:r>
        <w:rPr>
          <w:spacing w:val="16"/>
        </w:rPr>
        <w:t> </w:t>
      </w:r>
      <w:r>
        <w:rPr/>
        <w:t>probióticos</w:t>
      </w:r>
      <w:r>
        <w:rPr>
          <w:spacing w:val="15"/>
        </w:rPr>
        <w:t> </w:t>
      </w:r>
      <w:r>
        <w:rPr/>
        <w:t>presentaron</w:t>
      </w:r>
      <w:r>
        <w:rPr>
          <w:spacing w:val="16"/>
        </w:rPr>
        <w:t> </w:t>
      </w:r>
      <w:r>
        <w:rPr/>
        <w:t>un</w:t>
      </w:r>
      <w:r>
        <w:rPr>
          <w:spacing w:val="16"/>
        </w:rPr>
        <w:t> </w:t>
      </w:r>
      <w:r>
        <w:rPr/>
        <w:t>promedio</w:t>
      </w:r>
      <w:r>
        <w:rPr>
          <w:spacing w:val="16"/>
        </w:rPr>
        <w:t> </w:t>
      </w:r>
      <w:r>
        <w:rPr/>
        <w:t>de</w:t>
      </w:r>
      <w:r>
        <w:rPr>
          <w:spacing w:val="19"/>
        </w:rPr>
        <w:t> </w:t>
      </w:r>
      <w:r>
        <w:rPr/>
        <w:t>1,71×10</w:t>
      </w:r>
      <w:r>
        <w:rPr>
          <w:vertAlign w:val="superscript"/>
        </w:rPr>
        <w:t>2</w:t>
      </w:r>
      <w:r>
        <w:rPr>
          <w:spacing w:val="16"/>
          <w:vertAlign w:val="baseline"/>
        </w:rPr>
        <w:t> </w:t>
      </w:r>
      <w:r>
        <w:rPr>
          <w:vertAlign w:val="baseline"/>
        </w:rPr>
        <w:t>UFC/ml,</w:t>
      </w:r>
      <w:r>
        <w:rPr>
          <w:spacing w:val="16"/>
          <w:vertAlign w:val="baseline"/>
        </w:rPr>
        <w:t> </w:t>
      </w:r>
      <w:r>
        <w:rPr>
          <w:spacing w:val="-2"/>
          <w:vertAlign w:val="baseline"/>
        </w:rPr>
        <w:t>mientras</w:t>
      </w:r>
    </w:p>
    <w:p>
      <w:pPr>
        <w:pStyle w:val="BodyText"/>
        <w:spacing w:after="0" w:line="360" w:lineRule="auto"/>
        <w:jc w:val="both"/>
        <w:sectPr>
          <w:type w:val="continuous"/>
          <w:pgSz w:w="11910" w:h="16840"/>
          <w:pgMar w:header="0" w:footer="1046" w:top="900" w:bottom="280" w:left="1700" w:right="1417"/>
        </w:sectPr>
      </w:pPr>
    </w:p>
    <w:p>
      <w:pPr>
        <w:pStyle w:val="BodyText"/>
        <w:spacing w:line="362" w:lineRule="auto" w:before="84"/>
        <w:ind w:left="568" w:right="278"/>
        <w:jc w:val="both"/>
      </w:pPr>
      <w:r>
        <w:rPr/>
        <w:t>que</w:t>
      </w:r>
      <w:r>
        <w:rPr>
          <w:spacing w:val="-15"/>
        </w:rPr>
        <w:t> </w:t>
      </w:r>
      <w:r>
        <w:rPr/>
        <w:t>aquellos</w:t>
      </w:r>
      <w:r>
        <w:rPr>
          <w:spacing w:val="-15"/>
        </w:rPr>
        <w:t> </w:t>
      </w:r>
      <w:r>
        <w:rPr/>
        <w:t>suplementados</w:t>
      </w:r>
      <w:r>
        <w:rPr>
          <w:spacing w:val="-15"/>
        </w:rPr>
        <w:t> </w:t>
      </w:r>
      <w:r>
        <w:rPr/>
        <w:t>con</w:t>
      </w:r>
      <w:r>
        <w:rPr>
          <w:spacing w:val="-15"/>
        </w:rPr>
        <w:t> </w:t>
      </w:r>
      <w:r>
        <w:rPr/>
        <w:t>microorganismos</w:t>
      </w:r>
      <w:r>
        <w:rPr>
          <w:spacing w:val="-15"/>
        </w:rPr>
        <w:t> </w:t>
      </w:r>
      <w:r>
        <w:rPr/>
        <w:t>de</w:t>
      </w:r>
      <w:r>
        <w:rPr>
          <w:spacing w:val="-15"/>
        </w:rPr>
        <w:t> </w:t>
      </w:r>
      <w:r>
        <w:rPr/>
        <w:t>montaña</w:t>
      </w:r>
      <w:r>
        <w:rPr>
          <w:spacing w:val="-15"/>
        </w:rPr>
        <w:t> </w:t>
      </w:r>
      <w:r>
        <w:rPr/>
        <w:t>registraron</w:t>
      </w:r>
      <w:r>
        <w:rPr>
          <w:spacing w:val="-15"/>
        </w:rPr>
        <w:t> </w:t>
      </w:r>
      <w:r>
        <w:rPr/>
        <w:t>1,42×10</w:t>
      </w:r>
      <w:r>
        <w:rPr>
          <w:vertAlign w:val="superscript"/>
        </w:rPr>
        <w:t>2</w:t>
      </w:r>
      <w:r>
        <w:rPr>
          <w:vertAlign w:val="baseline"/>
        </w:rPr>
        <w:t> </w:t>
      </w:r>
      <w:r>
        <w:rPr>
          <w:spacing w:val="-2"/>
          <w:vertAlign w:val="baseline"/>
        </w:rPr>
        <w:t>UFC/ml.</w:t>
      </w:r>
    </w:p>
    <w:p>
      <w:pPr>
        <w:pStyle w:val="BodyText"/>
        <w:spacing w:line="360" w:lineRule="auto" w:before="155"/>
        <w:ind w:left="568" w:right="289"/>
        <w:jc w:val="both"/>
      </w:pPr>
      <w:r>
        <w:rPr/>
        <w:t>La</w:t>
      </w:r>
      <w:r>
        <w:rPr>
          <w:spacing w:val="-15"/>
        </w:rPr>
        <w:t> </w:t>
      </w:r>
      <w:r>
        <w:rPr/>
        <w:t>prueba</w:t>
      </w:r>
      <w:r>
        <w:rPr>
          <w:spacing w:val="-15"/>
        </w:rPr>
        <w:t> </w:t>
      </w:r>
      <w:r>
        <w:rPr/>
        <w:t>de</w:t>
      </w:r>
      <w:r>
        <w:rPr>
          <w:spacing w:val="-15"/>
        </w:rPr>
        <w:t> </w:t>
      </w:r>
      <w:r>
        <w:rPr/>
        <w:t>Tukey</w:t>
      </w:r>
      <w:r>
        <w:rPr>
          <w:spacing w:val="-15"/>
        </w:rPr>
        <w:t> </w:t>
      </w:r>
      <w:r>
        <w:rPr/>
        <w:t>demuestro</w:t>
      </w:r>
      <w:r>
        <w:rPr>
          <w:spacing w:val="-15"/>
        </w:rPr>
        <w:t> </w:t>
      </w:r>
      <w:r>
        <w:rPr/>
        <w:t>que</w:t>
      </w:r>
      <w:r>
        <w:rPr>
          <w:spacing w:val="12"/>
        </w:rPr>
        <w:t> </w:t>
      </w:r>
      <w:r>
        <w:rPr/>
        <w:t>existieron</w:t>
      </w:r>
      <w:r>
        <w:rPr>
          <w:spacing w:val="-15"/>
        </w:rPr>
        <w:t> </w:t>
      </w:r>
      <w:r>
        <w:rPr/>
        <w:t>diferencias</w:t>
      </w:r>
      <w:r>
        <w:rPr>
          <w:spacing w:val="-15"/>
        </w:rPr>
        <w:t> </w:t>
      </w:r>
      <w:r>
        <w:rPr/>
        <w:t>estadísticas</w:t>
      </w:r>
      <w:r>
        <w:rPr>
          <w:spacing w:val="-15"/>
        </w:rPr>
        <w:t> </w:t>
      </w:r>
      <w:r>
        <w:rPr/>
        <w:t>significativas entre ellos al finalizar la investigación. Esto indica que tanto los probióticos como los microorganismos de montaña fueron efectivos para disminuir la cantidad de coliformes totales presentes en las heces de los porcinos.</w:t>
      </w:r>
    </w:p>
    <w:p>
      <w:pPr>
        <w:pStyle w:val="BodyText"/>
        <w:spacing w:line="362" w:lineRule="auto" w:before="160"/>
        <w:ind w:left="568" w:right="295"/>
        <w:jc w:val="both"/>
      </w:pPr>
      <w:r>
        <w:rPr/>
        <w:t>Además, los valores mínimos obtenidos en ambos tratamientos (14 y 15 UFC/ml) reflejan una notable disminución de microorganismos potencialmente patógenos.</w:t>
      </w:r>
    </w:p>
    <w:p>
      <w:pPr>
        <w:pStyle w:val="Heading3"/>
        <w:spacing w:before="155"/>
        <w:ind w:left="568" w:firstLine="0"/>
      </w:pPr>
      <w:r>
        <w:rPr/>
        <w:t>Tabla</w:t>
      </w:r>
      <w:r>
        <w:rPr>
          <w:spacing w:val="-3"/>
        </w:rPr>
        <w:t> </w:t>
      </w:r>
      <w:r>
        <w:rPr>
          <w:spacing w:val="-10"/>
        </w:rPr>
        <w:t>7</w:t>
      </w:r>
    </w:p>
    <w:p>
      <w:pPr>
        <w:pStyle w:val="BodyText"/>
        <w:spacing w:before="104"/>
        <w:rPr>
          <w:b/>
        </w:rPr>
      </w:pPr>
    </w:p>
    <w:p>
      <w:pPr>
        <w:spacing w:before="0"/>
        <w:ind w:left="568" w:right="0" w:firstLine="0"/>
        <w:jc w:val="both"/>
        <w:rPr>
          <w:i/>
          <w:sz w:val="24"/>
        </w:rPr>
      </w:pPr>
      <w:r>
        <w:rPr>
          <w:i/>
          <w:sz w:val="24"/>
        </w:rPr>
        <w:t>Análisis </w:t>
      </w:r>
      <w:r>
        <w:rPr>
          <w:i/>
          <w:spacing w:val="-2"/>
          <w:sz w:val="24"/>
        </w:rPr>
        <w:t>hemograma</w:t>
      </w:r>
    </w:p>
    <w:p>
      <w:pPr>
        <w:pStyle w:val="BodyText"/>
        <w:spacing w:before="150" w:after="1"/>
        <w:rPr>
          <w:i/>
          <w:sz w:val="20"/>
        </w:rPr>
      </w:pPr>
    </w:p>
    <w:tbl>
      <w:tblPr>
        <w:tblW w:w="0" w:type="auto"/>
        <w:jc w:val="left"/>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84"/>
        <w:gridCol w:w="1485"/>
        <w:gridCol w:w="1476"/>
        <w:gridCol w:w="954"/>
        <w:gridCol w:w="1106"/>
        <w:gridCol w:w="1276"/>
      </w:tblGrid>
      <w:tr>
        <w:trPr>
          <w:trHeight w:val="421" w:hRule="atLeast"/>
        </w:trPr>
        <w:tc>
          <w:tcPr>
            <w:tcW w:w="1784" w:type="dxa"/>
            <w:tcBorders>
              <w:top w:val="single" w:sz="4" w:space="0" w:color="000000"/>
            </w:tcBorders>
          </w:tcPr>
          <w:p>
            <w:pPr>
              <w:pStyle w:val="TableParagraph"/>
              <w:spacing w:before="3"/>
              <w:ind w:left="108"/>
              <w:jc w:val="left"/>
              <w:rPr>
                <w:b/>
                <w:sz w:val="24"/>
              </w:rPr>
            </w:pPr>
            <w:r>
              <w:rPr>
                <w:b/>
                <w:spacing w:val="-2"/>
                <w:sz w:val="24"/>
              </w:rPr>
              <w:t>Variable</w:t>
            </w:r>
          </w:p>
        </w:tc>
        <w:tc>
          <w:tcPr>
            <w:tcW w:w="1485" w:type="dxa"/>
            <w:tcBorders>
              <w:top w:val="single" w:sz="4" w:space="0" w:color="000000"/>
            </w:tcBorders>
          </w:tcPr>
          <w:p>
            <w:pPr>
              <w:pStyle w:val="TableParagraph"/>
              <w:spacing w:before="3"/>
              <w:ind w:left="1" w:right="1"/>
              <w:rPr>
                <w:b/>
                <w:sz w:val="24"/>
              </w:rPr>
            </w:pPr>
            <w:r>
              <w:rPr>
                <w:b/>
                <w:spacing w:val="-2"/>
                <w:sz w:val="24"/>
              </w:rPr>
              <w:t>Probióticos</w:t>
            </w:r>
          </w:p>
        </w:tc>
        <w:tc>
          <w:tcPr>
            <w:tcW w:w="1476" w:type="dxa"/>
            <w:tcBorders>
              <w:top w:val="single" w:sz="4" w:space="0" w:color="000000"/>
            </w:tcBorders>
          </w:tcPr>
          <w:p>
            <w:pPr>
              <w:pStyle w:val="TableParagraph"/>
              <w:spacing w:before="3"/>
              <w:ind w:left="9"/>
              <w:rPr>
                <w:b/>
                <w:sz w:val="24"/>
              </w:rPr>
            </w:pPr>
            <w:r>
              <w:rPr>
                <w:b/>
                <w:spacing w:val="-2"/>
                <w:sz w:val="24"/>
              </w:rPr>
              <w:t>Probióticos</w:t>
            </w:r>
          </w:p>
        </w:tc>
        <w:tc>
          <w:tcPr>
            <w:tcW w:w="954" w:type="dxa"/>
            <w:tcBorders>
              <w:top w:val="single" w:sz="4" w:space="0" w:color="000000"/>
            </w:tcBorders>
          </w:tcPr>
          <w:p>
            <w:pPr>
              <w:pStyle w:val="TableParagraph"/>
              <w:spacing w:before="3"/>
              <w:ind w:left="15"/>
              <w:rPr>
                <w:b/>
                <w:sz w:val="24"/>
              </w:rPr>
            </w:pPr>
            <w:r>
              <w:rPr>
                <w:b/>
                <w:spacing w:val="-5"/>
                <w:sz w:val="24"/>
              </w:rPr>
              <w:t>MM</w:t>
            </w:r>
          </w:p>
        </w:tc>
        <w:tc>
          <w:tcPr>
            <w:tcW w:w="1106" w:type="dxa"/>
            <w:tcBorders>
              <w:top w:val="single" w:sz="4" w:space="0" w:color="000000"/>
            </w:tcBorders>
          </w:tcPr>
          <w:p>
            <w:pPr>
              <w:pStyle w:val="TableParagraph"/>
              <w:spacing w:before="3"/>
              <w:ind w:left="20"/>
              <w:rPr>
                <w:b/>
                <w:sz w:val="24"/>
              </w:rPr>
            </w:pPr>
            <w:r>
              <w:rPr>
                <w:b/>
                <w:spacing w:val="-5"/>
                <w:sz w:val="24"/>
              </w:rPr>
              <w:t>MM</w:t>
            </w:r>
          </w:p>
        </w:tc>
        <w:tc>
          <w:tcPr>
            <w:tcW w:w="1276" w:type="dxa"/>
            <w:tcBorders>
              <w:top w:val="single" w:sz="4" w:space="0" w:color="000000"/>
            </w:tcBorders>
          </w:tcPr>
          <w:p>
            <w:pPr>
              <w:pStyle w:val="TableParagraph"/>
              <w:spacing w:before="3"/>
              <w:ind w:left="25" w:right="6"/>
              <w:rPr>
                <w:b/>
                <w:sz w:val="24"/>
              </w:rPr>
            </w:pPr>
            <w:r>
              <w:rPr>
                <w:b/>
                <w:spacing w:val="-2"/>
                <w:sz w:val="24"/>
              </w:rPr>
              <w:t>Valores</w:t>
            </w:r>
          </w:p>
        </w:tc>
      </w:tr>
      <w:tr>
        <w:trPr>
          <w:trHeight w:val="552" w:hRule="atLeast"/>
        </w:trPr>
        <w:tc>
          <w:tcPr>
            <w:tcW w:w="1784" w:type="dxa"/>
          </w:tcPr>
          <w:p>
            <w:pPr>
              <w:pStyle w:val="TableParagraph"/>
              <w:jc w:val="left"/>
              <w:rPr>
                <w:sz w:val="22"/>
              </w:rPr>
            </w:pPr>
          </w:p>
        </w:tc>
        <w:tc>
          <w:tcPr>
            <w:tcW w:w="1485" w:type="dxa"/>
          </w:tcPr>
          <w:p>
            <w:pPr>
              <w:pStyle w:val="TableParagraph"/>
              <w:spacing w:before="133"/>
              <w:ind w:right="1"/>
              <w:rPr>
                <w:b/>
                <w:sz w:val="24"/>
              </w:rPr>
            </w:pPr>
            <w:r>
              <w:rPr>
                <w:b/>
                <w:spacing w:val="-2"/>
                <w:sz w:val="24"/>
              </w:rPr>
              <w:t>Antes</w:t>
            </w:r>
          </w:p>
        </w:tc>
        <w:tc>
          <w:tcPr>
            <w:tcW w:w="1476" w:type="dxa"/>
          </w:tcPr>
          <w:p>
            <w:pPr>
              <w:pStyle w:val="TableParagraph"/>
              <w:spacing w:before="133"/>
              <w:ind w:left="9" w:right="8"/>
              <w:rPr>
                <w:b/>
                <w:sz w:val="24"/>
              </w:rPr>
            </w:pPr>
            <w:r>
              <w:rPr>
                <w:b/>
                <w:spacing w:val="-2"/>
                <w:sz w:val="24"/>
              </w:rPr>
              <w:t>Después</w:t>
            </w:r>
          </w:p>
        </w:tc>
        <w:tc>
          <w:tcPr>
            <w:tcW w:w="954" w:type="dxa"/>
          </w:tcPr>
          <w:p>
            <w:pPr>
              <w:pStyle w:val="TableParagraph"/>
              <w:spacing w:before="133"/>
              <w:ind w:left="15" w:right="6"/>
              <w:rPr>
                <w:b/>
                <w:sz w:val="24"/>
              </w:rPr>
            </w:pPr>
            <w:r>
              <w:rPr>
                <w:b/>
                <w:spacing w:val="-2"/>
                <w:sz w:val="24"/>
              </w:rPr>
              <w:t>Antes</w:t>
            </w:r>
          </w:p>
        </w:tc>
        <w:tc>
          <w:tcPr>
            <w:tcW w:w="1106" w:type="dxa"/>
          </w:tcPr>
          <w:p>
            <w:pPr>
              <w:pStyle w:val="TableParagraph"/>
              <w:spacing w:before="133"/>
              <w:ind w:left="20" w:right="4"/>
              <w:rPr>
                <w:b/>
                <w:sz w:val="24"/>
              </w:rPr>
            </w:pPr>
            <w:r>
              <w:rPr>
                <w:b/>
                <w:spacing w:val="-2"/>
                <w:sz w:val="24"/>
              </w:rPr>
              <w:t>Después</w:t>
            </w:r>
          </w:p>
        </w:tc>
        <w:tc>
          <w:tcPr>
            <w:tcW w:w="1276" w:type="dxa"/>
          </w:tcPr>
          <w:p>
            <w:pPr>
              <w:pStyle w:val="TableParagraph"/>
              <w:spacing w:before="133"/>
              <w:ind w:left="25" w:right="4"/>
              <w:rPr>
                <w:b/>
                <w:sz w:val="24"/>
              </w:rPr>
            </w:pPr>
            <w:r>
              <w:rPr>
                <w:b/>
                <w:spacing w:val="-5"/>
                <w:sz w:val="24"/>
              </w:rPr>
              <w:t>de</w:t>
            </w:r>
          </w:p>
        </w:tc>
      </w:tr>
      <w:tr>
        <w:trPr>
          <w:trHeight w:val="684" w:hRule="atLeast"/>
        </w:trPr>
        <w:tc>
          <w:tcPr>
            <w:tcW w:w="1784" w:type="dxa"/>
            <w:tcBorders>
              <w:bottom w:val="single" w:sz="4" w:space="0" w:color="000000"/>
            </w:tcBorders>
          </w:tcPr>
          <w:p>
            <w:pPr>
              <w:pStyle w:val="TableParagraph"/>
              <w:jc w:val="left"/>
              <w:rPr>
                <w:sz w:val="22"/>
              </w:rPr>
            </w:pPr>
          </w:p>
        </w:tc>
        <w:tc>
          <w:tcPr>
            <w:tcW w:w="1485" w:type="dxa"/>
            <w:tcBorders>
              <w:bottom w:val="single" w:sz="4" w:space="0" w:color="000000"/>
            </w:tcBorders>
          </w:tcPr>
          <w:p>
            <w:pPr>
              <w:pStyle w:val="TableParagraph"/>
              <w:jc w:val="left"/>
              <w:rPr>
                <w:sz w:val="22"/>
              </w:rPr>
            </w:pPr>
          </w:p>
        </w:tc>
        <w:tc>
          <w:tcPr>
            <w:tcW w:w="1476" w:type="dxa"/>
            <w:tcBorders>
              <w:bottom w:val="single" w:sz="4" w:space="0" w:color="000000"/>
            </w:tcBorders>
          </w:tcPr>
          <w:p>
            <w:pPr>
              <w:pStyle w:val="TableParagraph"/>
              <w:jc w:val="left"/>
              <w:rPr>
                <w:sz w:val="22"/>
              </w:rPr>
            </w:pPr>
          </w:p>
        </w:tc>
        <w:tc>
          <w:tcPr>
            <w:tcW w:w="954" w:type="dxa"/>
            <w:tcBorders>
              <w:bottom w:val="single" w:sz="4" w:space="0" w:color="000000"/>
            </w:tcBorders>
          </w:tcPr>
          <w:p>
            <w:pPr>
              <w:pStyle w:val="TableParagraph"/>
              <w:jc w:val="left"/>
              <w:rPr>
                <w:sz w:val="22"/>
              </w:rPr>
            </w:pPr>
          </w:p>
        </w:tc>
        <w:tc>
          <w:tcPr>
            <w:tcW w:w="1106" w:type="dxa"/>
            <w:tcBorders>
              <w:bottom w:val="single" w:sz="4" w:space="0" w:color="000000"/>
            </w:tcBorders>
          </w:tcPr>
          <w:p>
            <w:pPr>
              <w:pStyle w:val="TableParagraph"/>
              <w:jc w:val="left"/>
              <w:rPr>
                <w:sz w:val="22"/>
              </w:rPr>
            </w:pPr>
          </w:p>
        </w:tc>
        <w:tc>
          <w:tcPr>
            <w:tcW w:w="1276" w:type="dxa"/>
            <w:tcBorders>
              <w:bottom w:val="single" w:sz="4" w:space="0" w:color="000000"/>
            </w:tcBorders>
          </w:tcPr>
          <w:p>
            <w:pPr>
              <w:pStyle w:val="TableParagraph"/>
              <w:spacing w:before="133"/>
              <w:ind w:left="25"/>
              <w:rPr>
                <w:b/>
                <w:sz w:val="24"/>
              </w:rPr>
            </w:pPr>
            <w:r>
              <w:rPr>
                <w:b/>
                <w:spacing w:val="-2"/>
                <w:sz w:val="24"/>
              </w:rPr>
              <w:t>referencia</w:t>
            </w:r>
          </w:p>
        </w:tc>
      </w:tr>
      <w:tr>
        <w:trPr>
          <w:trHeight w:val="556" w:hRule="atLeast"/>
        </w:trPr>
        <w:tc>
          <w:tcPr>
            <w:tcW w:w="1784" w:type="dxa"/>
            <w:tcBorders>
              <w:top w:val="single" w:sz="4" w:space="0" w:color="000000"/>
            </w:tcBorders>
          </w:tcPr>
          <w:p>
            <w:pPr>
              <w:pStyle w:val="TableParagraph"/>
              <w:spacing w:line="275" w:lineRule="exact"/>
              <w:ind w:left="108"/>
              <w:jc w:val="left"/>
              <w:rPr>
                <w:sz w:val="24"/>
              </w:rPr>
            </w:pPr>
            <w:r>
              <w:rPr>
                <w:sz w:val="24"/>
              </w:rPr>
              <w:t>WBC</w:t>
            </w:r>
            <w:r>
              <w:rPr>
                <w:spacing w:val="1"/>
                <w:sz w:val="24"/>
              </w:rPr>
              <w:t> </w:t>
            </w:r>
            <w:r>
              <w:rPr>
                <w:spacing w:val="-2"/>
                <w:sz w:val="24"/>
              </w:rPr>
              <w:t>(10^9/L)</w:t>
            </w:r>
          </w:p>
        </w:tc>
        <w:tc>
          <w:tcPr>
            <w:tcW w:w="1485" w:type="dxa"/>
            <w:tcBorders>
              <w:top w:val="single" w:sz="4" w:space="0" w:color="000000"/>
            </w:tcBorders>
          </w:tcPr>
          <w:p>
            <w:pPr>
              <w:pStyle w:val="TableParagraph"/>
              <w:spacing w:line="275" w:lineRule="exact"/>
              <w:ind w:left="1" w:right="1"/>
              <w:rPr>
                <w:sz w:val="24"/>
              </w:rPr>
            </w:pPr>
            <w:r>
              <w:rPr>
                <w:spacing w:val="-2"/>
                <w:sz w:val="24"/>
              </w:rPr>
              <w:t>17,97</w:t>
            </w:r>
          </w:p>
        </w:tc>
        <w:tc>
          <w:tcPr>
            <w:tcW w:w="1476" w:type="dxa"/>
            <w:tcBorders>
              <w:top w:val="single" w:sz="4" w:space="0" w:color="000000"/>
            </w:tcBorders>
          </w:tcPr>
          <w:p>
            <w:pPr>
              <w:pStyle w:val="TableParagraph"/>
              <w:spacing w:line="275" w:lineRule="exact"/>
              <w:ind w:left="9" w:right="1"/>
              <w:rPr>
                <w:sz w:val="24"/>
              </w:rPr>
            </w:pPr>
            <w:r>
              <w:rPr>
                <w:spacing w:val="-2"/>
                <w:sz w:val="24"/>
              </w:rPr>
              <w:t>14,63</w:t>
            </w:r>
          </w:p>
        </w:tc>
        <w:tc>
          <w:tcPr>
            <w:tcW w:w="954" w:type="dxa"/>
            <w:tcBorders>
              <w:top w:val="single" w:sz="4" w:space="0" w:color="000000"/>
            </w:tcBorders>
          </w:tcPr>
          <w:p>
            <w:pPr>
              <w:pStyle w:val="TableParagraph"/>
              <w:spacing w:line="275" w:lineRule="exact"/>
              <w:ind w:left="15" w:right="4"/>
              <w:rPr>
                <w:sz w:val="24"/>
              </w:rPr>
            </w:pPr>
            <w:r>
              <w:rPr>
                <w:spacing w:val="-2"/>
                <w:sz w:val="24"/>
              </w:rPr>
              <w:t>16,21</w:t>
            </w:r>
          </w:p>
        </w:tc>
        <w:tc>
          <w:tcPr>
            <w:tcW w:w="1106" w:type="dxa"/>
            <w:tcBorders>
              <w:top w:val="single" w:sz="4" w:space="0" w:color="000000"/>
            </w:tcBorders>
          </w:tcPr>
          <w:p>
            <w:pPr>
              <w:pStyle w:val="TableParagraph"/>
              <w:spacing w:line="275" w:lineRule="exact"/>
              <w:ind w:left="20" w:right="5"/>
              <w:rPr>
                <w:sz w:val="24"/>
              </w:rPr>
            </w:pPr>
            <w:r>
              <w:rPr>
                <w:spacing w:val="-2"/>
                <w:sz w:val="24"/>
              </w:rPr>
              <w:t>14,29</w:t>
            </w:r>
          </w:p>
        </w:tc>
        <w:tc>
          <w:tcPr>
            <w:tcW w:w="1276" w:type="dxa"/>
            <w:tcBorders>
              <w:top w:val="single" w:sz="4" w:space="0" w:color="000000"/>
            </w:tcBorders>
          </w:tcPr>
          <w:p>
            <w:pPr>
              <w:pStyle w:val="TableParagraph"/>
              <w:spacing w:line="275" w:lineRule="exact"/>
              <w:ind w:left="25" w:right="3"/>
              <w:rPr>
                <w:sz w:val="24"/>
              </w:rPr>
            </w:pPr>
            <w:r>
              <w:rPr>
                <w:sz w:val="24"/>
              </w:rPr>
              <w:t>11 – </w:t>
            </w:r>
            <w:r>
              <w:rPr>
                <w:spacing w:val="-5"/>
                <w:sz w:val="24"/>
              </w:rPr>
              <w:t>22</w:t>
            </w:r>
          </w:p>
        </w:tc>
      </w:tr>
      <w:tr>
        <w:trPr>
          <w:trHeight w:val="828" w:hRule="atLeast"/>
        </w:trPr>
        <w:tc>
          <w:tcPr>
            <w:tcW w:w="1784" w:type="dxa"/>
          </w:tcPr>
          <w:p>
            <w:pPr>
              <w:pStyle w:val="TableParagraph"/>
              <w:spacing w:before="271"/>
              <w:ind w:left="108"/>
              <w:jc w:val="left"/>
              <w:rPr>
                <w:sz w:val="24"/>
              </w:rPr>
            </w:pPr>
            <w:r>
              <w:rPr>
                <w:sz w:val="24"/>
              </w:rPr>
              <w:t>Neutrófilos</w:t>
            </w:r>
            <w:r>
              <w:rPr>
                <w:spacing w:val="-1"/>
                <w:sz w:val="24"/>
              </w:rPr>
              <w:t> </w:t>
            </w:r>
            <w:r>
              <w:rPr>
                <w:spacing w:val="-5"/>
                <w:sz w:val="24"/>
              </w:rPr>
              <w:t>(%)</w:t>
            </w:r>
          </w:p>
        </w:tc>
        <w:tc>
          <w:tcPr>
            <w:tcW w:w="1485" w:type="dxa"/>
          </w:tcPr>
          <w:p>
            <w:pPr>
              <w:pStyle w:val="TableParagraph"/>
              <w:spacing w:before="271"/>
              <w:ind w:left="1" w:right="1"/>
              <w:rPr>
                <w:sz w:val="24"/>
              </w:rPr>
            </w:pPr>
            <w:r>
              <w:rPr>
                <w:spacing w:val="-2"/>
                <w:sz w:val="24"/>
              </w:rPr>
              <w:t>39,15</w:t>
            </w:r>
          </w:p>
        </w:tc>
        <w:tc>
          <w:tcPr>
            <w:tcW w:w="1476" w:type="dxa"/>
          </w:tcPr>
          <w:p>
            <w:pPr>
              <w:pStyle w:val="TableParagraph"/>
              <w:spacing w:before="271"/>
              <w:ind w:left="9" w:right="1"/>
              <w:rPr>
                <w:sz w:val="24"/>
              </w:rPr>
            </w:pPr>
            <w:r>
              <w:rPr>
                <w:spacing w:val="-2"/>
                <w:sz w:val="24"/>
              </w:rPr>
              <w:t>33,97</w:t>
            </w:r>
          </w:p>
        </w:tc>
        <w:tc>
          <w:tcPr>
            <w:tcW w:w="954" w:type="dxa"/>
          </w:tcPr>
          <w:p>
            <w:pPr>
              <w:pStyle w:val="TableParagraph"/>
              <w:spacing w:before="271"/>
              <w:ind w:left="15" w:right="4"/>
              <w:rPr>
                <w:sz w:val="24"/>
              </w:rPr>
            </w:pPr>
            <w:r>
              <w:rPr>
                <w:spacing w:val="-2"/>
                <w:sz w:val="24"/>
              </w:rPr>
              <w:t>39,10</w:t>
            </w:r>
          </w:p>
        </w:tc>
        <w:tc>
          <w:tcPr>
            <w:tcW w:w="1106" w:type="dxa"/>
          </w:tcPr>
          <w:p>
            <w:pPr>
              <w:pStyle w:val="TableParagraph"/>
              <w:spacing w:before="271"/>
              <w:ind w:left="20" w:right="5"/>
              <w:rPr>
                <w:sz w:val="24"/>
              </w:rPr>
            </w:pPr>
            <w:r>
              <w:rPr>
                <w:spacing w:val="-2"/>
                <w:sz w:val="24"/>
              </w:rPr>
              <w:t>38,01</w:t>
            </w:r>
          </w:p>
        </w:tc>
        <w:tc>
          <w:tcPr>
            <w:tcW w:w="1276" w:type="dxa"/>
          </w:tcPr>
          <w:p>
            <w:pPr>
              <w:pStyle w:val="TableParagraph"/>
              <w:spacing w:before="271"/>
              <w:ind w:left="25" w:right="3"/>
              <w:rPr>
                <w:sz w:val="24"/>
              </w:rPr>
            </w:pPr>
            <w:r>
              <w:rPr>
                <w:sz w:val="24"/>
              </w:rPr>
              <w:t>28 – </w:t>
            </w:r>
            <w:r>
              <w:rPr>
                <w:spacing w:val="-5"/>
                <w:sz w:val="24"/>
              </w:rPr>
              <w:t>47</w:t>
            </w:r>
          </w:p>
        </w:tc>
      </w:tr>
      <w:tr>
        <w:trPr>
          <w:trHeight w:val="828" w:hRule="atLeast"/>
        </w:trPr>
        <w:tc>
          <w:tcPr>
            <w:tcW w:w="1784" w:type="dxa"/>
          </w:tcPr>
          <w:p>
            <w:pPr>
              <w:pStyle w:val="TableParagraph"/>
              <w:spacing w:before="271"/>
              <w:ind w:left="108"/>
              <w:jc w:val="left"/>
              <w:rPr>
                <w:sz w:val="24"/>
              </w:rPr>
            </w:pPr>
            <w:r>
              <w:rPr>
                <w:sz w:val="24"/>
              </w:rPr>
              <w:t>Linfocitos</w:t>
            </w:r>
            <w:r>
              <w:rPr>
                <w:spacing w:val="-2"/>
                <w:sz w:val="24"/>
              </w:rPr>
              <w:t> </w:t>
            </w:r>
            <w:r>
              <w:rPr>
                <w:spacing w:val="-5"/>
                <w:sz w:val="24"/>
              </w:rPr>
              <w:t>(%)</w:t>
            </w:r>
          </w:p>
        </w:tc>
        <w:tc>
          <w:tcPr>
            <w:tcW w:w="1485" w:type="dxa"/>
          </w:tcPr>
          <w:p>
            <w:pPr>
              <w:pStyle w:val="TableParagraph"/>
              <w:spacing w:before="271"/>
              <w:ind w:left="1" w:right="1"/>
              <w:rPr>
                <w:sz w:val="24"/>
              </w:rPr>
            </w:pPr>
            <w:r>
              <w:rPr>
                <w:spacing w:val="-2"/>
                <w:sz w:val="24"/>
              </w:rPr>
              <w:t>54,77</w:t>
            </w:r>
          </w:p>
        </w:tc>
        <w:tc>
          <w:tcPr>
            <w:tcW w:w="1476" w:type="dxa"/>
          </w:tcPr>
          <w:p>
            <w:pPr>
              <w:pStyle w:val="TableParagraph"/>
              <w:spacing w:before="271"/>
              <w:ind w:left="9" w:right="1"/>
              <w:rPr>
                <w:sz w:val="24"/>
              </w:rPr>
            </w:pPr>
            <w:r>
              <w:rPr>
                <w:spacing w:val="-2"/>
                <w:sz w:val="24"/>
              </w:rPr>
              <w:t>60,08</w:t>
            </w:r>
          </w:p>
        </w:tc>
        <w:tc>
          <w:tcPr>
            <w:tcW w:w="954" w:type="dxa"/>
          </w:tcPr>
          <w:p>
            <w:pPr>
              <w:pStyle w:val="TableParagraph"/>
              <w:spacing w:before="271"/>
              <w:ind w:left="15" w:right="4"/>
              <w:rPr>
                <w:sz w:val="24"/>
              </w:rPr>
            </w:pPr>
            <w:r>
              <w:rPr>
                <w:spacing w:val="-2"/>
                <w:sz w:val="24"/>
              </w:rPr>
              <w:t>50,99</w:t>
            </w:r>
          </w:p>
        </w:tc>
        <w:tc>
          <w:tcPr>
            <w:tcW w:w="1106" w:type="dxa"/>
          </w:tcPr>
          <w:p>
            <w:pPr>
              <w:pStyle w:val="TableParagraph"/>
              <w:spacing w:before="271"/>
              <w:ind w:left="20" w:right="5"/>
              <w:rPr>
                <w:sz w:val="24"/>
              </w:rPr>
            </w:pPr>
            <w:r>
              <w:rPr>
                <w:spacing w:val="-2"/>
                <w:sz w:val="24"/>
              </w:rPr>
              <w:t>55,17</w:t>
            </w:r>
          </w:p>
        </w:tc>
        <w:tc>
          <w:tcPr>
            <w:tcW w:w="1276" w:type="dxa"/>
          </w:tcPr>
          <w:p>
            <w:pPr>
              <w:pStyle w:val="TableParagraph"/>
              <w:spacing w:before="271"/>
              <w:ind w:left="25" w:right="3"/>
              <w:rPr>
                <w:sz w:val="24"/>
              </w:rPr>
            </w:pPr>
            <w:r>
              <w:rPr>
                <w:sz w:val="24"/>
              </w:rPr>
              <w:t>39 – </w:t>
            </w:r>
            <w:r>
              <w:rPr>
                <w:spacing w:val="-5"/>
                <w:sz w:val="24"/>
              </w:rPr>
              <w:t>70</w:t>
            </w:r>
          </w:p>
        </w:tc>
      </w:tr>
      <w:tr>
        <w:trPr>
          <w:trHeight w:val="827" w:hRule="atLeast"/>
        </w:trPr>
        <w:tc>
          <w:tcPr>
            <w:tcW w:w="1784" w:type="dxa"/>
          </w:tcPr>
          <w:p>
            <w:pPr>
              <w:pStyle w:val="TableParagraph"/>
              <w:spacing w:before="271"/>
              <w:ind w:left="108"/>
              <w:jc w:val="left"/>
              <w:rPr>
                <w:sz w:val="24"/>
              </w:rPr>
            </w:pPr>
            <w:r>
              <w:rPr>
                <w:sz w:val="24"/>
              </w:rPr>
              <w:t>Hb</w:t>
            </w:r>
            <w:r>
              <w:rPr>
                <w:spacing w:val="-2"/>
                <w:sz w:val="24"/>
              </w:rPr>
              <w:t> (g/L)</w:t>
            </w:r>
          </w:p>
        </w:tc>
        <w:tc>
          <w:tcPr>
            <w:tcW w:w="1485" w:type="dxa"/>
          </w:tcPr>
          <w:p>
            <w:pPr>
              <w:pStyle w:val="TableParagraph"/>
              <w:spacing w:before="271"/>
              <w:ind w:left="1" w:right="1"/>
              <w:rPr>
                <w:sz w:val="24"/>
              </w:rPr>
            </w:pPr>
            <w:r>
              <w:rPr>
                <w:spacing w:val="-2"/>
                <w:sz w:val="24"/>
              </w:rPr>
              <w:t>132,50</w:t>
            </w:r>
          </w:p>
        </w:tc>
        <w:tc>
          <w:tcPr>
            <w:tcW w:w="1476" w:type="dxa"/>
          </w:tcPr>
          <w:p>
            <w:pPr>
              <w:pStyle w:val="TableParagraph"/>
              <w:spacing w:before="271"/>
              <w:ind w:left="9" w:right="1"/>
              <w:rPr>
                <w:sz w:val="24"/>
              </w:rPr>
            </w:pPr>
            <w:r>
              <w:rPr>
                <w:spacing w:val="-2"/>
                <w:sz w:val="24"/>
              </w:rPr>
              <w:t>143,00</w:t>
            </w:r>
          </w:p>
        </w:tc>
        <w:tc>
          <w:tcPr>
            <w:tcW w:w="954" w:type="dxa"/>
          </w:tcPr>
          <w:p>
            <w:pPr>
              <w:pStyle w:val="TableParagraph"/>
              <w:spacing w:before="271"/>
              <w:ind w:left="15" w:right="3"/>
              <w:rPr>
                <w:sz w:val="24"/>
              </w:rPr>
            </w:pPr>
            <w:r>
              <w:rPr>
                <w:spacing w:val="-2"/>
                <w:sz w:val="24"/>
              </w:rPr>
              <w:t>113,30</w:t>
            </w:r>
          </w:p>
        </w:tc>
        <w:tc>
          <w:tcPr>
            <w:tcW w:w="1106" w:type="dxa"/>
          </w:tcPr>
          <w:p>
            <w:pPr>
              <w:pStyle w:val="TableParagraph"/>
              <w:spacing w:before="271"/>
              <w:ind w:left="20" w:right="5"/>
              <w:rPr>
                <w:sz w:val="24"/>
              </w:rPr>
            </w:pPr>
            <w:r>
              <w:rPr>
                <w:spacing w:val="-2"/>
                <w:sz w:val="24"/>
              </w:rPr>
              <w:t>124,40</w:t>
            </w:r>
          </w:p>
        </w:tc>
        <w:tc>
          <w:tcPr>
            <w:tcW w:w="1276" w:type="dxa"/>
          </w:tcPr>
          <w:p>
            <w:pPr>
              <w:pStyle w:val="TableParagraph"/>
              <w:spacing w:before="271"/>
              <w:ind w:left="25" w:right="3"/>
              <w:rPr>
                <w:sz w:val="24"/>
              </w:rPr>
            </w:pPr>
            <w:r>
              <w:rPr>
                <w:sz w:val="24"/>
              </w:rPr>
              <w:t>99 – </w:t>
            </w:r>
            <w:r>
              <w:rPr>
                <w:spacing w:val="-5"/>
                <w:sz w:val="24"/>
              </w:rPr>
              <w:t>165</w:t>
            </w:r>
          </w:p>
        </w:tc>
      </w:tr>
      <w:tr>
        <w:trPr>
          <w:trHeight w:val="546" w:hRule="atLeast"/>
        </w:trPr>
        <w:tc>
          <w:tcPr>
            <w:tcW w:w="1784" w:type="dxa"/>
          </w:tcPr>
          <w:p>
            <w:pPr>
              <w:pStyle w:val="TableParagraph"/>
              <w:spacing w:line="256" w:lineRule="exact" w:before="271"/>
              <w:ind w:left="108"/>
              <w:jc w:val="left"/>
              <w:rPr>
                <w:sz w:val="24"/>
              </w:rPr>
            </w:pPr>
            <w:r>
              <w:rPr>
                <w:sz w:val="24"/>
              </w:rPr>
              <w:t>Hto</w:t>
            </w:r>
            <w:r>
              <w:rPr>
                <w:spacing w:val="-1"/>
                <w:sz w:val="24"/>
              </w:rPr>
              <w:t> </w:t>
            </w:r>
            <w:r>
              <w:rPr>
                <w:spacing w:val="-5"/>
                <w:sz w:val="24"/>
              </w:rPr>
              <w:t>(%)</w:t>
            </w:r>
          </w:p>
        </w:tc>
        <w:tc>
          <w:tcPr>
            <w:tcW w:w="1485" w:type="dxa"/>
          </w:tcPr>
          <w:p>
            <w:pPr>
              <w:pStyle w:val="TableParagraph"/>
              <w:spacing w:line="256" w:lineRule="exact" w:before="271"/>
              <w:ind w:left="1" w:right="1"/>
              <w:rPr>
                <w:sz w:val="24"/>
              </w:rPr>
            </w:pPr>
            <w:r>
              <w:rPr>
                <w:spacing w:val="-2"/>
                <w:sz w:val="24"/>
              </w:rPr>
              <w:t>43,07</w:t>
            </w:r>
          </w:p>
        </w:tc>
        <w:tc>
          <w:tcPr>
            <w:tcW w:w="1476" w:type="dxa"/>
          </w:tcPr>
          <w:p>
            <w:pPr>
              <w:pStyle w:val="TableParagraph"/>
              <w:spacing w:line="256" w:lineRule="exact" w:before="271"/>
              <w:ind w:left="9" w:right="1"/>
              <w:rPr>
                <w:sz w:val="24"/>
              </w:rPr>
            </w:pPr>
            <w:r>
              <w:rPr>
                <w:spacing w:val="-2"/>
                <w:sz w:val="24"/>
              </w:rPr>
              <w:t>44,31</w:t>
            </w:r>
          </w:p>
        </w:tc>
        <w:tc>
          <w:tcPr>
            <w:tcW w:w="954" w:type="dxa"/>
          </w:tcPr>
          <w:p>
            <w:pPr>
              <w:pStyle w:val="TableParagraph"/>
              <w:spacing w:line="256" w:lineRule="exact" w:before="271"/>
              <w:ind w:left="15" w:right="4"/>
              <w:rPr>
                <w:sz w:val="24"/>
              </w:rPr>
            </w:pPr>
            <w:r>
              <w:rPr>
                <w:spacing w:val="-2"/>
                <w:sz w:val="24"/>
              </w:rPr>
              <w:t>38,99</w:t>
            </w:r>
          </w:p>
        </w:tc>
        <w:tc>
          <w:tcPr>
            <w:tcW w:w="1106" w:type="dxa"/>
          </w:tcPr>
          <w:p>
            <w:pPr>
              <w:pStyle w:val="TableParagraph"/>
              <w:spacing w:line="256" w:lineRule="exact" w:before="271"/>
              <w:ind w:left="20" w:right="5"/>
              <w:rPr>
                <w:sz w:val="24"/>
              </w:rPr>
            </w:pPr>
            <w:r>
              <w:rPr>
                <w:spacing w:val="-2"/>
                <w:sz w:val="24"/>
              </w:rPr>
              <w:t>42,87</w:t>
            </w:r>
          </w:p>
        </w:tc>
        <w:tc>
          <w:tcPr>
            <w:tcW w:w="1276" w:type="dxa"/>
          </w:tcPr>
          <w:p>
            <w:pPr>
              <w:pStyle w:val="TableParagraph"/>
              <w:spacing w:line="256" w:lineRule="exact" w:before="271"/>
              <w:ind w:left="25" w:right="3"/>
              <w:rPr>
                <w:sz w:val="24"/>
              </w:rPr>
            </w:pPr>
            <w:r>
              <w:rPr>
                <w:sz w:val="24"/>
              </w:rPr>
              <w:t>32 – </w:t>
            </w:r>
            <w:r>
              <w:rPr>
                <w:spacing w:val="-5"/>
                <w:sz w:val="24"/>
              </w:rPr>
              <w:t>50</w:t>
            </w:r>
          </w:p>
        </w:tc>
      </w:tr>
    </w:tbl>
    <w:p>
      <w:pPr>
        <w:pStyle w:val="BodyText"/>
        <w:rPr>
          <w:i/>
          <w:sz w:val="20"/>
        </w:rPr>
      </w:pPr>
    </w:p>
    <w:p>
      <w:pPr>
        <w:pStyle w:val="BodyText"/>
        <w:spacing w:before="71"/>
        <w:rPr>
          <w:i/>
          <w:sz w:val="20"/>
        </w:rPr>
      </w:pPr>
      <w:r>
        <w:rPr>
          <w:i/>
          <w:sz w:val="20"/>
        </w:rPr>
        <mc:AlternateContent>
          <mc:Choice Requires="wps">
            <w:drawing>
              <wp:anchor distT="0" distB="0" distL="0" distR="0" allowOverlap="1" layoutInCell="1" locked="0" behindDoc="1" simplePos="0" relativeHeight="487598080">
                <wp:simplePos x="0" y="0"/>
                <wp:positionH relativeFrom="page">
                  <wp:posOffset>1432941</wp:posOffset>
                </wp:positionH>
                <wp:positionV relativeFrom="paragraph">
                  <wp:posOffset>206374</wp:posOffset>
                </wp:positionV>
                <wp:extent cx="5140325" cy="5080"/>
                <wp:effectExtent l="0" t="0" r="0" b="0"/>
                <wp:wrapTopAndBottom/>
                <wp:docPr id="104" name="Graphic 104"/>
                <wp:cNvGraphicFramePr>
                  <a:graphicFrameLocks/>
                </wp:cNvGraphicFramePr>
                <a:graphic>
                  <a:graphicData uri="http://schemas.microsoft.com/office/word/2010/wordprocessingShape">
                    <wps:wsp>
                      <wps:cNvPr id="104" name="Graphic 104"/>
                      <wps:cNvSpPr/>
                      <wps:spPr>
                        <a:xfrm>
                          <a:off x="0" y="0"/>
                          <a:ext cx="5140325" cy="5080"/>
                        </a:xfrm>
                        <a:custGeom>
                          <a:avLst/>
                          <a:gdLst/>
                          <a:ahLst/>
                          <a:cxnLst/>
                          <a:rect l="l" t="t" r="r" b="b"/>
                          <a:pathLst>
                            <a:path w="5140325" h="5080">
                              <a:moveTo>
                                <a:pt x="5140261" y="0"/>
                              </a:moveTo>
                              <a:lnTo>
                                <a:pt x="5140261" y="0"/>
                              </a:lnTo>
                              <a:lnTo>
                                <a:pt x="0" y="0"/>
                              </a:lnTo>
                              <a:lnTo>
                                <a:pt x="0" y="5067"/>
                              </a:lnTo>
                              <a:lnTo>
                                <a:pt x="5140261" y="5067"/>
                              </a:lnTo>
                              <a:lnTo>
                                <a:pt x="51402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16.249973pt;width:404.745019pt;height:.399pt;mso-position-horizontal-relative:page;mso-position-vertical-relative:paragraph;z-index:-15718400;mso-wrap-distance-left:0;mso-wrap-distance-right:0" id="docshape96" filled="true" fillcolor="#000000" stroked="false">
                <v:fill type="solid"/>
                <w10:wrap type="topAndBottom"/>
              </v:rect>
            </w:pict>
          </mc:Fallback>
        </mc:AlternateContent>
      </w:r>
    </w:p>
    <w:p>
      <w:pPr>
        <w:pStyle w:val="BodyText"/>
        <w:spacing w:after="0"/>
        <w:rPr>
          <w:i/>
          <w:sz w:val="20"/>
        </w:rPr>
        <w:sectPr>
          <w:pgSz w:w="11910" w:h="16840"/>
          <w:pgMar w:header="0" w:footer="1046" w:top="1600" w:bottom="1240" w:left="1700" w:right="1417"/>
        </w:sectPr>
      </w:pPr>
    </w:p>
    <w:p>
      <w:pPr>
        <w:pStyle w:val="Heading3"/>
        <w:spacing w:before="64"/>
        <w:ind w:left="568" w:firstLine="0"/>
        <w:jc w:val="left"/>
      </w:pPr>
      <w:r>
        <w:rPr/>
        <w:t>Figura</w:t>
      </w:r>
      <w:r>
        <w:rPr>
          <w:spacing w:val="1"/>
        </w:rPr>
        <w:t> </w:t>
      </w:r>
      <w:r>
        <w:rPr>
          <w:spacing w:val="-10"/>
        </w:rPr>
        <w:t>7</w:t>
      </w:r>
    </w:p>
    <w:p>
      <w:pPr>
        <w:pStyle w:val="BodyText"/>
        <w:spacing w:before="104"/>
        <w:rPr>
          <w:b/>
        </w:rPr>
      </w:pPr>
    </w:p>
    <w:p>
      <w:pPr>
        <w:spacing w:before="0"/>
        <w:ind w:left="568" w:right="0" w:firstLine="0"/>
        <w:jc w:val="left"/>
        <w:rPr>
          <w:i/>
          <w:sz w:val="24"/>
        </w:rPr>
      </w:pPr>
      <w:r>
        <w:rPr>
          <w:i/>
          <w:sz w:val="24"/>
        </w:rPr>
        <w:t>Análisis </w:t>
      </w:r>
      <w:r>
        <w:rPr>
          <w:i/>
          <w:spacing w:val="-2"/>
          <w:sz w:val="24"/>
        </w:rPr>
        <w:t>hemograma</w:t>
      </w:r>
    </w:p>
    <w:p>
      <w:pPr>
        <w:pStyle w:val="BodyText"/>
        <w:spacing w:before="35"/>
        <w:rPr>
          <w:i/>
          <w:sz w:val="20"/>
        </w:rPr>
      </w:pPr>
      <w:r>
        <w:rPr>
          <w:i/>
          <w:sz w:val="20"/>
        </w:rPr>
        <mc:AlternateContent>
          <mc:Choice Requires="wps">
            <w:drawing>
              <wp:anchor distT="0" distB="0" distL="0" distR="0" allowOverlap="1" layoutInCell="1" locked="0" behindDoc="1" simplePos="0" relativeHeight="487598592">
                <wp:simplePos x="0" y="0"/>
                <wp:positionH relativeFrom="page">
                  <wp:posOffset>1435417</wp:posOffset>
                </wp:positionH>
                <wp:positionV relativeFrom="paragraph">
                  <wp:posOffset>183877</wp:posOffset>
                </wp:positionV>
                <wp:extent cx="4630420" cy="2548255"/>
                <wp:effectExtent l="0" t="0" r="0" b="0"/>
                <wp:wrapTopAndBottom/>
                <wp:docPr id="105" name="Group 105"/>
                <wp:cNvGraphicFramePr>
                  <a:graphicFrameLocks/>
                </wp:cNvGraphicFramePr>
                <a:graphic>
                  <a:graphicData uri="http://schemas.microsoft.com/office/word/2010/wordprocessingGroup">
                    <wpg:wgp>
                      <wpg:cNvPr id="105" name="Group 105"/>
                      <wpg:cNvGrpSpPr/>
                      <wpg:grpSpPr>
                        <a:xfrm>
                          <a:off x="0" y="0"/>
                          <a:ext cx="4630420" cy="2548255"/>
                          <a:chExt cx="4630420" cy="2548255"/>
                        </a:xfrm>
                      </wpg:grpSpPr>
                      <wps:wsp>
                        <wps:cNvPr id="106" name="Graphic 106"/>
                        <wps:cNvSpPr/>
                        <wps:spPr>
                          <a:xfrm>
                            <a:off x="367093" y="144462"/>
                            <a:ext cx="4119245" cy="1586865"/>
                          </a:xfrm>
                          <a:custGeom>
                            <a:avLst/>
                            <a:gdLst/>
                            <a:ahLst/>
                            <a:cxnLst/>
                            <a:rect l="l" t="t" r="r" b="b"/>
                            <a:pathLst>
                              <a:path w="4119245" h="1586865">
                                <a:moveTo>
                                  <a:pt x="3991229" y="1586865"/>
                                </a:moveTo>
                                <a:lnTo>
                                  <a:pt x="4118864" y="1586865"/>
                                </a:lnTo>
                              </a:path>
                              <a:path w="4119245" h="1586865">
                                <a:moveTo>
                                  <a:pt x="3841368" y="1586865"/>
                                </a:moveTo>
                                <a:lnTo>
                                  <a:pt x="3871849" y="1586865"/>
                                </a:lnTo>
                              </a:path>
                              <a:path w="4119245" h="1586865">
                                <a:moveTo>
                                  <a:pt x="2342768" y="1586865"/>
                                </a:moveTo>
                                <a:lnTo>
                                  <a:pt x="2599309" y="1586865"/>
                                </a:lnTo>
                              </a:path>
                              <a:path w="4119245" h="1586865">
                                <a:moveTo>
                                  <a:pt x="2868549" y="1586865"/>
                                </a:moveTo>
                                <a:lnTo>
                                  <a:pt x="2899029" y="1586865"/>
                                </a:lnTo>
                              </a:path>
                              <a:path w="4119245" h="1586865">
                                <a:moveTo>
                                  <a:pt x="1519809" y="1586865"/>
                                </a:moveTo>
                                <a:lnTo>
                                  <a:pt x="1776349" y="1586865"/>
                                </a:lnTo>
                              </a:path>
                              <a:path w="4119245" h="1586865">
                                <a:moveTo>
                                  <a:pt x="1369949" y="1586865"/>
                                </a:moveTo>
                                <a:lnTo>
                                  <a:pt x="1400428" y="1586865"/>
                                </a:lnTo>
                              </a:path>
                              <a:path w="4119245" h="1586865">
                                <a:moveTo>
                                  <a:pt x="2718689" y="1586865"/>
                                </a:moveTo>
                                <a:lnTo>
                                  <a:pt x="2749168" y="1586865"/>
                                </a:lnTo>
                              </a:path>
                              <a:path w="4119245" h="1586865">
                                <a:moveTo>
                                  <a:pt x="2192909" y="1586865"/>
                                </a:moveTo>
                                <a:lnTo>
                                  <a:pt x="2225929" y="1586865"/>
                                </a:lnTo>
                              </a:path>
                              <a:path w="4119245" h="1586865">
                                <a:moveTo>
                                  <a:pt x="3691509" y="1586865"/>
                                </a:moveTo>
                                <a:lnTo>
                                  <a:pt x="3721989" y="1586865"/>
                                </a:lnTo>
                              </a:path>
                              <a:path w="4119245" h="1586865">
                                <a:moveTo>
                                  <a:pt x="3541649" y="1586865"/>
                                </a:moveTo>
                                <a:lnTo>
                                  <a:pt x="3574668" y="1586865"/>
                                </a:lnTo>
                              </a:path>
                              <a:path w="4119245" h="1586865">
                                <a:moveTo>
                                  <a:pt x="1893189" y="1586865"/>
                                </a:moveTo>
                                <a:lnTo>
                                  <a:pt x="1926209" y="1586865"/>
                                </a:lnTo>
                              </a:path>
                              <a:path w="4119245" h="1586865">
                                <a:moveTo>
                                  <a:pt x="0" y="1586865"/>
                                </a:moveTo>
                                <a:lnTo>
                                  <a:pt x="953388" y="1586865"/>
                                </a:lnTo>
                              </a:path>
                              <a:path w="4119245" h="1586865">
                                <a:moveTo>
                                  <a:pt x="1070228" y="1586865"/>
                                </a:moveTo>
                                <a:lnTo>
                                  <a:pt x="1103249" y="1586865"/>
                                </a:lnTo>
                              </a:path>
                              <a:path w="4119245" h="1586865">
                                <a:moveTo>
                                  <a:pt x="1220089" y="1586865"/>
                                </a:moveTo>
                                <a:lnTo>
                                  <a:pt x="1250569" y="1586865"/>
                                </a:lnTo>
                              </a:path>
                              <a:path w="4119245" h="1586865">
                                <a:moveTo>
                                  <a:pt x="3015868" y="1586865"/>
                                </a:moveTo>
                                <a:lnTo>
                                  <a:pt x="3048889" y="1586865"/>
                                </a:lnTo>
                              </a:path>
                              <a:path w="4119245" h="1586865">
                                <a:moveTo>
                                  <a:pt x="2043049" y="1586865"/>
                                </a:moveTo>
                                <a:lnTo>
                                  <a:pt x="2076068" y="1586865"/>
                                </a:lnTo>
                              </a:path>
                              <a:path w="4119245" h="1586865">
                                <a:moveTo>
                                  <a:pt x="3165729" y="1586865"/>
                                </a:moveTo>
                                <a:lnTo>
                                  <a:pt x="3424809" y="1586865"/>
                                </a:lnTo>
                              </a:path>
                              <a:path w="4119245" h="1586865">
                                <a:moveTo>
                                  <a:pt x="2192909" y="1360804"/>
                                </a:moveTo>
                                <a:lnTo>
                                  <a:pt x="2225929" y="1360804"/>
                                </a:lnTo>
                              </a:path>
                              <a:path w="4119245" h="1586865">
                                <a:moveTo>
                                  <a:pt x="3991229" y="1360804"/>
                                </a:moveTo>
                                <a:lnTo>
                                  <a:pt x="4118864" y="1360804"/>
                                </a:lnTo>
                              </a:path>
                              <a:path w="4119245" h="1586865">
                                <a:moveTo>
                                  <a:pt x="2043049" y="1360804"/>
                                </a:moveTo>
                                <a:lnTo>
                                  <a:pt x="2076068" y="1360804"/>
                                </a:lnTo>
                              </a:path>
                              <a:path w="4119245" h="1586865">
                                <a:moveTo>
                                  <a:pt x="2718689" y="1360804"/>
                                </a:moveTo>
                                <a:lnTo>
                                  <a:pt x="2749168" y="1360804"/>
                                </a:lnTo>
                              </a:path>
                              <a:path w="4119245" h="1586865">
                                <a:moveTo>
                                  <a:pt x="3015868" y="1360804"/>
                                </a:moveTo>
                                <a:lnTo>
                                  <a:pt x="3048889" y="1360804"/>
                                </a:lnTo>
                              </a:path>
                              <a:path w="4119245" h="1586865">
                                <a:moveTo>
                                  <a:pt x="2342768" y="1360804"/>
                                </a:moveTo>
                                <a:lnTo>
                                  <a:pt x="2599309" y="1360804"/>
                                </a:lnTo>
                              </a:path>
                              <a:path w="4119245" h="1586865">
                                <a:moveTo>
                                  <a:pt x="3541649" y="1360804"/>
                                </a:moveTo>
                                <a:lnTo>
                                  <a:pt x="3574668" y="1360804"/>
                                </a:lnTo>
                              </a:path>
                              <a:path w="4119245" h="1586865">
                                <a:moveTo>
                                  <a:pt x="2868549" y="1360804"/>
                                </a:moveTo>
                                <a:lnTo>
                                  <a:pt x="2899029" y="1360804"/>
                                </a:lnTo>
                              </a:path>
                              <a:path w="4119245" h="1586865">
                                <a:moveTo>
                                  <a:pt x="3691509" y="1360804"/>
                                </a:moveTo>
                                <a:lnTo>
                                  <a:pt x="3871849" y="1360804"/>
                                </a:lnTo>
                              </a:path>
                              <a:path w="4119245" h="1586865">
                                <a:moveTo>
                                  <a:pt x="1893189" y="1360804"/>
                                </a:moveTo>
                                <a:lnTo>
                                  <a:pt x="1926209" y="1360804"/>
                                </a:lnTo>
                              </a:path>
                              <a:path w="4119245" h="1586865">
                                <a:moveTo>
                                  <a:pt x="0" y="1360804"/>
                                </a:moveTo>
                                <a:lnTo>
                                  <a:pt x="1776349" y="1360804"/>
                                </a:lnTo>
                              </a:path>
                              <a:path w="4119245" h="1586865">
                                <a:moveTo>
                                  <a:pt x="3165729" y="1360804"/>
                                </a:moveTo>
                                <a:lnTo>
                                  <a:pt x="3424809" y="1360804"/>
                                </a:lnTo>
                              </a:path>
                              <a:path w="4119245" h="1586865">
                                <a:moveTo>
                                  <a:pt x="3015868" y="1134745"/>
                                </a:moveTo>
                                <a:lnTo>
                                  <a:pt x="3048889" y="1134745"/>
                                </a:lnTo>
                              </a:path>
                              <a:path w="4119245" h="1586865">
                                <a:moveTo>
                                  <a:pt x="3165729" y="1134745"/>
                                </a:moveTo>
                                <a:lnTo>
                                  <a:pt x="4118864" y="1134745"/>
                                </a:lnTo>
                              </a:path>
                              <a:path w="4119245" h="1586865">
                                <a:moveTo>
                                  <a:pt x="0" y="1134745"/>
                                </a:moveTo>
                                <a:lnTo>
                                  <a:pt x="2599309" y="1134745"/>
                                </a:lnTo>
                              </a:path>
                              <a:path w="4119245" h="1586865">
                                <a:moveTo>
                                  <a:pt x="2868549" y="1134745"/>
                                </a:moveTo>
                                <a:lnTo>
                                  <a:pt x="2899029" y="1134745"/>
                                </a:lnTo>
                              </a:path>
                              <a:path w="4119245" h="1586865">
                                <a:moveTo>
                                  <a:pt x="2718689" y="1134745"/>
                                </a:moveTo>
                                <a:lnTo>
                                  <a:pt x="2749168" y="1134745"/>
                                </a:lnTo>
                              </a:path>
                              <a:path w="4119245" h="1586865">
                                <a:moveTo>
                                  <a:pt x="2868549" y="906145"/>
                                </a:moveTo>
                                <a:lnTo>
                                  <a:pt x="2899029" y="906145"/>
                                </a:lnTo>
                              </a:path>
                              <a:path w="4119245" h="1586865">
                                <a:moveTo>
                                  <a:pt x="0" y="906145"/>
                                </a:moveTo>
                                <a:lnTo>
                                  <a:pt x="2599309" y="906145"/>
                                </a:lnTo>
                              </a:path>
                              <a:path w="4119245" h="1586865">
                                <a:moveTo>
                                  <a:pt x="3015868" y="906145"/>
                                </a:moveTo>
                                <a:lnTo>
                                  <a:pt x="3048889" y="906145"/>
                                </a:lnTo>
                              </a:path>
                              <a:path w="4119245" h="1586865">
                                <a:moveTo>
                                  <a:pt x="2718689" y="906145"/>
                                </a:moveTo>
                                <a:lnTo>
                                  <a:pt x="2749168" y="906145"/>
                                </a:lnTo>
                              </a:path>
                              <a:path w="4119245" h="1586865">
                                <a:moveTo>
                                  <a:pt x="3165729" y="906145"/>
                                </a:moveTo>
                                <a:lnTo>
                                  <a:pt x="4118864" y="906145"/>
                                </a:lnTo>
                              </a:path>
                              <a:path w="4119245" h="1586865">
                                <a:moveTo>
                                  <a:pt x="3165729" y="680085"/>
                                </a:moveTo>
                                <a:lnTo>
                                  <a:pt x="4118864" y="680085"/>
                                </a:lnTo>
                              </a:path>
                              <a:path w="4119245" h="1586865">
                                <a:moveTo>
                                  <a:pt x="3015868" y="680085"/>
                                </a:moveTo>
                                <a:lnTo>
                                  <a:pt x="3048889" y="680085"/>
                                </a:lnTo>
                              </a:path>
                              <a:path w="4119245" h="1586865">
                                <a:moveTo>
                                  <a:pt x="0" y="680085"/>
                                </a:moveTo>
                                <a:lnTo>
                                  <a:pt x="2599309" y="680085"/>
                                </a:lnTo>
                              </a:path>
                              <a:path w="4119245" h="1586865">
                                <a:moveTo>
                                  <a:pt x="2718689" y="680085"/>
                                </a:moveTo>
                                <a:lnTo>
                                  <a:pt x="2749168" y="680085"/>
                                </a:lnTo>
                              </a:path>
                              <a:path w="4119245" h="1586865">
                                <a:moveTo>
                                  <a:pt x="2868549" y="680085"/>
                                </a:moveTo>
                                <a:lnTo>
                                  <a:pt x="2899029" y="680085"/>
                                </a:lnTo>
                              </a:path>
                              <a:path w="4119245" h="1586865">
                                <a:moveTo>
                                  <a:pt x="3165729" y="454025"/>
                                </a:moveTo>
                                <a:lnTo>
                                  <a:pt x="4118864" y="454025"/>
                                </a:lnTo>
                              </a:path>
                              <a:path w="4119245" h="1586865">
                                <a:moveTo>
                                  <a:pt x="0" y="454025"/>
                                </a:moveTo>
                                <a:lnTo>
                                  <a:pt x="2599309" y="454025"/>
                                </a:lnTo>
                              </a:path>
                              <a:path w="4119245" h="1586865">
                                <a:moveTo>
                                  <a:pt x="2718689" y="454025"/>
                                </a:moveTo>
                                <a:lnTo>
                                  <a:pt x="2749168" y="454025"/>
                                </a:lnTo>
                              </a:path>
                              <a:path w="4119245" h="1586865">
                                <a:moveTo>
                                  <a:pt x="2868549" y="454025"/>
                                </a:moveTo>
                                <a:lnTo>
                                  <a:pt x="3048889" y="454025"/>
                                </a:lnTo>
                              </a:path>
                              <a:path w="4119245" h="1586865">
                                <a:moveTo>
                                  <a:pt x="0" y="225425"/>
                                </a:moveTo>
                                <a:lnTo>
                                  <a:pt x="2749168" y="225425"/>
                                </a:lnTo>
                              </a:path>
                              <a:path w="4119245" h="1586865">
                                <a:moveTo>
                                  <a:pt x="2868549" y="225425"/>
                                </a:moveTo>
                                <a:lnTo>
                                  <a:pt x="4118864" y="225425"/>
                                </a:lnTo>
                              </a:path>
                              <a:path w="4119245" h="1586865">
                                <a:moveTo>
                                  <a:pt x="0" y="0"/>
                                </a:moveTo>
                                <a:lnTo>
                                  <a:pt x="4118864" y="0"/>
                                </a:lnTo>
                              </a:path>
                            </a:pathLst>
                          </a:custGeom>
                          <a:ln w="9525">
                            <a:solidFill>
                              <a:srgbClr val="D9D9D9"/>
                            </a:solidFill>
                            <a:prstDash val="solid"/>
                          </a:ln>
                        </wps:spPr>
                        <wps:bodyPr wrap="square" lIns="0" tIns="0" rIns="0" bIns="0" rtlCol="0">
                          <a:prstTxWarp prst="textNoShape">
                            <a:avLst/>
                          </a:prstTxWarp>
                          <a:noAutofit/>
                        </wps:bodyPr>
                      </wps:wsp>
                      <wps:wsp>
                        <wps:cNvPr id="107" name="Graphic 107"/>
                        <wps:cNvSpPr/>
                        <wps:spPr>
                          <a:xfrm>
                            <a:off x="494982" y="456247"/>
                            <a:ext cx="3413760" cy="1502410"/>
                          </a:xfrm>
                          <a:custGeom>
                            <a:avLst/>
                            <a:gdLst/>
                            <a:ahLst/>
                            <a:cxnLst/>
                            <a:rect l="l" t="t" r="r" b="b"/>
                            <a:pathLst>
                              <a:path w="3413760" h="1502410">
                                <a:moveTo>
                                  <a:pt x="119380" y="1297940"/>
                                </a:moveTo>
                                <a:lnTo>
                                  <a:pt x="0" y="1297940"/>
                                </a:lnTo>
                                <a:lnTo>
                                  <a:pt x="0" y="1502029"/>
                                </a:lnTo>
                                <a:lnTo>
                                  <a:pt x="119380" y="1502029"/>
                                </a:lnTo>
                                <a:lnTo>
                                  <a:pt x="119380" y="1297940"/>
                                </a:lnTo>
                                <a:close/>
                              </a:path>
                              <a:path w="3413760" h="1502410">
                                <a:moveTo>
                                  <a:pt x="942340" y="1059180"/>
                                </a:moveTo>
                                <a:lnTo>
                                  <a:pt x="825500" y="1059180"/>
                                </a:lnTo>
                                <a:lnTo>
                                  <a:pt x="825500" y="1502029"/>
                                </a:lnTo>
                                <a:lnTo>
                                  <a:pt x="942340" y="1502029"/>
                                </a:lnTo>
                                <a:lnTo>
                                  <a:pt x="942340" y="1059180"/>
                                </a:lnTo>
                                <a:close/>
                              </a:path>
                              <a:path w="3413760" h="1502410">
                                <a:moveTo>
                                  <a:pt x="1765300" y="881380"/>
                                </a:moveTo>
                                <a:lnTo>
                                  <a:pt x="1648460" y="881380"/>
                                </a:lnTo>
                                <a:lnTo>
                                  <a:pt x="1648460" y="1502029"/>
                                </a:lnTo>
                                <a:lnTo>
                                  <a:pt x="1765300" y="1502029"/>
                                </a:lnTo>
                                <a:lnTo>
                                  <a:pt x="1765300" y="881380"/>
                                </a:lnTo>
                                <a:close/>
                              </a:path>
                              <a:path w="3413760" h="1502410">
                                <a:moveTo>
                                  <a:pt x="2590800" y="0"/>
                                </a:moveTo>
                                <a:lnTo>
                                  <a:pt x="2471420" y="0"/>
                                </a:lnTo>
                                <a:lnTo>
                                  <a:pt x="2471420" y="1502029"/>
                                </a:lnTo>
                                <a:lnTo>
                                  <a:pt x="2590800" y="1502029"/>
                                </a:lnTo>
                                <a:lnTo>
                                  <a:pt x="2590800" y="0"/>
                                </a:lnTo>
                                <a:close/>
                              </a:path>
                              <a:path w="3413760" h="1502410">
                                <a:moveTo>
                                  <a:pt x="3413760" y="1013460"/>
                                </a:moveTo>
                                <a:lnTo>
                                  <a:pt x="3296920" y="1013460"/>
                                </a:lnTo>
                                <a:lnTo>
                                  <a:pt x="3296920" y="1502029"/>
                                </a:lnTo>
                                <a:lnTo>
                                  <a:pt x="3413760" y="1502029"/>
                                </a:lnTo>
                                <a:lnTo>
                                  <a:pt x="3413760" y="1013460"/>
                                </a:lnTo>
                                <a:close/>
                              </a:path>
                            </a:pathLst>
                          </a:custGeom>
                          <a:solidFill>
                            <a:srgbClr val="335799"/>
                          </a:solidFill>
                        </wps:spPr>
                        <wps:bodyPr wrap="square" lIns="0" tIns="0" rIns="0" bIns="0" rtlCol="0">
                          <a:prstTxWarp prst="textNoShape">
                            <a:avLst/>
                          </a:prstTxWarp>
                          <a:noAutofit/>
                        </wps:bodyPr>
                      </wps:wsp>
                      <wps:wsp>
                        <wps:cNvPr id="108" name="Graphic 108"/>
                        <wps:cNvSpPr/>
                        <wps:spPr>
                          <a:xfrm>
                            <a:off x="644842" y="336867"/>
                            <a:ext cx="3413760" cy="1621790"/>
                          </a:xfrm>
                          <a:custGeom>
                            <a:avLst/>
                            <a:gdLst/>
                            <a:ahLst/>
                            <a:cxnLst/>
                            <a:rect l="l" t="t" r="r" b="b"/>
                            <a:pathLst>
                              <a:path w="3413760" h="1621790">
                                <a:moveTo>
                                  <a:pt x="119380" y="1455420"/>
                                </a:moveTo>
                                <a:lnTo>
                                  <a:pt x="0" y="1455420"/>
                                </a:lnTo>
                                <a:lnTo>
                                  <a:pt x="0" y="1621409"/>
                                </a:lnTo>
                                <a:lnTo>
                                  <a:pt x="119380" y="1621409"/>
                                </a:lnTo>
                                <a:lnTo>
                                  <a:pt x="119380" y="1455420"/>
                                </a:lnTo>
                                <a:close/>
                              </a:path>
                              <a:path w="3413760" h="1621790">
                                <a:moveTo>
                                  <a:pt x="942340" y="1236980"/>
                                </a:moveTo>
                                <a:lnTo>
                                  <a:pt x="825500" y="1236980"/>
                                </a:lnTo>
                                <a:lnTo>
                                  <a:pt x="825500" y="1621409"/>
                                </a:lnTo>
                                <a:lnTo>
                                  <a:pt x="942340" y="1621409"/>
                                </a:lnTo>
                                <a:lnTo>
                                  <a:pt x="942340" y="1236980"/>
                                </a:lnTo>
                                <a:close/>
                              </a:path>
                              <a:path w="3413760" h="1621790">
                                <a:moveTo>
                                  <a:pt x="1765300" y="939800"/>
                                </a:moveTo>
                                <a:lnTo>
                                  <a:pt x="1648460" y="939800"/>
                                </a:lnTo>
                                <a:lnTo>
                                  <a:pt x="1648460" y="1621409"/>
                                </a:lnTo>
                                <a:lnTo>
                                  <a:pt x="1765300" y="1621409"/>
                                </a:lnTo>
                                <a:lnTo>
                                  <a:pt x="1765300" y="939800"/>
                                </a:lnTo>
                                <a:close/>
                              </a:path>
                              <a:path w="3413760" h="1621790">
                                <a:moveTo>
                                  <a:pt x="2590800" y="0"/>
                                </a:moveTo>
                                <a:lnTo>
                                  <a:pt x="2471420" y="0"/>
                                </a:lnTo>
                                <a:lnTo>
                                  <a:pt x="2471420" y="1621409"/>
                                </a:lnTo>
                                <a:lnTo>
                                  <a:pt x="2590800" y="1621409"/>
                                </a:lnTo>
                                <a:lnTo>
                                  <a:pt x="2590800" y="0"/>
                                </a:lnTo>
                                <a:close/>
                              </a:path>
                              <a:path w="3413760" h="1621790">
                                <a:moveTo>
                                  <a:pt x="3413760" y="1120140"/>
                                </a:moveTo>
                                <a:lnTo>
                                  <a:pt x="3296920" y="1120140"/>
                                </a:lnTo>
                                <a:lnTo>
                                  <a:pt x="3296920" y="1621409"/>
                                </a:lnTo>
                                <a:lnTo>
                                  <a:pt x="3413760" y="1621409"/>
                                </a:lnTo>
                                <a:lnTo>
                                  <a:pt x="3413760" y="1120140"/>
                                </a:lnTo>
                                <a:close/>
                              </a:path>
                            </a:pathLst>
                          </a:custGeom>
                          <a:solidFill>
                            <a:srgbClr val="3E6AB7"/>
                          </a:solidFill>
                        </wps:spPr>
                        <wps:bodyPr wrap="square" lIns="0" tIns="0" rIns="0" bIns="0" rtlCol="0">
                          <a:prstTxWarp prst="textNoShape">
                            <a:avLst/>
                          </a:prstTxWarp>
                          <a:noAutofit/>
                        </wps:bodyPr>
                      </wps:wsp>
                      <wps:wsp>
                        <wps:cNvPr id="109" name="Graphic 109"/>
                        <wps:cNvSpPr/>
                        <wps:spPr>
                          <a:xfrm>
                            <a:off x="794702" y="674687"/>
                            <a:ext cx="3413760" cy="1283970"/>
                          </a:xfrm>
                          <a:custGeom>
                            <a:avLst/>
                            <a:gdLst/>
                            <a:ahLst/>
                            <a:cxnLst/>
                            <a:rect l="l" t="t" r="r" b="b"/>
                            <a:pathLst>
                              <a:path w="3413760" h="1283970">
                                <a:moveTo>
                                  <a:pt x="116840" y="1099820"/>
                                </a:moveTo>
                                <a:lnTo>
                                  <a:pt x="0" y="1099820"/>
                                </a:lnTo>
                                <a:lnTo>
                                  <a:pt x="0" y="1283589"/>
                                </a:lnTo>
                                <a:lnTo>
                                  <a:pt x="116840" y="1283589"/>
                                </a:lnTo>
                                <a:lnTo>
                                  <a:pt x="116840" y="1099820"/>
                                </a:lnTo>
                                <a:close/>
                              </a:path>
                              <a:path w="3413760" h="1283970">
                                <a:moveTo>
                                  <a:pt x="942340" y="840740"/>
                                </a:moveTo>
                                <a:lnTo>
                                  <a:pt x="822960" y="840740"/>
                                </a:lnTo>
                                <a:lnTo>
                                  <a:pt x="822960" y="1283589"/>
                                </a:lnTo>
                                <a:lnTo>
                                  <a:pt x="942340" y="1283589"/>
                                </a:lnTo>
                                <a:lnTo>
                                  <a:pt x="942340" y="840740"/>
                                </a:lnTo>
                                <a:close/>
                              </a:path>
                              <a:path w="3413760" h="1283970">
                                <a:moveTo>
                                  <a:pt x="1765300" y="706120"/>
                                </a:moveTo>
                                <a:lnTo>
                                  <a:pt x="1648460" y="706120"/>
                                </a:lnTo>
                                <a:lnTo>
                                  <a:pt x="1648460" y="1283589"/>
                                </a:lnTo>
                                <a:lnTo>
                                  <a:pt x="1765300" y="1283589"/>
                                </a:lnTo>
                                <a:lnTo>
                                  <a:pt x="1765300" y="706120"/>
                                </a:lnTo>
                                <a:close/>
                              </a:path>
                              <a:path w="3413760" h="1283970">
                                <a:moveTo>
                                  <a:pt x="2588260" y="0"/>
                                </a:moveTo>
                                <a:lnTo>
                                  <a:pt x="2471420" y="0"/>
                                </a:lnTo>
                                <a:lnTo>
                                  <a:pt x="2471420" y="1283589"/>
                                </a:lnTo>
                                <a:lnTo>
                                  <a:pt x="2588260" y="1283589"/>
                                </a:lnTo>
                                <a:lnTo>
                                  <a:pt x="2588260" y="0"/>
                                </a:lnTo>
                                <a:close/>
                              </a:path>
                              <a:path w="3413760" h="1283970">
                                <a:moveTo>
                                  <a:pt x="3413760" y="840740"/>
                                </a:moveTo>
                                <a:lnTo>
                                  <a:pt x="3294380" y="840740"/>
                                </a:lnTo>
                                <a:lnTo>
                                  <a:pt x="3294380" y="1283589"/>
                                </a:lnTo>
                                <a:lnTo>
                                  <a:pt x="3413760" y="1283589"/>
                                </a:lnTo>
                                <a:lnTo>
                                  <a:pt x="3413760" y="840740"/>
                                </a:lnTo>
                                <a:close/>
                              </a:path>
                            </a:pathLst>
                          </a:custGeom>
                          <a:solidFill>
                            <a:srgbClr val="7991CE"/>
                          </a:solidFill>
                        </wps:spPr>
                        <wps:bodyPr wrap="square" lIns="0" tIns="0" rIns="0" bIns="0" rtlCol="0">
                          <a:prstTxWarp prst="textNoShape">
                            <a:avLst/>
                          </a:prstTxWarp>
                          <a:noAutofit/>
                        </wps:bodyPr>
                      </wps:wsp>
                      <wps:wsp>
                        <wps:cNvPr id="110" name="Graphic 110"/>
                        <wps:cNvSpPr/>
                        <wps:spPr>
                          <a:xfrm>
                            <a:off x="944562" y="547687"/>
                            <a:ext cx="3413760" cy="1410970"/>
                          </a:xfrm>
                          <a:custGeom>
                            <a:avLst/>
                            <a:gdLst/>
                            <a:ahLst/>
                            <a:cxnLst/>
                            <a:rect l="l" t="t" r="r" b="b"/>
                            <a:pathLst>
                              <a:path w="3413760" h="1410970">
                                <a:moveTo>
                                  <a:pt x="116840" y="1249680"/>
                                </a:moveTo>
                                <a:lnTo>
                                  <a:pt x="0" y="1249680"/>
                                </a:lnTo>
                                <a:lnTo>
                                  <a:pt x="0" y="1410589"/>
                                </a:lnTo>
                                <a:lnTo>
                                  <a:pt x="116840" y="1410589"/>
                                </a:lnTo>
                                <a:lnTo>
                                  <a:pt x="116840" y="1249680"/>
                                </a:lnTo>
                                <a:close/>
                              </a:path>
                              <a:path w="3413760" h="1410970">
                                <a:moveTo>
                                  <a:pt x="942340" y="980440"/>
                                </a:moveTo>
                                <a:lnTo>
                                  <a:pt x="822960" y="980440"/>
                                </a:lnTo>
                                <a:lnTo>
                                  <a:pt x="822960" y="1410589"/>
                                </a:lnTo>
                                <a:lnTo>
                                  <a:pt x="942340" y="1410589"/>
                                </a:lnTo>
                                <a:lnTo>
                                  <a:pt x="942340" y="980440"/>
                                </a:lnTo>
                                <a:close/>
                              </a:path>
                              <a:path w="3413760" h="1410970">
                                <a:moveTo>
                                  <a:pt x="1765300" y="784860"/>
                                </a:moveTo>
                                <a:lnTo>
                                  <a:pt x="1648460" y="784860"/>
                                </a:lnTo>
                                <a:lnTo>
                                  <a:pt x="1648460" y="1410589"/>
                                </a:lnTo>
                                <a:lnTo>
                                  <a:pt x="1765300" y="1410589"/>
                                </a:lnTo>
                                <a:lnTo>
                                  <a:pt x="1765300" y="784860"/>
                                </a:lnTo>
                                <a:close/>
                              </a:path>
                              <a:path w="3413760" h="1410970">
                                <a:moveTo>
                                  <a:pt x="2588260" y="0"/>
                                </a:moveTo>
                                <a:lnTo>
                                  <a:pt x="2471420" y="0"/>
                                </a:lnTo>
                                <a:lnTo>
                                  <a:pt x="2471420" y="1410589"/>
                                </a:lnTo>
                                <a:lnTo>
                                  <a:pt x="2588260" y="1410589"/>
                                </a:lnTo>
                                <a:lnTo>
                                  <a:pt x="2588260" y="0"/>
                                </a:lnTo>
                                <a:close/>
                              </a:path>
                              <a:path w="3413760" h="1410970">
                                <a:moveTo>
                                  <a:pt x="3413760" y="924560"/>
                                </a:moveTo>
                                <a:lnTo>
                                  <a:pt x="3294380" y="924560"/>
                                </a:lnTo>
                                <a:lnTo>
                                  <a:pt x="3294380" y="1410589"/>
                                </a:lnTo>
                                <a:lnTo>
                                  <a:pt x="3413760" y="1410589"/>
                                </a:lnTo>
                                <a:lnTo>
                                  <a:pt x="3413760" y="924560"/>
                                </a:lnTo>
                                <a:close/>
                              </a:path>
                            </a:pathLst>
                          </a:custGeom>
                          <a:solidFill>
                            <a:srgbClr val="B3BDDF"/>
                          </a:solidFill>
                        </wps:spPr>
                        <wps:bodyPr wrap="square" lIns="0" tIns="0" rIns="0" bIns="0" rtlCol="0">
                          <a:prstTxWarp prst="textNoShape">
                            <a:avLst/>
                          </a:prstTxWarp>
                          <a:noAutofit/>
                        </wps:bodyPr>
                      </wps:wsp>
                      <wps:wsp>
                        <wps:cNvPr id="111" name="Graphic 111"/>
                        <wps:cNvSpPr/>
                        <wps:spPr>
                          <a:xfrm>
                            <a:off x="367093" y="1958276"/>
                            <a:ext cx="4119245" cy="1270"/>
                          </a:xfrm>
                          <a:custGeom>
                            <a:avLst/>
                            <a:gdLst/>
                            <a:ahLst/>
                            <a:cxnLst/>
                            <a:rect l="l" t="t" r="r" b="b"/>
                            <a:pathLst>
                              <a:path w="4119245" h="0">
                                <a:moveTo>
                                  <a:pt x="0" y="0"/>
                                </a:moveTo>
                                <a:lnTo>
                                  <a:pt x="4118864" y="0"/>
                                </a:lnTo>
                              </a:path>
                            </a:pathLst>
                          </a:custGeom>
                          <a:ln w="9525">
                            <a:solidFill>
                              <a:srgbClr val="D9D9D9"/>
                            </a:solidFill>
                            <a:prstDash val="solid"/>
                          </a:ln>
                        </wps:spPr>
                        <wps:bodyPr wrap="square" lIns="0" tIns="0" rIns="0" bIns="0" rtlCol="0">
                          <a:prstTxWarp prst="textNoShape">
                            <a:avLst/>
                          </a:prstTxWarp>
                          <a:noAutofit/>
                        </wps:bodyPr>
                      </wps:wsp>
                      <wps:wsp>
                        <wps:cNvPr id="112" name="Graphic 112"/>
                        <wps:cNvSpPr/>
                        <wps:spPr>
                          <a:xfrm>
                            <a:off x="366712" y="232869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335799"/>
                          </a:solidFill>
                        </wps:spPr>
                        <wps:bodyPr wrap="square" lIns="0" tIns="0" rIns="0" bIns="0" rtlCol="0">
                          <a:prstTxWarp prst="textNoShape">
                            <a:avLst/>
                          </a:prstTxWarp>
                          <a:noAutofit/>
                        </wps:bodyPr>
                      </wps:wsp>
                      <wps:wsp>
                        <wps:cNvPr id="113" name="Graphic 113"/>
                        <wps:cNvSpPr/>
                        <wps:spPr>
                          <a:xfrm>
                            <a:off x="1377378" y="232869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3E6AB7"/>
                          </a:solidFill>
                        </wps:spPr>
                        <wps:bodyPr wrap="square" lIns="0" tIns="0" rIns="0" bIns="0" rtlCol="0">
                          <a:prstTxWarp prst="textNoShape">
                            <a:avLst/>
                          </a:prstTxWarp>
                          <a:noAutofit/>
                        </wps:bodyPr>
                      </wps:wsp>
                      <wps:wsp>
                        <wps:cNvPr id="114" name="Graphic 114"/>
                        <wps:cNvSpPr/>
                        <wps:spPr>
                          <a:xfrm>
                            <a:off x="2417889" y="232869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7991CE"/>
                          </a:solidFill>
                        </wps:spPr>
                        <wps:bodyPr wrap="square" lIns="0" tIns="0" rIns="0" bIns="0" rtlCol="0">
                          <a:prstTxWarp prst="textNoShape">
                            <a:avLst/>
                          </a:prstTxWarp>
                          <a:noAutofit/>
                        </wps:bodyPr>
                      </wps:wsp>
                      <wps:wsp>
                        <wps:cNvPr id="115" name="Graphic 115"/>
                        <wps:cNvSpPr/>
                        <wps:spPr>
                          <a:xfrm>
                            <a:off x="3395027" y="232869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B3BDDF"/>
                          </a:solidFill>
                        </wps:spPr>
                        <wps:bodyPr wrap="square" lIns="0" tIns="0" rIns="0" bIns="0" rtlCol="0">
                          <a:prstTxWarp prst="textNoShape">
                            <a:avLst/>
                          </a:prstTxWarp>
                          <a:noAutofit/>
                        </wps:bodyPr>
                      </wps:wsp>
                      <wps:wsp>
                        <wps:cNvPr id="116" name="Graphic 116"/>
                        <wps:cNvSpPr/>
                        <wps:spPr>
                          <a:xfrm>
                            <a:off x="4762" y="4762"/>
                            <a:ext cx="4620895" cy="2538730"/>
                          </a:xfrm>
                          <a:custGeom>
                            <a:avLst/>
                            <a:gdLst/>
                            <a:ahLst/>
                            <a:cxnLst/>
                            <a:rect l="l" t="t" r="r" b="b"/>
                            <a:pathLst>
                              <a:path w="4620895" h="2538730">
                                <a:moveTo>
                                  <a:pt x="0" y="2538730"/>
                                </a:moveTo>
                                <a:lnTo>
                                  <a:pt x="4620895" y="2538730"/>
                                </a:lnTo>
                                <a:lnTo>
                                  <a:pt x="4620895" y="0"/>
                                </a:lnTo>
                                <a:lnTo>
                                  <a:pt x="0" y="0"/>
                                </a:lnTo>
                                <a:lnTo>
                                  <a:pt x="0" y="2538730"/>
                                </a:lnTo>
                                <a:close/>
                              </a:path>
                            </a:pathLst>
                          </a:custGeom>
                          <a:ln w="9525">
                            <a:solidFill>
                              <a:srgbClr val="D9D9D9"/>
                            </a:solidFill>
                            <a:prstDash val="solid"/>
                          </a:ln>
                        </wps:spPr>
                        <wps:bodyPr wrap="square" lIns="0" tIns="0" rIns="0" bIns="0" rtlCol="0">
                          <a:prstTxWarp prst="textNoShape">
                            <a:avLst/>
                          </a:prstTxWarp>
                          <a:noAutofit/>
                        </wps:bodyPr>
                      </wps:wsp>
                      <wps:wsp>
                        <wps:cNvPr id="117" name="Textbox 117"/>
                        <wps:cNvSpPr txBox="1"/>
                        <wps:spPr>
                          <a:xfrm>
                            <a:off x="87947" y="92392"/>
                            <a:ext cx="187960" cy="1928495"/>
                          </a:xfrm>
                          <a:prstGeom prst="rect">
                            <a:avLst/>
                          </a:prstGeom>
                        </wps:spPr>
                        <wps:txbx>
                          <w:txbxContent>
                            <w:p>
                              <w:pPr>
                                <w:spacing w:line="183" w:lineRule="exact" w:before="0"/>
                                <w:ind w:left="0" w:right="18" w:firstLine="0"/>
                                <w:jc w:val="right"/>
                                <w:rPr>
                                  <w:rFonts w:ascii="Calibri"/>
                                  <w:sz w:val="18"/>
                                </w:rPr>
                              </w:pPr>
                              <w:r>
                                <w:rPr>
                                  <w:rFonts w:ascii="Calibri"/>
                                  <w:color w:val="585858"/>
                                  <w:spacing w:val="-5"/>
                                  <w:sz w:val="18"/>
                                </w:rPr>
                                <w:t>160</w:t>
                              </w:r>
                            </w:p>
                            <w:p>
                              <w:pPr>
                                <w:spacing w:before="137"/>
                                <w:ind w:left="0" w:right="0" w:firstLine="0"/>
                                <w:jc w:val="left"/>
                                <w:rPr>
                                  <w:rFonts w:ascii="Calibri"/>
                                  <w:sz w:val="18"/>
                                </w:rPr>
                              </w:pPr>
                              <w:r>
                                <w:rPr>
                                  <w:rFonts w:ascii="Calibri"/>
                                  <w:color w:val="585858"/>
                                  <w:spacing w:val="-5"/>
                                  <w:sz w:val="18"/>
                                </w:rPr>
                                <w:t>140</w:t>
                              </w:r>
                            </w:p>
                            <w:p>
                              <w:pPr>
                                <w:spacing w:before="137"/>
                                <w:ind w:left="0" w:right="0" w:firstLine="0"/>
                                <w:jc w:val="left"/>
                                <w:rPr>
                                  <w:rFonts w:ascii="Calibri"/>
                                  <w:sz w:val="18"/>
                                </w:rPr>
                              </w:pPr>
                              <w:r>
                                <w:rPr>
                                  <w:rFonts w:ascii="Calibri"/>
                                  <w:color w:val="585858"/>
                                  <w:spacing w:val="-5"/>
                                  <w:sz w:val="18"/>
                                </w:rPr>
                                <w:t>120</w:t>
                              </w:r>
                            </w:p>
                            <w:p>
                              <w:pPr>
                                <w:spacing w:before="138"/>
                                <w:ind w:left="0" w:right="0" w:firstLine="0"/>
                                <w:jc w:val="left"/>
                                <w:rPr>
                                  <w:rFonts w:ascii="Calibri"/>
                                  <w:sz w:val="18"/>
                                </w:rPr>
                              </w:pPr>
                              <w:r>
                                <w:rPr>
                                  <w:rFonts w:ascii="Calibri"/>
                                  <w:color w:val="585858"/>
                                  <w:spacing w:val="-5"/>
                                  <w:sz w:val="18"/>
                                </w:rPr>
                                <w:t>100</w:t>
                              </w:r>
                            </w:p>
                            <w:p>
                              <w:pPr>
                                <w:spacing w:before="137"/>
                                <w:ind w:left="90" w:right="0" w:firstLine="0"/>
                                <w:jc w:val="left"/>
                                <w:rPr>
                                  <w:rFonts w:ascii="Calibri"/>
                                  <w:sz w:val="18"/>
                                </w:rPr>
                              </w:pPr>
                              <w:r>
                                <w:rPr>
                                  <w:rFonts w:ascii="Calibri"/>
                                  <w:color w:val="585858"/>
                                  <w:spacing w:val="-5"/>
                                  <w:sz w:val="18"/>
                                </w:rPr>
                                <w:t>80</w:t>
                              </w:r>
                            </w:p>
                            <w:p>
                              <w:pPr>
                                <w:spacing w:before="138"/>
                                <w:ind w:left="90" w:right="0" w:firstLine="0"/>
                                <w:jc w:val="left"/>
                                <w:rPr>
                                  <w:rFonts w:ascii="Calibri"/>
                                  <w:sz w:val="18"/>
                                </w:rPr>
                              </w:pPr>
                              <w:r>
                                <w:rPr>
                                  <w:rFonts w:ascii="Calibri"/>
                                  <w:color w:val="585858"/>
                                  <w:spacing w:val="-5"/>
                                  <w:sz w:val="18"/>
                                </w:rPr>
                                <w:t>60</w:t>
                              </w:r>
                            </w:p>
                            <w:p>
                              <w:pPr>
                                <w:spacing w:before="137"/>
                                <w:ind w:left="90" w:right="0" w:firstLine="0"/>
                                <w:jc w:val="left"/>
                                <w:rPr>
                                  <w:rFonts w:ascii="Calibri"/>
                                  <w:sz w:val="18"/>
                                </w:rPr>
                              </w:pPr>
                              <w:r>
                                <w:rPr>
                                  <w:rFonts w:ascii="Calibri"/>
                                  <w:color w:val="585858"/>
                                  <w:spacing w:val="-5"/>
                                  <w:sz w:val="18"/>
                                </w:rPr>
                                <w:t>40</w:t>
                              </w:r>
                            </w:p>
                            <w:p>
                              <w:pPr>
                                <w:spacing w:before="138"/>
                                <w:ind w:left="90" w:right="0" w:firstLine="0"/>
                                <w:jc w:val="left"/>
                                <w:rPr>
                                  <w:rFonts w:ascii="Calibri"/>
                                  <w:sz w:val="18"/>
                                </w:rPr>
                              </w:pPr>
                              <w:r>
                                <w:rPr>
                                  <w:rFonts w:ascii="Calibri"/>
                                  <w:color w:val="585858"/>
                                  <w:spacing w:val="-5"/>
                                  <w:sz w:val="18"/>
                                </w:rPr>
                                <w:t>20</w:t>
                              </w:r>
                            </w:p>
                            <w:p>
                              <w:pPr>
                                <w:spacing w:line="216" w:lineRule="exact" w:before="137"/>
                                <w:ind w:left="0" w:right="20" w:firstLine="0"/>
                                <w:jc w:val="right"/>
                                <w:rPr>
                                  <w:rFonts w:ascii="Calibri"/>
                                  <w:sz w:val="18"/>
                                </w:rPr>
                              </w:pPr>
                              <w:r>
                                <w:rPr>
                                  <w:rFonts w:ascii="Calibri"/>
                                  <w:color w:val="585858"/>
                                  <w:spacing w:val="-10"/>
                                  <w:sz w:val="18"/>
                                </w:rPr>
                                <w:t>0</w:t>
                              </w:r>
                            </w:p>
                          </w:txbxContent>
                        </wps:txbx>
                        <wps:bodyPr wrap="square" lIns="0" tIns="0" rIns="0" bIns="0" rtlCol="0">
                          <a:noAutofit/>
                        </wps:bodyPr>
                      </wps:wsp>
                      <wps:wsp>
                        <wps:cNvPr id="118" name="Textbox 118"/>
                        <wps:cNvSpPr txBox="1"/>
                        <wps:spPr>
                          <a:xfrm>
                            <a:off x="458152" y="2055177"/>
                            <a:ext cx="2293620" cy="114300"/>
                          </a:xfrm>
                          <a:prstGeom prst="rect">
                            <a:avLst/>
                          </a:prstGeom>
                        </wps:spPr>
                        <wps:txbx>
                          <w:txbxContent>
                            <w:p>
                              <w:pPr>
                                <w:tabs>
                                  <w:tab w:pos="1253" w:val="left" w:leader="none"/>
                                  <w:tab w:pos="2609" w:val="left" w:leader="none"/>
                                </w:tabs>
                                <w:spacing w:line="180" w:lineRule="exact" w:before="0"/>
                                <w:ind w:left="0" w:right="0" w:firstLine="0"/>
                                <w:jc w:val="left"/>
                                <w:rPr>
                                  <w:rFonts w:ascii="Calibri" w:hAnsi="Calibri"/>
                                  <w:sz w:val="18"/>
                                </w:rPr>
                              </w:pPr>
                              <w:r>
                                <w:rPr>
                                  <w:rFonts w:ascii="Calibri" w:hAnsi="Calibri"/>
                                  <w:color w:val="585858"/>
                                  <w:sz w:val="18"/>
                                </w:rPr>
                                <w:t>WBC </w:t>
                              </w:r>
                              <w:r>
                                <w:rPr>
                                  <w:rFonts w:ascii="Calibri" w:hAnsi="Calibri"/>
                                  <w:color w:val="585858"/>
                                  <w:spacing w:val="-2"/>
                                  <w:sz w:val="18"/>
                                </w:rPr>
                                <w:t>(10^9/L)</w:t>
                              </w:r>
                              <w:r>
                                <w:rPr>
                                  <w:rFonts w:ascii="Calibri" w:hAnsi="Calibri"/>
                                  <w:color w:val="585858"/>
                                  <w:sz w:val="18"/>
                                </w:rPr>
                                <w:tab/>
                                <w:t>Neutrófilos</w:t>
                              </w:r>
                              <w:r>
                                <w:rPr>
                                  <w:rFonts w:ascii="Calibri" w:hAnsi="Calibri"/>
                                  <w:color w:val="585858"/>
                                  <w:spacing w:val="-8"/>
                                  <w:sz w:val="18"/>
                                </w:rPr>
                                <w:t> </w:t>
                              </w:r>
                              <w:r>
                                <w:rPr>
                                  <w:rFonts w:ascii="Calibri" w:hAnsi="Calibri"/>
                                  <w:color w:val="585858"/>
                                  <w:spacing w:val="-5"/>
                                  <w:sz w:val="18"/>
                                </w:rPr>
                                <w:t>(%)</w:t>
                              </w:r>
                              <w:r>
                                <w:rPr>
                                  <w:rFonts w:ascii="Calibri" w:hAnsi="Calibri"/>
                                  <w:color w:val="585858"/>
                                  <w:sz w:val="18"/>
                                </w:rPr>
                                <w:tab/>
                                <w:t>Linfocitos</w:t>
                              </w:r>
                              <w:r>
                                <w:rPr>
                                  <w:rFonts w:ascii="Calibri" w:hAnsi="Calibri"/>
                                  <w:color w:val="585858"/>
                                  <w:spacing w:val="-8"/>
                                  <w:sz w:val="18"/>
                                </w:rPr>
                                <w:t> </w:t>
                              </w:r>
                              <w:r>
                                <w:rPr>
                                  <w:rFonts w:ascii="Calibri" w:hAnsi="Calibri"/>
                                  <w:color w:val="585858"/>
                                  <w:spacing w:val="-5"/>
                                  <w:sz w:val="18"/>
                                </w:rPr>
                                <w:t>(%)</w:t>
                              </w:r>
                            </w:p>
                          </w:txbxContent>
                        </wps:txbx>
                        <wps:bodyPr wrap="square" lIns="0" tIns="0" rIns="0" bIns="0" rtlCol="0">
                          <a:noAutofit/>
                        </wps:bodyPr>
                      </wps:wsp>
                      <wps:wsp>
                        <wps:cNvPr id="119" name="Textbox 119"/>
                        <wps:cNvSpPr txBox="1"/>
                        <wps:spPr>
                          <a:xfrm>
                            <a:off x="3065462" y="2055177"/>
                            <a:ext cx="384810" cy="114300"/>
                          </a:xfrm>
                          <a:prstGeom prst="rect">
                            <a:avLst/>
                          </a:prstGeom>
                        </wps:spPr>
                        <wps:txbx>
                          <w:txbxContent>
                            <w:p>
                              <w:pPr>
                                <w:spacing w:line="180" w:lineRule="exact" w:before="0"/>
                                <w:ind w:left="0" w:right="0" w:firstLine="0"/>
                                <w:jc w:val="left"/>
                                <w:rPr>
                                  <w:rFonts w:ascii="Calibri"/>
                                  <w:sz w:val="18"/>
                                </w:rPr>
                              </w:pPr>
                              <w:r>
                                <w:rPr>
                                  <w:rFonts w:ascii="Calibri"/>
                                  <w:color w:val="585858"/>
                                  <w:sz w:val="18"/>
                                </w:rPr>
                                <w:t>Hb</w:t>
                              </w:r>
                              <w:r>
                                <w:rPr>
                                  <w:rFonts w:ascii="Calibri"/>
                                  <w:color w:val="585858"/>
                                  <w:spacing w:val="-1"/>
                                  <w:sz w:val="18"/>
                                </w:rPr>
                                <w:t> </w:t>
                              </w:r>
                              <w:r>
                                <w:rPr>
                                  <w:rFonts w:ascii="Calibri"/>
                                  <w:color w:val="585858"/>
                                  <w:spacing w:val="-2"/>
                                  <w:sz w:val="18"/>
                                </w:rPr>
                                <w:t>(g/L)</w:t>
                              </w:r>
                            </w:p>
                          </w:txbxContent>
                        </wps:txbx>
                        <wps:bodyPr wrap="square" lIns="0" tIns="0" rIns="0" bIns="0" rtlCol="0">
                          <a:noAutofit/>
                        </wps:bodyPr>
                      </wps:wsp>
                      <wps:wsp>
                        <wps:cNvPr id="120" name="Textbox 120"/>
                        <wps:cNvSpPr txBox="1"/>
                        <wps:spPr>
                          <a:xfrm>
                            <a:off x="3902392" y="2055177"/>
                            <a:ext cx="360045" cy="114300"/>
                          </a:xfrm>
                          <a:prstGeom prst="rect">
                            <a:avLst/>
                          </a:prstGeom>
                        </wps:spPr>
                        <wps:txbx>
                          <w:txbxContent>
                            <w:p>
                              <w:pPr>
                                <w:spacing w:line="180" w:lineRule="exact" w:before="0"/>
                                <w:ind w:left="0" w:right="0" w:firstLine="0"/>
                                <w:jc w:val="left"/>
                                <w:rPr>
                                  <w:rFonts w:ascii="Calibri"/>
                                  <w:sz w:val="18"/>
                                </w:rPr>
                              </w:pPr>
                              <w:r>
                                <w:rPr>
                                  <w:rFonts w:ascii="Calibri"/>
                                  <w:color w:val="585858"/>
                                  <w:sz w:val="18"/>
                                </w:rPr>
                                <w:t>Hto</w:t>
                              </w:r>
                              <w:r>
                                <w:rPr>
                                  <w:rFonts w:ascii="Calibri"/>
                                  <w:color w:val="585858"/>
                                  <w:spacing w:val="-3"/>
                                  <w:sz w:val="18"/>
                                </w:rPr>
                                <w:t> </w:t>
                              </w:r>
                              <w:r>
                                <w:rPr>
                                  <w:rFonts w:ascii="Calibri"/>
                                  <w:color w:val="585858"/>
                                  <w:spacing w:val="-5"/>
                                  <w:sz w:val="18"/>
                                </w:rPr>
                                <w:t>(%)</w:t>
                              </w:r>
                            </w:p>
                          </w:txbxContent>
                        </wps:txbx>
                        <wps:bodyPr wrap="square" lIns="0" tIns="0" rIns="0" bIns="0" rtlCol="0">
                          <a:noAutofit/>
                        </wps:bodyPr>
                      </wps:wsp>
                      <wps:wsp>
                        <wps:cNvPr id="121" name="Textbox 121"/>
                        <wps:cNvSpPr txBox="1"/>
                        <wps:spPr>
                          <a:xfrm>
                            <a:off x="456628" y="2308542"/>
                            <a:ext cx="3840479" cy="114300"/>
                          </a:xfrm>
                          <a:prstGeom prst="rect">
                            <a:avLst/>
                          </a:prstGeom>
                        </wps:spPr>
                        <wps:txbx>
                          <w:txbxContent>
                            <w:p>
                              <w:pPr>
                                <w:tabs>
                                  <w:tab w:pos="1592" w:val="left" w:leader="none"/>
                                  <w:tab w:pos="3231" w:val="left" w:leader="none"/>
                                  <w:tab w:pos="4770" w:val="left" w:leader="none"/>
                                </w:tabs>
                                <w:spacing w:line="180" w:lineRule="exact" w:before="0"/>
                                <w:ind w:left="0" w:right="0" w:firstLine="0"/>
                                <w:jc w:val="left"/>
                                <w:rPr>
                                  <w:rFonts w:ascii="Calibri" w:hAnsi="Calibri"/>
                                  <w:sz w:val="18"/>
                                </w:rPr>
                              </w:pPr>
                              <w:r>
                                <w:rPr>
                                  <w:rFonts w:ascii="Calibri" w:hAnsi="Calibri"/>
                                  <w:color w:val="585858"/>
                                  <w:sz w:val="18"/>
                                </w:rPr>
                                <w:t>T1</w:t>
                              </w:r>
                              <w:r>
                                <w:rPr>
                                  <w:rFonts w:ascii="Calibri" w:hAnsi="Calibri"/>
                                  <w:color w:val="585858"/>
                                  <w:spacing w:val="-3"/>
                                  <w:sz w:val="18"/>
                                </w:rPr>
                                <w:t> </w:t>
                              </w:r>
                              <w:r>
                                <w:rPr>
                                  <w:rFonts w:ascii="Calibri" w:hAnsi="Calibri"/>
                                  <w:color w:val="585858"/>
                                  <w:sz w:val="18"/>
                                </w:rPr>
                                <w:t>Sin</w:t>
                              </w:r>
                              <w:r>
                                <w:rPr>
                                  <w:rFonts w:ascii="Calibri" w:hAnsi="Calibri"/>
                                  <w:color w:val="585858"/>
                                  <w:spacing w:val="1"/>
                                  <w:sz w:val="18"/>
                                </w:rPr>
                                <w:t> </w:t>
                              </w:r>
                              <w:r>
                                <w:rPr>
                                  <w:rFonts w:ascii="Calibri" w:hAnsi="Calibri"/>
                                  <w:color w:val="585858"/>
                                  <w:spacing w:val="-2"/>
                                  <w:sz w:val="18"/>
                                </w:rPr>
                                <w:t>aplicación</w:t>
                              </w:r>
                              <w:r>
                                <w:rPr>
                                  <w:rFonts w:ascii="Calibri" w:hAnsi="Calibri"/>
                                  <w:color w:val="585858"/>
                                  <w:sz w:val="18"/>
                                </w:rPr>
                                <w:tab/>
                                <w:t>T1</w:t>
                              </w:r>
                              <w:r>
                                <w:rPr>
                                  <w:rFonts w:ascii="Calibri" w:hAnsi="Calibri"/>
                                  <w:color w:val="585858"/>
                                  <w:spacing w:val="-1"/>
                                  <w:sz w:val="18"/>
                                </w:rPr>
                                <w:t> </w:t>
                              </w:r>
                              <w:r>
                                <w:rPr>
                                  <w:rFonts w:ascii="Calibri" w:hAnsi="Calibri"/>
                                  <w:color w:val="585858"/>
                                  <w:sz w:val="18"/>
                                </w:rPr>
                                <w:t>con</w:t>
                              </w:r>
                              <w:r>
                                <w:rPr>
                                  <w:rFonts w:ascii="Calibri" w:hAnsi="Calibri"/>
                                  <w:color w:val="585858"/>
                                  <w:spacing w:val="-4"/>
                                  <w:sz w:val="18"/>
                                </w:rPr>
                                <w:t> </w:t>
                              </w:r>
                              <w:r>
                                <w:rPr>
                                  <w:rFonts w:ascii="Calibri" w:hAnsi="Calibri"/>
                                  <w:color w:val="585858"/>
                                  <w:spacing w:val="-2"/>
                                  <w:sz w:val="18"/>
                                </w:rPr>
                                <w:t>aplicación</w:t>
                              </w:r>
                              <w:r>
                                <w:rPr>
                                  <w:rFonts w:ascii="Calibri" w:hAnsi="Calibri"/>
                                  <w:color w:val="585858"/>
                                  <w:sz w:val="18"/>
                                </w:rPr>
                                <w:tab/>
                                <w:t>T2</w:t>
                              </w:r>
                              <w:r>
                                <w:rPr>
                                  <w:rFonts w:ascii="Calibri" w:hAnsi="Calibri"/>
                                  <w:color w:val="585858"/>
                                  <w:spacing w:val="-1"/>
                                  <w:sz w:val="18"/>
                                </w:rPr>
                                <w:t> </w:t>
                              </w:r>
                              <w:r>
                                <w:rPr>
                                  <w:rFonts w:ascii="Calibri" w:hAnsi="Calibri"/>
                                  <w:color w:val="585858"/>
                                  <w:sz w:val="18"/>
                                </w:rPr>
                                <w:t>sin </w:t>
                              </w:r>
                              <w:r>
                                <w:rPr>
                                  <w:rFonts w:ascii="Calibri" w:hAnsi="Calibri"/>
                                  <w:color w:val="585858"/>
                                  <w:spacing w:val="-2"/>
                                  <w:sz w:val="18"/>
                                </w:rPr>
                                <w:t>aplicación</w:t>
                              </w:r>
                              <w:r>
                                <w:rPr>
                                  <w:rFonts w:ascii="Calibri" w:hAnsi="Calibri"/>
                                  <w:color w:val="585858"/>
                                  <w:sz w:val="18"/>
                                </w:rPr>
                                <w:tab/>
                                <w:t>T2</w:t>
                              </w:r>
                              <w:r>
                                <w:rPr>
                                  <w:rFonts w:ascii="Calibri" w:hAnsi="Calibri"/>
                                  <w:color w:val="585858"/>
                                  <w:spacing w:val="-3"/>
                                  <w:sz w:val="18"/>
                                </w:rPr>
                                <w:t> </w:t>
                              </w:r>
                              <w:r>
                                <w:rPr>
                                  <w:rFonts w:ascii="Calibri" w:hAnsi="Calibri"/>
                                  <w:color w:val="585858"/>
                                  <w:sz w:val="18"/>
                                </w:rPr>
                                <w:t>con</w:t>
                              </w:r>
                              <w:r>
                                <w:rPr>
                                  <w:rFonts w:ascii="Calibri" w:hAnsi="Calibri"/>
                                  <w:color w:val="585858"/>
                                  <w:spacing w:val="-4"/>
                                  <w:sz w:val="18"/>
                                </w:rPr>
                                <w:t> </w:t>
                              </w:r>
                              <w:r>
                                <w:rPr>
                                  <w:rFonts w:ascii="Calibri" w:hAnsi="Calibri"/>
                                  <w:color w:val="585858"/>
                                  <w:spacing w:val="-2"/>
                                  <w:sz w:val="18"/>
                                </w:rPr>
                                <w:t>aplicación</w:t>
                              </w:r>
                            </w:p>
                          </w:txbxContent>
                        </wps:txbx>
                        <wps:bodyPr wrap="square" lIns="0" tIns="0" rIns="0" bIns="0" rtlCol="0">
                          <a:noAutofit/>
                        </wps:bodyPr>
                      </wps:wsp>
                    </wpg:wgp>
                  </a:graphicData>
                </a:graphic>
              </wp:anchor>
            </w:drawing>
          </mc:Choice>
          <mc:Fallback>
            <w:pict>
              <v:group style="position:absolute;margin-left:113.025002pt;margin-top:14.478516pt;width:364.6pt;height:200.65pt;mso-position-horizontal-relative:page;mso-position-vertical-relative:paragraph;z-index:-15717888;mso-wrap-distance-left:0;mso-wrap-distance-right:0" id="docshapegroup97" coordorigin="2261,290" coordsize="7292,4013">
                <v:shape style="position:absolute;left:2838;top:517;width:6487;height:2499" id="docshape98" coordorigin="2839,517" coordsize="6487,2499" path="m9124,3016l9325,3016m8888,3016l8936,3016m6528,3016l6932,3016m7356,3016l7404,3016m5232,3016l5636,3016m4996,3016l5044,3016m7120,3016l7168,3016m6292,3016l6344,3016m8652,3016l8700,3016m8416,3016l8468,3016m5820,3016l5872,3016m2839,3016l4340,3016m4524,3016l4576,3016m4760,3016l4808,3016m7588,3016l7640,3016m6056,3016l6108,3016m7824,3016l8232,3016m6292,2660l6344,2660m9124,2660l9325,2660m6056,2660l6108,2660m7120,2660l7168,2660m7588,2660l7640,2660m6528,2660l6932,2660m8416,2660l8468,2660m7356,2660l7404,2660m8652,2660l8936,2660m5820,2660l5872,2660m2839,2660l5636,2660m7824,2660l8232,2660m7588,2304l7640,2304m7824,2304l9325,2304m2839,2304l6932,2304m7356,2304l7404,2304m7120,2304l7168,2304m7356,1944l7404,1944m2839,1944l6932,1944m7588,1944l7640,1944m7120,1944l7168,1944m7824,1944l9325,1944m7824,1588l9325,1588m7588,1588l7640,1588m2839,1588l6932,1588m7120,1588l7168,1588m7356,1588l7404,1588m7824,1232l9325,1232m2839,1232l6932,1232m7120,1232l7168,1232m7356,1232l7640,1232m2839,872l7168,872m7356,872l9325,872m2839,517l9325,517e" filled="false" stroked="true" strokeweight=".75pt" strokecolor="#d9d9d9">
                  <v:path arrowok="t"/>
                  <v:stroke dashstyle="solid"/>
                </v:shape>
                <v:shape style="position:absolute;left:3040;top:1008;width:5376;height:2366" id="docshape99" coordorigin="3040,1008" coordsize="5376,2366" path="m3228,3052l3040,3052,3040,3373,3228,3373,3228,3052xm4524,2676l4340,2676,4340,3373,4524,3373,4524,2676xm5820,2396l5636,2396,5636,3373,5820,3373,5820,2396xm7120,1008l6932,1008,6932,3373,7120,3373,7120,1008xm8416,2604l8232,2604,8232,3373,8416,3373,8416,2604xe" filled="true" fillcolor="#335799" stroked="false">
                  <v:path arrowok="t"/>
                  <v:fill type="solid"/>
                </v:shape>
                <v:shape style="position:absolute;left:3276;top:820;width:5376;height:2554" id="docshape100" coordorigin="3276,820" coordsize="5376,2554" path="m3464,3112l3276,3112,3276,3373,3464,3373,3464,3112xm4760,2768l4576,2768,4576,3373,4760,3373,4760,2768xm6056,2300l5872,2300,5872,3373,6056,3373,6056,2300xm7356,820l7168,820,7168,3373,7356,3373,7356,820xm8652,2584l8468,2584,8468,3373,8652,3373,8652,2584xe" filled="true" fillcolor="#3e6ab7" stroked="false">
                  <v:path arrowok="t"/>
                  <v:fill type="solid"/>
                </v:shape>
                <v:shape style="position:absolute;left:3512;top:1352;width:5376;height:2022" id="docshape101" coordorigin="3512,1352" coordsize="5376,2022" path="m3696,3084l3512,3084,3512,3373,3696,3373,3696,3084xm4996,2676l4808,2676,4808,3373,4996,3373,4996,2676xm6292,2464l6108,2464,6108,3373,6292,3373,6292,2464xm7588,1352l7404,1352,7404,3373,7588,3373,7588,1352xm8888,2676l8700,2676,8700,3373,8888,3373,8888,2676xe" filled="true" fillcolor="#7991ce" stroked="false">
                  <v:path arrowok="t"/>
                  <v:fill type="solid"/>
                </v:shape>
                <v:shape style="position:absolute;left:3748;top:1152;width:5376;height:2222" id="docshape102" coordorigin="3748,1152" coordsize="5376,2222" path="m3932,3120l3748,3120,3748,3373,3932,3373,3932,3120xm5232,2696l5044,2696,5044,3373,5232,3373,5232,2696xm6528,2388l6344,2388,6344,3373,6528,3373,6528,2388xm7824,1152l7640,1152,7640,3373,7824,3373,7824,1152xm9124,2608l8936,2608,8936,3373,9124,3373,9124,2608xe" filled="true" fillcolor="#b3bddf" stroked="false">
                  <v:path arrowok="t"/>
                  <v:fill type="solid"/>
                </v:shape>
                <v:line style="position:absolute" from="2839,3373" to="9325,3373" stroked="true" strokeweight=".75pt" strokecolor="#d9d9d9">
                  <v:stroke dashstyle="solid"/>
                </v:line>
                <v:rect style="position:absolute;left:2838;top:3956;width:99;height:99" id="docshape103" filled="true" fillcolor="#335799" stroked="false">
                  <v:fill type="solid"/>
                </v:rect>
                <v:rect style="position:absolute;left:4429;top:3956;width:99;height:99" id="docshape104" filled="true" fillcolor="#3e6ab7" stroked="false">
                  <v:fill type="solid"/>
                </v:rect>
                <v:rect style="position:absolute;left:6068;top:3956;width:99;height:99" id="docshape105" filled="true" fillcolor="#7991ce" stroked="false">
                  <v:fill type="solid"/>
                </v:rect>
                <v:rect style="position:absolute;left:7607;top:3956;width:99;height:99" id="docshape106" filled="true" fillcolor="#b3bddf" stroked="false">
                  <v:fill type="solid"/>
                </v:rect>
                <v:rect style="position:absolute;left:2268;top:297;width:7277;height:3998" id="docshape107" filled="false" stroked="true" strokeweight=".75pt" strokecolor="#d9d9d9">
                  <v:stroke dashstyle="solid"/>
                </v:rect>
                <v:shape style="position:absolute;left:2399;top:435;width:296;height:3037" type="#_x0000_t202" id="docshape108" filled="false" stroked="false">
                  <v:textbox inset="0,0,0,0">
                    <w:txbxContent>
                      <w:p>
                        <w:pPr>
                          <w:spacing w:line="183" w:lineRule="exact" w:before="0"/>
                          <w:ind w:left="0" w:right="18" w:firstLine="0"/>
                          <w:jc w:val="right"/>
                          <w:rPr>
                            <w:rFonts w:ascii="Calibri"/>
                            <w:sz w:val="18"/>
                          </w:rPr>
                        </w:pPr>
                        <w:r>
                          <w:rPr>
                            <w:rFonts w:ascii="Calibri"/>
                            <w:color w:val="585858"/>
                            <w:spacing w:val="-5"/>
                            <w:sz w:val="18"/>
                          </w:rPr>
                          <w:t>160</w:t>
                        </w:r>
                      </w:p>
                      <w:p>
                        <w:pPr>
                          <w:spacing w:before="137"/>
                          <w:ind w:left="0" w:right="0" w:firstLine="0"/>
                          <w:jc w:val="left"/>
                          <w:rPr>
                            <w:rFonts w:ascii="Calibri"/>
                            <w:sz w:val="18"/>
                          </w:rPr>
                        </w:pPr>
                        <w:r>
                          <w:rPr>
                            <w:rFonts w:ascii="Calibri"/>
                            <w:color w:val="585858"/>
                            <w:spacing w:val="-5"/>
                            <w:sz w:val="18"/>
                          </w:rPr>
                          <w:t>140</w:t>
                        </w:r>
                      </w:p>
                      <w:p>
                        <w:pPr>
                          <w:spacing w:before="137"/>
                          <w:ind w:left="0" w:right="0" w:firstLine="0"/>
                          <w:jc w:val="left"/>
                          <w:rPr>
                            <w:rFonts w:ascii="Calibri"/>
                            <w:sz w:val="18"/>
                          </w:rPr>
                        </w:pPr>
                        <w:r>
                          <w:rPr>
                            <w:rFonts w:ascii="Calibri"/>
                            <w:color w:val="585858"/>
                            <w:spacing w:val="-5"/>
                            <w:sz w:val="18"/>
                          </w:rPr>
                          <w:t>120</w:t>
                        </w:r>
                      </w:p>
                      <w:p>
                        <w:pPr>
                          <w:spacing w:before="138"/>
                          <w:ind w:left="0" w:right="0" w:firstLine="0"/>
                          <w:jc w:val="left"/>
                          <w:rPr>
                            <w:rFonts w:ascii="Calibri"/>
                            <w:sz w:val="18"/>
                          </w:rPr>
                        </w:pPr>
                        <w:r>
                          <w:rPr>
                            <w:rFonts w:ascii="Calibri"/>
                            <w:color w:val="585858"/>
                            <w:spacing w:val="-5"/>
                            <w:sz w:val="18"/>
                          </w:rPr>
                          <w:t>100</w:t>
                        </w:r>
                      </w:p>
                      <w:p>
                        <w:pPr>
                          <w:spacing w:before="137"/>
                          <w:ind w:left="90" w:right="0" w:firstLine="0"/>
                          <w:jc w:val="left"/>
                          <w:rPr>
                            <w:rFonts w:ascii="Calibri"/>
                            <w:sz w:val="18"/>
                          </w:rPr>
                        </w:pPr>
                        <w:r>
                          <w:rPr>
                            <w:rFonts w:ascii="Calibri"/>
                            <w:color w:val="585858"/>
                            <w:spacing w:val="-5"/>
                            <w:sz w:val="18"/>
                          </w:rPr>
                          <w:t>80</w:t>
                        </w:r>
                      </w:p>
                      <w:p>
                        <w:pPr>
                          <w:spacing w:before="138"/>
                          <w:ind w:left="90" w:right="0" w:firstLine="0"/>
                          <w:jc w:val="left"/>
                          <w:rPr>
                            <w:rFonts w:ascii="Calibri"/>
                            <w:sz w:val="18"/>
                          </w:rPr>
                        </w:pPr>
                        <w:r>
                          <w:rPr>
                            <w:rFonts w:ascii="Calibri"/>
                            <w:color w:val="585858"/>
                            <w:spacing w:val="-5"/>
                            <w:sz w:val="18"/>
                          </w:rPr>
                          <w:t>60</w:t>
                        </w:r>
                      </w:p>
                      <w:p>
                        <w:pPr>
                          <w:spacing w:before="137"/>
                          <w:ind w:left="90" w:right="0" w:firstLine="0"/>
                          <w:jc w:val="left"/>
                          <w:rPr>
                            <w:rFonts w:ascii="Calibri"/>
                            <w:sz w:val="18"/>
                          </w:rPr>
                        </w:pPr>
                        <w:r>
                          <w:rPr>
                            <w:rFonts w:ascii="Calibri"/>
                            <w:color w:val="585858"/>
                            <w:spacing w:val="-5"/>
                            <w:sz w:val="18"/>
                          </w:rPr>
                          <w:t>40</w:t>
                        </w:r>
                      </w:p>
                      <w:p>
                        <w:pPr>
                          <w:spacing w:before="138"/>
                          <w:ind w:left="90" w:right="0" w:firstLine="0"/>
                          <w:jc w:val="left"/>
                          <w:rPr>
                            <w:rFonts w:ascii="Calibri"/>
                            <w:sz w:val="18"/>
                          </w:rPr>
                        </w:pPr>
                        <w:r>
                          <w:rPr>
                            <w:rFonts w:ascii="Calibri"/>
                            <w:color w:val="585858"/>
                            <w:spacing w:val="-5"/>
                            <w:sz w:val="18"/>
                          </w:rPr>
                          <w:t>20</w:t>
                        </w:r>
                      </w:p>
                      <w:p>
                        <w:pPr>
                          <w:spacing w:line="216" w:lineRule="exact" w:before="137"/>
                          <w:ind w:left="0" w:right="20" w:firstLine="0"/>
                          <w:jc w:val="right"/>
                          <w:rPr>
                            <w:rFonts w:ascii="Calibri"/>
                            <w:sz w:val="18"/>
                          </w:rPr>
                        </w:pPr>
                        <w:r>
                          <w:rPr>
                            <w:rFonts w:ascii="Calibri"/>
                            <w:color w:val="585858"/>
                            <w:spacing w:val="-10"/>
                            <w:sz w:val="18"/>
                          </w:rPr>
                          <w:t>0</w:t>
                        </w:r>
                      </w:p>
                    </w:txbxContent>
                  </v:textbox>
                  <w10:wrap type="none"/>
                </v:shape>
                <v:shape style="position:absolute;left:2982;top:3526;width:3612;height:180" type="#_x0000_t202" id="docshape109" filled="false" stroked="false">
                  <v:textbox inset="0,0,0,0">
                    <w:txbxContent>
                      <w:p>
                        <w:pPr>
                          <w:tabs>
                            <w:tab w:pos="1253" w:val="left" w:leader="none"/>
                            <w:tab w:pos="2609" w:val="left" w:leader="none"/>
                          </w:tabs>
                          <w:spacing w:line="180" w:lineRule="exact" w:before="0"/>
                          <w:ind w:left="0" w:right="0" w:firstLine="0"/>
                          <w:jc w:val="left"/>
                          <w:rPr>
                            <w:rFonts w:ascii="Calibri" w:hAnsi="Calibri"/>
                            <w:sz w:val="18"/>
                          </w:rPr>
                        </w:pPr>
                        <w:r>
                          <w:rPr>
                            <w:rFonts w:ascii="Calibri" w:hAnsi="Calibri"/>
                            <w:color w:val="585858"/>
                            <w:sz w:val="18"/>
                          </w:rPr>
                          <w:t>WBC </w:t>
                        </w:r>
                        <w:r>
                          <w:rPr>
                            <w:rFonts w:ascii="Calibri" w:hAnsi="Calibri"/>
                            <w:color w:val="585858"/>
                            <w:spacing w:val="-2"/>
                            <w:sz w:val="18"/>
                          </w:rPr>
                          <w:t>(10^9/L)</w:t>
                        </w:r>
                        <w:r>
                          <w:rPr>
                            <w:rFonts w:ascii="Calibri" w:hAnsi="Calibri"/>
                            <w:color w:val="585858"/>
                            <w:sz w:val="18"/>
                          </w:rPr>
                          <w:tab/>
                          <w:t>Neutrófilos</w:t>
                        </w:r>
                        <w:r>
                          <w:rPr>
                            <w:rFonts w:ascii="Calibri" w:hAnsi="Calibri"/>
                            <w:color w:val="585858"/>
                            <w:spacing w:val="-8"/>
                            <w:sz w:val="18"/>
                          </w:rPr>
                          <w:t> </w:t>
                        </w:r>
                        <w:r>
                          <w:rPr>
                            <w:rFonts w:ascii="Calibri" w:hAnsi="Calibri"/>
                            <w:color w:val="585858"/>
                            <w:spacing w:val="-5"/>
                            <w:sz w:val="18"/>
                          </w:rPr>
                          <w:t>(%)</w:t>
                        </w:r>
                        <w:r>
                          <w:rPr>
                            <w:rFonts w:ascii="Calibri" w:hAnsi="Calibri"/>
                            <w:color w:val="585858"/>
                            <w:sz w:val="18"/>
                          </w:rPr>
                          <w:tab/>
                          <w:t>Linfocitos</w:t>
                        </w:r>
                        <w:r>
                          <w:rPr>
                            <w:rFonts w:ascii="Calibri" w:hAnsi="Calibri"/>
                            <w:color w:val="585858"/>
                            <w:spacing w:val="-8"/>
                            <w:sz w:val="18"/>
                          </w:rPr>
                          <w:t> </w:t>
                        </w:r>
                        <w:r>
                          <w:rPr>
                            <w:rFonts w:ascii="Calibri" w:hAnsi="Calibri"/>
                            <w:color w:val="585858"/>
                            <w:spacing w:val="-5"/>
                            <w:sz w:val="18"/>
                          </w:rPr>
                          <w:t>(%)</w:t>
                        </w:r>
                      </w:p>
                    </w:txbxContent>
                  </v:textbox>
                  <w10:wrap type="none"/>
                </v:shape>
                <v:shape style="position:absolute;left:7088;top:3526;width:606;height:180" type="#_x0000_t202" id="docshape110" filled="false" stroked="false">
                  <v:textbox inset="0,0,0,0">
                    <w:txbxContent>
                      <w:p>
                        <w:pPr>
                          <w:spacing w:line="180" w:lineRule="exact" w:before="0"/>
                          <w:ind w:left="0" w:right="0" w:firstLine="0"/>
                          <w:jc w:val="left"/>
                          <w:rPr>
                            <w:rFonts w:ascii="Calibri"/>
                            <w:sz w:val="18"/>
                          </w:rPr>
                        </w:pPr>
                        <w:r>
                          <w:rPr>
                            <w:rFonts w:ascii="Calibri"/>
                            <w:color w:val="585858"/>
                            <w:sz w:val="18"/>
                          </w:rPr>
                          <w:t>Hb</w:t>
                        </w:r>
                        <w:r>
                          <w:rPr>
                            <w:rFonts w:ascii="Calibri"/>
                            <w:color w:val="585858"/>
                            <w:spacing w:val="-1"/>
                            <w:sz w:val="18"/>
                          </w:rPr>
                          <w:t> </w:t>
                        </w:r>
                        <w:r>
                          <w:rPr>
                            <w:rFonts w:ascii="Calibri"/>
                            <w:color w:val="585858"/>
                            <w:spacing w:val="-2"/>
                            <w:sz w:val="18"/>
                          </w:rPr>
                          <w:t>(g/L)</w:t>
                        </w:r>
                      </w:p>
                    </w:txbxContent>
                  </v:textbox>
                  <w10:wrap type="none"/>
                </v:shape>
                <v:shape style="position:absolute;left:8406;top:3526;width:567;height:180" type="#_x0000_t202" id="docshape111" filled="false" stroked="false">
                  <v:textbox inset="0,0,0,0">
                    <w:txbxContent>
                      <w:p>
                        <w:pPr>
                          <w:spacing w:line="180" w:lineRule="exact" w:before="0"/>
                          <w:ind w:left="0" w:right="0" w:firstLine="0"/>
                          <w:jc w:val="left"/>
                          <w:rPr>
                            <w:rFonts w:ascii="Calibri"/>
                            <w:sz w:val="18"/>
                          </w:rPr>
                        </w:pPr>
                        <w:r>
                          <w:rPr>
                            <w:rFonts w:ascii="Calibri"/>
                            <w:color w:val="585858"/>
                            <w:sz w:val="18"/>
                          </w:rPr>
                          <w:t>Hto</w:t>
                        </w:r>
                        <w:r>
                          <w:rPr>
                            <w:rFonts w:ascii="Calibri"/>
                            <w:color w:val="585858"/>
                            <w:spacing w:val="-3"/>
                            <w:sz w:val="18"/>
                          </w:rPr>
                          <w:t> </w:t>
                        </w:r>
                        <w:r>
                          <w:rPr>
                            <w:rFonts w:ascii="Calibri"/>
                            <w:color w:val="585858"/>
                            <w:spacing w:val="-5"/>
                            <w:sz w:val="18"/>
                          </w:rPr>
                          <w:t>(%)</w:t>
                        </w:r>
                      </w:p>
                    </w:txbxContent>
                  </v:textbox>
                  <w10:wrap type="none"/>
                </v:shape>
                <v:shape style="position:absolute;left:2979;top:3925;width:6048;height:180" type="#_x0000_t202" id="docshape112" filled="false" stroked="false">
                  <v:textbox inset="0,0,0,0">
                    <w:txbxContent>
                      <w:p>
                        <w:pPr>
                          <w:tabs>
                            <w:tab w:pos="1592" w:val="left" w:leader="none"/>
                            <w:tab w:pos="3231" w:val="left" w:leader="none"/>
                            <w:tab w:pos="4770" w:val="left" w:leader="none"/>
                          </w:tabs>
                          <w:spacing w:line="180" w:lineRule="exact" w:before="0"/>
                          <w:ind w:left="0" w:right="0" w:firstLine="0"/>
                          <w:jc w:val="left"/>
                          <w:rPr>
                            <w:rFonts w:ascii="Calibri" w:hAnsi="Calibri"/>
                            <w:sz w:val="18"/>
                          </w:rPr>
                        </w:pPr>
                        <w:r>
                          <w:rPr>
                            <w:rFonts w:ascii="Calibri" w:hAnsi="Calibri"/>
                            <w:color w:val="585858"/>
                            <w:sz w:val="18"/>
                          </w:rPr>
                          <w:t>T1</w:t>
                        </w:r>
                        <w:r>
                          <w:rPr>
                            <w:rFonts w:ascii="Calibri" w:hAnsi="Calibri"/>
                            <w:color w:val="585858"/>
                            <w:spacing w:val="-3"/>
                            <w:sz w:val="18"/>
                          </w:rPr>
                          <w:t> </w:t>
                        </w:r>
                        <w:r>
                          <w:rPr>
                            <w:rFonts w:ascii="Calibri" w:hAnsi="Calibri"/>
                            <w:color w:val="585858"/>
                            <w:sz w:val="18"/>
                          </w:rPr>
                          <w:t>Sin</w:t>
                        </w:r>
                        <w:r>
                          <w:rPr>
                            <w:rFonts w:ascii="Calibri" w:hAnsi="Calibri"/>
                            <w:color w:val="585858"/>
                            <w:spacing w:val="1"/>
                            <w:sz w:val="18"/>
                          </w:rPr>
                          <w:t> </w:t>
                        </w:r>
                        <w:r>
                          <w:rPr>
                            <w:rFonts w:ascii="Calibri" w:hAnsi="Calibri"/>
                            <w:color w:val="585858"/>
                            <w:spacing w:val="-2"/>
                            <w:sz w:val="18"/>
                          </w:rPr>
                          <w:t>aplicación</w:t>
                        </w:r>
                        <w:r>
                          <w:rPr>
                            <w:rFonts w:ascii="Calibri" w:hAnsi="Calibri"/>
                            <w:color w:val="585858"/>
                            <w:sz w:val="18"/>
                          </w:rPr>
                          <w:tab/>
                          <w:t>T1</w:t>
                        </w:r>
                        <w:r>
                          <w:rPr>
                            <w:rFonts w:ascii="Calibri" w:hAnsi="Calibri"/>
                            <w:color w:val="585858"/>
                            <w:spacing w:val="-1"/>
                            <w:sz w:val="18"/>
                          </w:rPr>
                          <w:t> </w:t>
                        </w:r>
                        <w:r>
                          <w:rPr>
                            <w:rFonts w:ascii="Calibri" w:hAnsi="Calibri"/>
                            <w:color w:val="585858"/>
                            <w:sz w:val="18"/>
                          </w:rPr>
                          <w:t>con</w:t>
                        </w:r>
                        <w:r>
                          <w:rPr>
                            <w:rFonts w:ascii="Calibri" w:hAnsi="Calibri"/>
                            <w:color w:val="585858"/>
                            <w:spacing w:val="-4"/>
                            <w:sz w:val="18"/>
                          </w:rPr>
                          <w:t> </w:t>
                        </w:r>
                        <w:r>
                          <w:rPr>
                            <w:rFonts w:ascii="Calibri" w:hAnsi="Calibri"/>
                            <w:color w:val="585858"/>
                            <w:spacing w:val="-2"/>
                            <w:sz w:val="18"/>
                          </w:rPr>
                          <w:t>aplicación</w:t>
                        </w:r>
                        <w:r>
                          <w:rPr>
                            <w:rFonts w:ascii="Calibri" w:hAnsi="Calibri"/>
                            <w:color w:val="585858"/>
                            <w:sz w:val="18"/>
                          </w:rPr>
                          <w:tab/>
                          <w:t>T2</w:t>
                        </w:r>
                        <w:r>
                          <w:rPr>
                            <w:rFonts w:ascii="Calibri" w:hAnsi="Calibri"/>
                            <w:color w:val="585858"/>
                            <w:spacing w:val="-1"/>
                            <w:sz w:val="18"/>
                          </w:rPr>
                          <w:t> </w:t>
                        </w:r>
                        <w:r>
                          <w:rPr>
                            <w:rFonts w:ascii="Calibri" w:hAnsi="Calibri"/>
                            <w:color w:val="585858"/>
                            <w:sz w:val="18"/>
                          </w:rPr>
                          <w:t>sin </w:t>
                        </w:r>
                        <w:r>
                          <w:rPr>
                            <w:rFonts w:ascii="Calibri" w:hAnsi="Calibri"/>
                            <w:color w:val="585858"/>
                            <w:spacing w:val="-2"/>
                            <w:sz w:val="18"/>
                          </w:rPr>
                          <w:t>aplicación</w:t>
                        </w:r>
                        <w:r>
                          <w:rPr>
                            <w:rFonts w:ascii="Calibri" w:hAnsi="Calibri"/>
                            <w:color w:val="585858"/>
                            <w:sz w:val="18"/>
                          </w:rPr>
                          <w:tab/>
                          <w:t>T2</w:t>
                        </w:r>
                        <w:r>
                          <w:rPr>
                            <w:rFonts w:ascii="Calibri" w:hAnsi="Calibri"/>
                            <w:color w:val="585858"/>
                            <w:spacing w:val="-3"/>
                            <w:sz w:val="18"/>
                          </w:rPr>
                          <w:t> </w:t>
                        </w:r>
                        <w:r>
                          <w:rPr>
                            <w:rFonts w:ascii="Calibri" w:hAnsi="Calibri"/>
                            <w:color w:val="585858"/>
                            <w:sz w:val="18"/>
                          </w:rPr>
                          <w:t>con</w:t>
                        </w:r>
                        <w:r>
                          <w:rPr>
                            <w:rFonts w:ascii="Calibri" w:hAnsi="Calibri"/>
                            <w:color w:val="585858"/>
                            <w:spacing w:val="-4"/>
                            <w:sz w:val="18"/>
                          </w:rPr>
                          <w:t> </w:t>
                        </w:r>
                        <w:r>
                          <w:rPr>
                            <w:rFonts w:ascii="Calibri" w:hAnsi="Calibri"/>
                            <w:color w:val="585858"/>
                            <w:spacing w:val="-2"/>
                            <w:sz w:val="18"/>
                          </w:rPr>
                          <w:t>aplicación</w:t>
                        </w:r>
                      </w:p>
                    </w:txbxContent>
                  </v:textbox>
                  <w10:wrap type="none"/>
                </v:shape>
                <w10:wrap type="topAndBottom"/>
              </v:group>
            </w:pict>
          </mc:Fallback>
        </mc:AlternateContent>
      </w:r>
    </w:p>
    <w:p>
      <w:pPr>
        <w:pStyle w:val="BodyText"/>
        <w:spacing w:before="38"/>
        <w:rPr>
          <w:i/>
        </w:rPr>
      </w:pPr>
    </w:p>
    <w:p>
      <w:pPr>
        <w:pStyle w:val="BodyText"/>
        <w:spacing w:line="360" w:lineRule="auto" w:before="1"/>
        <w:ind w:left="568" w:right="287"/>
        <w:jc w:val="both"/>
      </w:pPr>
      <w:r>
        <w:rPr/>
        <w:t>Los resultados del hemograma evidenciaron que todos los parámetros hematológicos se mantuvieron dentro de los rangos fisiológicos normales establecidos para porcinos durante toda la investigación.</w:t>
      </w:r>
    </w:p>
    <w:p>
      <w:pPr>
        <w:pStyle w:val="BodyText"/>
        <w:spacing w:line="360" w:lineRule="auto" w:before="238"/>
        <w:ind w:left="568" w:right="285"/>
        <w:jc w:val="both"/>
      </w:pPr>
      <w:r>
        <w:rPr/>
        <w:t>En los cerdos suplementados con probióticos se registró una disminución en el recuento de leucocitos (WBC) y en el porcentaje de neutrófilos tras la suplementación,</w:t>
      </w:r>
      <w:r>
        <w:rPr>
          <w:spacing w:val="-11"/>
        </w:rPr>
        <w:t> </w:t>
      </w:r>
      <w:r>
        <w:rPr/>
        <w:t>lo</w:t>
      </w:r>
      <w:r>
        <w:rPr>
          <w:spacing w:val="-9"/>
        </w:rPr>
        <w:t> </w:t>
      </w:r>
      <w:r>
        <w:rPr/>
        <w:t>que</w:t>
      </w:r>
      <w:r>
        <w:rPr>
          <w:spacing w:val="-7"/>
        </w:rPr>
        <w:t> </w:t>
      </w:r>
      <w:r>
        <w:rPr/>
        <w:t>podría</w:t>
      </w:r>
      <w:r>
        <w:rPr>
          <w:spacing w:val="-7"/>
        </w:rPr>
        <w:t> </w:t>
      </w:r>
      <w:r>
        <w:rPr/>
        <w:t>estar</w:t>
      </w:r>
      <w:r>
        <w:rPr>
          <w:spacing w:val="-8"/>
        </w:rPr>
        <w:t> </w:t>
      </w:r>
      <w:r>
        <w:rPr/>
        <w:t>asociado</w:t>
      </w:r>
      <w:r>
        <w:rPr>
          <w:spacing w:val="-9"/>
        </w:rPr>
        <w:t> </w:t>
      </w:r>
      <w:r>
        <w:rPr/>
        <w:t>con</w:t>
      </w:r>
      <w:r>
        <w:rPr>
          <w:spacing w:val="-9"/>
        </w:rPr>
        <w:t> </w:t>
      </w:r>
      <w:r>
        <w:rPr/>
        <w:t>una</w:t>
      </w:r>
      <w:r>
        <w:rPr>
          <w:spacing w:val="-7"/>
        </w:rPr>
        <w:t> </w:t>
      </w:r>
      <w:r>
        <w:rPr/>
        <w:t>menor</w:t>
      </w:r>
      <w:r>
        <w:rPr>
          <w:spacing w:val="-8"/>
        </w:rPr>
        <w:t> </w:t>
      </w:r>
      <w:r>
        <w:rPr/>
        <w:t>respuesta</w:t>
      </w:r>
      <w:r>
        <w:rPr>
          <w:spacing w:val="-10"/>
        </w:rPr>
        <w:t> </w:t>
      </w:r>
      <w:r>
        <w:rPr/>
        <w:t>inflamatoria </w:t>
      </w:r>
      <w:r>
        <w:rPr>
          <w:spacing w:val="-2"/>
        </w:rPr>
        <w:t>y</w:t>
      </w:r>
      <w:r>
        <w:rPr>
          <w:spacing w:val="-7"/>
        </w:rPr>
        <w:t> </w:t>
      </w:r>
      <w:r>
        <w:rPr>
          <w:spacing w:val="-2"/>
        </w:rPr>
        <w:t>una</w:t>
      </w:r>
      <w:r>
        <w:rPr>
          <w:spacing w:val="-4"/>
        </w:rPr>
        <w:t> </w:t>
      </w:r>
      <w:r>
        <w:rPr>
          <w:spacing w:val="-2"/>
        </w:rPr>
        <w:t>mayor</w:t>
      </w:r>
      <w:r>
        <w:rPr>
          <w:spacing w:val="-6"/>
        </w:rPr>
        <w:t> </w:t>
      </w:r>
      <w:r>
        <w:rPr>
          <w:spacing w:val="-2"/>
        </w:rPr>
        <w:t>estabilidad</w:t>
      </w:r>
      <w:r>
        <w:rPr>
          <w:spacing w:val="-7"/>
        </w:rPr>
        <w:t> </w:t>
      </w:r>
      <w:r>
        <w:rPr>
          <w:spacing w:val="-2"/>
        </w:rPr>
        <w:t>del</w:t>
      </w:r>
      <w:r>
        <w:rPr>
          <w:spacing w:val="-6"/>
        </w:rPr>
        <w:t> </w:t>
      </w:r>
      <w:r>
        <w:rPr>
          <w:spacing w:val="-2"/>
        </w:rPr>
        <w:t>sistema</w:t>
      </w:r>
      <w:r>
        <w:rPr>
          <w:spacing w:val="-4"/>
        </w:rPr>
        <w:t> </w:t>
      </w:r>
      <w:r>
        <w:rPr>
          <w:spacing w:val="-2"/>
        </w:rPr>
        <w:t>inmunitario.</w:t>
      </w:r>
      <w:r>
        <w:rPr>
          <w:spacing w:val="-7"/>
        </w:rPr>
        <w:t> </w:t>
      </w:r>
      <w:r>
        <w:rPr>
          <w:spacing w:val="-2"/>
        </w:rPr>
        <w:t>Además,</w:t>
      </w:r>
      <w:r>
        <w:rPr>
          <w:spacing w:val="-7"/>
        </w:rPr>
        <w:t> </w:t>
      </w:r>
      <w:r>
        <w:rPr>
          <w:spacing w:val="-2"/>
        </w:rPr>
        <w:t>se</w:t>
      </w:r>
      <w:r>
        <w:rPr>
          <w:spacing w:val="-4"/>
        </w:rPr>
        <w:t> </w:t>
      </w:r>
      <w:r>
        <w:rPr>
          <w:spacing w:val="-2"/>
        </w:rPr>
        <w:t>observó</w:t>
      </w:r>
      <w:r>
        <w:rPr>
          <w:spacing w:val="-6"/>
        </w:rPr>
        <w:t> </w:t>
      </w:r>
      <w:r>
        <w:rPr>
          <w:spacing w:val="-2"/>
        </w:rPr>
        <w:t>un</w:t>
      </w:r>
      <w:r>
        <w:rPr>
          <w:spacing w:val="-7"/>
        </w:rPr>
        <w:t> </w:t>
      </w:r>
      <w:r>
        <w:rPr>
          <w:spacing w:val="-2"/>
        </w:rPr>
        <w:t>incremento </w:t>
      </w:r>
      <w:r>
        <w:rPr/>
        <w:t>en el porcentaje de linfocitos, así como en las concentraciones de hemoglobina y hematocrito, resultados que sugieren una mejora en el estado fisiológico y metabólico de los animales.</w:t>
      </w:r>
    </w:p>
    <w:p>
      <w:pPr>
        <w:pStyle w:val="BodyText"/>
        <w:spacing w:line="360" w:lineRule="auto" w:before="163"/>
        <w:ind w:left="568" w:right="284"/>
        <w:jc w:val="both"/>
      </w:pPr>
      <w:r>
        <w:rPr/>
        <w:t>Por su parte, los porcinos que recibieron microorganismos de montaña también presentaron</w:t>
      </w:r>
      <w:r>
        <w:rPr>
          <w:spacing w:val="-2"/>
        </w:rPr>
        <w:t> </w:t>
      </w:r>
      <w:r>
        <w:rPr/>
        <w:t>una</w:t>
      </w:r>
      <w:r>
        <w:rPr>
          <w:spacing w:val="-1"/>
        </w:rPr>
        <w:t> </w:t>
      </w:r>
      <w:r>
        <w:rPr/>
        <w:t>reducción</w:t>
      </w:r>
      <w:r>
        <w:rPr>
          <w:spacing w:val="-2"/>
        </w:rPr>
        <w:t> </w:t>
      </w:r>
      <w:r>
        <w:rPr/>
        <w:t>moderada</w:t>
      </w:r>
      <w:r>
        <w:rPr>
          <w:spacing w:val="-1"/>
        </w:rPr>
        <w:t> </w:t>
      </w:r>
      <w:r>
        <w:rPr/>
        <w:t>en</w:t>
      </w:r>
      <w:r>
        <w:rPr>
          <w:spacing w:val="-2"/>
        </w:rPr>
        <w:t> </w:t>
      </w:r>
      <w:r>
        <w:rPr/>
        <w:t>el</w:t>
      </w:r>
      <w:r>
        <w:rPr>
          <w:spacing w:val="-5"/>
        </w:rPr>
        <w:t> </w:t>
      </w:r>
      <w:r>
        <w:rPr/>
        <w:t>recuento</w:t>
      </w:r>
      <w:r>
        <w:rPr>
          <w:spacing w:val="-2"/>
        </w:rPr>
        <w:t> </w:t>
      </w:r>
      <w:r>
        <w:rPr/>
        <w:t>de</w:t>
      </w:r>
      <w:r>
        <w:rPr>
          <w:spacing w:val="-1"/>
        </w:rPr>
        <w:t> </w:t>
      </w:r>
      <w:r>
        <w:rPr/>
        <w:t>leucocitos</w:t>
      </w:r>
      <w:r>
        <w:rPr>
          <w:spacing w:val="-4"/>
        </w:rPr>
        <w:t> </w:t>
      </w:r>
      <w:r>
        <w:rPr/>
        <w:t>y</w:t>
      </w:r>
      <w:r>
        <w:rPr>
          <w:spacing w:val="-2"/>
        </w:rPr>
        <w:t> </w:t>
      </w:r>
      <w:r>
        <w:rPr/>
        <w:t>un</w:t>
      </w:r>
      <w:r>
        <w:rPr>
          <w:spacing w:val="-2"/>
        </w:rPr>
        <w:t> </w:t>
      </w:r>
      <w:r>
        <w:rPr/>
        <w:t>aumento</w:t>
      </w:r>
      <w:r>
        <w:rPr>
          <w:spacing w:val="-2"/>
        </w:rPr>
        <w:t> </w:t>
      </w:r>
      <w:r>
        <w:rPr/>
        <w:t>en los valores de linfocitos, hemoglobina y hematocrito al finalizar el tratamiento. Estos</w:t>
      </w:r>
      <w:r>
        <w:rPr>
          <w:spacing w:val="-10"/>
        </w:rPr>
        <w:t> </w:t>
      </w:r>
      <w:r>
        <w:rPr/>
        <w:t>cambios</w:t>
      </w:r>
      <w:r>
        <w:rPr>
          <w:spacing w:val="-10"/>
        </w:rPr>
        <w:t> </w:t>
      </w:r>
      <w:r>
        <w:rPr/>
        <w:t>indican</w:t>
      </w:r>
      <w:r>
        <w:rPr>
          <w:spacing w:val="-9"/>
        </w:rPr>
        <w:t> </w:t>
      </w:r>
      <w:r>
        <w:rPr/>
        <w:t>una</w:t>
      </w:r>
      <w:r>
        <w:rPr>
          <w:spacing w:val="-7"/>
        </w:rPr>
        <w:t> </w:t>
      </w:r>
      <w:r>
        <w:rPr/>
        <w:t>respuesta</w:t>
      </w:r>
      <w:r>
        <w:rPr>
          <w:spacing w:val="-7"/>
        </w:rPr>
        <w:t> </w:t>
      </w:r>
      <w:r>
        <w:rPr/>
        <w:t>favorable</w:t>
      </w:r>
      <w:r>
        <w:rPr>
          <w:spacing w:val="-7"/>
        </w:rPr>
        <w:t> </w:t>
      </w:r>
      <w:r>
        <w:rPr/>
        <w:t>sobre</w:t>
      </w:r>
      <w:r>
        <w:rPr>
          <w:spacing w:val="-11"/>
        </w:rPr>
        <w:t> </w:t>
      </w:r>
      <w:r>
        <w:rPr/>
        <w:t>los</w:t>
      </w:r>
      <w:r>
        <w:rPr>
          <w:spacing w:val="-10"/>
        </w:rPr>
        <w:t> </w:t>
      </w:r>
      <w:r>
        <w:rPr/>
        <w:t>parámetros</w:t>
      </w:r>
      <w:r>
        <w:rPr>
          <w:spacing w:val="-10"/>
        </w:rPr>
        <w:t> </w:t>
      </w:r>
      <w:r>
        <w:rPr/>
        <w:t>hematológicos y el funcionamiento del sistema inmunitario.</w:t>
      </w:r>
    </w:p>
    <w:p>
      <w:pPr>
        <w:pStyle w:val="BodyText"/>
        <w:spacing w:line="360" w:lineRule="auto" w:before="159"/>
        <w:ind w:left="568" w:right="288"/>
        <w:jc w:val="both"/>
      </w:pPr>
      <w:r>
        <w:rPr/>
        <w:t>Ambos tratamientos contribuyeron a mejorar el equilibrio hematológico de los cerdos; sin embargo, la suplementación con probióticos produjo incrementos más marcados</w:t>
      </w:r>
      <w:r>
        <w:rPr>
          <w:spacing w:val="22"/>
        </w:rPr>
        <w:t> </w:t>
      </w:r>
      <w:r>
        <w:rPr/>
        <w:t>en</w:t>
      </w:r>
      <w:r>
        <w:rPr>
          <w:spacing w:val="23"/>
        </w:rPr>
        <w:t> </w:t>
      </w:r>
      <w:r>
        <w:rPr/>
        <w:t>los</w:t>
      </w:r>
      <w:r>
        <w:rPr>
          <w:spacing w:val="22"/>
        </w:rPr>
        <w:t> </w:t>
      </w:r>
      <w:r>
        <w:rPr/>
        <w:t>niveles</w:t>
      </w:r>
      <w:r>
        <w:rPr>
          <w:spacing w:val="22"/>
        </w:rPr>
        <w:t> </w:t>
      </w:r>
      <w:r>
        <w:rPr/>
        <w:t>de</w:t>
      </w:r>
      <w:r>
        <w:rPr>
          <w:spacing w:val="25"/>
        </w:rPr>
        <w:t> </w:t>
      </w:r>
      <w:r>
        <w:rPr/>
        <w:t>hemoglobina</w:t>
      </w:r>
      <w:r>
        <w:rPr>
          <w:spacing w:val="21"/>
        </w:rPr>
        <w:t> </w:t>
      </w:r>
      <w:r>
        <w:rPr/>
        <w:t>y</w:t>
      </w:r>
      <w:r>
        <w:rPr>
          <w:spacing w:val="23"/>
        </w:rPr>
        <w:t> </w:t>
      </w:r>
      <w:r>
        <w:rPr/>
        <w:t>en</w:t>
      </w:r>
      <w:r>
        <w:rPr>
          <w:spacing w:val="23"/>
        </w:rPr>
        <w:t> </w:t>
      </w:r>
      <w:r>
        <w:rPr/>
        <w:t>el</w:t>
      </w:r>
      <w:r>
        <w:rPr>
          <w:spacing w:val="24"/>
        </w:rPr>
        <w:t> </w:t>
      </w:r>
      <w:r>
        <w:rPr/>
        <w:t>porcentaje</w:t>
      </w:r>
      <w:r>
        <w:rPr>
          <w:spacing w:val="25"/>
        </w:rPr>
        <w:t> </w:t>
      </w:r>
      <w:r>
        <w:rPr/>
        <w:t>de</w:t>
      </w:r>
      <w:r>
        <w:rPr>
          <w:spacing w:val="25"/>
        </w:rPr>
        <w:t> </w:t>
      </w:r>
      <w:r>
        <w:rPr/>
        <w:t>linfocitos,</w:t>
      </w:r>
      <w:r>
        <w:rPr>
          <w:spacing w:val="23"/>
        </w:rPr>
        <w:t> </w:t>
      </w:r>
      <w:r>
        <w:rPr/>
        <w:t>lo</w:t>
      </w:r>
      <w:r>
        <w:rPr>
          <w:spacing w:val="23"/>
        </w:rPr>
        <w:t> </w:t>
      </w:r>
      <w:r>
        <w:rPr>
          <w:spacing w:val="-5"/>
        </w:rPr>
        <w:t>que</w:t>
      </w:r>
    </w:p>
    <w:p>
      <w:pPr>
        <w:pStyle w:val="BodyText"/>
        <w:spacing w:after="0" w:line="360" w:lineRule="auto"/>
        <w:jc w:val="both"/>
        <w:sectPr>
          <w:pgSz w:w="11910" w:h="16840"/>
          <w:pgMar w:header="0" w:footer="1046" w:top="1620" w:bottom="1240" w:left="1700" w:right="1417"/>
        </w:sectPr>
      </w:pPr>
    </w:p>
    <w:p>
      <w:pPr>
        <w:pStyle w:val="BodyText"/>
        <w:spacing w:line="362" w:lineRule="auto" w:before="64"/>
        <w:ind w:left="568" w:right="282"/>
      </w:pPr>
      <w:r>
        <w:rPr/>
        <w:t>podría reflejar un mejor estado sanitario y un mayor potencial productivo durante el periodo experimental.</w:t>
      </w:r>
    </w:p>
    <w:p>
      <w:pPr>
        <w:pStyle w:val="BodyText"/>
        <w:spacing w:after="0" w:line="362" w:lineRule="auto"/>
        <w:sectPr>
          <w:pgSz w:w="11910" w:h="16840"/>
          <w:pgMar w:header="0" w:footer="1046" w:top="1620" w:bottom="1240" w:left="1700" w:right="1417"/>
        </w:sectPr>
      </w:pPr>
    </w:p>
    <w:p>
      <w:pPr>
        <w:pStyle w:val="Heading1"/>
        <w:numPr>
          <w:ilvl w:val="1"/>
          <w:numId w:val="7"/>
        </w:numPr>
        <w:tabs>
          <w:tab w:pos="1288" w:val="left" w:leader="none"/>
        </w:tabs>
        <w:spacing w:line="240" w:lineRule="auto" w:before="67" w:after="0"/>
        <w:ind w:left="1288" w:right="0" w:hanging="720"/>
        <w:jc w:val="left"/>
      </w:pPr>
      <w:bookmarkStart w:name="_bookmark41" w:id="42"/>
      <w:bookmarkEnd w:id="42"/>
      <w:r>
        <w:rPr>
          <w:b w:val="0"/>
        </w:rPr>
      </w:r>
      <w:r>
        <w:rPr/>
        <w:t>COMPROBACION</w:t>
      </w:r>
      <w:r>
        <w:rPr>
          <w:spacing w:val="-3"/>
        </w:rPr>
        <w:t> </w:t>
      </w:r>
      <w:r>
        <w:rPr/>
        <w:t>DE</w:t>
      </w:r>
      <w:r>
        <w:rPr>
          <w:spacing w:val="1"/>
        </w:rPr>
        <w:t> </w:t>
      </w:r>
      <w:r>
        <w:rPr>
          <w:spacing w:val="-2"/>
        </w:rPr>
        <w:t>HIPÓTESIS</w:t>
      </w:r>
    </w:p>
    <w:p>
      <w:pPr>
        <w:pStyle w:val="BodyText"/>
        <w:spacing w:line="360" w:lineRule="auto" w:before="319"/>
        <w:ind w:left="568" w:right="287"/>
        <w:jc w:val="both"/>
      </w:pPr>
      <w:r>
        <w:rPr/>
        <w:t>De acuerdo con los resultados obtenidos durante la investigación, se evidenciaron diferencias estadísticas significativas en los análisis microbiológicos, productivos y hematológicos entre los tratamientos evaluados. La suplementación con probióticos y microorganismos de montaña permitió reducir la carga bacteriana intestinal y mejorar los parámetros productivos de los porcinos.</w:t>
      </w:r>
    </w:p>
    <w:p>
      <w:pPr>
        <w:pStyle w:val="BodyText"/>
        <w:spacing w:line="360" w:lineRule="auto" w:before="159"/>
        <w:ind w:left="568" w:right="285"/>
        <w:jc w:val="both"/>
      </w:pPr>
      <w:r>
        <w:rPr/>
        <w:t>En el análisis microbiológico final, ambos tratamientos presentaron una disminución</w:t>
      </w:r>
      <w:r>
        <w:rPr>
          <w:spacing w:val="-4"/>
        </w:rPr>
        <w:t> </w:t>
      </w:r>
      <w:r>
        <w:rPr/>
        <w:t>de</w:t>
      </w:r>
      <w:r>
        <w:rPr>
          <w:spacing w:val="-3"/>
        </w:rPr>
        <w:t> </w:t>
      </w:r>
      <w:r>
        <w:rPr/>
        <w:t>coliformes</w:t>
      </w:r>
      <w:r>
        <w:rPr>
          <w:spacing w:val="-6"/>
        </w:rPr>
        <w:t> </w:t>
      </w:r>
      <w:r>
        <w:rPr/>
        <w:t>totales,</w:t>
      </w:r>
      <w:r>
        <w:rPr>
          <w:spacing w:val="-4"/>
        </w:rPr>
        <w:t> </w:t>
      </w:r>
      <w:r>
        <w:rPr/>
        <w:t>registrándose</w:t>
      </w:r>
      <w:r>
        <w:rPr>
          <w:spacing w:val="-3"/>
        </w:rPr>
        <w:t> </w:t>
      </w:r>
      <w:r>
        <w:rPr/>
        <w:t>valores</w:t>
      </w:r>
      <w:r>
        <w:rPr>
          <w:spacing w:val="-6"/>
        </w:rPr>
        <w:t> </w:t>
      </w:r>
      <w:r>
        <w:rPr/>
        <w:t>de</w:t>
      </w:r>
      <w:r>
        <w:rPr>
          <w:spacing w:val="-3"/>
        </w:rPr>
        <w:t> </w:t>
      </w:r>
      <w:r>
        <w:rPr/>
        <w:t>1,71×10²</w:t>
      </w:r>
      <w:r>
        <w:rPr>
          <w:spacing w:val="-4"/>
        </w:rPr>
        <w:t> </w:t>
      </w:r>
      <w:r>
        <w:rPr/>
        <w:t>UFC/ml</w:t>
      </w:r>
      <w:r>
        <w:rPr>
          <w:spacing w:val="-3"/>
        </w:rPr>
        <w:t> </w:t>
      </w:r>
      <w:r>
        <w:rPr/>
        <w:t>para el tratamiento con probióticos y 1,42×10² UFC/ml para el tratamiento con microorganismos de montaña, demostrando influencia sobre la microbiota intestinal de los animales.</w:t>
      </w:r>
    </w:p>
    <w:p>
      <w:pPr>
        <w:pStyle w:val="BodyText"/>
        <w:spacing w:line="360" w:lineRule="auto" w:before="162"/>
        <w:ind w:left="568" w:right="289"/>
        <w:jc w:val="both"/>
      </w:pPr>
      <w:r>
        <w:rPr/>
        <w:t>Por</w:t>
      </w:r>
      <w:r>
        <w:rPr>
          <w:spacing w:val="-3"/>
        </w:rPr>
        <w:t> </w:t>
      </w:r>
      <w:r>
        <w:rPr/>
        <w:t>lo</w:t>
      </w:r>
      <w:r>
        <w:rPr>
          <w:spacing w:val="-3"/>
        </w:rPr>
        <w:t> </w:t>
      </w:r>
      <w:r>
        <w:rPr/>
        <w:t>tanto,</w:t>
      </w:r>
      <w:r>
        <w:rPr>
          <w:spacing w:val="-3"/>
        </w:rPr>
        <w:t> </w:t>
      </w:r>
      <w:r>
        <w:rPr/>
        <w:t>se</w:t>
      </w:r>
      <w:r>
        <w:rPr>
          <w:spacing w:val="-2"/>
        </w:rPr>
        <w:t> </w:t>
      </w:r>
      <w:r>
        <w:rPr/>
        <w:t>rechaza</w:t>
      </w:r>
      <w:r>
        <w:rPr>
          <w:spacing w:val="-2"/>
        </w:rPr>
        <w:t> </w:t>
      </w:r>
      <w:r>
        <w:rPr/>
        <w:t>la</w:t>
      </w:r>
      <w:r>
        <w:rPr>
          <w:spacing w:val="-2"/>
        </w:rPr>
        <w:t> </w:t>
      </w:r>
      <w:r>
        <w:rPr/>
        <w:t>hipótesis</w:t>
      </w:r>
      <w:r>
        <w:rPr>
          <w:spacing w:val="-4"/>
        </w:rPr>
        <w:t> </w:t>
      </w:r>
      <w:r>
        <w:rPr/>
        <w:t>nula</w:t>
      </w:r>
      <w:r>
        <w:rPr>
          <w:spacing w:val="-2"/>
        </w:rPr>
        <w:t> </w:t>
      </w:r>
      <w:r>
        <w:rPr/>
        <w:t>(H₀):</w:t>
      </w:r>
      <w:r>
        <w:rPr>
          <w:spacing w:val="-2"/>
        </w:rPr>
        <w:t> </w:t>
      </w:r>
      <w:r>
        <w:rPr/>
        <w:t>“La</w:t>
      </w:r>
      <w:r>
        <w:rPr>
          <w:spacing w:val="-2"/>
        </w:rPr>
        <w:t> </w:t>
      </w:r>
      <w:r>
        <w:rPr/>
        <w:t>suplementación</w:t>
      </w:r>
      <w:r>
        <w:rPr>
          <w:spacing w:val="-3"/>
        </w:rPr>
        <w:t> </w:t>
      </w:r>
      <w:r>
        <w:rPr/>
        <w:t>con</w:t>
      </w:r>
      <w:r>
        <w:rPr>
          <w:spacing w:val="-3"/>
        </w:rPr>
        <w:t> </w:t>
      </w:r>
      <w:r>
        <w:rPr/>
        <w:t>probióticos y microorganismos de montaña no incide</w:t>
      </w:r>
      <w:r>
        <w:rPr>
          <w:spacing w:val="-2"/>
        </w:rPr>
        <w:t> </w:t>
      </w:r>
      <w:r>
        <w:rPr/>
        <w:t>en la microbiota intestinal en porcinos”, y se acepta la hipótesis alternativa (Hₐ): “La suplementación con probióticos y microorganismos de montaña incide en la microbiota intestinal en porcinos”.</w:t>
      </w:r>
    </w:p>
    <w:p>
      <w:pPr>
        <w:pStyle w:val="BodyText"/>
        <w:spacing w:after="0" w:line="360" w:lineRule="auto"/>
        <w:jc w:val="both"/>
        <w:sectPr>
          <w:pgSz w:w="11910" w:h="16840"/>
          <w:pgMar w:header="0" w:footer="1046" w:top="1620" w:bottom="1240" w:left="1700" w:right="1417"/>
        </w:sectPr>
      </w:pPr>
    </w:p>
    <w:p>
      <w:pPr>
        <w:pStyle w:val="Heading1"/>
        <w:ind w:left="284"/>
      </w:pPr>
      <w:bookmarkStart w:name="_bookmark42" w:id="43"/>
      <w:bookmarkEnd w:id="43"/>
      <w:r>
        <w:rPr>
          <w:b w:val="0"/>
        </w:rPr>
      </w:r>
      <w:r>
        <w:rPr/>
        <w:t>CAPÍTULO</w:t>
      </w:r>
      <w:r>
        <w:rPr>
          <w:spacing w:val="-2"/>
        </w:rPr>
        <w:t> </w:t>
      </w:r>
      <w:r>
        <w:rPr>
          <w:spacing w:val="-10"/>
        </w:rPr>
        <w:t>V</w:t>
      </w:r>
    </w:p>
    <w:p>
      <w:pPr>
        <w:pStyle w:val="Heading2"/>
        <w:numPr>
          <w:ilvl w:val="0"/>
          <w:numId w:val="7"/>
        </w:numPr>
        <w:tabs>
          <w:tab w:pos="1136" w:val="left" w:leader="none"/>
        </w:tabs>
        <w:spacing w:line="240" w:lineRule="auto" w:before="319" w:after="0"/>
        <w:ind w:left="1136" w:right="0" w:hanging="568"/>
        <w:jc w:val="left"/>
      </w:pPr>
      <w:bookmarkStart w:name="_bookmark43" w:id="44"/>
      <w:bookmarkEnd w:id="44"/>
      <w:r>
        <w:rPr>
          <w:b w:val="0"/>
        </w:rPr>
      </w:r>
      <w:r>
        <w:rPr/>
        <w:t>CONCLUSIONES</w:t>
      </w:r>
      <w:r>
        <w:rPr>
          <w:spacing w:val="-7"/>
        </w:rPr>
        <w:t> </w:t>
      </w:r>
      <w:r>
        <w:rPr/>
        <w:t>Y</w:t>
      </w:r>
      <w:r>
        <w:rPr>
          <w:spacing w:val="-3"/>
        </w:rPr>
        <w:t> </w:t>
      </w:r>
      <w:r>
        <w:rPr>
          <w:spacing w:val="-2"/>
        </w:rPr>
        <w:t>RECOMENDACIONES</w:t>
      </w:r>
    </w:p>
    <w:p>
      <w:pPr>
        <w:pStyle w:val="BodyText"/>
        <w:spacing w:before="20"/>
        <w:rPr>
          <w:b/>
        </w:rPr>
      </w:pPr>
    </w:p>
    <w:p>
      <w:pPr>
        <w:pStyle w:val="Heading2"/>
        <w:numPr>
          <w:ilvl w:val="1"/>
          <w:numId w:val="7"/>
        </w:numPr>
        <w:tabs>
          <w:tab w:pos="1136" w:val="left" w:leader="none"/>
        </w:tabs>
        <w:spacing w:line="240" w:lineRule="auto" w:before="0" w:after="0"/>
        <w:ind w:left="1136" w:right="0" w:hanging="568"/>
        <w:jc w:val="left"/>
      </w:pPr>
      <w:bookmarkStart w:name="_bookmark44" w:id="45"/>
      <w:bookmarkEnd w:id="45"/>
      <w:r>
        <w:rPr>
          <w:b w:val="0"/>
        </w:rPr>
      </w:r>
      <w:r>
        <w:rPr>
          <w:spacing w:val="-2"/>
        </w:rPr>
        <w:t>CONCLUSIONES</w:t>
      </w:r>
    </w:p>
    <w:p>
      <w:pPr>
        <w:pStyle w:val="BodyText"/>
        <w:spacing w:before="27"/>
        <w:rPr>
          <w:b/>
        </w:rPr>
      </w:pPr>
    </w:p>
    <w:p>
      <w:pPr>
        <w:pStyle w:val="ListParagraph"/>
        <w:numPr>
          <w:ilvl w:val="0"/>
          <w:numId w:val="10"/>
        </w:numPr>
        <w:tabs>
          <w:tab w:pos="1136" w:val="left" w:leader="none"/>
        </w:tabs>
        <w:spacing w:line="357" w:lineRule="auto" w:before="1" w:after="0"/>
        <w:ind w:left="1136" w:right="282" w:hanging="569"/>
        <w:jc w:val="both"/>
        <w:rPr>
          <w:sz w:val="24"/>
        </w:rPr>
      </w:pPr>
      <w:bookmarkStart w:name="_bookmark45" w:id="46"/>
      <w:bookmarkEnd w:id="46"/>
      <w:r>
        <w:rPr/>
      </w:r>
      <w:r>
        <w:rPr>
          <w:sz w:val="24"/>
        </w:rPr>
        <w:t>La suplementación con probióticos y microorganismos de montaña incidió positivamente sobre la microbiota intestinal de los porcinos, evidenciándose una disminución de la carga bacteriana y mejoras en los parámetros productivos y hematológicos. Sin embargo, el tratamiento con probióticos presentó</w:t>
      </w:r>
      <w:r>
        <w:rPr>
          <w:spacing w:val="-15"/>
          <w:sz w:val="24"/>
        </w:rPr>
        <w:t> </w:t>
      </w:r>
      <w:r>
        <w:rPr>
          <w:sz w:val="24"/>
        </w:rPr>
        <w:t>el</w:t>
      </w:r>
      <w:r>
        <w:rPr>
          <w:spacing w:val="-14"/>
          <w:sz w:val="24"/>
        </w:rPr>
        <w:t> </w:t>
      </w:r>
      <w:r>
        <w:rPr>
          <w:sz w:val="24"/>
        </w:rPr>
        <w:t>mejor</w:t>
      </w:r>
      <w:r>
        <w:rPr>
          <w:spacing w:val="-15"/>
          <w:sz w:val="24"/>
        </w:rPr>
        <w:t> </w:t>
      </w:r>
      <w:r>
        <w:rPr>
          <w:sz w:val="24"/>
        </w:rPr>
        <w:t>desempeño</w:t>
      </w:r>
      <w:r>
        <w:rPr>
          <w:spacing w:val="-15"/>
          <w:sz w:val="24"/>
        </w:rPr>
        <w:t> </w:t>
      </w:r>
      <w:r>
        <w:rPr>
          <w:sz w:val="24"/>
        </w:rPr>
        <w:t>general,</w:t>
      </w:r>
      <w:r>
        <w:rPr>
          <w:spacing w:val="-15"/>
          <w:sz w:val="24"/>
        </w:rPr>
        <w:t> </w:t>
      </w:r>
      <w:r>
        <w:rPr>
          <w:sz w:val="24"/>
        </w:rPr>
        <w:t>confirmando</w:t>
      </w:r>
      <w:r>
        <w:rPr>
          <w:spacing w:val="-15"/>
          <w:sz w:val="24"/>
        </w:rPr>
        <w:t> </w:t>
      </w:r>
      <w:r>
        <w:rPr>
          <w:sz w:val="24"/>
        </w:rPr>
        <w:t>su</w:t>
      </w:r>
      <w:r>
        <w:rPr>
          <w:spacing w:val="-15"/>
          <w:sz w:val="24"/>
        </w:rPr>
        <w:t> </w:t>
      </w:r>
      <w:r>
        <w:rPr>
          <w:sz w:val="24"/>
        </w:rPr>
        <w:t>mayor</w:t>
      </w:r>
      <w:r>
        <w:rPr>
          <w:spacing w:val="-15"/>
          <w:sz w:val="24"/>
        </w:rPr>
        <w:t> </w:t>
      </w:r>
      <w:r>
        <w:rPr>
          <w:sz w:val="24"/>
        </w:rPr>
        <w:t>efectividad</w:t>
      </w:r>
      <w:r>
        <w:rPr>
          <w:spacing w:val="-15"/>
          <w:sz w:val="24"/>
        </w:rPr>
        <w:t> </w:t>
      </w:r>
      <w:r>
        <w:rPr>
          <w:sz w:val="24"/>
        </w:rPr>
        <w:t>para optimizar la salud intestinal y el rendimiento productivo de los animales.</w:t>
      </w:r>
    </w:p>
    <w:p>
      <w:pPr>
        <w:pStyle w:val="ListParagraph"/>
        <w:numPr>
          <w:ilvl w:val="0"/>
          <w:numId w:val="10"/>
        </w:numPr>
        <w:tabs>
          <w:tab w:pos="1136" w:val="left" w:leader="none"/>
        </w:tabs>
        <w:spacing w:line="357" w:lineRule="auto" w:before="246" w:after="0"/>
        <w:ind w:left="1136" w:right="282" w:hanging="569"/>
        <w:jc w:val="both"/>
        <w:rPr>
          <w:sz w:val="24"/>
        </w:rPr>
      </w:pPr>
      <w:r>
        <w:rPr>
          <w:sz w:val="24"/>
        </w:rPr>
        <w:t>Se</w:t>
      </w:r>
      <w:r>
        <w:rPr>
          <w:spacing w:val="-6"/>
          <w:sz w:val="24"/>
        </w:rPr>
        <w:t> </w:t>
      </w:r>
      <w:r>
        <w:rPr>
          <w:sz w:val="24"/>
        </w:rPr>
        <w:t>determinó</w:t>
      </w:r>
      <w:r>
        <w:rPr>
          <w:spacing w:val="-8"/>
          <w:sz w:val="24"/>
        </w:rPr>
        <w:t> </w:t>
      </w:r>
      <w:r>
        <w:rPr>
          <w:sz w:val="24"/>
        </w:rPr>
        <w:t>que</w:t>
      </w:r>
      <w:r>
        <w:rPr>
          <w:spacing w:val="-6"/>
          <w:sz w:val="24"/>
        </w:rPr>
        <w:t> </w:t>
      </w:r>
      <w:r>
        <w:rPr>
          <w:sz w:val="24"/>
        </w:rPr>
        <w:t>ambos</w:t>
      </w:r>
      <w:r>
        <w:rPr>
          <w:spacing w:val="-9"/>
          <w:sz w:val="24"/>
        </w:rPr>
        <w:t> </w:t>
      </w:r>
      <w:r>
        <w:rPr>
          <w:sz w:val="24"/>
        </w:rPr>
        <w:t>tratamientos</w:t>
      </w:r>
      <w:r>
        <w:rPr>
          <w:spacing w:val="-9"/>
          <w:sz w:val="24"/>
        </w:rPr>
        <w:t> </w:t>
      </w:r>
      <w:r>
        <w:rPr>
          <w:sz w:val="24"/>
        </w:rPr>
        <w:t>redujeron</w:t>
      </w:r>
      <w:r>
        <w:rPr>
          <w:spacing w:val="-7"/>
          <w:sz w:val="24"/>
        </w:rPr>
        <w:t> </w:t>
      </w:r>
      <w:r>
        <w:rPr>
          <w:sz w:val="24"/>
        </w:rPr>
        <w:t>la</w:t>
      </w:r>
      <w:r>
        <w:rPr>
          <w:spacing w:val="-6"/>
          <w:sz w:val="24"/>
        </w:rPr>
        <w:t> </w:t>
      </w:r>
      <w:r>
        <w:rPr>
          <w:sz w:val="24"/>
        </w:rPr>
        <w:t>carga</w:t>
      </w:r>
      <w:r>
        <w:rPr>
          <w:spacing w:val="-6"/>
          <w:sz w:val="24"/>
        </w:rPr>
        <w:t> </w:t>
      </w:r>
      <w:r>
        <w:rPr>
          <w:sz w:val="24"/>
        </w:rPr>
        <w:t>bacteriana</w:t>
      </w:r>
      <w:r>
        <w:rPr>
          <w:spacing w:val="-6"/>
          <w:sz w:val="24"/>
        </w:rPr>
        <w:t> </w:t>
      </w:r>
      <w:r>
        <w:rPr>
          <w:sz w:val="24"/>
        </w:rPr>
        <w:t>intestinal al finalizar el período experimental. Los microorganismos de montaña registraron el menor promedio microbiológico final (1,42 × 10² UFC/ml), mientras</w:t>
      </w:r>
      <w:r>
        <w:rPr>
          <w:spacing w:val="-15"/>
          <w:sz w:val="24"/>
        </w:rPr>
        <w:t> </w:t>
      </w:r>
      <w:r>
        <w:rPr>
          <w:sz w:val="24"/>
        </w:rPr>
        <w:t>que</w:t>
      </w:r>
      <w:r>
        <w:rPr>
          <w:spacing w:val="-14"/>
          <w:sz w:val="24"/>
        </w:rPr>
        <w:t> </w:t>
      </w:r>
      <w:r>
        <w:rPr>
          <w:sz w:val="24"/>
        </w:rPr>
        <w:t>los</w:t>
      </w:r>
      <w:r>
        <w:rPr>
          <w:spacing w:val="-15"/>
          <w:sz w:val="24"/>
        </w:rPr>
        <w:t> </w:t>
      </w:r>
      <w:r>
        <w:rPr>
          <w:sz w:val="24"/>
        </w:rPr>
        <w:t>probióticos</w:t>
      </w:r>
      <w:r>
        <w:rPr>
          <w:spacing w:val="-15"/>
          <w:sz w:val="24"/>
        </w:rPr>
        <w:t> </w:t>
      </w:r>
      <w:r>
        <w:rPr>
          <w:sz w:val="24"/>
        </w:rPr>
        <w:t>alcanzaron</w:t>
      </w:r>
      <w:r>
        <w:rPr>
          <w:spacing w:val="-13"/>
          <w:sz w:val="24"/>
        </w:rPr>
        <w:t> </w:t>
      </w:r>
      <w:r>
        <w:rPr>
          <w:sz w:val="24"/>
        </w:rPr>
        <w:t>1,71</w:t>
      </w:r>
      <w:r>
        <w:rPr>
          <w:spacing w:val="-14"/>
          <w:sz w:val="24"/>
        </w:rPr>
        <w:t> </w:t>
      </w:r>
      <w:r>
        <w:rPr>
          <w:sz w:val="24"/>
        </w:rPr>
        <w:t>×</w:t>
      </w:r>
      <w:r>
        <w:rPr>
          <w:spacing w:val="-14"/>
          <w:sz w:val="24"/>
        </w:rPr>
        <w:t> </w:t>
      </w:r>
      <w:r>
        <w:rPr>
          <w:sz w:val="24"/>
        </w:rPr>
        <w:t>10²</w:t>
      </w:r>
      <w:r>
        <w:rPr>
          <w:spacing w:val="-14"/>
          <w:sz w:val="24"/>
        </w:rPr>
        <w:t> </w:t>
      </w:r>
      <w:r>
        <w:rPr>
          <w:sz w:val="24"/>
        </w:rPr>
        <w:t>UFC/ml,</w:t>
      </w:r>
      <w:r>
        <w:rPr>
          <w:spacing w:val="-14"/>
          <w:sz w:val="24"/>
        </w:rPr>
        <w:t> </w:t>
      </w:r>
      <w:r>
        <w:rPr>
          <w:sz w:val="24"/>
        </w:rPr>
        <w:t>demostrando</w:t>
      </w:r>
      <w:r>
        <w:rPr>
          <w:spacing w:val="-14"/>
          <w:sz w:val="24"/>
        </w:rPr>
        <w:t> </w:t>
      </w:r>
      <w:r>
        <w:rPr>
          <w:sz w:val="24"/>
        </w:rPr>
        <w:t>que ambas alternativas favorecieron el equilibrio de la microbiota intestinal.</w:t>
      </w:r>
    </w:p>
    <w:p>
      <w:pPr>
        <w:pStyle w:val="ListParagraph"/>
        <w:numPr>
          <w:ilvl w:val="0"/>
          <w:numId w:val="10"/>
        </w:numPr>
        <w:tabs>
          <w:tab w:pos="1136" w:val="left" w:leader="none"/>
        </w:tabs>
        <w:spacing w:line="357" w:lineRule="auto" w:before="245" w:after="0"/>
        <w:ind w:left="1136" w:right="285" w:hanging="569"/>
        <w:jc w:val="both"/>
        <w:rPr>
          <w:sz w:val="24"/>
        </w:rPr>
      </w:pPr>
      <w:r>
        <w:rPr>
          <w:sz w:val="24"/>
        </w:rPr>
        <w:t>Se</w:t>
      </w:r>
      <w:r>
        <w:rPr>
          <w:spacing w:val="-2"/>
          <w:sz w:val="24"/>
        </w:rPr>
        <w:t> </w:t>
      </w:r>
      <w:r>
        <w:rPr>
          <w:sz w:val="24"/>
        </w:rPr>
        <w:t>estableció</w:t>
      </w:r>
      <w:r>
        <w:rPr>
          <w:spacing w:val="-3"/>
          <w:sz w:val="24"/>
        </w:rPr>
        <w:t> </w:t>
      </w:r>
      <w:r>
        <w:rPr>
          <w:sz w:val="24"/>
        </w:rPr>
        <w:t>que</w:t>
      </w:r>
      <w:r>
        <w:rPr>
          <w:spacing w:val="-2"/>
          <w:sz w:val="24"/>
        </w:rPr>
        <w:t> </w:t>
      </w:r>
      <w:r>
        <w:rPr>
          <w:sz w:val="24"/>
        </w:rPr>
        <w:t>el</w:t>
      </w:r>
      <w:r>
        <w:rPr>
          <w:spacing w:val="-2"/>
          <w:sz w:val="24"/>
        </w:rPr>
        <w:t> </w:t>
      </w:r>
      <w:r>
        <w:rPr>
          <w:sz w:val="24"/>
        </w:rPr>
        <w:t>tratamiento</w:t>
      </w:r>
      <w:r>
        <w:rPr>
          <w:spacing w:val="-7"/>
          <w:sz w:val="24"/>
        </w:rPr>
        <w:t> </w:t>
      </w:r>
      <w:r>
        <w:rPr>
          <w:sz w:val="24"/>
        </w:rPr>
        <w:t>con</w:t>
      </w:r>
      <w:r>
        <w:rPr>
          <w:spacing w:val="-3"/>
          <w:sz w:val="24"/>
        </w:rPr>
        <w:t> </w:t>
      </w:r>
      <w:r>
        <w:rPr>
          <w:sz w:val="24"/>
        </w:rPr>
        <w:t>probióticos</w:t>
      </w:r>
      <w:r>
        <w:rPr>
          <w:spacing w:val="-5"/>
          <w:sz w:val="24"/>
        </w:rPr>
        <w:t> </w:t>
      </w:r>
      <w:r>
        <w:rPr>
          <w:sz w:val="24"/>
        </w:rPr>
        <w:t>fue</w:t>
      </w:r>
      <w:r>
        <w:rPr>
          <w:spacing w:val="-2"/>
          <w:sz w:val="24"/>
        </w:rPr>
        <w:t> </w:t>
      </w:r>
      <w:r>
        <w:rPr>
          <w:sz w:val="24"/>
        </w:rPr>
        <w:t>la</w:t>
      </w:r>
      <w:r>
        <w:rPr>
          <w:spacing w:val="-5"/>
          <w:sz w:val="24"/>
        </w:rPr>
        <w:t> </w:t>
      </w:r>
      <w:r>
        <w:rPr>
          <w:sz w:val="24"/>
        </w:rPr>
        <w:t>mejor</w:t>
      </w:r>
      <w:r>
        <w:rPr>
          <w:spacing w:val="-6"/>
          <w:sz w:val="24"/>
        </w:rPr>
        <w:t> </w:t>
      </w:r>
      <w:r>
        <w:rPr>
          <w:sz w:val="24"/>
        </w:rPr>
        <w:t>alternativa</w:t>
      </w:r>
      <w:r>
        <w:rPr>
          <w:spacing w:val="-2"/>
          <w:sz w:val="24"/>
        </w:rPr>
        <w:t> </w:t>
      </w:r>
      <w:r>
        <w:rPr>
          <w:sz w:val="24"/>
        </w:rPr>
        <w:t>para mejorar el desempeño productivo y contribuir al control de las alteraciones gastrointestinales, al alcanzar el mayor peso final (83,53 kg), la mayor ganancia de peso acumulada (77,09 kg) y la mejor conversión alimenticia durante todo el período experimental.</w:t>
      </w:r>
    </w:p>
    <w:p>
      <w:pPr>
        <w:pStyle w:val="ListParagraph"/>
        <w:numPr>
          <w:ilvl w:val="0"/>
          <w:numId w:val="10"/>
        </w:numPr>
        <w:tabs>
          <w:tab w:pos="1136" w:val="left" w:leader="none"/>
        </w:tabs>
        <w:spacing w:line="357" w:lineRule="auto" w:before="246" w:after="0"/>
        <w:ind w:left="1136" w:right="278" w:hanging="569"/>
        <w:jc w:val="both"/>
        <w:rPr>
          <w:sz w:val="24"/>
        </w:rPr>
      </w:pPr>
      <w:r>
        <w:rPr>
          <w:sz w:val="24"/>
        </w:rPr>
        <w:t>El análisis hematológico evidenció que los parámetros sanguíneos permanecieron dentro de los rangos fisiológicos normales en ambos tratamientos. Además, se observaron incrementos en hemoglobina, hematocrito y linfocitos, así como una disminución de leucocitos y neutrófilos, lo que refleja un adecuado estado fisiológico e inmunológico de los porcinos suplementados.</w:t>
      </w:r>
    </w:p>
    <w:p>
      <w:pPr>
        <w:pStyle w:val="ListParagraph"/>
        <w:spacing w:after="0" w:line="357" w:lineRule="auto"/>
        <w:jc w:val="both"/>
        <w:rPr>
          <w:sz w:val="24"/>
        </w:rPr>
        <w:sectPr>
          <w:pgSz w:w="11910" w:h="16840"/>
          <w:pgMar w:header="0" w:footer="1046" w:top="1620" w:bottom="1240" w:left="1700" w:right="1417"/>
        </w:sectPr>
      </w:pPr>
    </w:p>
    <w:p>
      <w:pPr>
        <w:pStyle w:val="Heading2"/>
        <w:numPr>
          <w:ilvl w:val="1"/>
          <w:numId w:val="7"/>
        </w:numPr>
        <w:tabs>
          <w:tab w:pos="1108" w:val="left" w:leader="none"/>
        </w:tabs>
        <w:spacing w:line="240" w:lineRule="auto" w:before="64" w:after="0"/>
        <w:ind w:left="1108" w:right="0" w:hanging="540"/>
        <w:jc w:val="left"/>
      </w:pPr>
      <w:r>
        <w:rPr>
          <w:spacing w:val="-2"/>
        </w:rPr>
        <w:t>RECOMENDACIONES</w:t>
      </w:r>
    </w:p>
    <w:p>
      <w:pPr>
        <w:pStyle w:val="BodyText"/>
        <w:spacing w:before="27"/>
        <w:rPr>
          <w:b/>
        </w:rPr>
      </w:pPr>
    </w:p>
    <w:p>
      <w:pPr>
        <w:pStyle w:val="ListParagraph"/>
        <w:numPr>
          <w:ilvl w:val="0"/>
          <w:numId w:val="11"/>
        </w:numPr>
        <w:tabs>
          <w:tab w:pos="1136" w:val="left" w:leader="none"/>
        </w:tabs>
        <w:spacing w:line="357" w:lineRule="auto" w:before="0" w:after="0"/>
        <w:ind w:left="1136" w:right="287" w:hanging="356"/>
        <w:jc w:val="both"/>
        <w:rPr>
          <w:sz w:val="24"/>
        </w:rPr>
      </w:pPr>
      <w:r>
        <w:rPr>
          <w:sz w:val="24"/>
        </w:rPr>
        <w:t>Promover</w:t>
      </w:r>
      <w:r>
        <w:rPr>
          <w:spacing w:val="-5"/>
          <w:sz w:val="24"/>
        </w:rPr>
        <w:t> </w:t>
      </w:r>
      <w:r>
        <w:rPr>
          <w:sz w:val="24"/>
        </w:rPr>
        <w:t>la</w:t>
      </w:r>
      <w:r>
        <w:rPr>
          <w:spacing w:val="-5"/>
          <w:sz w:val="24"/>
        </w:rPr>
        <w:t> </w:t>
      </w:r>
      <w:r>
        <w:rPr>
          <w:sz w:val="24"/>
        </w:rPr>
        <w:t>suplementación</w:t>
      </w:r>
      <w:r>
        <w:rPr>
          <w:spacing w:val="-5"/>
          <w:sz w:val="24"/>
        </w:rPr>
        <w:t> </w:t>
      </w:r>
      <w:r>
        <w:rPr>
          <w:sz w:val="24"/>
        </w:rPr>
        <w:t>con</w:t>
      </w:r>
      <w:r>
        <w:rPr>
          <w:spacing w:val="-6"/>
          <w:sz w:val="24"/>
        </w:rPr>
        <w:t> </w:t>
      </w:r>
      <w:r>
        <w:rPr>
          <w:sz w:val="24"/>
        </w:rPr>
        <w:t>probióticos</w:t>
      </w:r>
      <w:r>
        <w:rPr>
          <w:spacing w:val="-7"/>
          <w:sz w:val="24"/>
        </w:rPr>
        <w:t> </w:t>
      </w:r>
      <w:r>
        <w:rPr>
          <w:sz w:val="24"/>
        </w:rPr>
        <w:t>y</w:t>
      </w:r>
      <w:r>
        <w:rPr>
          <w:spacing w:val="-5"/>
          <w:sz w:val="24"/>
        </w:rPr>
        <w:t> </w:t>
      </w:r>
      <w:r>
        <w:rPr>
          <w:sz w:val="24"/>
        </w:rPr>
        <w:t>microorganismos</w:t>
      </w:r>
      <w:r>
        <w:rPr>
          <w:spacing w:val="-7"/>
          <w:sz w:val="24"/>
        </w:rPr>
        <w:t> </w:t>
      </w:r>
      <w:r>
        <w:rPr>
          <w:sz w:val="24"/>
        </w:rPr>
        <w:t>de</w:t>
      </w:r>
      <w:r>
        <w:rPr>
          <w:spacing w:val="-5"/>
          <w:sz w:val="24"/>
        </w:rPr>
        <w:t> </w:t>
      </w:r>
      <w:r>
        <w:rPr>
          <w:sz w:val="24"/>
        </w:rPr>
        <w:t>montaña en la alimentación porcina como alternativas biológicas que favorezcan la microbiota</w:t>
      </w:r>
      <w:r>
        <w:rPr>
          <w:spacing w:val="-3"/>
          <w:sz w:val="24"/>
        </w:rPr>
        <w:t> </w:t>
      </w:r>
      <w:r>
        <w:rPr>
          <w:sz w:val="24"/>
        </w:rPr>
        <w:t>intestinal,</w:t>
      </w:r>
      <w:r>
        <w:rPr>
          <w:spacing w:val="-4"/>
          <w:sz w:val="24"/>
        </w:rPr>
        <w:t> </w:t>
      </w:r>
      <w:r>
        <w:rPr>
          <w:sz w:val="24"/>
        </w:rPr>
        <w:t>reduzcan</w:t>
      </w:r>
      <w:r>
        <w:rPr>
          <w:spacing w:val="-4"/>
          <w:sz w:val="24"/>
        </w:rPr>
        <w:t> </w:t>
      </w:r>
      <w:r>
        <w:rPr>
          <w:sz w:val="24"/>
        </w:rPr>
        <w:t>la</w:t>
      </w:r>
      <w:r>
        <w:rPr>
          <w:spacing w:val="-3"/>
          <w:sz w:val="24"/>
        </w:rPr>
        <w:t> </w:t>
      </w:r>
      <w:r>
        <w:rPr>
          <w:sz w:val="24"/>
        </w:rPr>
        <w:t>carga</w:t>
      </w:r>
      <w:r>
        <w:rPr>
          <w:spacing w:val="-3"/>
          <w:sz w:val="24"/>
        </w:rPr>
        <w:t> </w:t>
      </w:r>
      <w:r>
        <w:rPr>
          <w:sz w:val="24"/>
        </w:rPr>
        <w:t>bacteriana</w:t>
      </w:r>
      <w:r>
        <w:rPr>
          <w:spacing w:val="-3"/>
          <w:sz w:val="24"/>
        </w:rPr>
        <w:t> </w:t>
      </w:r>
      <w:r>
        <w:rPr>
          <w:sz w:val="24"/>
        </w:rPr>
        <w:t>y</w:t>
      </w:r>
      <w:r>
        <w:rPr>
          <w:spacing w:val="-4"/>
          <w:sz w:val="24"/>
        </w:rPr>
        <w:t> </w:t>
      </w:r>
      <w:r>
        <w:rPr>
          <w:sz w:val="24"/>
        </w:rPr>
        <w:t>contribuyan</w:t>
      </w:r>
      <w:r>
        <w:rPr>
          <w:spacing w:val="-4"/>
          <w:sz w:val="24"/>
        </w:rPr>
        <w:t> </w:t>
      </w:r>
      <w:r>
        <w:rPr>
          <w:sz w:val="24"/>
        </w:rPr>
        <w:t>a</w:t>
      </w:r>
      <w:r>
        <w:rPr>
          <w:spacing w:val="-3"/>
          <w:sz w:val="24"/>
        </w:rPr>
        <w:t> </w:t>
      </w:r>
      <w:r>
        <w:rPr>
          <w:sz w:val="24"/>
        </w:rPr>
        <w:t>disminuir la dependencia del uso de antibióticos.</w:t>
      </w:r>
    </w:p>
    <w:p>
      <w:pPr>
        <w:pStyle w:val="ListParagraph"/>
        <w:numPr>
          <w:ilvl w:val="0"/>
          <w:numId w:val="11"/>
        </w:numPr>
        <w:tabs>
          <w:tab w:pos="1136" w:val="left" w:leader="none"/>
        </w:tabs>
        <w:spacing w:line="357" w:lineRule="auto" w:before="241" w:after="0"/>
        <w:ind w:left="1136" w:right="286" w:hanging="356"/>
        <w:jc w:val="both"/>
        <w:rPr>
          <w:sz w:val="24"/>
        </w:rPr>
      </w:pPr>
      <w:r>
        <w:rPr>
          <w:sz w:val="24"/>
        </w:rPr>
        <w:t>Implementar</w:t>
      </w:r>
      <w:r>
        <w:rPr>
          <w:spacing w:val="-5"/>
          <w:sz w:val="24"/>
        </w:rPr>
        <w:t> </w:t>
      </w:r>
      <w:r>
        <w:rPr>
          <w:sz w:val="24"/>
        </w:rPr>
        <w:t>preferentemente</w:t>
      </w:r>
      <w:r>
        <w:rPr>
          <w:spacing w:val="-4"/>
          <w:sz w:val="24"/>
        </w:rPr>
        <w:t> </w:t>
      </w:r>
      <w:r>
        <w:rPr>
          <w:sz w:val="24"/>
        </w:rPr>
        <w:t>la suplementación</w:t>
      </w:r>
      <w:r>
        <w:rPr>
          <w:spacing w:val="-6"/>
          <w:sz w:val="24"/>
        </w:rPr>
        <w:t> </w:t>
      </w:r>
      <w:r>
        <w:rPr>
          <w:sz w:val="24"/>
        </w:rPr>
        <w:t>con</w:t>
      </w:r>
      <w:r>
        <w:rPr>
          <w:spacing w:val="-2"/>
          <w:sz w:val="24"/>
        </w:rPr>
        <w:t> </w:t>
      </w:r>
      <w:r>
        <w:rPr>
          <w:sz w:val="24"/>
        </w:rPr>
        <w:t>probióticos</w:t>
      </w:r>
      <w:r>
        <w:rPr>
          <w:spacing w:val="-3"/>
          <w:sz w:val="24"/>
        </w:rPr>
        <w:t> </w:t>
      </w:r>
      <w:r>
        <w:rPr>
          <w:sz w:val="24"/>
        </w:rPr>
        <w:t>en</w:t>
      </w:r>
      <w:r>
        <w:rPr>
          <w:spacing w:val="-2"/>
          <w:sz w:val="24"/>
        </w:rPr>
        <w:t> </w:t>
      </w:r>
      <w:r>
        <w:rPr>
          <w:sz w:val="24"/>
        </w:rPr>
        <w:t>sistemas de producción porcina, debido a que presentó el mejor comportamiento en peso</w:t>
      </w:r>
      <w:r>
        <w:rPr>
          <w:spacing w:val="-3"/>
          <w:sz w:val="24"/>
        </w:rPr>
        <w:t> </w:t>
      </w:r>
      <w:r>
        <w:rPr>
          <w:sz w:val="24"/>
        </w:rPr>
        <w:t>final,</w:t>
      </w:r>
      <w:r>
        <w:rPr>
          <w:spacing w:val="-3"/>
          <w:sz w:val="24"/>
        </w:rPr>
        <w:t> </w:t>
      </w:r>
      <w:r>
        <w:rPr>
          <w:sz w:val="24"/>
        </w:rPr>
        <w:t>ganancia</w:t>
      </w:r>
      <w:r>
        <w:rPr>
          <w:spacing w:val="-2"/>
          <w:sz w:val="24"/>
        </w:rPr>
        <w:t> </w:t>
      </w:r>
      <w:r>
        <w:rPr>
          <w:sz w:val="24"/>
        </w:rPr>
        <w:t>de</w:t>
      </w:r>
      <w:r>
        <w:rPr>
          <w:spacing w:val="-3"/>
          <w:sz w:val="24"/>
        </w:rPr>
        <w:t> </w:t>
      </w:r>
      <w:r>
        <w:rPr>
          <w:sz w:val="24"/>
        </w:rPr>
        <w:t>peso,</w:t>
      </w:r>
      <w:r>
        <w:rPr>
          <w:spacing w:val="-3"/>
          <w:sz w:val="24"/>
        </w:rPr>
        <w:t> </w:t>
      </w:r>
      <w:r>
        <w:rPr>
          <w:sz w:val="24"/>
        </w:rPr>
        <w:t>conversión</w:t>
      </w:r>
      <w:r>
        <w:rPr>
          <w:spacing w:val="-8"/>
          <w:sz w:val="24"/>
        </w:rPr>
        <w:t> </w:t>
      </w:r>
      <w:r>
        <w:rPr>
          <w:sz w:val="24"/>
        </w:rPr>
        <w:t>alimenticia</w:t>
      </w:r>
      <w:r>
        <w:rPr>
          <w:spacing w:val="-2"/>
          <w:sz w:val="24"/>
        </w:rPr>
        <w:t> </w:t>
      </w:r>
      <w:r>
        <w:rPr>
          <w:sz w:val="24"/>
        </w:rPr>
        <w:t>y</w:t>
      </w:r>
      <w:r>
        <w:rPr>
          <w:spacing w:val="-3"/>
          <w:sz w:val="24"/>
        </w:rPr>
        <w:t> </w:t>
      </w:r>
      <w:r>
        <w:rPr>
          <w:sz w:val="24"/>
        </w:rPr>
        <w:t>estado</w:t>
      </w:r>
      <w:r>
        <w:rPr>
          <w:spacing w:val="-3"/>
          <w:sz w:val="24"/>
        </w:rPr>
        <w:t> </w:t>
      </w:r>
      <w:r>
        <w:rPr>
          <w:sz w:val="24"/>
        </w:rPr>
        <w:t>sanitario</w:t>
      </w:r>
      <w:r>
        <w:rPr>
          <w:spacing w:val="-3"/>
          <w:sz w:val="24"/>
        </w:rPr>
        <w:t> </w:t>
      </w:r>
      <w:r>
        <w:rPr>
          <w:sz w:val="24"/>
        </w:rPr>
        <w:t>de</w:t>
      </w:r>
      <w:r>
        <w:rPr>
          <w:spacing w:val="-2"/>
          <w:sz w:val="24"/>
        </w:rPr>
        <w:t> </w:t>
      </w:r>
      <w:r>
        <w:rPr>
          <w:sz w:val="24"/>
        </w:rPr>
        <w:t>los </w:t>
      </w:r>
      <w:r>
        <w:rPr>
          <w:spacing w:val="-2"/>
          <w:sz w:val="24"/>
        </w:rPr>
        <w:t>animales.</w:t>
      </w:r>
    </w:p>
    <w:p>
      <w:pPr>
        <w:pStyle w:val="ListParagraph"/>
        <w:numPr>
          <w:ilvl w:val="0"/>
          <w:numId w:val="11"/>
        </w:numPr>
        <w:tabs>
          <w:tab w:pos="1136" w:val="left" w:leader="none"/>
        </w:tabs>
        <w:spacing w:line="357" w:lineRule="auto" w:before="240" w:after="0"/>
        <w:ind w:left="1136" w:right="280" w:hanging="356"/>
        <w:jc w:val="both"/>
        <w:rPr>
          <w:sz w:val="24"/>
        </w:rPr>
      </w:pPr>
      <w:r>
        <w:rPr>
          <w:sz w:val="24"/>
        </w:rPr>
        <w:t>Desarrollar futuras investigaciones que evalúen diferentes dosis, combinaciones y períodos de suplementación con probióticos y microorganismos de montaña, incorporando análisis microbiológicos, hematológicos</w:t>
      </w:r>
      <w:r>
        <w:rPr>
          <w:spacing w:val="-15"/>
          <w:sz w:val="24"/>
        </w:rPr>
        <w:t> </w:t>
      </w:r>
      <w:r>
        <w:rPr>
          <w:sz w:val="24"/>
        </w:rPr>
        <w:t>y</w:t>
      </w:r>
      <w:r>
        <w:rPr>
          <w:spacing w:val="-15"/>
          <w:sz w:val="24"/>
        </w:rPr>
        <w:t> </w:t>
      </w:r>
      <w:r>
        <w:rPr>
          <w:sz w:val="24"/>
        </w:rPr>
        <w:t>moleculares</w:t>
      </w:r>
      <w:r>
        <w:rPr>
          <w:spacing w:val="-15"/>
          <w:sz w:val="24"/>
        </w:rPr>
        <w:t> </w:t>
      </w:r>
      <w:r>
        <w:rPr>
          <w:sz w:val="24"/>
        </w:rPr>
        <w:t>que</w:t>
      </w:r>
      <w:r>
        <w:rPr>
          <w:spacing w:val="-10"/>
          <w:sz w:val="24"/>
        </w:rPr>
        <w:t> </w:t>
      </w:r>
      <w:r>
        <w:rPr>
          <w:sz w:val="24"/>
        </w:rPr>
        <w:t>permitan</w:t>
      </w:r>
      <w:r>
        <w:rPr>
          <w:spacing w:val="-15"/>
          <w:sz w:val="24"/>
        </w:rPr>
        <w:t> </w:t>
      </w:r>
      <w:r>
        <w:rPr>
          <w:sz w:val="24"/>
        </w:rPr>
        <w:t>profundizar</w:t>
      </w:r>
      <w:r>
        <w:rPr>
          <w:spacing w:val="-11"/>
          <w:sz w:val="24"/>
        </w:rPr>
        <w:t> </w:t>
      </w:r>
      <w:r>
        <w:rPr>
          <w:sz w:val="24"/>
        </w:rPr>
        <w:t>en</w:t>
      </w:r>
      <w:r>
        <w:rPr>
          <w:spacing w:val="-15"/>
          <w:sz w:val="24"/>
        </w:rPr>
        <w:t> </w:t>
      </w:r>
      <w:r>
        <w:rPr>
          <w:sz w:val="24"/>
        </w:rPr>
        <w:t>los</w:t>
      </w:r>
      <w:r>
        <w:rPr>
          <w:spacing w:val="-15"/>
          <w:sz w:val="24"/>
        </w:rPr>
        <w:t> </w:t>
      </w:r>
      <w:r>
        <w:rPr>
          <w:sz w:val="24"/>
        </w:rPr>
        <w:t>mecanismos</w:t>
      </w:r>
      <w:r>
        <w:rPr>
          <w:spacing w:val="-13"/>
          <w:sz w:val="24"/>
        </w:rPr>
        <w:t> </w:t>
      </w:r>
      <w:r>
        <w:rPr>
          <w:sz w:val="24"/>
        </w:rPr>
        <w:t>de acción sobre la microbiota intestinal y el rendimiento productivo de los </w:t>
      </w:r>
      <w:r>
        <w:rPr>
          <w:spacing w:val="-2"/>
          <w:sz w:val="24"/>
        </w:rPr>
        <w:t>porcinos.</w:t>
      </w:r>
    </w:p>
    <w:p>
      <w:pPr>
        <w:pStyle w:val="ListParagraph"/>
        <w:spacing w:after="0" w:line="357" w:lineRule="auto"/>
        <w:jc w:val="both"/>
        <w:rPr>
          <w:sz w:val="24"/>
        </w:rPr>
        <w:sectPr>
          <w:pgSz w:w="11910" w:h="16840"/>
          <w:pgMar w:header="0" w:footer="1046" w:top="1620" w:bottom="1240" w:left="1700" w:right="1417"/>
        </w:sectPr>
      </w:pPr>
    </w:p>
    <w:p>
      <w:pPr>
        <w:pStyle w:val="Heading1"/>
        <w:jc w:val="left"/>
      </w:pPr>
      <w:bookmarkStart w:name="_bookmark46" w:id="47"/>
      <w:bookmarkEnd w:id="47"/>
      <w:r>
        <w:rPr>
          <w:b w:val="0"/>
        </w:rPr>
      </w:r>
      <w:r>
        <w:rPr>
          <w:spacing w:val="-2"/>
        </w:rPr>
        <w:t>BIBLIOGRAFÍA</w:t>
      </w:r>
    </w:p>
    <w:p>
      <w:pPr>
        <w:pStyle w:val="BodyText"/>
        <w:spacing w:line="360" w:lineRule="auto" w:before="319"/>
        <w:ind w:left="1288" w:right="282" w:hanging="721"/>
        <w:jc w:val="both"/>
      </w:pPr>
      <w:r>
        <w:rPr/>
        <w:t>Anais,</w:t>
      </w:r>
      <w:r>
        <w:rPr>
          <w:spacing w:val="-8"/>
        </w:rPr>
        <w:t> </w:t>
      </w:r>
      <w:r>
        <w:rPr/>
        <w:t>R.</w:t>
      </w:r>
      <w:r>
        <w:rPr>
          <w:spacing w:val="-8"/>
        </w:rPr>
        <w:t> </w:t>
      </w:r>
      <w:r>
        <w:rPr/>
        <w:t>(2021).</w:t>
      </w:r>
      <w:r>
        <w:rPr>
          <w:spacing w:val="-7"/>
        </w:rPr>
        <w:t> </w:t>
      </w:r>
      <w:r>
        <w:rPr/>
        <w:t>Producción</w:t>
      </w:r>
      <w:r>
        <w:rPr>
          <w:spacing w:val="-8"/>
        </w:rPr>
        <w:t> </w:t>
      </w:r>
      <w:r>
        <w:rPr/>
        <w:t>y</w:t>
      </w:r>
      <w:r>
        <w:rPr>
          <w:spacing w:val="-12"/>
        </w:rPr>
        <w:t> </w:t>
      </w:r>
      <w:r>
        <w:rPr/>
        <w:t>comercialización</w:t>
      </w:r>
      <w:r>
        <w:rPr>
          <w:spacing w:val="-12"/>
        </w:rPr>
        <w:t> </w:t>
      </w:r>
      <w:r>
        <w:rPr/>
        <w:t>de</w:t>
      </w:r>
      <w:r>
        <w:rPr>
          <w:spacing w:val="-10"/>
        </w:rPr>
        <w:t> </w:t>
      </w:r>
      <w:r>
        <w:rPr/>
        <w:t>carne</w:t>
      </w:r>
      <w:r>
        <w:rPr>
          <w:spacing w:val="-6"/>
        </w:rPr>
        <w:t> </w:t>
      </w:r>
      <w:r>
        <w:rPr/>
        <w:t>de</w:t>
      </w:r>
      <w:r>
        <w:rPr>
          <w:spacing w:val="-6"/>
        </w:rPr>
        <w:t> </w:t>
      </w:r>
      <w:r>
        <w:rPr/>
        <w:t>cerdo</w:t>
      </w:r>
      <w:r>
        <w:rPr>
          <w:spacing w:val="-7"/>
        </w:rPr>
        <w:t> </w:t>
      </w:r>
      <w:r>
        <w:rPr/>
        <w:t>en</w:t>
      </w:r>
      <w:r>
        <w:rPr>
          <w:spacing w:val="-12"/>
        </w:rPr>
        <w:t> </w:t>
      </w:r>
      <w:r>
        <w:rPr/>
        <w:t>la</w:t>
      </w:r>
      <w:r>
        <w:rPr>
          <w:spacing w:val="-6"/>
        </w:rPr>
        <w:t> </w:t>
      </w:r>
      <w:r>
        <w:rPr/>
        <w:t>comuna</w:t>
      </w:r>
      <w:r>
        <w:rPr>
          <w:spacing w:val="-10"/>
        </w:rPr>
        <w:t> </w:t>
      </w:r>
      <w:r>
        <w:rPr/>
        <w:t>el tambo,</w:t>
      </w:r>
      <w:r>
        <w:rPr>
          <w:spacing w:val="-15"/>
        </w:rPr>
        <w:t> </w:t>
      </w:r>
      <w:r>
        <w:rPr/>
        <w:t>provincia</w:t>
      </w:r>
      <w:r>
        <w:rPr>
          <w:spacing w:val="-15"/>
        </w:rPr>
        <w:t> </w:t>
      </w:r>
      <w:r>
        <w:rPr/>
        <w:t>de</w:t>
      </w:r>
      <w:r>
        <w:rPr>
          <w:spacing w:val="-15"/>
        </w:rPr>
        <w:t> </w:t>
      </w:r>
      <w:r>
        <w:rPr/>
        <w:t>Santa</w:t>
      </w:r>
      <w:r>
        <w:rPr>
          <w:spacing w:val="-15"/>
        </w:rPr>
        <w:t> </w:t>
      </w:r>
      <w:r>
        <w:rPr/>
        <w:t>Elena.</w:t>
      </w:r>
      <w:r>
        <w:rPr>
          <w:spacing w:val="-15"/>
        </w:rPr>
        <w:t> </w:t>
      </w:r>
      <w:r>
        <w:rPr/>
        <w:t>10.</w:t>
      </w:r>
      <w:r>
        <w:rPr>
          <w:spacing w:val="-15"/>
        </w:rPr>
        <w:t> </w:t>
      </w:r>
      <w:r>
        <w:rPr/>
        <w:t>Universidad</w:t>
      </w:r>
      <w:r>
        <w:rPr>
          <w:spacing w:val="-15"/>
        </w:rPr>
        <w:t> </w:t>
      </w:r>
      <w:r>
        <w:rPr/>
        <w:t>Estatal</w:t>
      </w:r>
      <w:r>
        <w:rPr>
          <w:spacing w:val="-15"/>
        </w:rPr>
        <w:t> </w:t>
      </w:r>
      <w:r>
        <w:rPr/>
        <w:t>Península</w:t>
      </w:r>
      <w:r>
        <w:rPr>
          <w:spacing w:val="-15"/>
        </w:rPr>
        <w:t> </w:t>
      </w:r>
      <w:r>
        <w:rPr/>
        <w:t>de</w:t>
      </w:r>
      <w:r>
        <w:rPr>
          <w:spacing w:val="-15"/>
        </w:rPr>
        <w:t> </w:t>
      </w:r>
      <w:r>
        <w:rPr/>
        <w:t>Santa Elena. </w:t>
      </w:r>
      <w:hyperlink r:id="rId34">
        <w:r>
          <w:rPr/>
          <w:t>https://repositorio.upse.edu.ec/bitstream/46000/5959/1/UPSE-TIA-</w:t>
        </w:r>
      </w:hyperlink>
      <w:r>
        <w:rPr>
          <w:spacing w:val="-2"/>
        </w:rPr>
        <w:t>20210028.pdf</w:t>
      </w:r>
    </w:p>
    <w:p>
      <w:pPr>
        <w:spacing w:line="357" w:lineRule="auto" w:before="161"/>
        <w:ind w:left="1288" w:right="289" w:hanging="721"/>
        <w:jc w:val="both"/>
        <w:rPr>
          <w:sz w:val="24"/>
        </w:rPr>
      </w:pPr>
      <w:r>
        <w:rPr>
          <w:sz w:val="24"/>
        </w:rPr>
        <w:t>Arcos.</w:t>
      </w:r>
      <w:r>
        <w:rPr>
          <w:spacing w:val="-15"/>
          <w:sz w:val="24"/>
        </w:rPr>
        <w:t> </w:t>
      </w:r>
      <w:r>
        <w:rPr>
          <w:sz w:val="24"/>
        </w:rPr>
        <w:t>(2023).</w:t>
      </w:r>
      <w:r>
        <w:rPr>
          <w:spacing w:val="-15"/>
          <w:sz w:val="24"/>
        </w:rPr>
        <w:t> </w:t>
      </w:r>
      <w:r>
        <w:rPr>
          <w:i/>
          <w:sz w:val="24"/>
        </w:rPr>
        <w:t>Inclusión</w:t>
      </w:r>
      <w:r>
        <w:rPr>
          <w:i/>
          <w:spacing w:val="-14"/>
          <w:sz w:val="24"/>
        </w:rPr>
        <w:t> </w:t>
      </w:r>
      <w:r>
        <w:rPr>
          <w:i/>
          <w:sz w:val="24"/>
        </w:rPr>
        <w:t>de</w:t>
      </w:r>
      <w:r>
        <w:rPr>
          <w:i/>
          <w:spacing w:val="-14"/>
          <w:sz w:val="24"/>
        </w:rPr>
        <w:t> </w:t>
      </w:r>
      <w:r>
        <w:rPr>
          <w:i/>
          <w:sz w:val="24"/>
        </w:rPr>
        <w:t>probióticos</w:t>
      </w:r>
      <w:r>
        <w:rPr>
          <w:i/>
          <w:spacing w:val="-15"/>
          <w:sz w:val="24"/>
        </w:rPr>
        <w:t> </w:t>
      </w:r>
      <w:r>
        <w:rPr>
          <w:i/>
          <w:sz w:val="24"/>
        </w:rPr>
        <w:t>y</w:t>
      </w:r>
      <w:r>
        <w:rPr>
          <w:i/>
          <w:spacing w:val="-14"/>
          <w:sz w:val="24"/>
        </w:rPr>
        <w:t> </w:t>
      </w:r>
      <w:r>
        <w:rPr>
          <w:i/>
          <w:sz w:val="24"/>
        </w:rPr>
        <w:t>su</w:t>
      </w:r>
      <w:r>
        <w:rPr>
          <w:i/>
          <w:spacing w:val="-15"/>
          <w:sz w:val="24"/>
        </w:rPr>
        <w:t> </w:t>
      </w:r>
      <w:r>
        <w:rPr>
          <w:i/>
          <w:sz w:val="24"/>
        </w:rPr>
        <w:t>reacción</w:t>
      </w:r>
      <w:r>
        <w:rPr>
          <w:i/>
          <w:spacing w:val="-15"/>
          <w:sz w:val="24"/>
        </w:rPr>
        <w:t> </w:t>
      </w:r>
      <w:r>
        <w:rPr>
          <w:i/>
          <w:sz w:val="24"/>
        </w:rPr>
        <w:t>sobre</w:t>
      </w:r>
      <w:r>
        <w:rPr>
          <w:i/>
          <w:spacing w:val="-14"/>
          <w:sz w:val="24"/>
        </w:rPr>
        <w:t> </w:t>
      </w:r>
      <w:r>
        <w:rPr>
          <w:i/>
          <w:sz w:val="24"/>
        </w:rPr>
        <w:t>metabolitos</w:t>
      </w:r>
      <w:r>
        <w:rPr>
          <w:i/>
          <w:spacing w:val="-15"/>
          <w:sz w:val="24"/>
        </w:rPr>
        <w:t> </w:t>
      </w:r>
      <w:r>
        <w:rPr>
          <w:i/>
          <w:sz w:val="24"/>
        </w:rPr>
        <w:t>sanguíneos en cerdos. </w:t>
      </w:r>
      <w:hyperlink r:id="rId35">
        <w:r>
          <w:rPr>
            <w:sz w:val="24"/>
          </w:rPr>
          <w:t>https://repositorio.una.edu.ni/4364/1/tnl70b188e.pdf</w:t>
        </w:r>
      </w:hyperlink>
    </w:p>
    <w:p>
      <w:pPr>
        <w:spacing w:line="360" w:lineRule="auto" w:before="165"/>
        <w:ind w:left="1288" w:right="279" w:hanging="721"/>
        <w:jc w:val="both"/>
        <w:rPr>
          <w:sz w:val="24"/>
        </w:rPr>
      </w:pPr>
      <w:r>
        <w:rPr>
          <w:sz w:val="24"/>
        </w:rPr>
        <w:t>Balladeros</w:t>
      </w:r>
      <w:r>
        <w:rPr>
          <w:spacing w:val="-5"/>
          <w:sz w:val="24"/>
        </w:rPr>
        <w:t> </w:t>
      </w:r>
      <w:r>
        <w:rPr>
          <w:sz w:val="24"/>
        </w:rPr>
        <w:t>Muñoz,</w:t>
      </w:r>
      <w:r>
        <w:rPr>
          <w:spacing w:val="-3"/>
          <w:sz w:val="24"/>
        </w:rPr>
        <w:t> </w:t>
      </w:r>
      <w:r>
        <w:rPr>
          <w:sz w:val="24"/>
        </w:rPr>
        <w:t>V.</w:t>
      </w:r>
      <w:r>
        <w:rPr>
          <w:spacing w:val="-8"/>
          <w:sz w:val="24"/>
        </w:rPr>
        <w:t> </w:t>
      </w:r>
      <w:r>
        <w:rPr>
          <w:sz w:val="24"/>
        </w:rPr>
        <w:t>F.,</w:t>
      </w:r>
      <w:r>
        <w:rPr>
          <w:spacing w:val="-3"/>
          <w:sz w:val="24"/>
        </w:rPr>
        <w:t> </w:t>
      </w:r>
      <w:r>
        <w:rPr>
          <w:sz w:val="24"/>
        </w:rPr>
        <w:t>&amp;</w:t>
      </w:r>
      <w:r>
        <w:rPr>
          <w:spacing w:val="-2"/>
          <w:sz w:val="24"/>
        </w:rPr>
        <w:t> </w:t>
      </w:r>
      <w:r>
        <w:rPr>
          <w:sz w:val="24"/>
        </w:rPr>
        <w:t>Reyes</w:t>
      </w:r>
      <w:r>
        <w:rPr>
          <w:spacing w:val="-5"/>
          <w:sz w:val="24"/>
        </w:rPr>
        <w:t> </w:t>
      </w:r>
      <w:r>
        <w:rPr>
          <w:sz w:val="24"/>
        </w:rPr>
        <w:t>Calero,</w:t>
      </w:r>
      <w:r>
        <w:rPr>
          <w:spacing w:val="-7"/>
          <w:sz w:val="24"/>
        </w:rPr>
        <w:t> </w:t>
      </w:r>
      <w:r>
        <w:rPr>
          <w:sz w:val="24"/>
        </w:rPr>
        <w:t>L.</w:t>
      </w:r>
      <w:r>
        <w:rPr>
          <w:spacing w:val="-3"/>
          <w:sz w:val="24"/>
        </w:rPr>
        <w:t> </w:t>
      </w:r>
      <w:r>
        <w:rPr>
          <w:sz w:val="24"/>
        </w:rPr>
        <w:t>A.</w:t>
      </w:r>
      <w:r>
        <w:rPr>
          <w:spacing w:val="-3"/>
          <w:sz w:val="24"/>
        </w:rPr>
        <w:t> </w:t>
      </w:r>
      <w:r>
        <w:rPr>
          <w:sz w:val="24"/>
        </w:rPr>
        <w:t>(4</w:t>
      </w:r>
      <w:r>
        <w:rPr>
          <w:spacing w:val="-7"/>
          <w:sz w:val="24"/>
        </w:rPr>
        <w:t> </w:t>
      </w:r>
      <w:r>
        <w:rPr>
          <w:sz w:val="24"/>
        </w:rPr>
        <w:t>de</w:t>
      </w:r>
      <w:r>
        <w:rPr>
          <w:spacing w:val="-6"/>
          <w:sz w:val="24"/>
        </w:rPr>
        <w:t> </w:t>
      </w:r>
      <w:r>
        <w:rPr>
          <w:sz w:val="24"/>
        </w:rPr>
        <w:t>Diciembre</w:t>
      </w:r>
      <w:r>
        <w:rPr>
          <w:spacing w:val="-2"/>
          <w:sz w:val="24"/>
        </w:rPr>
        <w:t> </w:t>
      </w:r>
      <w:r>
        <w:rPr>
          <w:sz w:val="24"/>
        </w:rPr>
        <w:t>de</w:t>
      </w:r>
      <w:r>
        <w:rPr>
          <w:spacing w:val="-6"/>
          <w:sz w:val="24"/>
        </w:rPr>
        <w:t> </w:t>
      </w:r>
      <w:r>
        <w:rPr>
          <w:sz w:val="24"/>
        </w:rPr>
        <w:t>2020). </w:t>
      </w:r>
      <w:r>
        <w:rPr>
          <w:i/>
          <w:sz w:val="24"/>
        </w:rPr>
        <w:t>Uso</w:t>
      </w:r>
      <w:r>
        <w:rPr>
          <w:i/>
          <w:spacing w:val="-3"/>
          <w:sz w:val="24"/>
        </w:rPr>
        <w:t> </w:t>
      </w:r>
      <w:r>
        <w:rPr>
          <w:i/>
          <w:sz w:val="24"/>
        </w:rPr>
        <w:t>de microorganismos</w:t>
      </w:r>
      <w:r>
        <w:rPr>
          <w:i/>
          <w:spacing w:val="-3"/>
          <w:sz w:val="24"/>
        </w:rPr>
        <w:t> </w:t>
      </w:r>
      <w:r>
        <w:rPr>
          <w:i/>
          <w:sz w:val="24"/>
        </w:rPr>
        <w:t>benéficos</w:t>
      </w:r>
      <w:r>
        <w:rPr>
          <w:i/>
          <w:spacing w:val="-3"/>
          <w:sz w:val="24"/>
        </w:rPr>
        <w:t> </w:t>
      </w:r>
      <w:r>
        <w:rPr>
          <w:i/>
          <w:sz w:val="24"/>
        </w:rPr>
        <w:t>de montaña</w:t>
      </w:r>
      <w:r>
        <w:rPr>
          <w:i/>
          <w:spacing w:val="-1"/>
          <w:sz w:val="24"/>
        </w:rPr>
        <w:t> </w:t>
      </w:r>
      <w:r>
        <w:rPr>
          <w:i/>
          <w:sz w:val="24"/>
        </w:rPr>
        <w:t>en</w:t>
      </w:r>
      <w:r>
        <w:rPr>
          <w:i/>
          <w:spacing w:val="-1"/>
          <w:sz w:val="24"/>
        </w:rPr>
        <w:t> </w:t>
      </w:r>
      <w:r>
        <w:rPr>
          <w:i/>
          <w:sz w:val="24"/>
        </w:rPr>
        <w:t>la</w:t>
      </w:r>
      <w:r>
        <w:rPr>
          <w:i/>
          <w:spacing w:val="-1"/>
          <w:sz w:val="24"/>
        </w:rPr>
        <w:t> </w:t>
      </w:r>
      <w:r>
        <w:rPr>
          <w:i/>
          <w:sz w:val="24"/>
        </w:rPr>
        <w:t>alimentacion</w:t>
      </w:r>
      <w:r>
        <w:rPr>
          <w:i/>
          <w:spacing w:val="-1"/>
          <w:sz w:val="24"/>
        </w:rPr>
        <w:t> </w:t>
      </w:r>
      <w:r>
        <w:rPr>
          <w:i/>
          <w:sz w:val="24"/>
        </w:rPr>
        <w:t>de cerdos</w:t>
      </w:r>
      <w:r>
        <w:rPr>
          <w:i/>
          <w:spacing w:val="-3"/>
          <w:sz w:val="24"/>
        </w:rPr>
        <w:t> </w:t>
      </w:r>
      <w:r>
        <w:rPr>
          <w:i/>
          <w:sz w:val="24"/>
        </w:rPr>
        <w:t>en</w:t>
      </w:r>
      <w:r>
        <w:rPr>
          <w:i/>
          <w:spacing w:val="-1"/>
          <w:sz w:val="24"/>
        </w:rPr>
        <w:t> </w:t>
      </w:r>
      <w:r>
        <w:rPr>
          <w:i/>
          <w:sz w:val="24"/>
        </w:rPr>
        <w:t>la etapa de precebo. </w:t>
      </w:r>
      <w:hyperlink r:id="rId36">
        <w:r>
          <w:rPr>
            <w:sz w:val="24"/>
          </w:rPr>
          <w:t>https://repositorio.una.edu.ni/id/eprint/4364</w:t>
        </w:r>
      </w:hyperlink>
    </w:p>
    <w:p>
      <w:pPr>
        <w:spacing w:line="360" w:lineRule="auto" w:before="159"/>
        <w:ind w:left="1288" w:right="278" w:hanging="721"/>
        <w:jc w:val="both"/>
        <w:rPr>
          <w:sz w:val="24"/>
        </w:rPr>
      </w:pPr>
      <w:r>
        <w:rPr>
          <w:sz w:val="24"/>
        </w:rPr>
        <w:t>Casco,</w:t>
      </w:r>
      <w:r>
        <w:rPr>
          <w:spacing w:val="-3"/>
          <w:sz w:val="24"/>
        </w:rPr>
        <w:t> </w:t>
      </w:r>
      <w:r>
        <w:rPr>
          <w:sz w:val="24"/>
        </w:rPr>
        <w:t>J.</w:t>
      </w:r>
      <w:r>
        <w:rPr>
          <w:spacing w:val="-3"/>
          <w:sz w:val="24"/>
        </w:rPr>
        <w:t> </w:t>
      </w:r>
      <w:r>
        <w:rPr>
          <w:sz w:val="24"/>
        </w:rPr>
        <w:t>(2020).</w:t>
      </w:r>
      <w:r>
        <w:rPr>
          <w:spacing w:val="-2"/>
          <w:sz w:val="24"/>
        </w:rPr>
        <w:t> </w:t>
      </w:r>
      <w:r>
        <w:rPr>
          <w:i/>
          <w:sz w:val="24"/>
        </w:rPr>
        <w:t>Evaluación</w:t>
      </w:r>
      <w:r>
        <w:rPr>
          <w:i/>
          <w:spacing w:val="-3"/>
          <w:sz w:val="24"/>
        </w:rPr>
        <w:t> </w:t>
      </w:r>
      <w:r>
        <w:rPr>
          <w:i/>
          <w:sz w:val="24"/>
        </w:rPr>
        <w:t>de</w:t>
      </w:r>
      <w:r>
        <w:rPr>
          <w:i/>
          <w:spacing w:val="-2"/>
          <w:sz w:val="24"/>
        </w:rPr>
        <w:t> </w:t>
      </w:r>
      <w:r>
        <w:rPr>
          <w:i/>
          <w:sz w:val="24"/>
        </w:rPr>
        <w:t>un</w:t>
      </w:r>
      <w:r>
        <w:rPr>
          <w:i/>
          <w:spacing w:val="-3"/>
          <w:sz w:val="24"/>
        </w:rPr>
        <w:t> </w:t>
      </w:r>
      <w:r>
        <w:rPr>
          <w:i/>
          <w:sz w:val="24"/>
        </w:rPr>
        <w:t>lacto</w:t>
      </w:r>
      <w:r>
        <w:rPr>
          <w:i/>
          <w:spacing w:val="-3"/>
          <w:sz w:val="24"/>
        </w:rPr>
        <w:t> </w:t>
      </w:r>
      <w:r>
        <w:rPr>
          <w:i/>
          <w:sz w:val="24"/>
        </w:rPr>
        <w:t>reemplazante</w:t>
      </w:r>
      <w:r>
        <w:rPr>
          <w:i/>
          <w:spacing w:val="-2"/>
          <w:sz w:val="24"/>
        </w:rPr>
        <w:t> </w:t>
      </w:r>
      <w:r>
        <w:rPr>
          <w:i/>
          <w:sz w:val="24"/>
        </w:rPr>
        <w:t>comercial</w:t>
      </w:r>
      <w:r>
        <w:rPr>
          <w:i/>
          <w:spacing w:val="-2"/>
          <w:sz w:val="24"/>
        </w:rPr>
        <w:t> </w:t>
      </w:r>
      <w:r>
        <w:rPr>
          <w:i/>
          <w:sz w:val="24"/>
        </w:rPr>
        <w:t>en</w:t>
      </w:r>
      <w:r>
        <w:rPr>
          <w:i/>
          <w:spacing w:val="-3"/>
          <w:sz w:val="24"/>
        </w:rPr>
        <w:t> </w:t>
      </w:r>
      <w:r>
        <w:rPr>
          <w:i/>
          <w:sz w:val="24"/>
        </w:rPr>
        <w:t>la</w:t>
      </w:r>
      <w:r>
        <w:rPr>
          <w:i/>
          <w:spacing w:val="-3"/>
          <w:sz w:val="24"/>
        </w:rPr>
        <w:t> </w:t>
      </w:r>
      <w:r>
        <w:rPr>
          <w:i/>
          <w:sz w:val="24"/>
        </w:rPr>
        <w:t>prevención de diarreas en lechones de la unidad de producción porcina-uta</w:t>
      </w:r>
      <w:r>
        <w:rPr>
          <w:sz w:val="24"/>
        </w:rPr>
        <w:t>, 27. Tungurahua-Ecuador: Universidad Técnica de Ambato.</w:t>
      </w:r>
    </w:p>
    <w:p>
      <w:pPr>
        <w:tabs>
          <w:tab w:pos="3259" w:val="left" w:leader="none"/>
          <w:tab w:pos="4455" w:val="left" w:leader="none"/>
          <w:tab w:pos="5595" w:val="left" w:leader="none"/>
          <w:tab w:pos="7706" w:val="left" w:leader="none"/>
        </w:tabs>
        <w:spacing w:line="360" w:lineRule="auto" w:before="163"/>
        <w:ind w:left="1288" w:right="274" w:hanging="721"/>
        <w:jc w:val="both"/>
        <w:rPr>
          <w:sz w:val="24"/>
        </w:rPr>
      </w:pPr>
      <w:r>
        <w:rPr>
          <w:sz w:val="24"/>
        </w:rPr>
        <w:t>CIAP.</w:t>
      </w:r>
      <w:r>
        <w:rPr>
          <w:spacing w:val="-7"/>
          <w:sz w:val="24"/>
        </w:rPr>
        <w:t> </w:t>
      </w:r>
      <w:r>
        <w:rPr>
          <w:sz w:val="24"/>
        </w:rPr>
        <w:t>(2020).</w:t>
      </w:r>
      <w:r>
        <w:rPr>
          <w:spacing w:val="-6"/>
          <w:sz w:val="24"/>
        </w:rPr>
        <w:t> </w:t>
      </w:r>
      <w:r>
        <w:rPr>
          <w:i/>
          <w:sz w:val="24"/>
        </w:rPr>
        <w:t>Manejo</w:t>
      </w:r>
      <w:r>
        <w:rPr>
          <w:i/>
          <w:spacing w:val="-7"/>
          <w:sz w:val="24"/>
        </w:rPr>
        <w:t> </w:t>
      </w:r>
      <w:r>
        <w:rPr>
          <w:i/>
          <w:sz w:val="24"/>
        </w:rPr>
        <w:t>Integral</w:t>
      </w:r>
      <w:r>
        <w:rPr>
          <w:i/>
          <w:spacing w:val="-6"/>
          <w:sz w:val="24"/>
        </w:rPr>
        <w:t> </w:t>
      </w:r>
      <w:r>
        <w:rPr>
          <w:i/>
          <w:sz w:val="24"/>
        </w:rPr>
        <w:t>del</w:t>
      </w:r>
      <w:r>
        <w:rPr>
          <w:i/>
          <w:spacing w:val="-6"/>
          <w:sz w:val="24"/>
        </w:rPr>
        <w:t> </w:t>
      </w:r>
      <w:r>
        <w:rPr>
          <w:i/>
          <w:sz w:val="24"/>
        </w:rPr>
        <w:t>Cerdo.</w:t>
      </w:r>
      <w:r>
        <w:rPr>
          <w:i/>
          <w:spacing w:val="-7"/>
          <w:sz w:val="24"/>
        </w:rPr>
        <w:t> </w:t>
      </w:r>
      <w:r>
        <w:rPr>
          <w:i/>
          <w:sz w:val="24"/>
        </w:rPr>
        <w:t>Manejo</w:t>
      </w:r>
      <w:r>
        <w:rPr>
          <w:i/>
          <w:spacing w:val="-7"/>
          <w:sz w:val="24"/>
        </w:rPr>
        <w:t> </w:t>
      </w:r>
      <w:r>
        <w:rPr>
          <w:i/>
          <w:sz w:val="24"/>
        </w:rPr>
        <w:t>Sanitario</w:t>
      </w:r>
      <w:r>
        <w:rPr>
          <w:i/>
          <w:spacing w:val="-7"/>
          <w:sz w:val="24"/>
        </w:rPr>
        <w:t> </w:t>
      </w:r>
      <w:r>
        <w:rPr>
          <w:i/>
          <w:sz w:val="24"/>
        </w:rPr>
        <w:t>del</w:t>
      </w:r>
      <w:r>
        <w:rPr>
          <w:i/>
          <w:spacing w:val="-6"/>
          <w:sz w:val="24"/>
        </w:rPr>
        <w:t> </w:t>
      </w:r>
      <w:r>
        <w:rPr>
          <w:i/>
          <w:sz w:val="24"/>
        </w:rPr>
        <w:t>Cerdo</w:t>
      </w:r>
      <w:r>
        <w:rPr>
          <w:sz w:val="24"/>
        </w:rPr>
        <w:t>.</w:t>
      </w:r>
      <w:r>
        <w:rPr>
          <w:spacing w:val="-7"/>
          <w:sz w:val="24"/>
        </w:rPr>
        <w:t> </w:t>
      </w:r>
      <w:r>
        <w:rPr>
          <w:sz w:val="24"/>
        </w:rPr>
        <w:t>La</w:t>
      </w:r>
      <w:r>
        <w:rPr>
          <w:spacing w:val="-5"/>
          <w:sz w:val="24"/>
        </w:rPr>
        <w:t> </w:t>
      </w:r>
      <w:r>
        <w:rPr>
          <w:sz w:val="24"/>
        </w:rPr>
        <w:t>Pampa: </w:t>
      </w:r>
      <w:r>
        <w:rPr>
          <w:spacing w:val="-2"/>
          <w:sz w:val="24"/>
        </w:rPr>
        <w:t>Ministerio</w:t>
      </w:r>
      <w:r>
        <w:rPr>
          <w:sz w:val="24"/>
        </w:rPr>
        <w:tab/>
      </w:r>
      <w:r>
        <w:rPr>
          <w:spacing w:val="-6"/>
          <w:sz w:val="24"/>
        </w:rPr>
        <w:t>de</w:t>
      </w:r>
      <w:r>
        <w:rPr>
          <w:sz w:val="24"/>
        </w:rPr>
        <w:tab/>
      </w:r>
      <w:r>
        <w:rPr>
          <w:spacing w:val="-6"/>
          <w:sz w:val="24"/>
        </w:rPr>
        <w:t>la</w:t>
      </w:r>
      <w:r>
        <w:rPr>
          <w:sz w:val="24"/>
        </w:rPr>
        <w:tab/>
      </w:r>
      <w:r>
        <w:rPr>
          <w:spacing w:val="-2"/>
          <w:sz w:val="24"/>
        </w:rPr>
        <w:t>producción.</w:t>
      </w:r>
      <w:r>
        <w:rPr>
          <w:sz w:val="24"/>
        </w:rPr>
        <w:tab/>
      </w:r>
      <w:r>
        <w:rPr>
          <w:sz w:val="24"/>
        </w:rPr>
        <w:t>chrome-</w:t>
      </w:r>
      <w:r>
        <w:rPr>
          <w:spacing w:val="-2"/>
          <w:sz w:val="24"/>
        </w:rPr>
        <w:t>extension://efaidnbmnnnibpcajpcglclefindmkaj/</w:t>
      </w:r>
      <w:hyperlink r:id="rId37">
        <w:r>
          <w:rPr>
            <w:spacing w:val="-2"/>
            <w:sz w:val="24"/>
          </w:rPr>
          <w:t>https://www.ciap.org.ar/Sit io/Archivos/Cuadernillo%20IV%20Sanidad.pdf</w:t>
        </w:r>
      </w:hyperlink>
    </w:p>
    <w:p>
      <w:pPr>
        <w:pStyle w:val="BodyText"/>
        <w:spacing w:before="160"/>
        <w:ind w:left="568"/>
        <w:jc w:val="both"/>
      </w:pPr>
      <w:r>
        <w:rPr/>
        <w:t>Cotler,</w:t>
      </w:r>
      <w:r>
        <w:rPr>
          <w:spacing w:val="16"/>
        </w:rPr>
        <w:t> </w:t>
      </w:r>
      <w:r>
        <w:rPr/>
        <w:t>H.</w:t>
      </w:r>
      <w:r>
        <w:rPr>
          <w:spacing w:val="21"/>
        </w:rPr>
        <w:t> </w:t>
      </w:r>
      <w:r>
        <w:rPr/>
        <w:t>(s.f.).</w:t>
      </w:r>
      <w:r>
        <w:rPr>
          <w:spacing w:val="22"/>
        </w:rPr>
        <w:t> </w:t>
      </w:r>
      <w:r>
        <w:rPr/>
        <w:t>Transiciones</w:t>
      </w:r>
      <w:r>
        <w:rPr>
          <w:spacing w:val="20"/>
        </w:rPr>
        <w:t> </w:t>
      </w:r>
      <w:r>
        <w:rPr/>
        <w:t>agroecológicas</w:t>
      </w:r>
      <w:r>
        <w:rPr>
          <w:spacing w:val="19"/>
        </w:rPr>
        <w:t> </w:t>
      </w:r>
      <w:r>
        <w:rPr/>
        <w:t>para</w:t>
      </w:r>
      <w:r>
        <w:rPr>
          <w:spacing w:val="23"/>
        </w:rPr>
        <w:t> </w:t>
      </w:r>
      <w:r>
        <w:rPr/>
        <w:t>recuperar</w:t>
      </w:r>
      <w:r>
        <w:rPr>
          <w:spacing w:val="21"/>
        </w:rPr>
        <w:t> </w:t>
      </w:r>
      <w:r>
        <w:rPr/>
        <w:t>la</w:t>
      </w:r>
      <w:r>
        <w:rPr>
          <w:spacing w:val="18"/>
        </w:rPr>
        <w:t> </w:t>
      </w:r>
      <w:r>
        <w:rPr/>
        <w:t>calidad</w:t>
      </w:r>
      <w:r>
        <w:rPr>
          <w:spacing w:val="17"/>
        </w:rPr>
        <w:t> </w:t>
      </w:r>
      <w:r>
        <w:rPr/>
        <w:t>del</w:t>
      </w:r>
      <w:r>
        <w:rPr>
          <w:spacing w:val="19"/>
        </w:rPr>
        <w:t> </w:t>
      </w:r>
      <w:r>
        <w:rPr>
          <w:spacing w:val="-2"/>
        </w:rPr>
        <w:t>suelo.</w:t>
      </w:r>
    </w:p>
    <w:p>
      <w:pPr>
        <w:spacing w:before="136"/>
        <w:ind w:left="1288" w:right="0" w:firstLine="0"/>
        <w:jc w:val="left"/>
        <w:rPr>
          <w:sz w:val="24"/>
        </w:rPr>
      </w:pPr>
      <w:r>
        <w:rPr>
          <w:i/>
          <w:sz w:val="24"/>
        </w:rPr>
        <w:t>LEISA</w:t>
      </w:r>
      <w:r>
        <w:rPr>
          <w:sz w:val="24"/>
        </w:rPr>
        <w:t>, 6-</w:t>
      </w:r>
      <w:r>
        <w:rPr>
          <w:spacing w:val="-5"/>
          <w:sz w:val="24"/>
        </w:rPr>
        <w:t>7.</w:t>
      </w:r>
    </w:p>
    <w:p>
      <w:pPr>
        <w:pStyle w:val="BodyText"/>
        <w:spacing w:before="24"/>
      </w:pPr>
    </w:p>
    <w:p>
      <w:pPr>
        <w:pStyle w:val="BodyText"/>
        <w:spacing w:line="360" w:lineRule="auto"/>
        <w:ind w:left="1288" w:right="288" w:hanging="721"/>
        <w:jc w:val="both"/>
      </w:pPr>
      <w:r>
        <w:rPr/>
        <w:t>Guevara, E. P., Ramos, L. M., &amp; Hernández, S. A. (2020). Microbiota intestinal porcina: Composición, funciones y modulación por aditivos alimentarios. 1-12. (U. A. Chile, Ed.)</w:t>
      </w:r>
    </w:p>
    <w:p>
      <w:pPr>
        <w:pStyle w:val="BodyText"/>
        <w:spacing w:line="360" w:lineRule="auto" w:before="159"/>
        <w:ind w:left="1288" w:right="278" w:hanging="721"/>
        <w:jc w:val="both"/>
      </w:pPr>
      <w:r>
        <w:rPr/>
        <w:t>Herrera Franco, V. H. (2021). Microbiota y expresión de proteínas intestinales en cerdos adicionados con diferentes antimicrobianos durante el periodo del destet. Colombia: Universidad Nacional de Colombia. chrome-</w:t>
      </w:r>
      <w:r>
        <w:rPr>
          <w:spacing w:val="-2"/>
        </w:rPr>
        <w:t>extension://efaidnbmnnnibpcajpcglclefindmkaj/</w:t>
      </w:r>
      <w:hyperlink r:id="rId38">
        <w:r>
          <w:rPr>
            <w:spacing w:val="-2"/>
          </w:rPr>
          <w:t>https://repositorio.unal.edu</w:t>
        </w:r>
      </w:hyperlink>
    </w:p>
    <w:p>
      <w:pPr>
        <w:pStyle w:val="BodyText"/>
        <w:spacing w:line="362" w:lineRule="auto"/>
        <w:ind w:left="1288"/>
      </w:pPr>
      <w:r>
        <w:rPr>
          <w:spacing w:val="-2"/>
        </w:rPr>
        <w:t>.co/bitstream/handle/unal/81382/1020418193.2021.pdf?sequence=3&amp;isAll owed=y</w:t>
      </w:r>
    </w:p>
    <w:p>
      <w:pPr>
        <w:pStyle w:val="BodyText"/>
        <w:spacing w:after="0" w:line="362" w:lineRule="auto"/>
        <w:sectPr>
          <w:pgSz w:w="11910" w:h="16840"/>
          <w:pgMar w:header="0" w:footer="1046" w:top="1620" w:bottom="1240" w:left="1700" w:right="1417"/>
        </w:sectPr>
      </w:pPr>
    </w:p>
    <w:p>
      <w:pPr>
        <w:pStyle w:val="BodyText"/>
        <w:tabs>
          <w:tab w:pos="2968" w:val="left" w:leader="none"/>
          <w:tab w:pos="3795" w:val="left" w:leader="none"/>
          <w:tab w:pos="5013" w:val="left" w:leader="none"/>
          <w:tab w:pos="6516" w:val="left" w:leader="none"/>
          <w:tab w:pos="7299" w:val="left" w:leader="none"/>
        </w:tabs>
        <w:spacing w:line="360" w:lineRule="auto" w:before="64"/>
        <w:ind w:left="1288" w:right="281" w:hanging="721"/>
      </w:pPr>
      <w:r>
        <w:rPr/>
        <w:t>Jiang,</w:t>
      </w:r>
      <w:r>
        <w:rPr>
          <w:spacing w:val="40"/>
        </w:rPr>
        <w:t> </w:t>
      </w:r>
      <w:r>
        <w:rPr/>
        <w:t>Z.,</w:t>
      </w:r>
      <w:r>
        <w:rPr>
          <w:spacing w:val="40"/>
        </w:rPr>
        <w:t> </w:t>
      </w:r>
      <w:r>
        <w:rPr/>
        <w:t>Yang,</w:t>
      </w:r>
      <w:r>
        <w:rPr>
          <w:spacing w:val="40"/>
        </w:rPr>
        <w:t> </w:t>
      </w:r>
      <w:r>
        <w:rPr/>
        <w:t>M.,</w:t>
      </w:r>
      <w:r>
        <w:rPr>
          <w:spacing w:val="40"/>
        </w:rPr>
        <w:t> </w:t>
      </w:r>
      <w:r>
        <w:rPr/>
        <w:t>Su,</w:t>
      </w:r>
      <w:r>
        <w:rPr>
          <w:spacing w:val="40"/>
        </w:rPr>
        <w:t> </w:t>
      </w:r>
      <w:r>
        <w:rPr/>
        <w:t>W.,</w:t>
      </w:r>
      <w:r>
        <w:rPr>
          <w:spacing w:val="40"/>
        </w:rPr>
        <w:t> </w:t>
      </w:r>
      <w:r>
        <w:rPr/>
        <w:t>Mei,</w:t>
      </w:r>
      <w:r>
        <w:rPr>
          <w:spacing w:val="40"/>
        </w:rPr>
        <w:t> </w:t>
      </w:r>
      <w:r>
        <w:rPr/>
        <w:t>L.,</w:t>
      </w:r>
      <w:r>
        <w:rPr>
          <w:spacing w:val="40"/>
        </w:rPr>
        <w:t> </w:t>
      </w:r>
      <w:r>
        <w:rPr/>
        <w:t>Li,</w:t>
      </w:r>
      <w:r>
        <w:rPr>
          <w:spacing w:val="40"/>
        </w:rPr>
        <w:t> </w:t>
      </w:r>
      <w:r>
        <w:rPr/>
        <w:t>Y.,</w:t>
      </w:r>
      <w:r>
        <w:rPr>
          <w:spacing w:val="40"/>
        </w:rPr>
        <w:t> </w:t>
      </w:r>
      <w:r>
        <w:rPr/>
        <w:t>Guo,</w:t>
      </w:r>
      <w:r>
        <w:rPr>
          <w:spacing w:val="40"/>
        </w:rPr>
        <w:t> </w:t>
      </w:r>
      <w:r>
        <w:rPr/>
        <w:t>Y.,</w:t>
      </w:r>
      <w:r>
        <w:rPr>
          <w:spacing w:val="40"/>
        </w:rPr>
        <w:t> </w:t>
      </w:r>
      <w:r>
        <w:rPr/>
        <w:t>.</w:t>
      </w:r>
      <w:r>
        <w:rPr>
          <w:spacing w:val="40"/>
        </w:rPr>
        <w:t> </w:t>
      </w:r>
      <w:r>
        <w:rPr/>
        <w:t>.</w:t>
      </w:r>
      <w:r>
        <w:rPr>
          <w:spacing w:val="40"/>
        </w:rPr>
        <w:t> </w:t>
      </w:r>
      <w:r>
        <w:rPr/>
        <w:t>.</w:t>
      </w:r>
      <w:r>
        <w:rPr>
          <w:spacing w:val="40"/>
        </w:rPr>
        <w:t> </w:t>
      </w:r>
      <w:r>
        <w:rPr/>
        <w:t>Wang,</w:t>
      </w:r>
      <w:r>
        <w:rPr>
          <w:spacing w:val="40"/>
        </w:rPr>
        <w:t> </w:t>
      </w:r>
      <w:r>
        <w:rPr/>
        <w:t>Y.</w:t>
      </w:r>
      <w:r>
        <w:rPr>
          <w:spacing w:val="40"/>
        </w:rPr>
        <w:t> </w:t>
      </w:r>
      <w:r>
        <w:rPr/>
        <w:t>(04</w:t>
      </w:r>
      <w:r>
        <w:rPr>
          <w:spacing w:val="40"/>
        </w:rPr>
        <w:t> </w:t>
      </w:r>
      <w:r>
        <w:rPr/>
        <w:t>de </w:t>
      </w:r>
      <w:r>
        <w:rPr>
          <w:spacing w:val="-2"/>
        </w:rPr>
        <w:t>Noviembre</w:t>
      </w:r>
      <w:r>
        <w:rPr/>
        <w:tab/>
      </w:r>
      <w:r>
        <w:rPr>
          <w:spacing w:val="-6"/>
        </w:rPr>
        <w:t>de</w:t>
      </w:r>
      <w:r>
        <w:rPr/>
        <w:tab/>
      </w:r>
      <w:r>
        <w:rPr>
          <w:spacing w:val="-2"/>
        </w:rPr>
        <w:t>2024).</w:t>
      </w:r>
      <w:r>
        <w:rPr/>
        <w:tab/>
      </w:r>
      <w:r>
        <w:rPr>
          <w:i/>
          <w:spacing w:val="-2"/>
        </w:rPr>
        <w:t>Fronteirs</w:t>
      </w:r>
      <w:r>
        <w:rPr>
          <w:i/>
        </w:rPr>
        <w:tab/>
      </w:r>
      <w:r>
        <w:rPr>
          <w:i/>
          <w:spacing w:val="-6"/>
        </w:rPr>
        <w:t>in</w:t>
      </w:r>
      <w:r>
        <w:rPr>
          <w:i/>
        </w:rPr>
        <w:tab/>
      </w:r>
      <w:r>
        <w:rPr>
          <w:i/>
          <w:spacing w:val="-2"/>
        </w:rPr>
        <w:t>Inmunology. </w:t>
      </w:r>
      <w:hyperlink r:id="rId39">
        <w:r>
          <w:rPr>
            <w:spacing w:val="-2"/>
          </w:rPr>
          <w:t>https://www.frontiersin.org/journals/immunology/articles/10.3389/fimmu</w:t>
        </w:r>
      </w:hyperlink>
      <w:r>
        <w:rPr>
          <w:spacing w:val="-2"/>
        </w:rPr>
        <w:t>. 2024.1468873/full</w:t>
      </w:r>
    </w:p>
    <w:p>
      <w:pPr>
        <w:pStyle w:val="BodyText"/>
        <w:spacing w:before="161"/>
        <w:ind w:left="568"/>
      </w:pPr>
      <w:r>
        <w:rPr/>
        <w:t>MAG.</w:t>
      </w:r>
      <w:r>
        <w:rPr>
          <w:spacing w:val="-3"/>
        </w:rPr>
        <w:t> </w:t>
      </w:r>
      <w:r>
        <w:rPr/>
        <w:t>(2023).</w:t>
      </w:r>
      <w:r>
        <w:rPr>
          <w:spacing w:val="-2"/>
        </w:rPr>
        <w:t> </w:t>
      </w:r>
      <w:r>
        <w:rPr/>
        <w:t>Estrategia</w:t>
      </w:r>
      <w:r>
        <w:rPr>
          <w:spacing w:val="-1"/>
        </w:rPr>
        <w:t> </w:t>
      </w:r>
      <w:r>
        <w:rPr/>
        <w:t>Nacional</w:t>
      </w:r>
      <w:r>
        <w:rPr>
          <w:spacing w:val="-1"/>
        </w:rPr>
        <w:t> </w:t>
      </w:r>
      <w:r>
        <w:rPr/>
        <w:t>de</w:t>
      </w:r>
      <w:r>
        <w:rPr>
          <w:spacing w:val="-1"/>
        </w:rPr>
        <w:t> </w:t>
      </w:r>
      <w:r>
        <w:rPr/>
        <w:t>Sanidad</w:t>
      </w:r>
      <w:r>
        <w:rPr>
          <w:spacing w:val="-2"/>
        </w:rPr>
        <w:t> </w:t>
      </w:r>
      <w:r>
        <w:rPr/>
        <w:t>Agropecuaria.</w:t>
      </w:r>
      <w:r>
        <w:rPr>
          <w:spacing w:val="-2"/>
        </w:rPr>
        <w:t> </w:t>
      </w:r>
      <w:r>
        <w:rPr/>
        <w:t>Quito,</w:t>
      </w:r>
      <w:r>
        <w:rPr>
          <w:spacing w:val="-2"/>
        </w:rPr>
        <w:t> Ecuador.</w:t>
      </w:r>
    </w:p>
    <w:p>
      <w:pPr>
        <w:pStyle w:val="BodyText"/>
        <w:spacing w:before="24"/>
      </w:pPr>
    </w:p>
    <w:p>
      <w:pPr>
        <w:pStyle w:val="BodyText"/>
        <w:tabs>
          <w:tab w:pos="1456" w:val="left" w:leader="none"/>
          <w:tab w:pos="2427" w:val="left" w:leader="none"/>
          <w:tab w:pos="4164" w:val="left" w:leader="none"/>
        </w:tabs>
        <w:spacing w:line="357" w:lineRule="auto"/>
        <w:ind w:left="1288" w:right="282" w:hanging="721"/>
      </w:pPr>
      <w:r>
        <w:rPr>
          <w:spacing w:val="-4"/>
        </w:rPr>
        <w:t>MAG.</w:t>
      </w:r>
      <w:r>
        <w:rPr/>
        <w:tab/>
        <w:tab/>
      </w:r>
      <w:r>
        <w:rPr>
          <w:spacing w:val="-2"/>
        </w:rPr>
        <w:t>(2024).</w:t>
      </w:r>
      <w:r>
        <w:rPr/>
        <w:tab/>
      </w:r>
      <w:r>
        <w:rPr>
          <w:spacing w:val="-2"/>
        </w:rPr>
        <w:t>AV-1847.PDF.</w:t>
      </w:r>
      <w:r>
        <w:rPr/>
        <w:tab/>
      </w:r>
      <w:hyperlink r:id="rId40">
        <w:r>
          <w:rPr/>
          <w:t>https://www.mag.go.cr/bibliotecavirtual/AV-</w:t>
        </w:r>
        <w:r>
          <w:rPr>
            <w:spacing w:val="-2"/>
          </w:rPr>
          <w:t>1847.pdf?hl=es-US</w:t>
        </w:r>
      </w:hyperlink>
    </w:p>
    <w:p>
      <w:pPr>
        <w:spacing w:line="360" w:lineRule="auto" w:before="165"/>
        <w:ind w:left="1288" w:right="0" w:hanging="721"/>
        <w:jc w:val="left"/>
        <w:rPr>
          <w:sz w:val="24"/>
        </w:rPr>
      </w:pPr>
      <w:r>
        <w:rPr>
          <w:sz w:val="24"/>
        </w:rPr>
        <w:t>Morales</w:t>
      </w:r>
      <w:r>
        <w:rPr>
          <w:spacing w:val="40"/>
          <w:sz w:val="24"/>
        </w:rPr>
        <w:t> </w:t>
      </w:r>
      <w:r>
        <w:rPr>
          <w:sz w:val="24"/>
        </w:rPr>
        <w:t>Oñate,</w:t>
      </w:r>
      <w:r>
        <w:rPr>
          <w:spacing w:val="40"/>
          <w:sz w:val="24"/>
        </w:rPr>
        <w:t> </w:t>
      </w:r>
      <w:r>
        <w:rPr>
          <w:sz w:val="24"/>
        </w:rPr>
        <w:t>V.,</w:t>
      </w:r>
      <w:r>
        <w:rPr>
          <w:spacing w:val="40"/>
          <w:sz w:val="24"/>
        </w:rPr>
        <w:t> </w:t>
      </w:r>
      <w:r>
        <w:rPr>
          <w:sz w:val="24"/>
        </w:rPr>
        <w:t>&amp;</w:t>
      </w:r>
      <w:r>
        <w:rPr>
          <w:spacing w:val="40"/>
          <w:sz w:val="24"/>
        </w:rPr>
        <w:t> </w:t>
      </w:r>
      <w:r>
        <w:rPr>
          <w:sz w:val="24"/>
        </w:rPr>
        <w:t>Morales</w:t>
      </w:r>
      <w:r>
        <w:rPr>
          <w:spacing w:val="40"/>
          <w:sz w:val="24"/>
        </w:rPr>
        <w:t> </w:t>
      </w:r>
      <w:r>
        <w:rPr>
          <w:sz w:val="24"/>
        </w:rPr>
        <w:t>Oñate,</w:t>
      </w:r>
      <w:r>
        <w:rPr>
          <w:spacing w:val="40"/>
          <w:sz w:val="24"/>
        </w:rPr>
        <w:t> </w:t>
      </w:r>
      <w:r>
        <w:rPr>
          <w:sz w:val="24"/>
        </w:rPr>
        <w:t>B.</w:t>
      </w:r>
      <w:r>
        <w:rPr>
          <w:spacing w:val="40"/>
          <w:sz w:val="24"/>
        </w:rPr>
        <w:t> </w:t>
      </w:r>
      <w:r>
        <w:rPr>
          <w:sz w:val="24"/>
        </w:rPr>
        <w:t>(2020).</w:t>
      </w:r>
      <w:r>
        <w:rPr>
          <w:spacing w:val="40"/>
          <w:sz w:val="24"/>
        </w:rPr>
        <w:t> </w:t>
      </w:r>
      <w:r>
        <w:rPr>
          <w:i/>
          <w:sz w:val="24"/>
        </w:rPr>
        <w:t>Probióticos</w:t>
      </w:r>
      <w:r>
        <w:rPr>
          <w:i/>
          <w:spacing w:val="40"/>
          <w:sz w:val="24"/>
        </w:rPr>
        <w:t> </w:t>
      </w:r>
      <w:r>
        <w:rPr>
          <w:i/>
          <w:sz w:val="24"/>
        </w:rPr>
        <w:t>Como</w:t>
      </w:r>
      <w:r>
        <w:rPr>
          <w:i/>
          <w:spacing w:val="40"/>
          <w:sz w:val="24"/>
        </w:rPr>
        <w:t> </w:t>
      </w:r>
      <w:r>
        <w:rPr>
          <w:i/>
          <w:sz w:val="24"/>
        </w:rPr>
        <w:t>Aditivos Dietéticos Para Cerdos.</w:t>
      </w:r>
      <w:r>
        <w:rPr>
          <w:sz w:val="24"/>
        </w:rPr>
        <w:t>, 477-99. KnE Engineering.</w:t>
      </w:r>
    </w:p>
    <w:p>
      <w:pPr>
        <w:spacing w:before="161"/>
        <w:ind w:left="568" w:right="0" w:firstLine="0"/>
        <w:jc w:val="left"/>
        <w:rPr>
          <w:sz w:val="24"/>
        </w:rPr>
      </w:pPr>
      <w:r>
        <w:rPr>
          <w:sz w:val="24"/>
        </w:rPr>
        <w:t>Palma.</w:t>
      </w:r>
      <w:r>
        <w:rPr>
          <w:spacing w:val="66"/>
          <w:w w:val="150"/>
          <w:sz w:val="24"/>
        </w:rPr>
        <w:t> </w:t>
      </w:r>
      <w:r>
        <w:rPr>
          <w:sz w:val="24"/>
        </w:rPr>
        <w:t>(2023).</w:t>
      </w:r>
      <w:r>
        <w:rPr>
          <w:spacing w:val="69"/>
          <w:w w:val="150"/>
          <w:sz w:val="24"/>
        </w:rPr>
        <w:t> </w:t>
      </w:r>
      <w:r>
        <w:rPr>
          <w:i/>
          <w:sz w:val="24"/>
        </w:rPr>
        <w:t>UNIVERSIDAD</w:t>
      </w:r>
      <w:r>
        <w:rPr>
          <w:i/>
          <w:spacing w:val="66"/>
          <w:w w:val="150"/>
          <w:sz w:val="24"/>
        </w:rPr>
        <w:t> </w:t>
      </w:r>
      <w:r>
        <w:rPr>
          <w:i/>
          <w:sz w:val="24"/>
        </w:rPr>
        <w:t>TÉCNICA</w:t>
      </w:r>
      <w:r>
        <w:rPr>
          <w:i/>
          <w:spacing w:val="67"/>
          <w:w w:val="150"/>
          <w:sz w:val="24"/>
        </w:rPr>
        <w:t> </w:t>
      </w:r>
      <w:r>
        <w:rPr>
          <w:i/>
          <w:sz w:val="24"/>
        </w:rPr>
        <w:t>DE</w:t>
      </w:r>
      <w:r>
        <w:rPr>
          <w:i/>
          <w:spacing w:val="69"/>
          <w:w w:val="150"/>
          <w:sz w:val="24"/>
        </w:rPr>
        <w:t> </w:t>
      </w:r>
      <w:r>
        <w:rPr>
          <w:i/>
          <w:sz w:val="24"/>
        </w:rPr>
        <w:t>BABAHOYO.</w:t>
      </w:r>
      <w:r>
        <w:rPr>
          <w:i/>
          <w:spacing w:val="70"/>
          <w:w w:val="150"/>
          <w:sz w:val="24"/>
        </w:rPr>
        <w:t> </w:t>
      </w:r>
      <w:r>
        <w:rPr>
          <w:sz w:val="24"/>
        </w:rPr>
        <w:t>Evaluación</w:t>
      </w:r>
      <w:r>
        <w:rPr>
          <w:spacing w:val="67"/>
          <w:w w:val="150"/>
          <w:sz w:val="24"/>
        </w:rPr>
        <w:t> </w:t>
      </w:r>
      <w:r>
        <w:rPr>
          <w:spacing w:val="-5"/>
          <w:sz w:val="24"/>
        </w:rPr>
        <w:t>de</w:t>
      </w:r>
    </w:p>
    <w:p>
      <w:pPr>
        <w:pStyle w:val="BodyText"/>
        <w:tabs>
          <w:tab w:pos="3284" w:val="left" w:leader="none"/>
          <w:tab w:pos="5607" w:val="left" w:leader="none"/>
          <w:tab w:pos="7655" w:val="left" w:leader="none"/>
        </w:tabs>
        <w:spacing w:line="360" w:lineRule="auto" w:before="136"/>
        <w:ind w:left="1288" w:right="283"/>
      </w:pPr>
      <w:r>
        <w:rPr/>
        <w:t>probiótico</w:t>
      </w:r>
      <w:r>
        <w:rPr>
          <w:spacing w:val="-11"/>
        </w:rPr>
        <w:t> </w:t>
      </w:r>
      <w:r>
        <w:rPr/>
        <w:t>(polimeve</w:t>
      </w:r>
      <w:r>
        <w:rPr>
          <w:spacing w:val="-10"/>
        </w:rPr>
        <w:t> </w:t>
      </w:r>
      <w:r>
        <w:rPr/>
        <w:t>soluble)</w:t>
      </w:r>
      <w:r>
        <w:rPr>
          <w:spacing w:val="-11"/>
        </w:rPr>
        <w:t> </w:t>
      </w:r>
      <w:r>
        <w:rPr/>
        <w:t>y</w:t>
      </w:r>
      <w:r>
        <w:rPr>
          <w:spacing w:val="-11"/>
        </w:rPr>
        <w:t> </w:t>
      </w:r>
      <w:r>
        <w:rPr/>
        <w:t>microorganismos</w:t>
      </w:r>
      <w:r>
        <w:rPr>
          <w:spacing w:val="-13"/>
        </w:rPr>
        <w:t> </w:t>
      </w:r>
      <w:r>
        <w:rPr/>
        <w:t>de</w:t>
      </w:r>
      <w:r>
        <w:rPr>
          <w:spacing w:val="-10"/>
        </w:rPr>
        <w:t> </w:t>
      </w:r>
      <w:r>
        <w:rPr/>
        <w:t>montañas</w:t>
      </w:r>
      <w:r>
        <w:rPr>
          <w:spacing w:val="-13"/>
        </w:rPr>
        <w:t> </w:t>
      </w:r>
      <w:r>
        <w:rPr/>
        <w:t>en</w:t>
      </w:r>
      <w:r>
        <w:rPr>
          <w:spacing w:val="-15"/>
        </w:rPr>
        <w:t> </w:t>
      </w:r>
      <w:r>
        <w:rPr/>
        <w:t>cerdos</w:t>
      </w:r>
      <w:r>
        <w:rPr>
          <w:spacing w:val="-13"/>
        </w:rPr>
        <w:t> </w:t>
      </w:r>
      <w:r>
        <w:rPr/>
        <w:t>en </w:t>
      </w:r>
      <w:r>
        <w:rPr>
          <w:spacing w:val="-6"/>
        </w:rPr>
        <w:t>la</w:t>
      </w:r>
      <w:r>
        <w:rPr/>
        <w:tab/>
      </w:r>
      <w:r>
        <w:rPr>
          <w:spacing w:val="-2"/>
        </w:rPr>
        <w:t>etapa</w:t>
      </w:r>
      <w:r>
        <w:rPr/>
        <w:tab/>
      </w:r>
      <w:r>
        <w:rPr>
          <w:spacing w:val="-6"/>
        </w:rPr>
        <w:t>de</w:t>
      </w:r>
      <w:r>
        <w:rPr/>
        <w:tab/>
      </w:r>
      <w:r>
        <w:rPr>
          <w:spacing w:val="-2"/>
        </w:rPr>
        <w:t>acabado: </w:t>
      </w:r>
      <w:hyperlink r:id="rId41">
        <w:r>
          <w:rPr>
            <w:spacing w:val="-2"/>
          </w:rPr>
          <w:t>https://www.google.com/url?sa=t&amp;source=web&amp;rct=j&amp;opi=89978449&amp;ur </w:t>
        </w:r>
        <w:r>
          <w:rPr/>
          <w:t>l=http://dspace.utb.edu.ec/handle/49000/13931&amp;ved=2ahUKEwiMnJKn-</w:t>
        </w:r>
        <w:r>
          <w:rPr>
            <w:spacing w:val="-2"/>
          </w:rPr>
          <w:t>dmUAxWcSzABHZvqDIoQFnoECBgQAQ&amp;usg=AOvVaw0gdb9G7h6W</w:t>
        </w:r>
      </w:hyperlink>
      <w:r>
        <w:rPr>
          <w:spacing w:val="-2"/>
        </w:rPr>
        <w:t> AjE9IEUdphdN</w:t>
      </w:r>
    </w:p>
    <w:p>
      <w:pPr>
        <w:pStyle w:val="BodyText"/>
        <w:tabs>
          <w:tab w:pos="3044" w:val="left" w:leader="none"/>
          <w:tab w:pos="4631" w:val="left" w:leader="none"/>
          <w:tab w:pos="6522" w:val="left" w:leader="none"/>
          <w:tab w:pos="7469" w:val="left" w:leader="none"/>
        </w:tabs>
        <w:spacing w:line="360" w:lineRule="auto" w:before="161"/>
        <w:ind w:left="1288" w:right="283" w:hanging="721"/>
        <w:jc w:val="both"/>
      </w:pPr>
      <w:r>
        <w:rPr/>
        <w:t>Palma Gáleas, A. D. (2023). Evaluación de probiótico (polimeve soluble) y microorganismos de montaña en cerdos en la etapa de acabado. Los Ríos, </w:t>
      </w:r>
      <w:r>
        <w:rPr>
          <w:spacing w:val="-2"/>
        </w:rPr>
        <w:t>Babahoyo,</w:t>
      </w:r>
      <w:r>
        <w:rPr/>
        <w:tab/>
      </w:r>
      <w:r>
        <w:rPr>
          <w:spacing w:val="-2"/>
        </w:rPr>
        <w:t>Ecuador:</w:t>
      </w:r>
      <w:r>
        <w:rPr/>
        <w:tab/>
      </w:r>
      <w:r>
        <w:rPr>
          <w:spacing w:val="-2"/>
        </w:rPr>
        <w:t>Universidad</w:t>
      </w:r>
      <w:r>
        <w:rPr/>
        <w:tab/>
      </w:r>
      <w:r>
        <w:rPr>
          <w:spacing w:val="-6"/>
        </w:rPr>
        <w:t>de</w:t>
      </w:r>
      <w:r>
        <w:rPr/>
        <w:tab/>
      </w:r>
      <w:r>
        <w:rPr>
          <w:spacing w:val="-2"/>
        </w:rPr>
        <w:t>Babahoyo. </w:t>
      </w:r>
      <w:hyperlink r:id="rId42">
        <w:r>
          <w:rPr>
            <w:spacing w:val="-2"/>
          </w:rPr>
          <w:t>http://dspace.utb.edu.ec/handle/49000/13931</w:t>
        </w:r>
      </w:hyperlink>
    </w:p>
    <w:p>
      <w:pPr>
        <w:pStyle w:val="BodyText"/>
        <w:spacing w:line="362" w:lineRule="auto" w:before="160"/>
        <w:ind w:left="1288" w:right="285" w:hanging="721"/>
        <w:jc w:val="both"/>
      </w:pPr>
      <w:r>
        <w:rPr/>
        <w:t>Paredes, M. (2024). Nutricion de cerdos. Puero Madero. </w:t>
      </w:r>
      <w:hyperlink r:id="rId43">
        <w:r>
          <w:rPr>
            <w:spacing w:val="-2"/>
          </w:rPr>
          <w:t>https://puertomaderoeditorial.com.ar/index.php/pmea/catalog/view/86/252</w:t>
        </w:r>
      </w:hyperlink>
    </w:p>
    <w:p>
      <w:pPr>
        <w:pStyle w:val="BodyText"/>
        <w:spacing w:line="270" w:lineRule="exact"/>
        <w:ind w:left="1288"/>
      </w:pPr>
      <w:r>
        <w:rPr>
          <w:spacing w:val="-4"/>
        </w:rPr>
        <w:t>/432</w:t>
      </w:r>
    </w:p>
    <w:p>
      <w:pPr>
        <w:pStyle w:val="BodyText"/>
        <w:spacing w:before="25"/>
      </w:pPr>
    </w:p>
    <w:p>
      <w:pPr>
        <w:pStyle w:val="BodyText"/>
        <w:tabs>
          <w:tab w:pos="3173" w:val="left" w:leader="none"/>
          <w:tab w:pos="4065" w:val="left" w:leader="none"/>
          <w:tab w:pos="5904" w:val="left" w:leader="none"/>
          <w:tab w:pos="8087" w:val="left" w:leader="none"/>
        </w:tabs>
        <w:spacing w:line="360" w:lineRule="auto"/>
        <w:ind w:left="1288" w:right="278" w:hanging="721"/>
        <w:jc w:val="both"/>
      </w:pPr>
      <w:r>
        <w:rPr/>
        <w:t>Pereira, W. A., Franco, S. M., Reis, I. L., Mendonca, C., Piazentin, A., Azevedo, P., . . . De Martinis, E. (Junio de 2022). Beneficial effects of probiotics on the</w:t>
      </w:r>
      <w:r>
        <w:rPr>
          <w:spacing w:val="-6"/>
        </w:rPr>
        <w:t> </w:t>
      </w:r>
      <w:r>
        <w:rPr/>
        <w:t>pig</w:t>
      </w:r>
      <w:r>
        <w:rPr>
          <w:spacing w:val="-12"/>
        </w:rPr>
        <w:t> </w:t>
      </w:r>
      <w:r>
        <w:rPr/>
        <w:t>production</w:t>
      </w:r>
      <w:r>
        <w:rPr>
          <w:spacing w:val="-8"/>
        </w:rPr>
        <w:t> </w:t>
      </w:r>
      <w:r>
        <w:rPr/>
        <w:t>cycle:</w:t>
      </w:r>
      <w:r>
        <w:rPr>
          <w:spacing w:val="-7"/>
        </w:rPr>
        <w:t> </w:t>
      </w:r>
      <w:r>
        <w:rPr/>
        <w:t>An</w:t>
      </w:r>
      <w:r>
        <w:rPr>
          <w:spacing w:val="-8"/>
        </w:rPr>
        <w:t> </w:t>
      </w:r>
      <w:r>
        <w:rPr/>
        <w:t>overview</w:t>
      </w:r>
      <w:r>
        <w:rPr>
          <w:spacing w:val="-9"/>
        </w:rPr>
        <w:t> </w:t>
      </w:r>
      <w:r>
        <w:rPr/>
        <w:t>of</w:t>
      </w:r>
      <w:r>
        <w:rPr>
          <w:spacing w:val="-11"/>
        </w:rPr>
        <w:t> </w:t>
      </w:r>
      <w:r>
        <w:rPr/>
        <w:t>clinical</w:t>
      </w:r>
      <w:r>
        <w:rPr>
          <w:spacing w:val="-10"/>
        </w:rPr>
        <w:t> </w:t>
      </w:r>
      <w:r>
        <w:rPr/>
        <w:t>impacts</w:t>
      </w:r>
      <w:r>
        <w:rPr>
          <w:spacing w:val="-9"/>
        </w:rPr>
        <w:t> </w:t>
      </w:r>
      <w:r>
        <w:rPr/>
        <w:t>and</w:t>
      </w:r>
      <w:r>
        <w:rPr>
          <w:spacing w:val="-12"/>
        </w:rPr>
        <w:t> </w:t>
      </w:r>
      <w:r>
        <w:rPr/>
        <w:t>performance. </w:t>
      </w:r>
      <w:r>
        <w:rPr>
          <w:i/>
          <w:spacing w:val="-2"/>
        </w:rPr>
        <w:t>ELSEVIER</w:t>
      </w:r>
      <w:r>
        <w:rPr>
          <w:i/>
        </w:rPr>
        <w:tab/>
        <w:t>-</w:t>
        <w:tab/>
      </w:r>
      <w:r>
        <w:rPr>
          <w:i/>
          <w:spacing w:val="-2"/>
        </w:rPr>
        <w:t>Veterinary</w:t>
      </w:r>
      <w:r>
        <w:rPr>
          <w:i/>
        </w:rPr>
        <w:tab/>
      </w:r>
      <w:r>
        <w:rPr>
          <w:i/>
          <w:spacing w:val="-2"/>
        </w:rPr>
        <w:t>Microbiology,</w:t>
      </w:r>
      <w:r>
        <w:rPr>
          <w:i/>
        </w:rPr>
        <w:tab/>
      </w:r>
      <w:r>
        <w:rPr>
          <w:i/>
          <w:spacing w:val="-4"/>
        </w:rPr>
        <w:t>269</w:t>
      </w:r>
      <w:r>
        <w:rPr>
          <w:spacing w:val="-4"/>
        </w:rPr>
        <w:t>.</w:t>
      </w:r>
    </w:p>
    <w:p>
      <w:pPr>
        <w:pStyle w:val="BodyText"/>
        <w:ind w:left="1288"/>
      </w:pPr>
      <w:r>
        <w:rPr>
          <w:spacing w:val="-2"/>
        </w:rPr>
        <w:t>https://doi.org/</w:t>
      </w:r>
      <w:hyperlink r:id="rId44">
        <w:r>
          <w:rPr>
            <w:spacing w:val="-2"/>
          </w:rPr>
          <w:t>https://doi.org/10.1016/j.vetmic.2022.109431</w:t>
        </w:r>
      </w:hyperlink>
    </w:p>
    <w:p>
      <w:pPr>
        <w:pStyle w:val="BodyText"/>
        <w:spacing w:after="0"/>
        <w:sectPr>
          <w:pgSz w:w="11910" w:h="16840"/>
          <w:pgMar w:header="0" w:footer="1046" w:top="1620" w:bottom="1240" w:left="1700" w:right="1417"/>
        </w:sectPr>
      </w:pPr>
    </w:p>
    <w:p>
      <w:pPr>
        <w:spacing w:line="360" w:lineRule="auto" w:before="64"/>
        <w:ind w:left="1288" w:right="283" w:hanging="721"/>
        <w:jc w:val="both"/>
        <w:rPr>
          <w:i/>
          <w:sz w:val="24"/>
        </w:rPr>
      </w:pPr>
      <w:r>
        <w:rPr>
          <w:sz w:val="24"/>
        </w:rPr>
        <w:t>Quinllín Yambay, A. M. (21 de Junio de 2023). </w:t>
      </w:r>
      <w:r>
        <w:rPr>
          <w:i/>
          <w:sz w:val="24"/>
        </w:rPr>
        <w:t>UTILIZACIÓN DE UN </w:t>
      </w:r>
      <w:r>
        <w:rPr>
          <w:i/>
          <w:spacing w:val="-2"/>
          <w:sz w:val="24"/>
        </w:rPr>
        <w:t>BIOPREPARADO</w:t>
      </w:r>
      <w:r>
        <w:rPr>
          <w:i/>
          <w:spacing w:val="-7"/>
          <w:sz w:val="24"/>
        </w:rPr>
        <w:t> </w:t>
      </w:r>
      <w:r>
        <w:rPr>
          <w:i/>
          <w:spacing w:val="-2"/>
          <w:sz w:val="24"/>
        </w:rPr>
        <w:t>CON</w:t>
      </w:r>
      <w:r>
        <w:rPr>
          <w:i/>
          <w:spacing w:val="-6"/>
          <w:sz w:val="24"/>
        </w:rPr>
        <w:t> </w:t>
      </w:r>
      <w:r>
        <w:rPr>
          <w:i/>
          <w:spacing w:val="-2"/>
          <w:sz w:val="24"/>
        </w:rPr>
        <w:t>MICROORGANISMOS</w:t>
      </w:r>
      <w:r>
        <w:rPr>
          <w:i/>
          <w:spacing w:val="-6"/>
          <w:sz w:val="24"/>
        </w:rPr>
        <w:t> </w:t>
      </w:r>
      <w:r>
        <w:rPr>
          <w:i/>
          <w:spacing w:val="-2"/>
          <w:sz w:val="24"/>
        </w:rPr>
        <w:t>BENÉFICOS</w:t>
      </w:r>
      <w:r>
        <w:rPr>
          <w:i/>
          <w:spacing w:val="-6"/>
          <w:sz w:val="24"/>
        </w:rPr>
        <w:t> </w:t>
      </w:r>
      <w:r>
        <w:rPr>
          <w:i/>
          <w:spacing w:val="-2"/>
          <w:sz w:val="24"/>
        </w:rPr>
        <w:t>EN</w:t>
      </w:r>
      <w:r>
        <w:rPr>
          <w:i/>
          <w:spacing w:val="-6"/>
          <w:sz w:val="24"/>
        </w:rPr>
        <w:t> </w:t>
      </w:r>
      <w:r>
        <w:rPr>
          <w:i/>
          <w:spacing w:val="-2"/>
          <w:sz w:val="24"/>
        </w:rPr>
        <w:t>LA</w:t>
      </w:r>
      <w:r>
        <w:rPr>
          <w:i/>
          <w:spacing w:val="-3"/>
          <w:sz w:val="24"/>
        </w:rPr>
        <w:t> </w:t>
      </w:r>
      <w:r>
        <w:rPr>
          <w:i/>
          <w:spacing w:val="-2"/>
          <w:sz w:val="24"/>
        </w:rPr>
        <w:t>FASE </w:t>
      </w:r>
      <w:r>
        <w:rPr>
          <w:i/>
          <w:sz w:val="24"/>
        </w:rPr>
        <w:t>DE</w:t>
      </w:r>
      <w:r>
        <w:rPr>
          <w:i/>
          <w:spacing w:val="78"/>
          <w:sz w:val="24"/>
        </w:rPr>
        <w:t> </w:t>
      </w:r>
      <w:r>
        <w:rPr>
          <w:i/>
          <w:sz w:val="24"/>
        </w:rPr>
        <w:t>DESTETE</w:t>
      </w:r>
      <w:r>
        <w:rPr>
          <w:i/>
          <w:spacing w:val="78"/>
          <w:sz w:val="24"/>
        </w:rPr>
        <w:t> </w:t>
      </w:r>
      <w:r>
        <w:rPr>
          <w:i/>
          <w:sz w:val="24"/>
        </w:rPr>
        <w:t>EN</w:t>
      </w:r>
      <w:r>
        <w:rPr>
          <w:i/>
          <w:spacing w:val="77"/>
          <w:sz w:val="24"/>
        </w:rPr>
        <w:t> </w:t>
      </w:r>
      <w:r>
        <w:rPr>
          <w:i/>
          <w:sz w:val="24"/>
        </w:rPr>
        <w:t>LECHONES</w:t>
      </w:r>
      <w:r>
        <w:rPr>
          <w:i/>
          <w:spacing w:val="78"/>
          <w:sz w:val="24"/>
        </w:rPr>
        <w:t> </w:t>
      </w:r>
      <w:r>
        <w:rPr>
          <w:i/>
          <w:sz w:val="24"/>
        </w:rPr>
        <w:t>EN</w:t>
      </w:r>
      <w:r>
        <w:rPr>
          <w:i/>
          <w:spacing w:val="73"/>
          <w:sz w:val="24"/>
        </w:rPr>
        <w:t> </w:t>
      </w:r>
      <w:r>
        <w:rPr>
          <w:i/>
          <w:sz w:val="24"/>
        </w:rPr>
        <w:t>LA</w:t>
      </w:r>
      <w:r>
        <w:rPr>
          <w:i/>
          <w:spacing w:val="78"/>
          <w:sz w:val="24"/>
        </w:rPr>
        <w:t> </w:t>
      </w:r>
      <w:r>
        <w:rPr>
          <w:i/>
          <w:sz w:val="24"/>
        </w:rPr>
        <w:t>GRANJA</w:t>
      </w:r>
      <w:r>
        <w:rPr>
          <w:i/>
          <w:spacing w:val="79"/>
          <w:sz w:val="24"/>
        </w:rPr>
        <w:t> </w:t>
      </w:r>
      <w:r>
        <w:rPr>
          <w:i/>
          <w:sz w:val="24"/>
        </w:rPr>
        <w:t>SAN</w:t>
      </w:r>
      <w:r>
        <w:rPr>
          <w:i/>
          <w:spacing w:val="77"/>
          <w:sz w:val="24"/>
        </w:rPr>
        <w:t> </w:t>
      </w:r>
      <w:r>
        <w:rPr>
          <w:i/>
          <w:sz w:val="24"/>
        </w:rPr>
        <w:t>LUIS</w:t>
      </w:r>
      <w:r>
        <w:rPr>
          <w:i/>
          <w:spacing w:val="77"/>
          <w:sz w:val="24"/>
        </w:rPr>
        <w:t> </w:t>
      </w:r>
      <w:r>
        <w:rPr>
          <w:i/>
          <w:sz w:val="24"/>
        </w:rPr>
        <w:t>EN</w:t>
      </w:r>
      <w:r>
        <w:rPr>
          <w:i/>
          <w:spacing w:val="74"/>
          <w:sz w:val="24"/>
        </w:rPr>
        <w:t> </w:t>
      </w:r>
      <w:r>
        <w:rPr>
          <w:i/>
          <w:spacing w:val="-5"/>
          <w:sz w:val="24"/>
        </w:rPr>
        <w:t>EL</w:t>
      </w:r>
    </w:p>
    <w:p>
      <w:pPr>
        <w:pStyle w:val="BodyText"/>
        <w:tabs>
          <w:tab w:pos="3650" w:val="left" w:leader="none"/>
          <w:tab w:pos="5166" w:val="left" w:leader="none"/>
          <w:tab w:pos="7706" w:val="left" w:leader="none"/>
        </w:tabs>
        <w:spacing w:line="360" w:lineRule="auto" w:before="2"/>
        <w:ind w:left="1288" w:right="274"/>
      </w:pPr>
      <w:r>
        <w:rPr>
          <w:i/>
        </w:rPr>
        <w:t>TRIUNFOGUAYAS</w:t>
      </w:r>
      <w:r>
        <w:rPr/>
        <w:t>.</w:t>
      </w:r>
      <w:r>
        <w:rPr>
          <w:spacing w:val="38"/>
        </w:rPr>
        <w:t> </w:t>
      </w:r>
      <w:r>
        <w:rPr/>
        <w:t>Riobamba,</w:t>
      </w:r>
      <w:r>
        <w:rPr>
          <w:spacing w:val="38"/>
        </w:rPr>
        <w:t> </w:t>
      </w:r>
      <w:r>
        <w:rPr/>
        <w:t>Chimborazo,</w:t>
      </w:r>
      <w:r>
        <w:rPr>
          <w:spacing w:val="38"/>
        </w:rPr>
        <w:t> </w:t>
      </w:r>
      <w:r>
        <w:rPr/>
        <w:t>Ecuador:</w:t>
      </w:r>
      <w:r>
        <w:rPr>
          <w:spacing w:val="36"/>
        </w:rPr>
        <w:t> </w:t>
      </w:r>
      <w:r>
        <w:rPr/>
        <w:t>Escuela</w:t>
      </w:r>
      <w:r>
        <w:rPr>
          <w:spacing w:val="39"/>
        </w:rPr>
        <w:t> </w:t>
      </w:r>
      <w:r>
        <w:rPr/>
        <w:t>Superior </w:t>
      </w:r>
      <w:r>
        <w:rPr>
          <w:spacing w:val="-2"/>
        </w:rPr>
        <w:t>Politécnica</w:t>
      </w:r>
      <w:r>
        <w:rPr/>
        <w:tab/>
      </w:r>
      <w:r>
        <w:rPr>
          <w:spacing w:val="-6"/>
        </w:rPr>
        <w:t>de</w:t>
      </w:r>
      <w:r>
        <w:rPr/>
        <w:tab/>
      </w:r>
      <w:r>
        <w:rPr>
          <w:spacing w:val="-2"/>
        </w:rPr>
        <w:t>Chimborazo.</w:t>
      </w:r>
      <w:r>
        <w:rPr/>
        <w:tab/>
      </w:r>
      <w:r>
        <w:rPr/>
        <w:t>chrome-</w:t>
      </w:r>
      <w:r>
        <w:rPr>
          <w:spacing w:val="-2"/>
        </w:rPr>
        <w:t>extension://efaidnbmnnnibpcajpcglclefindmkaj/</w:t>
      </w:r>
      <w:hyperlink r:id="rId45">
        <w:r>
          <w:rPr>
            <w:spacing w:val="-2"/>
          </w:rPr>
          <w:t>https://dspace.espoch.edu</w:t>
        </w:r>
      </w:hyperlink>
      <w:r>
        <w:rPr>
          <w:spacing w:val="-2"/>
        </w:rPr>
        <w:t>. </w:t>
      </w:r>
      <w:r>
        <w:rPr/>
        <w:t>ec:8080/server/api/core/bitstreams/6965447b-ab41-49b2-a3b6-</w:t>
      </w:r>
      <w:r>
        <w:rPr>
          <w:spacing w:val="-2"/>
        </w:rPr>
        <w:t>8eb085b6527e/content</w:t>
      </w:r>
    </w:p>
    <w:p>
      <w:pPr>
        <w:pStyle w:val="BodyText"/>
        <w:spacing w:line="360" w:lineRule="auto" w:before="159"/>
        <w:ind w:left="1288" w:right="278" w:hanging="721"/>
      </w:pPr>
      <w:r>
        <w:rPr/>
        <w:t>Quintana</w:t>
      </w:r>
      <w:r>
        <w:rPr>
          <w:spacing w:val="39"/>
        </w:rPr>
        <w:t> </w:t>
      </w:r>
      <w:r>
        <w:rPr/>
        <w:t>Ultra,</w:t>
      </w:r>
      <w:r>
        <w:rPr>
          <w:spacing w:val="37"/>
        </w:rPr>
        <w:t> </w:t>
      </w:r>
      <w:r>
        <w:rPr/>
        <w:t>M.</w:t>
      </w:r>
      <w:r>
        <w:rPr>
          <w:spacing w:val="37"/>
        </w:rPr>
        <w:t> </w:t>
      </w:r>
      <w:r>
        <w:rPr/>
        <w:t>D.</w:t>
      </w:r>
      <w:r>
        <w:rPr>
          <w:spacing w:val="37"/>
        </w:rPr>
        <w:t> </w:t>
      </w:r>
      <w:r>
        <w:rPr/>
        <w:t>(2021).</w:t>
      </w:r>
      <w:r>
        <w:rPr>
          <w:spacing w:val="37"/>
        </w:rPr>
        <w:t> </w:t>
      </w:r>
      <w:r>
        <w:rPr/>
        <w:t>efecto</w:t>
      </w:r>
      <w:r>
        <w:rPr>
          <w:spacing w:val="37"/>
        </w:rPr>
        <w:t> </w:t>
      </w:r>
      <w:r>
        <w:rPr/>
        <w:t>probiotico</w:t>
      </w:r>
      <w:r>
        <w:rPr>
          <w:spacing w:val="37"/>
        </w:rPr>
        <w:t> </w:t>
      </w:r>
      <w:r>
        <w:rPr/>
        <w:t>de</w:t>
      </w:r>
      <w:r>
        <w:rPr>
          <w:spacing w:val="39"/>
        </w:rPr>
        <w:t> </w:t>
      </w:r>
      <w:r>
        <w:rPr/>
        <w:t>microorganismos</w:t>
      </w:r>
      <w:r>
        <w:rPr>
          <w:spacing w:val="36"/>
        </w:rPr>
        <w:t> </w:t>
      </w:r>
      <w:r>
        <w:rPr/>
        <w:t>eficientes sobre indicadores bioproductivos en cerdos Yorkland de preceba.</w:t>
      </w:r>
      <w:r>
        <w:rPr>
          <w:spacing w:val="31"/>
        </w:rPr>
        <w:t> </w:t>
      </w:r>
      <w:r>
        <w:rPr>
          <w:i/>
        </w:rPr>
        <w:t>Scielo</w:t>
      </w:r>
      <w:r>
        <w:rPr/>
        <w:t>. </w:t>
      </w:r>
      <w:hyperlink r:id="rId46">
        <w:r>
          <w:rPr/>
          <w:t>http://scielo.sld.cu/scielo.php?script=sci_arttext&amp;pid=S0253-</w:t>
        </w:r>
        <w:r>
          <w:rPr>
            <w:spacing w:val="-2"/>
          </w:rPr>
          <w:t>570X2021000300002&amp;hl=es-US</w:t>
        </w:r>
      </w:hyperlink>
    </w:p>
    <w:p>
      <w:pPr>
        <w:spacing w:line="362" w:lineRule="auto" w:before="161"/>
        <w:ind w:left="1288" w:right="282" w:hanging="721"/>
        <w:jc w:val="left"/>
        <w:rPr>
          <w:sz w:val="24"/>
        </w:rPr>
      </w:pPr>
      <w:r>
        <w:rPr>
          <w:sz w:val="24"/>
        </w:rPr>
        <w:t>Rodríguez Calvente, F. J. (2024). </w:t>
      </w:r>
      <w:r>
        <w:rPr>
          <w:i/>
          <w:sz w:val="24"/>
        </w:rPr>
        <w:t>Un manejo adecuado de la diarrea en lechones, 33</w:t>
      </w:r>
      <w:r>
        <w:rPr>
          <w:sz w:val="24"/>
        </w:rPr>
        <w:t>, 10-15. Badajoz Veterinaria.</w:t>
      </w:r>
    </w:p>
    <w:p>
      <w:pPr>
        <w:tabs>
          <w:tab w:pos="2148" w:val="left" w:leader="none"/>
          <w:tab w:pos="3606" w:val="left" w:leader="none"/>
          <w:tab w:pos="4709" w:val="left" w:leader="none"/>
          <w:tab w:pos="5841" w:val="left" w:leader="none"/>
          <w:tab w:pos="7152" w:val="left" w:leader="none"/>
          <w:tab w:pos="8011" w:val="left" w:leader="none"/>
        </w:tabs>
        <w:spacing w:line="360" w:lineRule="auto" w:before="155"/>
        <w:ind w:left="1288" w:right="281" w:hanging="721"/>
        <w:jc w:val="left"/>
        <w:rPr>
          <w:sz w:val="24"/>
        </w:rPr>
      </w:pPr>
      <w:r>
        <w:rPr>
          <w:sz w:val="24"/>
        </w:rPr>
        <w:t>Rodríguez,</w:t>
      </w:r>
      <w:r>
        <w:rPr>
          <w:spacing w:val="-15"/>
          <w:sz w:val="24"/>
        </w:rPr>
        <w:t> </w:t>
      </w:r>
      <w:r>
        <w:rPr>
          <w:sz w:val="24"/>
        </w:rPr>
        <w:t>A.</w:t>
      </w:r>
      <w:r>
        <w:rPr>
          <w:spacing w:val="-15"/>
          <w:sz w:val="24"/>
        </w:rPr>
        <w:t> </w:t>
      </w:r>
      <w:r>
        <w:rPr>
          <w:sz w:val="24"/>
        </w:rPr>
        <w:t>(2021).</w:t>
      </w:r>
      <w:r>
        <w:rPr>
          <w:spacing w:val="-13"/>
          <w:sz w:val="24"/>
        </w:rPr>
        <w:t> </w:t>
      </w:r>
      <w:r>
        <w:rPr>
          <w:i/>
          <w:sz w:val="24"/>
        </w:rPr>
        <w:t>Evaluación</w:t>
      </w:r>
      <w:r>
        <w:rPr>
          <w:i/>
          <w:spacing w:val="-12"/>
          <w:sz w:val="24"/>
        </w:rPr>
        <w:t> </w:t>
      </w:r>
      <w:r>
        <w:rPr>
          <w:i/>
          <w:sz w:val="24"/>
        </w:rPr>
        <w:t>de</w:t>
      </w:r>
      <w:r>
        <w:rPr>
          <w:i/>
          <w:spacing w:val="-11"/>
          <w:sz w:val="24"/>
        </w:rPr>
        <w:t> </w:t>
      </w:r>
      <w:r>
        <w:rPr>
          <w:i/>
          <w:sz w:val="24"/>
        </w:rPr>
        <w:t>parámetros</w:t>
      </w:r>
      <w:r>
        <w:rPr>
          <w:i/>
          <w:spacing w:val="-14"/>
          <w:sz w:val="24"/>
        </w:rPr>
        <w:t> </w:t>
      </w:r>
      <w:r>
        <w:rPr>
          <w:i/>
          <w:sz w:val="24"/>
        </w:rPr>
        <w:t>productivos</w:t>
      </w:r>
      <w:r>
        <w:rPr>
          <w:i/>
          <w:spacing w:val="-15"/>
          <w:sz w:val="24"/>
        </w:rPr>
        <w:t> </w:t>
      </w:r>
      <w:r>
        <w:rPr>
          <w:i/>
          <w:sz w:val="24"/>
        </w:rPr>
        <w:t>en</w:t>
      </w:r>
      <w:r>
        <w:rPr>
          <w:i/>
          <w:spacing w:val="-12"/>
          <w:sz w:val="24"/>
        </w:rPr>
        <w:t> </w:t>
      </w:r>
      <w:r>
        <w:rPr>
          <w:i/>
          <w:sz w:val="24"/>
        </w:rPr>
        <w:t>porcinos</w:t>
      </w:r>
      <w:r>
        <w:rPr>
          <w:i/>
          <w:spacing w:val="-15"/>
          <w:sz w:val="24"/>
        </w:rPr>
        <w:t> </w:t>
      </w:r>
      <w:r>
        <w:rPr>
          <w:i/>
          <w:sz w:val="24"/>
        </w:rPr>
        <w:t>faenados </w:t>
      </w:r>
      <w:r>
        <w:rPr>
          <w:i/>
          <w:spacing w:val="-4"/>
          <w:sz w:val="24"/>
        </w:rPr>
        <w:t>con</w:t>
      </w:r>
      <w:r>
        <w:rPr>
          <w:i/>
          <w:sz w:val="24"/>
        </w:rPr>
        <w:tab/>
      </w:r>
      <w:r>
        <w:rPr>
          <w:i/>
          <w:spacing w:val="-2"/>
          <w:sz w:val="24"/>
        </w:rPr>
        <w:t>diferentes</w:t>
      </w:r>
      <w:r>
        <w:rPr>
          <w:i/>
          <w:sz w:val="24"/>
        </w:rPr>
        <w:tab/>
      </w:r>
      <w:r>
        <w:rPr>
          <w:i/>
          <w:spacing w:val="-2"/>
          <w:sz w:val="24"/>
        </w:rPr>
        <w:t>pesos</w:t>
      </w:r>
      <w:r>
        <w:rPr>
          <w:spacing w:val="-2"/>
          <w:sz w:val="24"/>
        </w:rPr>
        <w:t>,</w:t>
      </w:r>
      <w:r>
        <w:rPr>
          <w:sz w:val="24"/>
        </w:rPr>
        <w:tab/>
      </w:r>
      <w:r>
        <w:rPr>
          <w:spacing w:val="-2"/>
          <w:sz w:val="24"/>
        </w:rPr>
        <w:t>84-88.</w:t>
      </w:r>
      <w:r>
        <w:rPr>
          <w:sz w:val="24"/>
        </w:rPr>
        <w:tab/>
      </w:r>
      <w:r>
        <w:rPr>
          <w:spacing w:val="-2"/>
          <w:sz w:val="24"/>
        </w:rPr>
        <w:t>México:</w:t>
      </w:r>
      <w:r>
        <w:rPr>
          <w:sz w:val="24"/>
        </w:rPr>
        <w:tab/>
      </w:r>
      <w:r>
        <w:rPr>
          <w:spacing w:val="-4"/>
          <w:sz w:val="24"/>
        </w:rPr>
        <w:t>Vet</w:t>
      </w:r>
      <w:r>
        <w:rPr>
          <w:sz w:val="24"/>
        </w:rPr>
        <w:tab/>
      </w:r>
      <w:r>
        <w:rPr>
          <w:spacing w:val="-4"/>
          <w:sz w:val="24"/>
        </w:rPr>
        <w:t>Méx. </w:t>
      </w:r>
      <w:hyperlink r:id="rId47">
        <w:r>
          <w:rPr>
            <w:spacing w:val="-2"/>
            <w:sz w:val="24"/>
          </w:rPr>
          <w:t>http://www.scielo.org.ar/scielo.php?script=sci_arttext&amp;pid=S1669684020</w:t>
        </w:r>
      </w:hyperlink>
      <w:r>
        <w:rPr>
          <w:spacing w:val="-2"/>
          <w:sz w:val="24"/>
        </w:rPr>
        <w:t> 21000100084</w:t>
      </w:r>
    </w:p>
    <w:p>
      <w:pPr>
        <w:pStyle w:val="BodyText"/>
        <w:tabs>
          <w:tab w:pos="4169" w:val="left" w:leader="none"/>
          <w:tab w:pos="7862" w:val="left" w:leader="none"/>
        </w:tabs>
        <w:spacing w:line="360" w:lineRule="auto" w:before="160"/>
        <w:ind w:left="1288" w:right="278" w:hanging="721"/>
      </w:pPr>
      <w:r>
        <w:rPr/>
        <w:t>Soto-Díaz,</w:t>
      </w:r>
      <w:r>
        <w:rPr>
          <w:spacing w:val="-8"/>
        </w:rPr>
        <w:t> </w:t>
      </w:r>
      <w:r>
        <w:rPr/>
        <w:t>A.,</w:t>
      </w:r>
      <w:r>
        <w:rPr>
          <w:spacing w:val="-8"/>
        </w:rPr>
        <w:t> </w:t>
      </w:r>
      <w:r>
        <w:rPr/>
        <w:t>Rondón-Castillo,</w:t>
      </w:r>
      <w:r>
        <w:rPr>
          <w:spacing w:val="-12"/>
        </w:rPr>
        <w:t> </w:t>
      </w:r>
      <w:r>
        <w:rPr/>
        <w:t>A.</w:t>
      </w:r>
      <w:r>
        <w:rPr>
          <w:spacing w:val="-8"/>
        </w:rPr>
        <w:t> </w:t>
      </w:r>
      <w:r>
        <w:rPr/>
        <w:t>J.,</w:t>
      </w:r>
      <w:r>
        <w:rPr>
          <w:spacing w:val="-8"/>
        </w:rPr>
        <w:t> </w:t>
      </w:r>
      <w:r>
        <w:rPr/>
        <w:t>&amp;</w:t>
      </w:r>
      <w:r>
        <w:rPr>
          <w:spacing w:val="-10"/>
        </w:rPr>
        <w:t> </w:t>
      </w:r>
      <w:r>
        <w:rPr/>
        <w:t>Iglesias-Gómez,</w:t>
      </w:r>
      <w:r>
        <w:rPr>
          <w:spacing w:val="-12"/>
        </w:rPr>
        <w:t> </w:t>
      </w:r>
      <w:r>
        <w:rPr/>
        <w:t>J.</w:t>
      </w:r>
      <w:r>
        <w:rPr>
          <w:spacing w:val="-8"/>
        </w:rPr>
        <w:t> </w:t>
      </w:r>
      <w:r>
        <w:rPr/>
        <w:t>M.</w:t>
      </w:r>
      <w:r>
        <w:rPr>
          <w:spacing w:val="-8"/>
        </w:rPr>
        <w:t> </w:t>
      </w:r>
      <w:r>
        <w:rPr/>
        <w:t>(2023).</w:t>
      </w:r>
      <w:r>
        <w:rPr>
          <w:spacing w:val="-7"/>
        </w:rPr>
        <w:t> </w:t>
      </w:r>
      <w:r>
        <w:rPr/>
        <w:t>Probióticos en la producción animal: mecanismo de acción y efectos beneficiosos para </w:t>
      </w:r>
      <w:r>
        <w:rPr>
          <w:spacing w:val="-6"/>
        </w:rPr>
        <w:t>la</w:t>
      </w:r>
      <w:r>
        <w:rPr/>
        <w:tab/>
      </w:r>
      <w:r>
        <w:rPr>
          <w:spacing w:val="-2"/>
        </w:rPr>
        <w:t>ganaderia.</w:t>
      </w:r>
      <w:r>
        <w:rPr/>
        <w:tab/>
      </w:r>
      <w:r>
        <w:rPr>
          <w:i/>
          <w:spacing w:val="-2"/>
        </w:rPr>
        <w:t>Scielo</w:t>
      </w:r>
      <w:r>
        <w:rPr>
          <w:spacing w:val="-2"/>
        </w:rPr>
        <w:t>. </w:t>
      </w:r>
      <w:hyperlink r:id="rId48">
        <w:r>
          <w:rPr/>
          <w:t>http://scielo.sld.cu/scielo.php?script=sci_arttext&amp;pid=S0864-</w:t>
        </w:r>
        <w:r>
          <w:rPr>
            <w:spacing w:val="-2"/>
          </w:rPr>
          <w:t>03942023000100025&amp;hl=es-US</w:t>
        </w:r>
      </w:hyperlink>
    </w:p>
    <w:p>
      <w:pPr>
        <w:tabs>
          <w:tab w:pos="3016" w:val="left" w:leader="none"/>
          <w:tab w:pos="4065" w:val="left" w:leader="none"/>
          <w:tab w:pos="4994" w:val="left" w:leader="none"/>
          <w:tab w:pos="6318" w:val="left" w:leader="none"/>
          <w:tab w:pos="7709" w:val="left" w:leader="none"/>
        </w:tabs>
        <w:spacing w:line="360" w:lineRule="auto" w:before="163"/>
        <w:ind w:left="1288" w:right="274" w:hanging="721"/>
        <w:jc w:val="both"/>
        <w:rPr>
          <w:sz w:val="24"/>
        </w:rPr>
      </w:pPr>
      <w:r>
        <w:rPr>
          <w:sz w:val="24"/>
        </w:rPr>
        <w:t>Suárez</w:t>
      </w:r>
      <w:r>
        <w:rPr>
          <w:spacing w:val="-9"/>
          <w:sz w:val="24"/>
        </w:rPr>
        <w:t> </w:t>
      </w:r>
      <w:r>
        <w:rPr>
          <w:sz w:val="24"/>
        </w:rPr>
        <w:t>Machín,</w:t>
      </w:r>
      <w:r>
        <w:rPr>
          <w:spacing w:val="-10"/>
          <w:sz w:val="24"/>
        </w:rPr>
        <w:t> </w:t>
      </w:r>
      <w:r>
        <w:rPr>
          <w:sz w:val="24"/>
        </w:rPr>
        <w:t>C.</w:t>
      </w:r>
      <w:r>
        <w:rPr>
          <w:spacing w:val="-11"/>
          <w:sz w:val="24"/>
        </w:rPr>
        <w:t> </w:t>
      </w:r>
      <w:r>
        <w:rPr>
          <w:sz w:val="24"/>
        </w:rPr>
        <w:t>(2024).</w:t>
      </w:r>
      <w:r>
        <w:rPr>
          <w:spacing w:val="-8"/>
          <w:sz w:val="24"/>
        </w:rPr>
        <w:t> </w:t>
      </w:r>
      <w:r>
        <w:rPr>
          <w:i/>
          <w:sz w:val="24"/>
        </w:rPr>
        <w:t>LEBAME</w:t>
      </w:r>
      <w:r>
        <w:rPr>
          <w:i/>
          <w:spacing w:val="-9"/>
          <w:sz w:val="24"/>
        </w:rPr>
        <w:t> </w:t>
      </w:r>
      <w:r>
        <w:rPr>
          <w:i/>
          <w:sz w:val="24"/>
        </w:rPr>
        <w:t>como</w:t>
      </w:r>
      <w:r>
        <w:rPr>
          <w:i/>
          <w:spacing w:val="-14"/>
          <w:sz w:val="24"/>
        </w:rPr>
        <w:t> </w:t>
      </w:r>
      <w:r>
        <w:rPr>
          <w:i/>
          <w:sz w:val="24"/>
        </w:rPr>
        <w:t>aditivo</w:t>
      </w:r>
      <w:r>
        <w:rPr>
          <w:i/>
          <w:spacing w:val="-10"/>
          <w:sz w:val="24"/>
        </w:rPr>
        <w:t> </w:t>
      </w:r>
      <w:r>
        <w:rPr>
          <w:i/>
          <w:sz w:val="24"/>
        </w:rPr>
        <w:t>probiótico</w:t>
      </w:r>
      <w:r>
        <w:rPr>
          <w:i/>
          <w:spacing w:val="-14"/>
          <w:sz w:val="24"/>
        </w:rPr>
        <w:t> </w:t>
      </w:r>
      <w:r>
        <w:rPr>
          <w:i/>
          <w:sz w:val="24"/>
        </w:rPr>
        <w:t>en</w:t>
      </w:r>
      <w:r>
        <w:rPr>
          <w:i/>
          <w:spacing w:val="-10"/>
          <w:sz w:val="24"/>
        </w:rPr>
        <w:t> </w:t>
      </w:r>
      <w:r>
        <w:rPr>
          <w:i/>
          <w:sz w:val="24"/>
        </w:rPr>
        <w:t>la</w:t>
      </w:r>
      <w:r>
        <w:rPr>
          <w:i/>
          <w:spacing w:val="-10"/>
          <w:sz w:val="24"/>
        </w:rPr>
        <w:t> </w:t>
      </w:r>
      <w:r>
        <w:rPr>
          <w:i/>
          <w:sz w:val="24"/>
        </w:rPr>
        <w:t>alimentación</w:t>
      </w:r>
      <w:r>
        <w:rPr>
          <w:i/>
          <w:spacing w:val="-10"/>
          <w:sz w:val="24"/>
        </w:rPr>
        <w:t> </w:t>
      </w:r>
      <w:r>
        <w:rPr>
          <w:i/>
          <w:sz w:val="24"/>
        </w:rPr>
        <w:t>de </w:t>
      </w:r>
      <w:r>
        <w:rPr>
          <w:i/>
          <w:spacing w:val="-2"/>
          <w:sz w:val="24"/>
        </w:rPr>
        <w:t>cerdos(1),</w:t>
      </w:r>
      <w:r>
        <w:rPr>
          <w:i/>
          <w:sz w:val="24"/>
        </w:rPr>
        <w:tab/>
      </w:r>
      <w:r>
        <w:rPr>
          <w:i/>
          <w:spacing w:val="-4"/>
          <w:sz w:val="24"/>
        </w:rPr>
        <w:t>58</w:t>
      </w:r>
      <w:r>
        <w:rPr>
          <w:spacing w:val="-4"/>
          <w:sz w:val="24"/>
        </w:rPr>
        <w:t>,</w:t>
      </w:r>
      <w:r>
        <w:rPr>
          <w:sz w:val="24"/>
        </w:rPr>
        <w:tab/>
      </w:r>
      <w:r>
        <w:rPr>
          <w:spacing w:val="-6"/>
          <w:sz w:val="24"/>
        </w:rPr>
        <w:t>4.</w:t>
      </w:r>
      <w:r>
        <w:rPr>
          <w:sz w:val="24"/>
        </w:rPr>
        <w:tab/>
      </w:r>
      <w:r>
        <w:rPr>
          <w:spacing w:val="-2"/>
          <w:sz w:val="24"/>
        </w:rPr>
        <w:t>Cuba:</w:t>
      </w:r>
      <w:r>
        <w:rPr>
          <w:sz w:val="24"/>
        </w:rPr>
        <w:tab/>
      </w:r>
      <w:r>
        <w:rPr>
          <w:spacing w:val="-2"/>
          <w:sz w:val="24"/>
        </w:rPr>
        <w:t>Icidca.</w:t>
      </w:r>
      <w:r>
        <w:rPr>
          <w:sz w:val="24"/>
        </w:rPr>
        <w:tab/>
      </w:r>
      <w:r>
        <w:rPr>
          <w:sz w:val="24"/>
        </w:rPr>
        <w:t>chrome-</w:t>
      </w:r>
      <w:r>
        <w:rPr>
          <w:spacing w:val="-2"/>
          <w:sz w:val="24"/>
        </w:rPr>
        <w:t>extension://efaidnbmnnnibpcajpcglclefindmkaj/</w:t>
      </w:r>
      <w:hyperlink r:id="rId49">
        <w:r>
          <w:rPr>
            <w:spacing w:val="-2"/>
            <w:sz w:val="24"/>
          </w:rPr>
          <w:t>https://www.revista.icidca</w:t>
        </w:r>
      </w:hyperlink>
      <w:r>
        <w:rPr>
          <w:spacing w:val="-2"/>
          <w:sz w:val="24"/>
        </w:rPr>
        <w:t>. azcuba.cu/wp-content/uploads/2024/02/articulo-8.pdf</w:t>
      </w:r>
    </w:p>
    <w:p>
      <w:pPr>
        <w:pStyle w:val="BodyText"/>
        <w:spacing w:line="357" w:lineRule="auto" w:before="160"/>
        <w:ind w:left="1288" w:right="282" w:hanging="721"/>
        <w:jc w:val="both"/>
        <w:rPr>
          <w:i/>
        </w:rPr>
      </w:pPr>
      <w:r>
        <w:rPr/>
        <w:t>Torres Pérez, J. C., Aguilar Jiménez, C. E., Vázquez Solís, H., Solís López, M., Gómez Padilla, E., &amp; Aguilar Jiménez, J. R. (31 de Junio de 2022). Evaluación</w:t>
      </w:r>
      <w:r>
        <w:rPr>
          <w:spacing w:val="16"/>
        </w:rPr>
        <w:t> </w:t>
      </w:r>
      <w:r>
        <w:rPr/>
        <w:t>del</w:t>
      </w:r>
      <w:r>
        <w:rPr>
          <w:spacing w:val="20"/>
        </w:rPr>
        <w:t> </w:t>
      </w:r>
      <w:r>
        <w:rPr/>
        <w:t>uso</w:t>
      </w:r>
      <w:r>
        <w:rPr>
          <w:spacing w:val="22"/>
        </w:rPr>
        <w:t> </w:t>
      </w:r>
      <w:r>
        <w:rPr/>
        <w:t>de</w:t>
      </w:r>
      <w:r>
        <w:rPr>
          <w:spacing w:val="20"/>
        </w:rPr>
        <w:t> </w:t>
      </w:r>
      <w:r>
        <w:rPr/>
        <w:t>microorganismos</w:t>
      </w:r>
      <w:r>
        <w:rPr>
          <w:spacing w:val="17"/>
        </w:rPr>
        <w:t> </w:t>
      </w:r>
      <w:r>
        <w:rPr/>
        <w:t>de</w:t>
      </w:r>
      <w:r>
        <w:rPr>
          <w:spacing w:val="24"/>
        </w:rPr>
        <w:t> </w:t>
      </w:r>
      <w:r>
        <w:rPr/>
        <w:t>montaña</w:t>
      </w:r>
      <w:r>
        <w:rPr>
          <w:spacing w:val="20"/>
        </w:rPr>
        <w:t> </w:t>
      </w:r>
      <w:r>
        <w:rPr/>
        <w:t>activados</w:t>
      </w:r>
      <w:r>
        <w:rPr>
          <w:spacing w:val="17"/>
        </w:rPr>
        <w:t> </w:t>
      </w:r>
      <w:r>
        <w:rPr/>
        <w:t>.</w:t>
      </w:r>
      <w:r>
        <w:rPr>
          <w:spacing w:val="32"/>
        </w:rPr>
        <w:t> </w:t>
      </w:r>
      <w:r>
        <w:rPr>
          <w:i/>
          <w:spacing w:val="-2"/>
        </w:rPr>
        <w:t>Siembra,</w:t>
      </w:r>
    </w:p>
    <w:p>
      <w:pPr>
        <w:pStyle w:val="BodyText"/>
        <w:spacing w:after="0" w:line="357" w:lineRule="auto"/>
        <w:jc w:val="both"/>
        <w:rPr>
          <w:i/>
        </w:rPr>
        <w:sectPr>
          <w:pgSz w:w="11910" w:h="16840"/>
          <w:pgMar w:header="0" w:footer="1046" w:top="1620" w:bottom="1240" w:left="1700" w:right="1417"/>
        </w:sectPr>
      </w:pPr>
    </w:p>
    <w:p>
      <w:pPr>
        <w:pStyle w:val="BodyText"/>
        <w:spacing w:before="64"/>
        <w:ind w:left="1288"/>
      </w:pPr>
      <w:r>
        <w:rPr>
          <w:i/>
          <w:spacing w:val="-2"/>
        </w:rPr>
        <w:t>9</w:t>
      </w:r>
      <w:r>
        <w:rPr>
          <w:spacing w:val="-2"/>
        </w:rPr>
        <w:t>(1).</w:t>
      </w:r>
    </w:p>
    <w:p>
      <w:pPr>
        <w:pStyle w:val="BodyText"/>
        <w:spacing w:line="357" w:lineRule="auto" w:before="140"/>
        <w:ind w:left="1288" w:right="445"/>
      </w:pPr>
      <w:r>
        <w:rPr>
          <w:spacing w:val="-2"/>
        </w:rPr>
        <w:t>https://doi.org/http://dx.doi.org/</w:t>
      </w:r>
      <w:hyperlink r:id="rId50">
        <w:r>
          <w:rPr>
            <w:spacing w:val="-2"/>
          </w:rPr>
          <w:t>https://doi.org/10.29166/siembra.v9i1.350</w:t>
        </w:r>
      </w:hyperlink>
      <w:r>
        <w:rPr>
          <w:spacing w:val="40"/>
        </w:rPr>
        <w:t> </w:t>
      </w:r>
      <w:r>
        <w:rPr>
          <w:spacing w:val="-10"/>
        </w:rPr>
        <w:t>0</w:t>
      </w:r>
    </w:p>
    <w:p>
      <w:pPr>
        <w:spacing w:line="360" w:lineRule="auto" w:before="166"/>
        <w:ind w:left="1288" w:right="278" w:hanging="721"/>
        <w:jc w:val="both"/>
        <w:rPr>
          <w:sz w:val="24"/>
        </w:rPr>
      </w:pPr>
      <w:r>
        <w:rPr>
          <w:sz w:val="24"/>
        </w:rPr>
        <w:t>Valencia Herrera, S. J. (Abril de 2023). </w:t>
      </w:r>
      <w:r>
        <w:rPr>
          <w:i/>
          <w:sz w:val="24"/>
        </w:rPr>
        <w:t>USO DE MANANOS Y ß-GLUCANOS COMO</w:t>
      </w:r>
      <w:r>
        <w:rPr>
          <w:i/>
          <w:spacing w:val="-8"/>
          <w:sz w:val="24"/>
        </w:rPr>
        <w:t> </w:t>
      </w:r>
      <w:r>
        <w:rPr>
          <w:i/>
          <w:sz w:val="24"/>
        </w:rPr>
        <w:t>PROBIOTICOS</w:t>
      </w:r>
      <w:r>
        <w:rPr>
          <w:i/>
          <w:spacing w:val="-6"/>
          <w:sz w:val="24"/>
        </w:rPr>
        <w:t> </w:t>
      </w:r>
      <w:r>
        <w:rPr>
          <w:i/>
          <w:sz w:val="24"/>
        </w:rPr>
        <w:t>EN</w:t>
      </w:r>
      <w:r>
        <w:rPr>
          <w:i/>
          <w:spacing w:val="-6"/>
          <w:sz w:val="24"/>
        </w:rPr>
        <w:t> </w:t>
      </w:r>
      <w:r>
        <w:rPr>
          <w:i/>
          <w:sz w:val="24"/>
        </w:rPr>
        <w:t>DIETAS</w:t>
      </w:r>
      <w:r>
        <w:rPr>
          <w:i/>
          <w:spacing w:val="-6"/>
          <w:sz w:val="24"/>
        </w:rPr>
        <w:t> </w:t>
      </w:r>
      <w:r>
        <w:rPr>
          <w:i/>
          <w:sz w:val="24"/>
        </w:rPr>
        <w:t>PARA</w:t>
      </w:r>
      <w:r>
        <w:rPr>
          <w:i/>
          <w:spacing w:val="-5"/>
          <w:sz w:val="24"/>
        </w:rPr>
        <w:t> </w:t>
      </w:r>
      <w:r>
        <w:rPr>
          <w:i/>
          <w:sz w:val="24"/>
        </w:rPr>
        <w:t>CERDAD</w:t>
      </w:r>
      <w:r>
        <w:rPr>
          <w:i/>
          <w:spacing w:val="-11"/>
          <w:sz w:val="24"/>
        </w:rPr>
        <w:t> </w:t>
      </w:r>
      <w:r>
        <w:rPr>
          <w:i/>
          <w:sz w:val="24"/>
        </w:rPr>
        <w:t>REPRODUCTORAS EN</w:t>
      </w:r>
      <w:r>
        <w:rPr>
          <w:i/>
          <w:spacing w:val="45"/>
          <w:sz w:val="24"/>
        </w:rPr>
        <w:t>  </w:t>
      </w:r>
      <w:r>
        <w:rPr>
          <w:i/>
          <w:sz w:val="24"/>
        </w:rPr>
        <w:t>ETAPA</w:t>
      </w:r>
      <w:r>
        <w:rPr>
          <w:i/>
          <w:spacing w:val="49"/>
          <w:sz w:val="24"/>
        </w:rPr>
        <w:t>  </w:t>
      </w:r>
      <w:r>
        <w:rPr>
          <w:i/>
          <w:sz w:val="24"/>
        </w:rPr>
        <w:t>DE</w:t>
      </w:r>
      <w:r>
        <w:rPr>
          <w:i/>
          <w:spacing w:val="48"/>
          <w:sz w:val="24"/>
        </w:rPr>
        <w:t>  </w:t>
      </w:r>
      <w:r>
        <w:rPr>
          <w:i/>
          <w:sz w:val="24"/>
        </w:rPr>
        <w:t>GESTACION</w:t>
      </w:r>
      <w:r>
        <w:rPr>
          <w:i/>
          <w:spacing w:val="48"/>
          <w:sz w:val="24"/>
        </w:rPr>
        <w:t>  </w:t>
      </w:r>
      <w:r>
        <w:rPr>
          <w:i/>
          <w:sz w:val="24"/>
        </w:rPr>
        <w:t>Y</w:t>
      </w:r>
      <w:r>
        <w:rPr>
          <w:i/>
          <w:spacing w:val="49"/>
          <w:sz w:val="24"/>
        </w:rPr>
        <w:t>  </w:t>
      </w:r>
      <w:r>
        <w:rPr>
          <w:i/>
          <w:sz w:val="24"/>
        </w:rPr>
        <w:t>LACTANCIA</w:t>
      </w:r>
      <w:r>
        <w:rPr>
          <w:sz w:val="24"/>
        </w:rPr>
        <w:t>.</w:t>
      </w:r>
      <w:r>
        <w:rPr>
          <w:spacing w:val="47"/>
          <w:sz w:val="24"/>
        </w:rPr>
        <w:t>  </w:t>
      </w:r>
      <w:r>
        <w:rPr>
          <w:sz w:val="24"/>
        </w:rPr>
        <w:t>México.</w:t>
      </w:r>
      <w:r>
        <w:rPr>
          <w:spacing w:val="48"/>
          <w:sz w:val="24"/>
        </w:rPr>
        <w:t>  </w:t>
      </w:r>
      <w:r>
        <w:rPr>
          <w:spacing w:val="-2"/>
          <w:sz w:val="24"/>
        </w:rPr>
        <w:t>chrome-</w:t>
      </w:r>
    </w:p>
    <w:p>
      <w:pPr>
        <w:pStyle w:val="BodyText"/>
        <w:spacing w:line="360" w:lineRule="auto"/>
        <w:ind w:left="1288" w:right="306"/>
      </w:pPr>
      <w:r>
        <w:rPr>
          <w:spacing w:val="-2"/>
        </w:rPr>
        <w:t>extension://efaidnbmnnnibpcajpcglclefindmkaj/</w:t>
      </w:r>
      <w:hyperlink r:id="rId51">
        <w:r>
          <w:rPr>
            <w:spacing w:val="-2"/>
          </w:rPr>
          <w:t>https://repositorioinstitucio </w:t>
        </w:r>
        <w:r>
          <w:rPr/>
          <w:t>nal.buap.mx/server/api/core/bitstreams/0f9d7a1b-4319-4750-a6cc-</w:t>
        </w:r>
        <w:r>
          <w:rPr>
            <w:spacing w:val="-2"/>
          </w:rPr>
          <w:t>d6aad342ffba/content</w:t>
        </w:r>
      </w:hyperlink>
    </w:p>
    <w:p>
      <w:pPr>
        <w:tabs>
          <w:tab w:pos="2956" w:val="left" w:leader="none"/>
          <w:tab w:pos="5064" w:val="left" w:leader="none"/>
          <w:tab w:pos="7803" w:val="left" w:leader="none"/>
        </w:tabs>
        <w:spacing w:line="360" w:lineRule="auto" w:before="161"/>
        <w:ind w:left="1288" w:right="285" w:hanging="721"/>
        <w:jc w:val="left"/>
        <w:rPr>
          <w:sz w:val="24"/>
        </w:rPr>
      </w:pPr>
      <w:r>
        <w:rPr>
          <w:spacing w:val="-4"/>
          <w:sz w:val="24"/>
        </w:rPr>
        <w:t>Vera</w:t>
      </w:r>
      <w:r>
        <w:rPr>
          <w:sz w:val="24"/>
        </w:rPr>
        <w:tab/>
        <w:tab/>
      </w:r>
      <w:r>
        <w:rPr>
          <w:spacing w:val="-10"/>
          <w:sz w:val="24"/>
        </w:rPr>
        <w:t>&amp;</w:t>
      </w:r>
      <w:r>
        <w:rPr>
          <w:sz w:val="24"/>
        </w:rPr>
        <w:tab/>
      </w:r>
      <w:r>
        <w:rPr>
          <w:spacing w:val="-2"/>
          <w:sz w:val="24"/>
        </w:rPr>
        <w:t>Alvarez.</w:t>
      </w:r>
      <w:r>
        <w:rPr>
          <w:sz w:val="24"/>
        </w:rPr>
        <w:tab/>
      </w:r>
      <w:r>
        <w:rPr>
          <w:spacing w:val="-2"/>
          <w:sz w:val="24"/>
        </w:rPr>
        <w:t>(2023). </w:t>
      </w:r>
      <w:hyperlink r:id="rId52">
        <w:r>
          <w:rPr>
            <w:i/>
            <w:spacing w:val="-2"/>
            <w:sz w:val="24"/>
          </w:rPr>
          <w:t>http://www.produccioncientificaluz.org/index.php/cientifica/article/downl oad/41434/47804/</w:t>
        </w:r>
      </w:hyperlink>
      <w:r>
        <w:rPr>
          <w:i/>
          <w:spacing w:val="-2"/>
          <w:sz w:val="24"/>
        </w:rPr>
        <w:t>. </w:t>
      </w:r>
      <w:hyperlink r:id="rId53">
        <w:r>
          <w:rPr>
            <w:spacing w:val="-2"/>
            <w:sz w:val="24"/>
          </w:rPr>
          <w:t>https://rraae.cedia.edu.ec/vufind/Record/UTB_2878c65152c76c0e5542d8 b4033aaadc/Details?sid=3127837</w:t>
        </w:r>
      </w:hyperlink>
    </w:p>
    <w:p>
      <w:pPr>
        <w:pStyle w:val="BodyText"/>
        <w:tabs>
          <w:tab w:pos="2591" w:val="left" w:leader="none"/>
          <w:tab w:pos="3458" w:val="left" w:leader="none"/>
          <w:tab w:pos="4773" w:val="left" w:leader="none"/>
          <w:tab w:pos="5325" w:val="left" w:leader="none"/>
          <w:tab w:pos="6284" w:val="left" w:leader="none"/>
          <w:tab w:pos="6787" w:val="left" w:leader="none"/>
          <w:tab w:pos="7842" w:val="left" w:leader="none"/>
        </w:tabs>
        <w:spacing w:line="360" w:lineRule="auto" w:before="159"/>
        <w:ind w:left="1288" w:right="285" w:hanging="721"/>
      </w:pPr>
      <w:r>
        <w:rPr/>
        <w:t>Vera,</w:t>
      </w:r>
      <w:r>
        <w:rPr>
          <w:spacing w:val="-11"/>
        </w:rPr>
        <w:t> </w:t>
      </w:r>
      <w:r>
        <w:rPr/>
        <w:t>R.,</w:t>
      </w:r>
      <w:r>
        <w:rPr>
          <w:spacing w:val="-12"/>
        </w:rPr>
        <w:t> </w:t>
      </w:r>
      <w:r>
        <w:rPr/>
        <w:t>Vega,</w:t>
      </w:r>
      <w:r>
        <w:rPr>
          <w:spacing w:val="-11"/>
        </w:rPr>
        <w:t> </w:t>
      </w:r>
      <w:r>
        <w:rPr/>
        <w:t>E.,</w:t>
      </w:r>
      <w:r>
        <w:rPr>
          <w:spacing w:val="-11"/>
        </w:rPr>
        <w:t> </w:t>
      </w:r>
      <w:r>
        <w:rPr/>
        <w:t>&amp;</w:t>
      </w:r>
      <w:r>
        <w:rPr>
          <w:spacing w:val="-10"/>
        </w:rPr>
        <w:t> </w:t>
      </w:r>
      <w:r>
        <w:rPr/>
        <w:t>Sánchez,</w:t>
      </w:r>
      <w:r>
        <w:rPr>
          <w:spacing w:val="-11"/>
        </w:rPr>
        <w:t> </w:t>
      </w:r>
      <w:r>
        <w:rPr/>
        <w:t>L.</w:t>
      </w:r>
      <w:r>
        <w:rPr>
          <w:spacing w:val="-11"/>
        </w:rPr>
        <w:t> </w:t>
      </w:r>
      <w:r>
        <w:rPr/>
        <w:t>(04</w:t>
      </w:r>
      <w:r>
        <w:rPr>
          <w:spacing w:val="-11"/>
        </w:rPr>
        <w:t> </w:t>
      </w:r>
      <w:r>
        <w:rPr/>
        <w:t>de</w:t>
      </w:r>
      <w:r>
        <w:rPr>
          <w:spacing w:val="-10"/>
        </w:rPr>
        <w:t> </w:t>
      </w:r>
      <w:r>
        <w:rPr/>
        <w:t>Octubre</w:t>
      </w:r>
      <w:r>
        <w:rPr>
          <w:spacing w:val="-10"/>
        </w:rPr>
        <w:t> </w:t>
      </w:r>
      <w:r>
        <w:rPr/>
        <w:t>de</w:t>
      </w:r>
      <w:r>
        <w:rPr>
          <w:spacing w:val="-10"/>
        </w:rPr>
        <w:t> </w:t>
      </w:r>
      <w:r>
        <w:rPr/>
        <w:t>2022).</w:t>
      </w:r>
      <w:r>
        <w:rPr>
          <w:spacing w:val="-15"/>
        </w:rPr>
        <w:t> </w:t>
      </w:r>
      <w:r>
        <w:rPr/>
        <w:t>Efecto</w:t>
      </w:r>
      <w:r>
        <w:rPr>
          <w:spacing w:val="-11"/>
        </w:rPr>
        <w:t> </w:t>
      </w:r>
      <w:r>
        <w:rPr/>
        <w:t>de</w:t>
      </w:r>
      <w:r>
        <w:rPr>
          <w:spacing w:val="-10"/>
        </w:rPr>
        <w:t> </w:t>
      </w:r>
      <w:r>
        <w:rPr/>
        <w:t>Lactobacillus </w:t>
      </w:r>
      <w:r>
        <w:rPr>
          <w:spacing w:val="-2"/>
        </w:rPr>
        <w:t>plantarum</w:t>
      </w:r>
      <w:r>
        <w:rPr/>
        <w:tab/>
      </w:r>
      <w:r>
        <w:rPr>
          <w:spacing w:val="-4"/>
        </w:rPr>
        <w:t>como</w:t>
      </w:r>
      <w:r>
        <w:rPr/>
        <w:tab/>
      </w:r>
      <w:r>
        <w:rPr>
          <w:spacing w:val="-2"/>
        </w:rPr>
        <w:t>probiótico</w:t>
      </w:r>
      <w:r>
        <w:rPr/>
        <w:tab/>
      </w:r>
      <w:r>
        <w:rPr>
          <w:spacing w:val="-6"/>
        </w:rPr>
        <w:t>en</w:t>
      </w:r>
      <w:r>
        <w:rPr/>
        <w:tab/>
      </w:r>
      <w:r>
        <w:rPr>
          <w:spacing w:val="-2"/>
        </w:rPr>
        <w:t>cerdos</w:t>
      </w:r>
      <w:r>
        <w:rPr/>
        <w:tab/>
      </w:r>
      <w:r>
        <w:rPr>
          <w:spacing w:val="-6"/>
        </w:rPr>
        <w:t>al</w:t>
      </w:r>
      <w:r>
        <w:rPr/>
        <w:tab/>
      </w:r>
      <w:r>
        <w:rPr>
          <w:spacing w:val="-2"/>
        </w:rPr>
        <w:t>destete.</w:t>
      </w:r>
      <w:r>
        <w:rPr/>
        <w:tab/>
      </w:r>
      <w:r>
        <w:rPr>
          <w:spacing w:val="-2"/>
        </w:rPr>
        <w:t>Scielo. </w:t>
      </w:r>
      <w:hyperlink r:id="rId54">
        <w:r>
          <w:rPr/>
          <w:t>http://scielo.sld.cu/scielo.php?script=sci_arttext&amp;pid=S0253-</w:t>
        </w:r>
        <w:r>
          <w:rPr>
            <w:spacing w:val="-2"/>
          </w:rPr>
          <w:t>570X2018000300002&amp;lang=es</w:t>
        </w:r>
      </w:hyperlink>
    </w:p>
    <w:p>
      <w:pPr>
        <w:pStyle w:val="BodyText"/>
        <w:spacing w:line="360" w:lineRule="auto" w:before="160"/>
        <w:ind w:left="1288" w:right="284" w:hanging="721"/>
        <w:jc w:val="both"/>
      </w:pPr>
      <w:r>
        <w:rPr/>
        <w:t>Zapata. (2023). </w:t>
      </w:r>
      <w:r>
        <w:rPr>
          <w:i/>
        </w:rPr>
        <w:t>UNIVERSIDAD TÉCNICA DE COTOPAXI. </w:t>
      </w:r>
      <w:r>
        <w:rPr/>
        <w:t>EVALUACIÓN DE METABOLITOS</w:t>
      </w:r>
      <w:r>
        <w:rPr>
          <w:spacing w:val="-8"/>
        </w:rPr>
        <w:t> </w:t>
      </w:r>
      <w:r>
        <w:rPr/>
        <w:t>SANGUÍNEOS</w:t>
      </w:r>
      <w:r>
        <w:rPr>
          <w:spacing w:val="-8"/>
        </w:rPr>
        <w:t> </w:t>
      </w:r>
      <w:r>
        <w:rPr/>
        <w:t>EN</w:t>
      </w:r>
      <w:r>
        <w:rPr>
          <w:spacing w:val="-8"/>
        </w:rPr>
        <w:t> </w:t>
      </w:r>
      <w:r>
        <w:rPr/>
        <w:t>CERDOS</w:t>
      </w:r>
      <w:r>
        <w:rPr>
          <w:spacing w:val="-8"/>
        </w:rPr>
        <w:t> </w:t>
      </w:r>
      <w:r>
        <w:rPr/>
        <w:t>DESTETADOS</w:t>
      </w:r>
      <w:r>
        <w:rPr>
          <w:spacing w:val="-8"/>
        </w:rPr>
        <w:t> </w:t>
      </w:r>
      <w:r>
        <w:rPr/>
        <w:t>CON</w:t>
      </w:r>
      <w:r>
        <w:rPr>
          <w:spacing w:val="-8"/>
        </w:rPr>
        <w:t> </w:t>
      </w:r>
      <w:r>
        <w:rPr/>
        <w:t>LA INCLUSIÓN</w:t>
      </w:r>
      <w:r>
        <w:rPr>
          <w:spacing w:val="69"/>
        </w:rPr>
        <w:t>    </w:t>
      </w:r>
      <w:r>
        <w:rPr/>
        <w:t>DE</w:t>
      </w:r>
      <w:r>
        <w:rPr>
          <w:spacing w:val="70"/>
        </w:rPr>
        <w:t>    </w:t>
      </w:r>
      <w:r>
        <w:rPr/>
        <w:t>PROBIÓTICOS</w:t>
      </w:r>
      <w:r>
        <w:rPr>
          <w:spacing w:val="68"/>
        </w:rPr>
        <w:t>    </w:t>
      </w:r>
      <w:r>
        <w:rPr/>
        <w:t>EN</w:t>
      </w:r>
      <w:r>
        <w:rPr>
          <w:spacing w:val="69"/>
        </w:rPr>
        <w:t>    </w:t>
      </w:r>
      <w:r>
        <w:rPr/>
        <w:t>LA</w:t>
      </w:r>
      <w:r>
        <w:rPr>
          <w:spacing w:val="70"/>
        </w:rPr>
        <w:t>    </w:t>
      </w:r>
      <w:r>
        <w:rPr>
          <w:spacing w:val="-2"/>
        </w:rPr>
        <w:t>DIETA:</w:t>
      </w:r>
    </w:p>
    <w:p>
      <w:pPr>
        <w:pStyle w:val="BodyText"/>
        <w:spacing w:line="357" w:lineRule="auto" w:before="2"/>
        <w:ind w:left="1288" w:right="970"/>
      </w:pPr>
      <w:hyperlink r:id="rId55">
        <w:r>
          <w:rPr/>
          <w:t>https://repositorio.utc.edu.ec/bitstreams/194e3ca5-d462-4210-a256-</w:t>
        </w:r>
        <w:r>
          <w:rPr>
            <w:spacing w:val="-2"/>
          </w:rPr>
          <w:t>ba57bae63d2e/download</w:t>
        </w:r>
      </w:hyperlink>
    </w:p>
    <w:p>
      <w:pPr>
        <w:pStyle w:val="BodyText"/>
        <w:spacing w:after="0" w:line="357" w:lineRule="auto"/>
        <w:sectPr>
          <w:pgSz w:w="11910" w:h="16840"/>
          <w:pgMar w:header="0" w:footer="1046" w:top="1620" w:bottom="1240" w:left="1700" w:right="1417"/>
        </w:sectPr>
      </w:pPr>
    </w:p>
    <w:p>
      <w:pPr>
        <w:pStyle w:val="Heading1"/>
        <w:jc w:val="left"/>
      </w:pPr>
      <w:bookmarkStart w:name="_bookmark47" w:id="48"/>
      <w:bookmarkEnd w:id="48"/>
      <w:r>
        <w:rPr>
          <w:b w:val="0"/>
        </w:rPr>
      </w:r>
      <w:r>
        <w:rPr>
          <w:spacing w:val="-2"/>
        </w:rPr>
        <w:t>ANEXOS</w:t>
      </w:r>
    </w:p>
    <w:p>
      <w:pPr>
        <w:pStyle w:val="BodyText"/>
        <w:spacing w:before="319"/>
        <w:ind w:left="568"/>
      </w:pPr>
      <w:r>
        <w:rPr>
          <w:b/>
        </w:rPr>
        <w:t>Anexo</w:t>
      </w:r>
      <w:r>
        <w:rPr>
          <w:b/>
          <w:spacing w:val="-1"/>
        </w:rPr>
        <w:t> </w:t>
      </w:r>
      <w:r>
        <w:rPr>
          <w:b/>
        </w:rPr>
        <w:t>1.</w:t>
      </w:r>
      <w:r>
        <w:rPr>
          <w:b/>
          <w:spacing w:val="-1"/>
        </w:rPr>
        <w:t> </w:t>
      </w:r>
      <w:r>
        <w:rPr/>
        <w:t>Mapa</w:t>
      </w:r>
      <w:r>
        <w:rPr>
          <w:spacing w:val="-1"/>
        </w:rPr>
        <w:t> </w:t>
      </w:r>
      <w:r>
        <w:rPr/>
        <w:t>de ubicación</w:t>
      </w:r>
      <w:r>
        <w:rPr>
          <w:spacing w:val="-1"/>
        </w:rPr>
        <w:t> </w:t>
      </w:r>
      <w:r>
        <w:rPr/>
        <w:t>de la</w:t>
      </w:r>
      <w:r>
        <w:rPr>
          <w:spacing w:val="-3"/>
        </w:rPr>
        <w:t> </w:t>
      </w:r>
      <w:r>
        <w:rPr>
          <w:spacing w:val="-2"/>
        </w:rPr>
        <w:t>investigación</w:t>
      </w:r>
    </w:p>
    <w:p>
      <w:pPr>
        <w:pStyle w:val="BodyText"/>
        <w:spacing w:before="44"/>
        <w:rPr>
          <w:sz w:val="20"/>
        </w:rPr>
      </w:pPr>
      <w:r>
        <w:rPr>
          <w:sz w:val="20"/>
        </w:rPr>
        <w:drawing>
          <wp:anchor distT="0" distB="0" distL="0" distR="0" allowOverlap="1" layoutInCell="1" locked="0" behindDoc="1" simplePos="0" relativeHeight="487599104">
            <wp:simplePos x="0" y="0"/>
            <wp:positionH relativeFrom="page">
              <wp:posOffset>1440180</wp:posOffset>
            </wp:positionH>
            <wp:positionV relativeFrom="paragraph">
              <wp:posOffset>189262</wp:posOffset>
            </wp:positionV>
            <wp:extent cx="4993005" cy="2834640"/>
            <wp:effectExtent l="0" t="0" r="0" b="0"/>
            <wp:wrapTopAndBottom/>
            <wp:docPr id="122" name="Image 122"/>
            <wp:cNvGraphicFramePr>
              <a:graphicFrameLocks/>
            </wp:cNvGraphicFramePr>
            <a:graphic>
              <a:graphicData uri="http://schemas.openxmlformats.org/drawingml/2006/picture">
                <pic:pic>
                  <pic:nvPicPr>
                    <pic:cNvPr id="122" name="Image 122"/>
                    <pic:cNvPicPr/>
                  </pic:nvPicPr>
                  <pic:blipFill>
                    <a:blip r:embed="rId57" cstate="print"/>
                    <a:stretch>
                      <a:fillRect/>
                    </a:stretch>
                  </pic:blipFill>
                  <pic:spPr>
                    <a:xfrm>
                      <a:off x="0" y="0"/>
                      <a:ext cx="4993005" cy="2834640"/>
                    </a:xfrm>
                    <a:prstGeom prst="rect">
                      <a:avLst/>
                    </a:prstGeom>
                  </pic:spPr>
                </pic:pic>
              </a:graphicData>
            </a:graphic>
          </wp:anchor>
        </w:drawing>
      </w:r>
    </w:p>
    <w:p>
      <w:pPr>
        <w:spacing w:before="167"/>
        <w:ind w:left="568" w:right="0" w:firstLine="0"/>
        <w:jc w:val="left"/>
        <w:rPr>
          <w:i/>
          <w:sz w:val="18"/>
        </w:rPr>
      </w:pPr>
      <w:r>
        <w:rPr>
          <w:i/>
          <w:sz w:val="18"/>
        </w:rPr>
        <w:t>Fuente:</w:t>
      </w:r>
      <w:r>
        <w:rPr>
          <w:i/>
          <w:spacing w:val="-3"/>
          <w:sz w:val="18"/>
        </w:rPr>
        <w:t> </w:t>
      </w:r>
      <w:r>
        <w:rPr>
          <w:i/>
          <w:sz w:val="18"/>
        </w:rPr>
        <w:t>(Google</w:t>
      </w:r>
      <w:r>
        <w:rPr>
          <w:i/>
          <w:spacing w:val="-5"/>
          <w:sz w:val="18"/>
        </w:rPr>
        <w:t> </w:t>
      </w:r>
      <w:r>
        <w:rPr>
          <w:i/>
          <w:sz w:val="18"/>
        </w:rPr>
        <w:t>Maps,</w:t>
      </w:r>
      <w:r>
        <w:rPr>
          <w:i/>
          <w:spacing w:val="-3"/>
          <w:sz w:val="18"/>
        </w:rPr>
        <w:t> </w:t>
      </w:r>
      <w:r>
        <w:rPr>
          <w:i/>
          <w:spacing w:val="-4"/>
          <w:sz w:val="18"/>
        </w:rPr>
        <w:t>2026)</w:t>
      </w:r>
    </w:p>
    <w:p>
      <w:pPr>
        <w:spacing w:after="0"/>
        <w:jc w:val="left"/>
        <w:rPr>
          <w:i/>
          <w:sz w:val="18"/>
        </w:rPr>
        <w:sectPr>
          <w:footerReference w:type="default" r:id="rId56"/>
          <w:pgSz w:w="11910" w:h="16840"/>
          <w:pgMar w:header="0" w:footer="0" w:top="1620" w:bottom="280" w:left="1700" w:right="1417"/>
        </w:sectPr>
      </w:pPr>
    </w:p>
    <w:p>
      <w:pPr>
        <w:spacing w:before="64"/>
        <w:ind w:left="568" w:right="0" w:firstLine="0"/>
        <w:jc w:val="left"/>
        <w:rPr>
          <w:sz w:val="24"/>
        </w:rPr>
      </w:pPr>
      <w:r>
        <w:rPr>
          <w:b/>
          <w:sz w:val="24"/>
        </w:rPr>
        <w:t>Anexo</w:t>
      </w:r>
      <w:r>
        <w:rPr>
          <w:b/>
          <w:spacing w:val="-1"/>
          <w:sz w:val="24"/>
        </w:rPr>
        <w:t> </w:t>
      </w:r>
      <w:r>
        <w:rPr>
          <w:b/>
          <w:sz w:val="24"/>
        </w:rPr>
        <w:t>2. </w:t>
      </w:r>
      <w:r>
        <w:rPr>
          <w:sz w:val="24"/>
        </w:rPr>
        <w:t>Croquis</w:t>
      </w:r>
      <w:r>
        <w:rPr>
          <w:spacing w:val="-1"/>
          <w:sz w:val="24"/>
        </w:rPr>
        <w:t> </w:t>
      </w:r>
      <w:r>
        <w:rPr>
          <w:sz w:val="24"/>
        </w:rPr>
        <w:t>del</w:t>
      </w:r>
      <w:r>
        <w:rPr>
          <w:spacing w:val="1"/>
          <w:sz w:val="24"/>
        </w:rPr>
        <w:t> </w:t>
      </w:r>
      <w:r>
        <w:rPr>
          <w:spacing w:val="-2"/>
          <w:sz w:val="24"/>
        </w:rPr>
        <w:t>ensayo</w:t>
      </w:r>
    </w:p>
    <w:p>
      <w:pPr>
        <w:pStyle w:val="BodyText"/>
        <w:spacing w:before="5"/>
        <w:rPr>
          <w:sz w:val="20"/>
        </w:rPr>
      </w:pPr>
      <w:r>
        <w:rPr>
          <w:sz w:val="20"/>
        </w:rPr>
        <mc:AlternateContent>
          <mc:Choice Requires="wps">
            <w:drawing>
              <wp:anchor distT="0" distB="0" distL="0" distR="0" allowOverlap="1" layoutInCell="1" locked="0" behindDoc="1" simplePos="0" relativeHeight="487599616">
                <wp:simplePos x="0" y="0"/>
                <wp:positionH relativeFrom="page">
                  <wp:posOffset>1476375</wp:posOffset>
                </wp:positionH>
                <wp:positionV relativeFrom="paragraph">
                  <wp:posOffset>164479</wp:posOffset>
                </wp:positionV>
                <wp:extent cx="2197100" cy="3924300"/>
                <wp:effectExtent l="0" t="0" r="0" b="0"/>
                <wp:wrapTopAndBottom/>
                <wp:docPr id="123" name="Group 123"/>
                <wp:cNvGraphicFramePr>
                  <a:graphicFrameLocks/>
                </wp:cNvGraphicFramePr>
                <a:graphic>
                  <a:graphicData uri="http://schemas.microsoft.com/office/word/2010/wordprocessingGroup">
                    <wpg:wgp>
                      <wpg:cNvPr id="123" name="Group 123"/>
                      <wpg:cNvGrpSpPr/>
                      <wpg:grpSpPr>
                        <a:xfrm>
                          <a:off x="0" y="0"/>
                          <a:ext cx="2197100" cy="3924300"/>
                          <a:chExt cx="2197100" cy="3924300"/>
                        </a:xfrm>
                      </wpg:grpSpPr>
                      <pic:pic>
                        <pic:nvPicPr>
                          <pic:cNvPr id="124" name="Image 124"/>
                          <pic:cNvPicPr/>
                        </pic:nvPicPr>
                        <pic:blipFill>
                          <a:blip r:embed="rId59" cstate="print"/>
                          <a:stretch>
                            <a:fillRect/>
                          </a:stretch>
                        </pic:blipFill>
                        <pic:spPr>
                          <a:xfrm>
                            <a:off x="374650" y="781050"/>
                            <a:ext cx="1441348" cy="458470"/>
                          </a:xfrm>
                          <a:prstGeom prst="rect">
                            <a:avLst/>
                          </a:prstGeom>
                        </pic:spPr>
                      </pic:pic>
                      <pic:pic>
                        <pic:nvPicPr>
                          <pic:cNvPr id="125" name="Image 125"/>
                          <pic:cNvPicPr/>
                        </pic:nvPicPr>
                        <pic:blipFill>
                          <a:blip r:embed="rId59" cstate="print"/>
                          <a:stretch>
                            <a:fillRect/>
                          </a:stretch>
                        </pic:blipFill>
                        <pic:spPr>
                          <a:xfrm>
                            <a:off x="374650" y="1428750"/>
                            <a:ext cx="1441348" cy="458470"/>
                          </a:xfrm>
                          <a:prstGeom prst="rect">
                            <a:avLst/>
                          </a:prstGeom>
                        </pic:spPr>
                      </pic:pic>
                      <pic:pic>
                        <pic:nvPicPr>
                          <pic:cNvPr id="126" name="Image 126"/>
                          <pic:cNvPicPr/>
                        </pic:nvPicPr>
                        <pic:blipFill>
                          <a:blip r:embed="rId59" cstate="print"/>
                          <a:stretch>
                            <a:fillRect/>
                          </a:stretch>
                        </pic:blipFill>
                        <pic:spPr>
                          <a:xfrm>
                            <a:off x="374650" y="2076450"/>
                            <a:ext cx="1441348" cy="458470"/>
                          </a:xfrm>
                          <a:prstGeom prst="rect">
                            <a:avLst/>
                          </a:prstGeom>
                        </pic:spPr>
                      </pic:pic>
                      <pic:pic>
                        <pic:nvPicPr>
                          <pic:cNvPr id="127" name="Image 127"/>
                          <pic:cNvPicPr/>
                        </pic:nvPicPr>
                        <pic:blipFill>
                          <a:blip r:embed="rId59" cstate="print"/>
                          <a:stretch>
                            <a:fillRect/>
                          </a:stretch>
                        </pic:blipFill>
                        <pic:spPr>
                          <a:xfrm>
                            <a:off x="374650" y="2724150"/>
                            <a:ext cx="1441348" cy="458469"/>
                          </a:xfrm>
                          <a:prstGeom prst="rect">
                            <a:avLst/>
                          </a:prstGeom>
                        </pic:spPr>
                      </pic:pic>
                      <pic:pic>
                        <pic:nvPicPr>
                          <pic:cNvPr id="128" name="Image 128"/>
                          <pic:cNvPicPr/>
                        </pic:nvPicPr>
                        <pic:blipFill>
                          <a:blip r:embed="rId59" cstate="print"/>
                          <a:stretch>
                            <a:fillRect/>
                          </a:stretch>
                        </pic:blipFill>
                        <pic:spPr>
                          <a:xfrm>
                            <a:off x="374650" y="3371722"/>
                            <a:ext cx="1441348" cy="458470"/>
                          </a:xfrm>
                          <a:prstGeom prst="rect">
                            <a:avLst/>
                          </a:prstGeom>
                        </pic:spPr>
                      </pic:pic>
                      <wps:wsp>
                        <wps:cNvPr id="129" name="Textbox 129"/>
                        <wps:cNvSpPr txBox="1"/>
                        <wps:spPr>
                          <a:xfrm>
                            <a:off x="3175" y="3175"/>
                            <a:ext cx="2190750" cy="3917950"/>
                          </a:xfrm>
                          <a:prstGeom prst="rect">
                            <a:avLst/>
                          </a:prstGeom>
                          <a:ln w="6350">
                            <a:solidFill>
                              <a:srgbClr val="000000"/>
                            </a:solidFill>
                            <a:prstDash val="solid"/>
                          </a:ln>
                        </wps:spPr>
                        <wps:txbx>
                          <w:txbxContent>
                            <w:p>
                              <w:pPr>
                                <w:spacing w:before="71"/>
                                <w:ind w:left="7" w:right="3" w:firstLine="0"/>
                                <w:jc w:val="center"/>
                                <w:rPr>
                                  <w:b/>
                                  <w:sz w:val="24"/>
                                </w:rPr>
                              </w:pPr>
                              <w:r>
                                <w:rPr>
                                  <w:b/>
                                  <w:sz w:val="24"/>
                                </w:rPr>
                                <w:t>T1</w:t>
                              </w:r>
                              <w:r>
                                <w:rPr>
                                  <w:b/>
                                  <w:spacing w:val="-2"/>
                                  <w:sz w:val="24"/>
                                </w:rPr>
                                <w:t> (A1B1)</w:t>
                              </w:r>
                            </w:p>
                            <w:p>
                              <w:pPr>
                                <w:spacing w:line="240" w:lineRule="auto" w:before="24"/>
                                <w:rPr>
                                  <w:b/>
                                  <w:sz w:val="24"/>
                                </w:rPr>
                              </w:pPr>
                            </w:p>
                            <w:p>
                              <w:pPr>
                                <w:spacing w:before="0"/>
                                <w:ind w:left="7" w:right="0" w:firstLine="0"/>
                                <w:jc w:val="center"/>
                                <w:rPr>
                                  <w:sz w:val="24"/>
                                </w:rPr>
                              </w:pPr>
                              <w:r>
                                <w:rPr>
                                  <w:spacing w:val="-2"/>
                                  <w:sz w:val="24"/>
                                </w:rPr>
                                <w:t>Probiótico</w:t>
                              </w:r>
                            </w:p>
                          </w:txbxContent>
                        </wps:txbx>
                        <wps:bodyPr wrap="square" lIns="0" tIns="0" rIns="0" bIns="0" rtlCol="0">
                          <a:noAutofit/>
                        </wps:bodyPr>
                      </wps:wsp>
                    </wpg:wgp>
                  </a:graphicData>
                </a:graphic>
              </wp:anchor>
            </w:drawing>
          </mc:Choice>
          <mc:Fallback>
            <w:pict>
              <v:group style="position:absolute;margin-left:116.25pt;margin-top:12.951172pt;width:173pt;height:309pt;mso-position-horizontal-relative:page;mso-position-vertical-relative:paragraph;z-index:-15716864;mso-wrap-distance-left:0;mso-wrap-distance-right:0" id="docshapegroup113" coordorigin="2325,259" coordsize="3460,6180">
                <v:shape style="position:absolute;left:2915;top:1489;width:2270;height:722" type="#_x0000_t75" id="docshape114" stroked="false">
                  <v:imagedata r:id="rId59" o:title=""/>
                </v:shape>
                <v:shape style="position:absolute;left:2915;top:2509;width:2270;height:722" type="#_x0000_t75" id="docshape115" stroked="false">
                  <v:imagedata r:id="rId59" o:title=""/>
                </v:shape>
                <v:shape style="position:absolute;left:2915;top:3529;width:2270;height:722" type="#_x0000_t75" id="docshape116" stroked="false">
                  <v:imagedata r:id="rId59" o:title=""/>
                </v:shape>
                <v:shape style="position:absolute;left:2915;top:4549;width:2270;height:722" type="#_x0000_t75" id="docshape117" stroked="false">
                  <v:imagedata r:id="rId59" o:title=""/>
                </v:shape>
                <v:shape style="position:absolute;left:2915;top:5568;width:2270;height:722" type="#_x0000_t75" id="docshape118" stroked="false">
                  <v:imagedata r:id="rId59" o:title=""/>
                </v:shape>
                <v:shape style="position:absolute;left:2330;top:264;width:3450;height:6170" type="#_x0000_t202" id="docshape119" filled="false" stroked="true" strokeweight=".5pt" strokecolor="#000000">
                  <v:textbox inset="0,0,0,0">
                    <w:txbxContent>
                      <w:p>
                        <w:pPr>
                          <w:spacing w:before="71"/>
                          <w:ind w:left="7" w:right="3" w:firstLine="0"/>
                          <w:jc w:val="center"/>
                          <w:rPr>
                            <w:b/>
                            <w:sz w:val="24"/>
                          </w:rPr>
                        </w:pPr>
                        <w:r>
                          <w:rPr>
                            <w:b/>
                            <w:sz w:val="24"/>
                          </w:rPr>
                          <w:t>T1</w:t>
                        </w:r>
                        <w:r>
                          <w:rPr>
                            <w:b/>
                            <w:spacing w:val="-2"/>
                            <w:sz w:val="24"/>
                          </w:rPr>
                          <w:t> (A1B1)</w:t>
                        </w:r>
                      </w:p>
                      <w:p>
                        <w:pPr>
                          <w:spacing w:line="240" w:lineRule="auto" w:before="24"/>
                          <w:rPr>
                            <w:b/>
                            <w:sz w:val="24"/>
                          </w:rPr>
                        </w:pPr>
                      </w:p>
                      <w:p>
                        <w:pPr>
                          <w:spacing w:before="0"/>
                          <w:ind w:left="7" w:right="0" w:firstLine="0"/>
                          <w:jc w:val="center"/>
                          <w:rPr>
                            <w:sz w:val="24"/>
                          </w:rPr>
                        </w:pPr>
                        <w:r>
                          <w:rPr>
                            <w:spacing w:val="-2"/>
                            <w:sz w:val="24"/>
                          </w:rPr>
                          <w:t>Probiótico</w:t>
                        </w:r>
                      </w:p>
                    </w:txbxContent>
                  </v:textbox>
                  <v:stroke dashstyle="solid"/>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00128">
                <wp:simplePos x="0" y="0"/>
                <wp:positionH relativeFrom="page">
                  <wp:posOffset>4137025</wp:posOffset>
                </wp:positionH>
                <wp:positionV relativeFrom="paragraph">
                  <wp:posOffset>164479</wp:posOffset>
                </wp:positionV>
                <wp:extent cx="2298700" cy="3924300"/>
                <wp:effectExtent l="0" t="0" r="0" b="0"/>
                <wp:wrapTopAndBottom/>
                <wp:docPr id="130" name="Group 130"/>
                <wp:cNvGraphicFramePr>
                  <a:graphicFrameLocks/>
                </wp:cNvGraphicFramePr>
                <a:graphic>
                  <a:graphicData uri="http://schemas.microsoft.com/office/word/2010/wordprocessingGroup">
                    <wpg:wgp>
                      <wpg:cNvPr id="130" name="Group 130"/>
                      <wpg:cNvGrpSpPr/>
                      <wpg:grpSpPr>
                        <a:xfrm>
                          <a:off x="0" y="0"/>
                          <a:ext cx="2298700" cy="3924300"/>
                          <a:chExt cx="2298700" cy="3924300"/>
                        </a:xfrm>
                      </wpg:grpSpPr>
                      <pic:pic>
                        <pic:nvPicPr>
                          <pic:cNvPr id="131" name="Image 131"/>
                          <pic:cNvPicPr/>
                        </pic:nvPicPr>
                        <pic:blipFill>
                          <a:blip r:embed="rId59" cstate="print"/>
                          <a:stretch>
                            <a:fillRect/>
                          </a:stretch>
                        </pic:blipFill>
                        <pic:spPr>
                          <a:xfrm>
                            <a:off x="425450" y="781050"/>
                            <a:ext cx="1441348" cy="458470"/>
                          </a:xfrm>
                          <a:prstGeom prst="rect">
                            <a:avLst/>
                          </a:prstGeom>
                        </pic:spPr>
                      </pic:pic>
                      <pic:pic>
                        <pic:nvPicPr>
                          <pic:cNvPr id="132" name="Image 132"/>
                          <pic:cNvPicPr/>
                        </pic:nvPicPr>
                        <pic:blipFill>
                          <a:blip r:embed="rId59" cstate="print"/>
                          <a:stretch>
                            <a:fillRect/>
                          </a:stretch>
                        </pic:blipFill>
                        <pic:spPr>
                          <a:xfrm>
                            <a:off x="425450" y="1428750"/>
                            <a:ext cx="1441348" cy="458470"/>
                          </a:xfrm>
                          <a:prstGeom prst="rect">
                            <a:avLst/>
                          </a:prstGeom>
                        </pic:spPr>
                      </pic:pic>
                      <pic:pic>
                        <pic:nvPicPr>
                          <pic:cNvPr id="133" name="Image 133"/>
                          <pic:cNvPicPr/>
                        </pic:nvPicPr>
                        <pic:blipFill>
                          <a:blip r:embed="rId59" cstate="print"/>
                          <a:stretch>
                            <a:fillRect/>
                          </a:stretch>
                        </pic:blipFill>
                        <pic:spPr>
                          <a:xfrm>
                            <a:off x="425450" y="2076450"/>
                            <a:ext cx="1441348" cy="458470"/>
                          </a:xfrm>
                          <a:prstGeom prst="rect">
                            <a:avLst/>
                          </a:prstGeom>
                        </pic:spPr>
                      </pic:pic>
                      <pic:pic>
                        <pic:nvPicPr>
                          <pic:cNvPr id="134" name="Image 134"/>
                          <pic:cNvPicPr/>
                        </pic:nvPicPr>
                        <pic:blipFill>
                          <a:blip r:embed="rId59" cstate="print"/>
                          <a:stretch>
                            <a:fillRect/>
                          </a:stretch>
                        </pic:blipFill>
                        <pic:spPr>
                          <a:xfrm>
                            <a:off x="425450" y="2724150"/>
                            <a:ext cx="1441348" cy="458469"/>
                          </a:xfrm>
                          <a:prstGeom prst="rect">
                            <a:avLst/>
                          </a:prstGeom>
                        </pic:spPr>
                      </pic:pic>
                      <pic:pic>
                        <pic:nvPicPr>
                          <pic:cNvPr id="135" name="Image 135"/>
                          <pic:cNvPicPr/>
                        </pic:nvPicPr>
                        <pic:blipFill>
                          <a:blip r:embed="rId59" cstate="print"/>
                          <a:stretch>
                            <a:fillRect/>
                          </a:stretch>
                        </pic:blipFill>
                        <pic:spPr>
                          <a:xfrm>
                            <a:off x="425450" y="3371722"/>
                            <a:ext cx="1441348" cy="458470"/>
                          </a:xfrm>
                          <a:prstGeom prst="rect">
                            <a:avLst/>
                          </a:prstGeom>
                        </pic:spPr>
                      </pic:pic>
                      <wps:wsp>
                        <wps:cNvPr id="136" name="Textbox 136"/>
                        <wps:cNvSpPr txBox="1"/>
                        <wps:spPr>
                          <a:xfrm>
                            <a:off x="3175" y="3175"/>
                            <a:ext cx="2292350" cy="3917950"/>
                          </a:xfrm>
                          <a:prstGeom prst="rect">
                            <a:avLst/>
                          </a:prstGeom>
                          <a:ln w="6350">
                            <a:solidFill>
                              <a:srgbClr val="000000"/>
                            </a:solidFill>
                            <a:prstDash val="solid"/>
                          </a:ln>
                        </wps:spPr>
                        <wps:txbx>
                          <w:txbxContent>
                            <w:p>
                              <w:pPr>
                                <w:spacing w:before="71"/>
                                <w:ind w:left="3" w:right="1" w:firstLine="0"/>
                                <w:jc w:val="center"/>
                                <w:rPr>
                                  <w:b/>
                                  <w:sz w:val="24"/>
                                </w:rPr>
                              </w:pPr>
                              <w:r>
                                <w:rPr>
                                  <w:b/>
                                  <w:sz w:val="24"/>
                                </w:rPr>
                                <w:t>T2</w:t>
                              </w:r>
                              <w:r>
                                <w:rPr>
                                  <w:b/>
                                  <w:spacing w:val="-2"/>
                                  <w:sz w:val="24"/>
                                </w:rPr>
                                <w:t> (A2B2)</w:t>
                              </w:r>
                            </w:p>
                            <w:p>
                              <w:pPr>
                                <w:spacing w:line="240" w:lineRule="auto" w:before="24"/>
                                <w:rPr>
                                  <w:b/>
                                  <w:sz w:val="24"/>
                                </w:rPr>
                              </w:pPr>
                            </w:p>
                            <w:p>
                              <w:pPr>
                                <w:spacing w:before="0"/>
                                <w:ind w:left="2" w:right="3" w:firstLine="0"/>
                                <w:jc w:val="center"/>
                                <w:rPr>
                                  <w:sz w:val="24"/>
                                </w:rPr>
                              </w:pPr>
                              <w:r>
                                <w:rPr>
                                  <w:sz w:val="24"/>
                                </w:rPr>
                                <w:t>Microorganismos</w:t>
                              </w:r>
                              <w:r>
                                <w:rPr>
                                  <w:spacing w:val="-2"/>
                                  <w:sz w:val="24"/>
                                </w:rPr>
                                <w:t> </w:t>
                              </w:r>
                              <w:r>
                                <w:rPr>
                                  <w:sz w:val="24"/>
                                </w:rPr>
                                <w:t>de</w:t>
                              </w:r>
                              <w:r>
                                <w:rPr>
                                  <w:spacing w:val="1"/>
                                  <w:sz w:val="24"/>
                                </w:rPr>
                                <w:t> </w:t>
                              </w:r>
                              <w:r>
                                <w:rPr>
                                  <w:spacing w:val="-2"/>
                                  <w:sz w:val="24"/>
                                </w:rPr>
                                <w:t>montaña</w:t>
                              </w:r>
                            </w:p>
                          </w:txbxContent>
                        </wps:txbx>
                        <wps:bodyPr wrap="square" lIns="0" tIns="0" rIns="0" bIns="0" rtlCol="0">
                          <a:noAutofit/>
                        </wps:bodyPr>
                      </wps:wsp>
                    </wpg:wgp>
                  </a:graphicData>
                </a:graphic>
              </wp:anchor>
            </w:drawing>
          </mc:Choice>
          <mc:Fallback>
            <w:pict>
              <v:group style="position:absolute;margin-left:325.75pt;margin-top:12.951172pt;width:181pt;height:309pt;mso-position-horizontal-relative:page;mso-position-vertical-relative:paragraph;z-index:-15716352;mso-wrap-distance-left:0;mso-wrap-distance-right:0" id="docshapegroup120" coordorigin="6515,259" coordsize="3620,6180">
                <v:shape style="position:absolute;left:7185;top:1489;width:2270;height:722" type="#_x0000_t75" id="docshape121" stroked="false">
                  <v:imagedata r:id="rId59" o:title=""/>
                </v:shape>
                <v:shape style="position:absolute;left:7185;top:2509;width:2270;height:722" type="#_x0000_t75" id="docshape122" stroked="false">
                  <v:imagedata r:id="rId59" o:title=""/>
                </v:shape>
                <v:shape style="position:absolute;left:7185;top:3529;width:2270;height:722" type="#_x0000_t75" id="docshape123" stroked="false">
                  <v:imagedata r:id="rId59" o:title=""/>
                </v:shape>
                <v:shape style="position:absolute;left:7185;top:4549;width:2270;height:722" type="#_x0000_t75" id="docshape124" stroked="false">
                  <v:imagedata r:id="rId59" o:title=""/>
                </v:shape>
                <v:shape style="position:absolute;left:7185;top:5568;width:2270;height:722" type="#_x0000_t75" id="docshape125" stroked="false">
                  <v:imagedata r:id="rId59" o:title=""/>
                </v:shape>
                <v:shape style="position:absolute;left:6520;top:264;width:3610;height:6170" type="#_x0000_t202" id="docshape126" filled="false" stroked="true" strokeweight=".5pt" strokecolor="#000000">
                  <v:textbox inset="0,0,0,0">
                    <w:txbxContent>
                      <w:p>
                        <w:pPr>
                          <w:spacing w:before="71"/>
                          <w:ind w:left="3" w:right="1" w:firstLine="0"/>
                          <w:jc w:val="center"/>
                          <w:rPr>
                            <w:b/>
                            <w:sz w:val="24"/>
                          </w:rPr>
                        </w:pPr>
                        <w:r>
                          <w:rPr>
                            <w:b/>
                            <w:sz w:val="24"/>
                          </w:rPr>
                          <w:t>T2</w:t>
                        </w:r>
                        <w:r>
                          <w:rPr>
                            <w:b/>
                            <w:spacing w:val="-2"/>
                            <w:sz w:val="24"/>
                          </w:rPr>
                          <w:t> (A2B2)</w:t>
                        </w:r>
                      </w:p>
                      <w:p>
                        <w:pPr>
                          <w:spacing w:line="240" w:lineRule="auto" w:before="24"/>
                          <w:rPr>
                            <w:b/>
                            <w:sz w:val="24"/>
                          </w:rPr>
                        </w:pPr>
                      </w:p>
                      <w:p>
                        <w:pPr>
                          <w:spacing w:before="0"/>
                          <w:ind w:left="2" w:right="3" w:firstLine="0"/>
                          <w:jc w:val="center"/>
                          <w:rPr>
                            <w:sz w:val="24"/>
                          </w:rPr>
                        </w:pPr>
                        <w:r>
                          <w:rPr>
                            <w:sz w:val="24"/>
                          </w:rPr>
                          <w:t>Microorganismos</w:t>
                        </w:r>
                        <w:r>
                          <w:rPr>
                            <w:spacing w:val="-2"/>
                            <w:sz w:val="24"/>
                          </w:rPr>
                          <w:t> </w:t>
                        </w:r>
                        <w:r>
                          <w:rPr>
                            <w:sz w:val="24"/>
                          </w:rPr>
                          <w:t>de</w:t>
                        </w:r>
                        <w:r>
                          <w:rPr>
                            <w:spacing w:val="1"/>
                            <w:sz w:val="24"/>
                          </w:rPr>
                          <w:t> </w:t>
                        </w:r>
                        <w:r>
                          <w:rPr>
                            <w:spacing w:val="-2"/>
                            <w:sz w:val="24"/>
                          </w:rPr>
                          <w:t>montaña</w:t>
                        </w:r>
                      </w:p>
                    </w:txbxContent>
                  </v:textbox>
                  <v:stroke dashstyle="solid"/>
                  <w10:wrap type="none"/>
                </v:shape>
                <w10:wrap type="topAndBottom"/>
              </v:group>
            </w:pict>
          </mc:Fallback>
        </mc:AlternateContent>
      </w:r>
    </w:p>
    <w:p>
      <w:pPr>
        <w:pStyle w:val="BodyText"/>
        <w:spacing w:before="175"/>
        <w:ind w:left="568"/>
      </w:pPr>
      <w:r>
        <w:rPr/>
        <w:t>Fuente:</w:t>
      </w:r>
      <w:r>
        <w:rPr>
          <w:spacing w:val="1"/>
        </w:rPr>
        <w:t> </w:t>
      </w:r>
      <w:r>
        <w:rPr/>
        <w:t>Montero</w:t>
      </w:r>
      <w:r>
        <w:rPr>
          <w:spacing w:val="-3"/>
        </w:rPr>
        <w:t> </w:t>
      </w:r>
      <w:r>
        <w:rPr/>
        <w:t>&amp;</w:t>
      </w:r>
      <w:r>
        <w:rPr>
          <w:spacing w:val="1"/>
        </w:rPr>
        <w:t> </w:t>
      </w:r>
      <w:r>
        <w:rPr/>
        <w:t>Oleas</w:t>
      </w:r>
      <w:r>
        <w:rPr>
          <w:spacing w:val="-1"/>
        </w:rPr>
        <w:t> </w:t>
      </w:r>
      <w:r>
        <w:rPr>
          <w:spacing w:val="-2"/>
        </w:rPr>
        <w:t>(2026)</w:t>
      </w:r>
    </w:p>
    <w:p>
      <w:pPr>
        <w:pStyle w:val="BodyText"/>
        <w:spacing w:after="0"/>
        <w:sectPr>
          <w:footerReference w:type="default" r:id="rId58"/>
          <w:pgSz w:w="11910" w:h="16840"/>
          <w:pgMar w:header="0" w:footer="0" w:top="1620" w:bottom="280" w:left="1700" w:right="1417"/>
        </w:sectPr>
      </w:pPr>
    </w:p>
    <w:p>
      <w:pPr>
        <w:pStyle w:val="BodyText"/>
        <w:spacing w:line="362" w:lineRule="auto" w:before="64"/>
        <w:ind w:left="568" w:right="4439"/>
      </w:pPr>
      <w:r>
        <w:rPr>
          <w:b/>
        </w:rPr>
        <w:t>Anexo</w:t>
      </w:r>
      <w:r>
        <w:rPr>
          <w:b/>
          <w:spacing w:val="-11"/>
        </w:rPr>
        <w:t> </w:t>
      </w:r>
      <w:r>
        <w:rPr>
          <w:b/>
        </w:rPr>
        <w:t>3.</w:t>
      </w:r>
      <w:r>
        <w:rPr>
          <w:b/>
          <w:spacing w:val="-11"/>
        </w:rPr>
        <w:t> </w:t>
      </w:r>
      <w:r>
        <w:rPr/>
        <w:t>Exámenes</w:t>
      </w:r>
      <w:r>
        <w:rPr>
          <w:spacing w:val="-12"/>
        </w:rPr>
        <w:t> </w:t>
      </w:r>
      <w:r>
        <w:rPr/>
        <w:t>complementarios Pruebas sin microorganismos</w:t>
      </w:r>
    </w:p>
    <w:p>
      <w:pPr>
        <w:spacing w:line="240" w:lineRule="auto"/>
        <w:ind w:left="568" w:right="0" w:firstLine="0"/>
        <w:rPr>
          <w:sz w:val="20"/>
        </w:rPr>
      </w:pPr>
      <w:r>
        <w:rPr>
          <w:sz w:val="20"/>
        </w:rPr>
        <w:drawing>
          <wp:inline distT="0" distB="0" distL="0" distR="0">
            <wp:extent cx="4964035" cy="6270593"/>
            <wp:effectExtent l="0" t="0" r="0" b="0"/>
            <wp:docPr id="137" name="Image 137"/>
            <wp:cNvGraphicFramePr>
              <a:graphicFrameLocks/>
            </wp:cNvGraphicFramePr>
            <a:graphic>
              <a:graphicData uri="http://schemas.openxmlformats.org/drawingml/2006/picture">
                <pic:pic>
                  <pic:nvPicPr>
                    <pic:cNvPr id="137" name="Image 137"/>
                    <pic:cNvPicPr/>
                  </pic:nvPicPr>
                  <pic:blipFill>
                    <a:blip r:embed="rId61" cstate="print"/>
                    <a:stretch>
                      <a:fillRect/>
                    </a:stretch>
                  </pic:blipFill>
                  <pic:spPr>
                    <a:xfrm>
                      <a:off x="0" y="0"/>
                      <a:ext cx="4964035" cy="6270593"/>
                    </a:xfrm>
                    <a:prstGeom prst="rect">
                      <a:avLst/>
                    </a:prstGeom>
                  </pic:spPr>
                </pic:pic>
              </a:graphicData>
            </a:graphic>
          </wp:inline>
        </w:drawing>
      </w:r>
      <w:r>
        <w:rPr>
          <w:sz w:val="20"/>
        </w:rPr>
      </w:r>
    </w:p>
    <w:p>
      <w:pPr>
        <w:spacing w:after="0" w:line="240" w:lineRule="auto"/>
        <w:rPr>
          <w:sz w:val="20"/>
        </w:rPr>
        <w:sectPr>
          <w:footerReference w:type="default" r:id="rId60"/>
          <w:pgSz w:w="11910" w:h="16840"/>
          <w:pgMar w:header="0" w:footer="0" w:top="1620" w:bottom="280" w:left="1700" w:right="1417"/>
        </w:sectPr>
      </w:pPr>
    </w:p>
    <w:p>
      <w:pPr>
        <w:pStyle w:val="BodyText"/>
        <w:spacing w:before="64"/>
        <w:ind w:left="568"/>
      </w:pPr>
      <w:r>
        <w:rPr/>
        <w:t>Pruebas</w:t>
      </w:r>
      <w:r>
        <w:rPr>
          <w:spacing w:val="-2"/>
        </w:rPr>
        <w:t> </w:t>
      </w:r>
      <w:r>
        <w:rPr/>
        <w:t>con</w:t>
      </w:r>
      <w:r>
        <w:rPr>
          <w:spacing w:val="1"/>
        </w:rPr>
        <w:t> </w:t>
      </w:r>
      <w:r>
        <w:rPr>
          <w:spacing w:val="-2"/>
        </w:rPr>
        <w:t>microorganismos</w:t>
      </w:r>
    </w:p>
    <w:p>
      <w:pPr>
        <w:pStyle w:val="BodyText"/>
        <w:spacing w:before="46"/>
        <w:rPr>
          <w:sz w:val="20"/>
        </w:rPr>
      </w:pPr>
      <w:r>
        <w:rPr>
          <w:sz w:val="20"/>
        </w:rPr>
        <w:drawing>
          <wp:anchor distT="0" distB="0" distL="0" distR="0" allowOverlap="1" layoutInCell="1" locked="0" behindDoc="1" simplePos="0" relativeHeight="487600640">
            <wp:simplePos x="0" y="0"/>
            <wp:positionH relativeFrom="page">
              <wp:posOffset>1440180</wp:posOffset>
            </wp:positionH>
            <wp:positionV relativeFrom="paragraph">
              <wp:posOffset>190514</wp:posOffset>
            </wp:positionV>
            <wp:extent cx="4958912" cy="6184582"/>
            <wp:effectExtent l="0" t="0" r="0" b="0"/>
            <wp:wrapTopAndBottom/>
            <wp:docPr id="138" name="Image 138"/>
            <wp:cNvGraphicFramePr>
              <a:graphicFrameLocks/>
            </wp:cNvGraphicFramePr>
            <a:graphic>
              <a:graphicData uri="http://schemas.openxmlformats.org/drawingml/2006/picture">
                <pic:pic>
                  <pic:nvPicPr>
                    <pic:cNvPr id="138" name="Image 138"/>
                    <pic:cNvPicPr/>
                  </pic:nvPicPr>
                  <pic:blipFill>
                    <a:blip r:embed="rId63" cstate="print"/>
                    <a:stretch>
                      <a:fillRect/>
                    </a:stretch>
                  </pic:blipFill>
                  <pic:spPr>
                    <a:xfrm>
                      <a:off x="0" y="0"/>
                      <a:ext cx="4958912" cy="6184582"/>
                    </a:xfrm>
                    <a:prstGeom prst="rect">
                      <a:avLst/>
                    </a:prstGeom>
                  </pic:spPr>
                </pic:pic>
              </a:graphicData>
            </a:graphic>
          </wp:anchor>
        </w:drawing>
      </w:r>
    </w:p>
    <w:p>
      <w:pPr>
        <w:pStyle w:val="BodyText"/>
        <w:spacing w:after="0"/>
        <w:rPr>
          <w:sz w:val="20"/>
        </w:rPr>
        <w:sectPr>
          <w:footerReference w:type="default" r:id="rId62"/>
          <w:pgSz w:w="11910" w:h="16840"/>
          <w:pgMar w:header="0" w:footer="0" w:top="1620" w:bottom="280" w:left="1700" w:right="1417"/>
        </w:sectPr>
      </w:pPr>
    </w:p>
    <w:p>
      <w:pPr>
        <w:pStyle w:val="BodyText"/>
        <w:spacing w:before="64"/>
        <w:ind w:left="568"/>
      </w:pPr>
      <w:r>
        <w:rPr/>
        <w:t>Pruebas</w:t>
      </w:r>
      <w:r>
        <w:rPr>
          <w:spacing w:val="-3"/>
        </w:rPr>
        <w:t> </w:t>
      </w:r>
      <w:r>
        <w:rPr/>
        <w:t>sin </w:t>
      </w:r>
      <w:r>
        <w:rPr>
          <w:spacing w:val="-2"/>
        </w:rPr>
        <w:t>probióticos</w:t>
      </w:r>
    </w:p>
    <w:p>
      <w:pPr>
        <w:pStyle w:val="BodyText"/>
        <w:spacing w:before="46"/>
        <w:rPr>
          <w:sz w:val="20"/>
        </w:rPr>
      </w:pPr>
      <w:r>
        <w:rPr>
          <w:sz w:val="20"/>
        </w:rPr>
        <w:drawing>
          <wp:anchor distT="0" distB="0" distL="0" distR="0" allowOverlap="1" layoutInCell="1" locked="0" behindDoc="1" simplePos="0" relativeHeight="487601152">
            <wp:simplePos x="0" y="0"/>
            <wp:positionH relativeFrom="page">
              <wp:posOffset>1440180</wp:posOffset>
            </wp:positionH>
            <wp:positionV relativeFrom="paragraph">
              <wp:posOffset>190514</wp:posOffset>
            </wp:positionV>
            <wp:extent cx="4963223" cy="6213252"/>
            <wp:effectExtent l="0" t="0" r="0" b="0"/>
            <wp:wrapTopAndBottom/>
            <wp:docPr id="139" name="Image 139"/>
            <wp:cNvGraphicFramePr>
              <a:graphicFrameLocks/>
            </wp:cNvGraphicFramePr>
            <a:graphic>
              <a:graphicData uri="http://schemas.openxmlformats.org/drawingml/2006/picture">
                <pic:pic>
                  <pic:nvPicPr>
                    <pic:cNvPr id="139" name="Image 139"/>
                    <pic:cNvPicPr/>
                  </pic:nvPicPr>
                  <pic:blipFill>
                    <a:blip r:embed="rId65" cstate="print"/>
                    <a:stretch>
                      <a:fillRect/>
                    </a:stretch>
                  </pic:blipFill>
                  <pic:spPr>
                    <a:xfrm>
                      <a:off x="0" y="0"/>
                      <a:ext cx="4963223" cy="6213252"/>
                    </a:xfrm>
                    <a:prstGeom prst="rect">
                      <a:avLst/>
                    </a:prstGeom>
                  </pic:spPr>
                </pic:pic>
              </a:graphicData>
            </a:graphic>
          </wp:anchor>
        </w:drawing>
      </w:r>
    </w:p>
    <w:p>
      <w:pPr>
        <w:pStyle w:val="BodyText"/>
        <w:spacing w:after="0"/>
        <w:rPr>
          <w:sz w:val="20"/>
        </w:rPr>
        <w:sectPr>
          <w:footerReference w:type="default" r:id="rId64"/>
          <w:pgSz w:w="11910" w:h="16840"/>
          <w:pgMar w:header="0" w:footer="0" w:top="1620" w:bottom="280" w:left="1700" w:right="1417"/>
        </w:sectPr>
      </w:pPr>
    </w:p>
    <w:p>
      <w:pPr>
        <w:pStyle w:val="BodyText"/>
        <w:spacing w:before="64"/>
        <w:ind w:left="568"/>
      </w:pPr>
      <w:r>
        <w:rPr/>
        <w:t>Pruebas</w:t>
      </w:r>
      <w:r>
        <w:rPr>
          <w:spacing w:val="-2"/>
        </w:rPr>
        <w:t> </w:t>
      </w:r>
      <w:r>
        <w:rPr/>
        <w:t>con</w:t>
      </w:r>
      <w:r>
        <w:rPr>
          <w:spacing w:val="1"/>
        </w:rPr>
        <w:t> </w:t>
      </w:r>
      <w:r>
        <w:rPr>
          <w:spacing w:val="-2"/>
        </w:rPr>
        <w:t>probióticos</w:t>
      </w:r>
    </w:p>
    <w:p>
      <w:pPr>
        <w:pStyle w:val="BodyText"/>
        <w:spacing w:before="46"/>
        <w:rPr>
          <w:sz w:val="20"/>
        </w:rPr>
      </w:pPr>
      <w:r>
        <w:rPr>
          <w:sz w:val="20"/>
        </w:rPr>
        <w:drawing>
          <wp:anchor distT="0" distB="0" distL="0" distR="0" allowOverlap="1" layoutInCell="1" locked="0" behindDoc="1" simplePos="0" relativeHeight="487601664">
            <wp:simplePos x="0" y="0"/>
            <wp:positionH relativeFrom="page">
              <wp:posOffset>1440180</wp:posOffset>
            </wp:positionH>
            <wp:positionV relativeFrom="paragraph">
              <wp:posOffset>190514</wp:posOffset>
            </wp:positionV>
            <wp:extent cx="4959171" cy="6278784"/>
            <wp:effectExtent l="0" t="0" r="0" b="0"/>
            <wp:wrapTopAndBottom/>
            <wp:docPr id="140" name="Image 140"/>
            <wp:cNvGraphicFramePr>
              <a:graphicFrameLocks/>
            </wp:cNvGraphicFramePr>
            <a:graphic>
              <a:graphicData uri="http://schemas.openxmlformats.org/drawingml/2006/picture">
                <pic:pic>
                  <pic:nvPicPr>
                    <pic:cNvPr id="140" name="Image 140"/>
                    <pic:cNvPicPr/>
                  </pic:nvPicPr>
                  <pic:blipFill>
                    <a:blip r:embed="rId67" cstate="print"/>
                    <a:stretch>
                      <a:fillRect/>
                    </a:stretch>
                  </pic:blipFill>
                  <pic:spPr>
                    <a:xfrm>
                      <a:off x="0" y="0"/>
                      <a:ext cx="4959171" cy="6278784"/>
                    </a:xfrm>
                    <a:prstGeom prst="rect">
                      <a:avLst/>
                    </a:prstGeom>
                  </pic:spPr>
                </pic:pic>
              </a:graphicData>
            </a:graphic>
          </wp:anchor>
        </w:drawing>
      </w:r>
    </w:p>
    <w:p>
      <w:pPr>
        <w:pStyle w:val="BodyText"/>
        <w:spacing w:after="0"/>
        <w:rPr>
          <w:sz w:val="20"/>
        </w:rPr>
        <w:sectPr>
          <w:footerReference w:type="default" r:id="rId66"/>
          <w:pgSz w:w="11910" w:h="16840"/>
          <w:pgMar w:header="0" w:footer="0" w:top="1620" w:bottom="280" w:left="1700" w:right="1417"/>
        </w:sectPr>
      </w:pPr>
    </w:p>
    <w:p>
      <w:pPr>
        <w:pStyle w:val="BodyText"/>
        <w:spacing w:before="4"/>
        <w:rPr>
          <w:sz w:val="17"/>
        </w:rPr>
      </w:pPr>
      <w:r>
        <w:rPr>
          <w:sz w:val="17"/>
        </w:rPr>
        <w:drawing>
          <wp:anchor distT="0" distB="0" distL="0" distR="0" allowOverlap="1" layoutInCell="1" locked="0" behindDoc="0" simplePos="0" relativeHeight="15742976">
            <wp:simplePos x="0" y="0"/>
            <wp:positionH relativeFrom="page">
              <wp:posOffset>0</wp:posOffset>
            </wp:positionH>
            <wp:positionV relativeFrom="page">
              <wp:posOffset>895771</wp:posOffset>
            </wp:positionV>
            <wp:extent cx="7497107" cy="9780358"/>
            <wp:effectExtent l="0" t="0" r="0" b="0"/>
            <wp:wrapNone/>
            <wp:docPr id="141" name="Image 141"/>
            <wp:cNvGraphicFramePr>
              <a:graphicFrameLocks/>
            </wp:cNvGraphicFramePr>
            <a:graphic>
              <a:graphicData uri="http://schemas.openxmlformats.org/drawingml/2006/picture">
                <pic:pic>
                  <pic:nvPicPr>
                    <pic:cNvPr id="141" name="Image 141"/>
                    <pic:cNvPicPr/>
                  </pic:nvPicPr>
                  <pic:blipFill>
                    <a:blip r:embed="rId69" cstate="print"/>
                    <a:stretch>
                      <a:fillRect/>
                    </a:stretch>
                  </pic:blipFill>
                  <pic:spPr>
                    <a:xfrm>
                      <a:off x="0" y="0"/>
                      <a:ext cx="7497107" cy="9780358"/>
                    </a:xfrm>
                    <a:prstGeom prst="rect">
                      <a:avLst/>
                    </a:prstGeom>
                  </pic:spPr>
                </pic:pic>
              </a:graphicData>
            </a:graphic>
          </wp:anchor>
        </w:drawing>
      </w:r>
    </w:p>
    <w:p>
      <w:pPr>
        <w:pStyle w:val="BodyText"/>
        <w:spacing w:after="0"/>
        <w:rPr>
          <w:sz w:val="17"/>
        </w:rPr>
        <w:sectPr>
          <w:footerReference w:type="default" r:id="rId68"/>
          <w:pgSz w:w="11900" w:h="16820"/>
          <w:pgMar w:header="0" w:footer="0" w:top="1940" w:bottom="280" w:left="0" w:right="0"/>
        </w:sectPr>
      </w:pPr>
    </w:p>
    <w:p>
      <w:pPr>
        <w:spacing w:line="240" w:lineRule="auto"/>
        <w:ind w:left="21" w:right="0" w:firstLine="0"/>
        <w:rPr>
          <w:sz w:val="20"/>
        </w:rPr>
      </w:pPr>
      <w:r>
        <w:rPr>
          <w:sz w:val="20"/>
        </w:rPr>
        <w:drawing>
          <wp:inline distT="0" distB="0" distL="0" distR="0">
            <wp:extent cx="6811316" cy="9880187"/>
            <wp:effectExtent l="0" t="0" r="0" b="0"/>
            <wp:docPr id="142" name="Image 142"/>
            <wp:cNvGraphicFramePr>
              <a:graphicFrameLocks/>
            </wp:cNvGraphicFramePr>
            <a:graphic>
              <a:graphicData uri="http://schemas.openxmlformats.org/drawingml/2006/picture">
                <pic:pic>
                  <pic:nvPicPr>
                    <pic:cNvPr id="142" name="Image 142"/>
                    <pic:cNvPicPr/>
                  </pic:nvPicPr>
                  <pic:blipFill>
                    <a:blip r:embed="rId71" cstate="print"/>
                    <a:stretch>
                      <a:fillRect/>
                    </a:stretch>
                  </pic:blipFill>
                  <pic:spPr>
                    <a:xfrm>
                      <a:off x="0" y="0"/>
                      <a:ext cx="6811316" cy="9880187"/>
                    </a:xfrm>
                    <a:prstGeom prst="rect">
                      <a:avLst/>
                    </a:prstGeom>
                  </pic:spPr>
                </pic:pic>
              </a:graphicData>
            </a:graphic>
          </wp:inline>
        </w:drawing>
      </w:r>
      <w:r>
        <w:rPr>
          <w:sz w:val="20"/>
        </w:rPr>
      </w:r>
    </w:p>
    <w:p>
      <w:pPr>
        <w:spacing w:after="0" w:line="240" w:lineRule="auto"/>
        <w:rPr>
          <w:sz w:val="20"/>
        </w:rPr>
        <w:sectPr>
          <w:footerReference w:type="default" r:id="rId70"/>
          <w:pgSz w:w="11900" w:h="16820"/>
          <w:pgMar w:header="0" w:footer="0" w:top="900" w:bottom="0" w:left="0" w:right="0"/>
        </w:sectPr>
      </w:pPr>
    </w:p>
    <w:p>
      <w:pPr>
        <w:spacing w:line="240" w:lineRule="auto"/>
        <w:ind w:left="14" w:right="0" w:firstLine="0"/>
        <w:rPr>
          <w:sz w:val="20"/>
        </w:rPr>
      </w:pPr>
      <w:r>
        <w:rPr>
          <w:sz w:val="20"/>
        </w:rPr>
        <w:drawing>
          <wp:inline distT="0" distB="0" distL="0" distR="0">
            <wp:extent cx="7312542" cy="9880187"/>
            <wp:effectExtent l="0" t="0" r="0" b="0"/>
            <wp:docPr id="143" name="Image 143"/>
            <wp:cNvGraphicFramePr>
              <a:graphicFrameLocks/>
            </wp:cNvGraphicFramePr>
            <a:graphic>
              <a:graphicData uri="http://schemas.openxmlformats.org/drawingml/2006/picture">
                <pic:pic>
                  <pic:nvPicPr>
                    <pic:cNvPr id="143" name="Image 143"/>
                    <pic:cNvPicPr/>
                  </pic:nvPicPr>
                  <pic:blipFill>
                    <a:blip r:embed="rId73" cstate="print"/>
                    <a:stretch>
                      <a:fillRect/>
                    </a:stretch>
                  </pic:blipFill>
                  <pic:spPr>
                    <a:xfrm>
                      <a:off x="0" y="0"/>
                      <a:ext cx="7312542" cy="9880187"/>
                    </a:xfrm>
                    <a:prstGeom prst="rect">
                      <a:avLst/>
                    </a:prstGeom>
                  </pic:spPr>
                </pic:pic>
              </a:graphicData>
            </a:graphic>
          </wp:inline>
        </w:drawing>
      </w:r>
      <w:r>
        <w:rPr>
          <w:sz w:val="20"/>
        </w:rPr>
      </w:r>
    </w:p>
    <w:p>
      <w:pPr>
        <w:spacing w:after="0" w:line="240" w:lineRule="auto"/>
        <w:rPr>
          <w:sz w:val="20"/>
        </w:rPr>
        <w:sectPr>
          <w:footerReference w:type="default" r:id="rId72"/>
          <w:pgSz w:w="11900" w:h="16820"/>
          <w:pgMar w:header="0" w:footer="0" w:top="900" w:bottom="0" w:left="0" w:right="0"/>
        </w:sectPr>
      </w:pPr>
    </w:p>
    <w:p>
      <w:pPr>
        <w:spacing w:line="240" w:lineRule="auto"/>
        <w:ind w:left="28" w:right="0" w:firstLine="0"/>
        <w:rPr>
          <w:sz w:val="20"/>
        </w:rPr>
      </w:pPr>
      <w:r>
        <w:rPr>
          <w:sz w:val="20"/>
        </w:rPr>
        <w:drawing>
          <wp:inline distT="0" distB="0" distL="0" distR="0">
            <wp:extent cx="7308799" cy="9884664"/>
            <wp:effectExtent l="0" t="0" r="0" b="0"/>
            <wp:docPr id="144" name="Image 144"/>
            <wp:cNvGraphicFramePr>
              <a:graphicFrameLocks/>
            </wp:cNvGraphicFramePr>
            <a:graphic>
              <a:graphicData uri="http://schemas.openxmlformats.org/drawingml/2006/picture">
                <pic:pic>
                  <pic:nvPicPr>
                    <pic:cNvPr id="144" name="Image 144"/>
                    <pic:cNvPicPr/>
                  </pic:nvPicPr>
                  <pic:blipFill>
                    <a:blip r:embed="rId75" cstate="print"/>
                    <a:stretch>
                      <a:fillRect/>
                    </a:stretch>
                  </pic:blipFill>
                  <pic:spPr>
                    <a:xfrm>
                      <a:off x="0" y="0"/>
                      <a:ext cx="7308799" cy="9884664"/>
                    </a:xfrm>
                    <a:prstGeom prst="rect">
                      <a:avLst/>
                    </a:prstGeom>
                  </pic:spPr>
                </pic:pic>
              </a:graphicData>
            </a:graphic>
          </wp:inline>
        </w:drawing>
      </w:r>
      <w:r>
        <w:rPr>
          <w:sz w:val="20"/>
        </w:rPr>
      </w:r>
    </w:p>
    <w:p>
      <w:pPr>
        <w:spacing w:after="0" w:line="240" w:lineRule="auto"/>
        <w:rPr>
          <w:sz w:val="20"/>
        </w:rPr>
        <w:sectPr>
          <w:footerReference w:type="default" r:id="rId74"/>
          <w:pgSz w:w="11900" w:h="16820"/>
          <w:pgMar w:header="0" w:footer="0" w:top="880" w:bottom="0" w:left="0" w:right="0"/>
        </w:sectPr>
      </w:pPr>
    </w:p>
    <w:p>
      <w:pPr>
        <w:spacing w:line="240" w:lineRule="auto"/>
        <w:ind w:left="136" w:right="0" w:firstLine="0"/>
        <w:rPr>
          <w:sz w:val="20"/>
        </w:rPr>
      </w:pPr>
      <w:r>
        <w:rPr>
          <w:sz w:val="20"/>
        </w:rPr>
        <w:drawing>
          <wp:inline distT="0" distB="0" distL="0" distR="0">
            <wp:extent cx="7281025" cy="10018966"/>
            <wp:effectExtent l="0" t="0" r="0" b="0"/>
            <wp:docPr id="145" name="Image 145"/>
            <wp:cNvGraphicFramePr>
              <a:graphicFrameLocks/>
            </wp:cNvGraphicFramePr>
            <a:graphic>
              <a:graphicData uri="http://schemas.openxmlformats.org/drawingml/2006/picture">
                <pic:pic>
                  <pic:nvPicPr>
                    <pic:cNvPr id="145" name="Image 145"/>
                    <pic:cNvPicPr/>
                  </pic:nvPicPr>
                  <pic:blipFill>
                    <a:blip r:embed="rId77" cstate="print"/>
                    <a:stretch>
                      <a:fillRect/>
                    </a:stretch>
                  </pic:blipFill>
                  <pic:spPr>
                    <a:xfrm>
                      <a:off x="0" y="0"/>
                      <a:ext cx="7281025" cy="10018966"/>
                    </a:xfrm>
                    <a:prstGeom prst="rect">
                      <a:avLst/>
                    </a:prstGeom>
                  </pic:spPr>
                </pic:pic>
              </a:graphicData>
            </a:graphic>
          </wp:inline>
        </w:drawing>
      </w:r>
      <w:r>
        <w:rPr>
          <w:sz w:val="20"/>
        </w:rPr>
      </w:r>
    </w:p>
    <w:p>
      <w:pPr>
        <w:spacing w:after="0" w:line="240" w:lineRule="auto"/>
        <w:rPr>
          <w:sz w:val="20"/>
        </w:rPr>
        <w:sectPr>
          <w:footerReference w:type="default" r:id="rId76"/>
          <w:pgSz w:w="11900" w:h="16820"/>
          <w:pgMar w:header="0" w:footer="0" w:top="600" w:bottom="0" w:left="0" w:right="0"/>
        </w:sectPr>
      </w:pPr>
    </w:p>
    <w:p>
      <w:pPr>
        <w:spacing w:line="240" w:lineRule="auto"/>
        <w:ind w:left="21" w:right="0" w:firstLine="0"/>
        <w:rPr>
          <w:sz w:val="20"/>
        </w:rPr>
      </w:pPr>
      <w:r>
        <w:rPr>
          <w:sz w:val="20"/>
        </w:rPr>
        <w:drawing>
          <wp:inline distT="0" distB="0" distL="0" distR="0">
            <wp:extent cx="7325810" cy="9902571"/>
            <wp:effectExtent l="0" t="0" r="0" b="0"/>
            <wp:docPr id="146" name="Image 146"/>
            <wp:cNvGraphicFramePr>
              <a:graphicFrameLocks/>
            </wp:cNvGraphicFramePr>
            <a:graphic>
              <a:graphicData uri="http://schemas.openxmlformats.org/drawingml/2006/picture">
                <pic:pic>
                  <pic:nvPicPr>
                    <pic:cNvPr id="146" name="Image 146"/>
                    <pic:cNvPicPr/>
                  </pic:nvPicPr>
                  <pic:blipFill>
                    <a:blip r:embed="rId79" cstate="print"/>
                    <a:stretch>
                      <a:fillRect/>
                    </a:stretch>
                  </pic:blipFill>
                  <pic:spPr>
                    <a:xfrm>
                      <a:off x="0" y="0"/>
                      <a:ext cx="7325810" cy="9902571"/>
                    </a:xfrm>
                    <a:prstGeom prst="rect">
                      <a:avLst/>
                    </a:prstGeom>
                  </pic:spPr>
                </pic:pic>
              </a:graphicData>
            </a:graphic>
          </wp:inline>
        </w:drawing>
      </w:r>
      <w:r>
        <w:rPr>
          <w:sz w:val="20"/>
        </w:rPr>
      </w:r>
    </w:p>
    <w:p>
      <w:pPr>
        <w:spacing w:after="0" w:line="240" w:lineRule="auto"/>
        <w:rPr>
          <w:sz w:val="20"/>
        </w:rPr>
        <w:sectPr>
          <w:footerReference w:type="default" r:id="rId78"/>
          <w:pgSz w:w="11900" w:h="16820"/>
          <w:pgMar w:header="0" w:footer="0" w:top="860" w:bottom="0" w:left="0" w:right="0"/>
        </w:sectPr>
      </w:pPr>
    </w:p>
    <w:p>
      <w:pPr>
        <w:spacing w:line="240" w:lineRule="auto"/>
        <w:ind w:left="7" w:right="0" w:firstLine="0"/>
        <w:rPr>
          <w:sz w:val="20"/>
        </w:rPr>
      </w:pPr>
      <w:r>
        <w:rPr>
          <w:sz w:val="20"/>
        </w:rPr>
        <w:drawing>
          <wp:inline distT="0" distB="0" distL="0" distR="0">
            <wp:extent cx="6328622" cy="9902571"/>
            <wp:effectExtent l="0" t="0" r="0" b="0"/>
            <wp:docPr id="147" name="Image 147"/>
            <wp:cNvGraphicFramePr>
              <a:graphicFrameLocks/>
            </wp:cNvGraphicFramePr>
            <a:graphic>
              <a:graphicData uri="http://schemas.openxmlformats.org/drawingml/2006/picture">
                <pic:pic>
                  <pic:nvPicPr>
                    <pic:cNvPr id="147" name="Image 147"/>
                    <pic:cNvPicPr/>
                  </pic:nvPicPr>
                  <pic:blipFill>
                    <a:blip r:embed="rId81" cstate="print"/>
                    <a:stretch>
                      <a:fillRect/>
                    </a:stretch>
                  </pic:blipFill>
                  <pic:spPr>
                    <a:xfrm>
                      <a:off x="0" y="0"/>
                      <a:ext cx="6328622" cy="9902571"/>
                    </a:xfrm>
                    <a:prstGeom prst="rect">
                      <a:avLst/>
                    </a:prstGeom>
                  </pic:spPr>
                </pic:pic>
              </a:graphicData>
            </a:graphic>
          </wp:inline>
        </w:drawing>
      </w:r>
      <w:r>
        <w:rPr>
          <w:sz w:val="20"/>
        </w:rPr>
      </w:r>
    </w:p>
    <w:p>
      <w:pPr>
        <w:spacing w:after="0" w:line="240" w:lineRule="auto"/>
        <w:rPr>
          <w:sz w:val="20"/>
        </w:rPr>
        <w:sectPr>
          <w:footerReference w:type="default" r:id="rId80"/>
          <w:pgSz w:w="11900" w:h="16820"/>
          <w:pgMar w:header="0" w:footer="0" w:top="880" w:bottom="0" w:left="0" w:right="0"/>
        </w:sectPr>
      </w:pPr>
    </w:p>
    <w:p>
      <w:pPr>
        <w:spacing w:line="240" w:lineRule="auto"/>
        <w:ind w:left="0" w:right="0" w:firstLine="0"/>
        <w:rPr>
          <w:sz w:val="20"/>
        </w:rPr>
      </w:pPr>
      <w:r>
        <w:rPr>
          <w:sz w:val="20"/>
        </w:rPr>
        <w:drawing>
          <wp:inline distT="0" distB="0" distL="0" distR="0">
            <wp:extent cx="7339236" cy="9902571"/>
            <wp:effectExtent l="0" t="0" r="0" b="0"/>
            <wp:docPr id="148" name="Image 148"/>
            <wp:cNvGraphicFramePr>
              <a:graphicFrameLocks/>
            </wp:cNvGraphicFramePr>
            <a:graphic>
              <a:graphicData uri="http://schemas.openxmlformats.org/drawingml/2006/picture">
                <pic:pic>
                  <pic:nvPicPr>
                    <pic:cNvPr id="148" name="Image 148"/>
                    <pic:cNvPicPr/>
                  </pic:nvPicPr>
                  <pic:blipFill>
                    <a:blip r:embed="rId83" cstate="print"/>
                    <a:stretch>
                      <a:fillRect/>
                    </a:stretch>
                  </pic:blipFill>
                  <pic:spPr>
                    <a:xfrm>
                      <a:off x="0" y="0"/>
                      <a:ext cx="7339236" cy="9902571"/>
                    </a:xfrm>
                    <a:prstGeom prst="rect">
                      <a:avLst/>
                    </a:prstGeom>
                  </pic:spPr>
                </pic:pic>
              </a:graphicData>
            </a:graphic>
          </wp:inline>
        </w:drawing>
      </w:r>
      <w:r>
        <w:rPr>
          <w:sz w:val="20"/>
        </w:rPr>
      </w:r>
    </w:p>
    <w:p>
      <w:pPr>
        <w:spacing w:after="0" w:line="240" w:lineRule="auto"/>
        <w:rPr>
          <w:sz w:val="20"/>
        </w:rPr>
        <w:sectPr>
          <w:footerReference w:type="default" r:id="rId82"/>
          <w:pgSz w:w="11900" w:h="16820"/>
          <w:pgMar w:header="0" w:footer="0" w:top="860" w:bottom="0" w:left="0" w:right="0"/>
        </w:sectPr>
      </w:pPr>
    </w:p>
    <w:p>
      <w:pPr>
        <w:spacing w:line="240" w:lineRule="auto"/>
        <w:ind w:left="115" w:right="0" w:firstLine="0"/>
        <w:rPr>
          <w:sz w:val="20"/>
        </w:rPr>
      </w:pPr>
      <w:r>
        <w:rPr>
          <w:sz w:val="20"/>
        </w:rPr>
        <w:drawing>
          <wp:inline distT="0" distB="0" distL="0" distR="0">
            <wp:extent cx="6327853" cy="9911524"/>
            <wp:effectExtent l="0" t="0" r="0" b="0"/>
            <wp:docPr id="149" name="Image 149"/>
            <wp:cNvGraphicFramePr>
              <a:graphicFrameLocks/>
            </wp:cNvGraphicFramePr>
            <a:graphic>
              <a:graphicData uri="http://schemas.openxmlformats.org/drawingml/2006/picture">
                <pic:pic>
                  <pic:nvPicPr>
                    <pic:cNvPr id="149" name="Image 149"/>
                    <pic:cNvPicPr/>
                  </pic:nvPicPr>
                  <pic:blipFill>
                    <a:blip r:embed="rId85" cstate="print"/>
                    <a:stretch>
                      <a:fillRect/>
                    </a:stretch>
                  </pic:blipFill>
                  <pic:spPr>
                    <a:xfrm>
                      <a:off x="0" y="0"/>
                      <a:ext cx="6327853" cy="9911524"/>
                    </a:xfrm>
                    <a:prstGeom prst="rect">
                      <a:avLst/>
                    </a:prstGeom>
                  </pic:spPr>
                </pic:pic>
              </a:graphicData>
            </a:graphic>
          </wp:inline>
        </w:drawing>
      </w:r>
      <w:r>
        <w:rPr>
          <w:sz w:val="20"/>
        </w:rPr>
      </w:r>
    </w:p>
    <w:p>
      <w:pPr>
        <w:spacing w:after="0" w:line="240" w:lineRule="auto"/>
        <w:rPr>
          <w:sz w:val="20"/>
        </w:rPr>
        <w:sectPr>
          <w:footerReference w:type="default" r:id="rId84"/>
          <w:pgSz w:w="11900" w:h="16820"/>
          <w:pgMar w:header="0" w:footer="0" w:top="840" w:bottom="0" w:left="0" w:right="0"/>
        </w:sectPr>
      </w:pPr>
    </w:p>
    <w:p>
      <w:pPr>
        <w:spacing w:line="240" w:lineRule="auto"/>
        <w:ind w:left="115" w:right="0" w:firstLine="0"/>
        <w:rPr>
          <w:sz w:val="20"/>
        </w:rPr>
      </w:pPr>
      <w:r>
        <w:rPr>
          <w:sz w:val="20"/>
        </w:rPr>
        <w:drawing>
          <wp:inline distT="0" distB="0" distL="0" distR="0">
            <wp:extent cx="6706949" cy="9880187"/>
            <wp:effectExtent l="0" t="0" r="0" b="0"/>
            <wp:docPr id="150" name="Image 150"/>
            <wp:cNvGraphicFramePr>
              <a:graphicFrameLocks/>
            </wp:cNvGraphicFramePr>
            <a:graphic>
              <a:graphicData uri="http://schemas.openxmlformats.org/drawingml/2006/picture">
                <pic:pic>
                  <pic:nvPicPr>
                    <pic:cNvPr id="150" name="Image 150"/>
                    <pic:cNvPicPr/>
                  </pic:nvPicPr>
                  <pic:blipFill>
                    <a:blip r:embed="rId87" cstate="print"/>
                    <a:stretch>
                      <a:fillRect/>
                    </a:stretch>
                  </pic:blipFill>
                  <pic:spPr>
                    <a:xfrm>
                      <a:off x="0" y="0"/>
                      <a:ext cx="6706949" cy="9880187"/>
                    </a:xfrm>
                    <a:prstGeom prst="rect">
                      <a:avLst/>
                    </a:prstGeom>
                  </pic:spPr>
                </pic:pic>
              </a:graphicData>
            </a:graphic>
          </wp:inline>
        </w:drawing>
      </w:r>
      <w:r>
        <w:rPr>
          <w:sz w:val="20"/>
        </w:rPr>
      </w:r>
    </w:p>
    <w:p>
      <w:pPr>
        <w:spacing w:after="0" w:line="240" w:lineRule="auto"/>
        <w:rPr>
          <w:sz w:val="20"/>
        </w:rPr>
        <w:sectPr>
          <w:footerReference w:type="default" r:id="rId86"/>
          <w:pgSz w:w="11900" w:h="16820"/>
          <w:pgMar w:header="0" w:footer="0" w:top="900" w:bottom="0" w:left="0" w:right="0"/>
        </w:sectPr>
      </w:pPr>
    </w:p>
    <w:p>
      <w:pPr>
        <w:spacing w:line="240" w:lineRule="auto"/>
        <w:ind w:left="43" w:right="0" w:firstLine="0"/>
        <w:rPr>
          <w:sz w:val="20"/>
        </w:rPr>
      </w:pPr>
      <w:r>
        <w:rPr>
          <w:sz w:val="20"/>
        </w:rPr>
        <w:drawing>
          <wp:inline distT="0" distB="0" distL="0" distR="0">
            <wp:extent cx="6462161" cy="10220420"/>
            <wp:effectExtent l="0" t="0" r="0" b="0"/>
            <wp:docPr id="151" name="Image 151"/>
            <wp:cNvGraphicFramePr>
              <a:graphicFrameLocks/>
            </wp:cNvGraphicFramePr>
            <a:graphic>
              <a:graphicData uri="http://schemas.openxmlformats.org/drawingml/2006/picture">
                <pic:pic>
                  <pic:nvPicPr>
                    <pic:cNvPr id="151" name="Image 151"/>
                    <pic:cNvPicPr/>
                  </pic:nvPicPr>
                  <pic:blipFill>
                    <a:blip r:embed="rId89" cstate="print"/>
                    <a:stretch>
                      <a:fillRect/>
                    </a:stretch>
                  </pic:blipFill>
                  <pic:spPr>
                    <a:xfrm>
                      <a:off x="0" y="0"/>
                      <a:ext cx="6462161" cy="10220420"/>
                    </a:xfrm>
                    <a:prstGeom prst="rect">
                      <a:avLst/>
                    </a:prstGeom>
                  </pic:spPr>
                </pic:pic>
              </a:graphicData>
            </a:graphic>
          </wp:inline>
        </w:drawing>
      </w:r>
      <w:r>
        <w:rPr>
          <w:sz w:val="20"/>
        </w:rPr>
      </w:r>
    </w:p>
    <w:p>
      <w:pPr>
        <w:spacing w:after="0" w:line="240" w:lineRule="auto"/>
        <w:rPr>
          <w:sz w:val="20"/>
        </w:rPr>
        <w:sectPr>
          <w:footerReference w:type="default" r:id="rId88"/>
          <w:pgSz w:w="11900" w:h="16820"/>
          <w:pgMar w:header="0" w:footer="0" w:top="360" w:bottom="0" w:left="0" w:right="0"/>
        </w:sectPr>
      </w:pPr>
    </w:p>
    <w:p>
      <w:pPr>
        <w:spacing w:line="240" w:lineRule="auto"/>
        <w:ind w:left="115" w:right="0" w:firstLine="0"/>
        <w:rPr>
          <w:sz w:val="20"/>
        </w:rPr>
      </w:pPr>
      <w:r>
        <w:rPr>
          <w:sz w:val="20"/>
        </w:rPr>
        <w:drawing>
          <wp:inline distT="0" distB="0" distL="0" distR="0">
            <wp:extent cx="6551752" cy="9880187"/>
            <wp:effectExtent l="0" t="0" r="0" b="0"/>
            <wp:docPr id="152" name="Image 152"/>
            <wp:cNvGraphicFramePr>
              <a:graphicFrameLocks/>
            </wp:cNvGraphicFramePr>
            <a:graphic>
              <a:graphicData uri="http://schemas.openxmlformats.org/drawingml/2006/picture">
                <pic:pic>
                  <pic:nvPicPr>
                    <pic:cNvPr id="152" name="Image 152"/>
                    <pic:cNvPicPr/>
                  </pic:nvPicPr>
                  <pic:blipFill>
                    <a:blip r:embed="rId91" cstate="print"/>
                    <a:stretch>
                      <a:fillRect/>
                    </a:stretch>
                  </pic:blipFill>
                  <pic:spPr>
                    <a:xfrm>
                      <a:off x="0" y="0"/>
                      <a:ext cx="6551752" cy="9880187"/>
                    </a:xfrm>
                    <a:prstGeom prst="rect">
                      <a:avLst/>
                    </a:prstGeom>
                  </pic:spPr>
                </pic:pic>
              </a:graphicData>
            </a:graphic>
          </wp:inline>
        </w:drawing>
      </w:r>
      <w:r>
        <w:rPr>
          <w:sz w:val="20"/>
        </w:rPr>
      </w:r>
    </w:p>
    <w:p>
      <w:pPr>
        <w:spacing w:after="0" w:line="240" w:lineRule="auto"/>
        <w:rPr>
          <w:sz w:val="20"/>
        </w:rPr>
        <w:sectPr>
          <w:footerReference w:type="default" r:id="rId90"/>
          <w:pgSz w:w="11900" w:h="16820"/>
          <w:pgMar w:header="0" w:footer="0" w:top="900" w:bottom="0" w:left="0" w:right="0"/>
        </w:sectPr>
      </w:pPr>
    </w:p>
    <w:p>
      <w:pPr>
        <w:spacing w:line="240" w:lineRule="auto"/>
        <w:ind w:left="179" w:right="0" w:firstLine="0"/>
        <w:rPr>
          <w:sz w:val="20"/>
        </w:rPr>
      </w:pPr>
      <w:r>
        <w:rPr>
          <w:sz w:val="20"/>
        </w:rPr>
        <w:drawing>
          <wp:inline distT="0" distB="0" distL="0" distR="0">
            <wp:extent cx="6672439" cy="9723501"/>
            <wp:effectExtent l="0" t="0" r="0" b="0"/>
            <wp:docPr id="153" name="Image 153"/>
            <wp:cNvGraphicFramePr>
              <a:graphicFrameLocks/>
            </wp:cNvGraphicFramePr>
            <a:graphic>
              <a:graphicData uri="http://schemas.openxmlformats.org/drawingml/2006/picture">
                <pic:pic>
                  <pic:nvPicPr>
                    <pic:cNvPr id="153" name="Image 153"/>
                    <pic:cNvPicPr/>
                  </pic:nvPicPr>
                  <pic:blipFill>
                    <a:blip r:embed="rId93" cstate="print"/>
                    <a:stretch>
                      <a:fillRect/>
                    </a:stretch>
                  </pic:blipFill>
                  <pic:spPr>
                    <a:xfrm>
                      <a:off x="0" y="0"/>
                      <a:ext cx="6672439" cy="9723501"/>
                    </a:xfrm>
                    <a:prstGeom prst="rect">
                      <a:avLst/>
                    </a:prstGeom>
                  </pic:spPr>
                </pic:pic>
              </a:graphicData>
            </a:graphic>
          </wp:inline>
        </w:drawing>
      </w:r>
      <w:r>
        <w:rPr>
          <w:sz w:val="20"/>
        </w:rPr>
      </w:r>
    </w:p>
    <w:p>
      <w:pPr>
        <w:spacing w:after="0" w:line="240" w:lineRule="auto"/>
        <w:rPr>
          <w:sz w:val="20"/>
        </w:rPr>
        <w:sectPr>
          <w:footerReference w:type="default" r:id="rId92"/>
          <w:pgSz w:w="11900" w:h="16820"/>
          <w:pgMar w:header="0" w:footer="0" w:top="920" w:bottom="0" w:left="0" w:right="0"/>
        </w:sectPr>
      </w:pPr>
    </w:p>
    <w:p>
      <w:pPr>
        <w:spacing w:line="240" w:lineRule="auto"/>
        <w:ind w:left="79" w:right="0" w:firstLine="0"/>
        <w:rPr>
          <w:sz w:val="20"/>
        </w:rPr>
      </w:pPr>
      <w:r>
        <w:rPr>
          <w:sz w:val="20"/>
        </w:rPr>
        <w:drawing>
          <wp:inline distT="0" distB="0" distL="0" distR="0">
            <wp:extent cx="6770398" cy="9732454"/>
            <wp:effectExtent l="0" t="0" r="0" b="0"/>
            <wp:docPr id="154" name="Image 154"/>
            <wp:cNvGraphicFramePr>
              <a:graphicFrameLocks/>
            </wp:cNvGraphicFramePr>
            <a:graphic>
              <a:graphicData uri="http://schemas.openxmlformats.org/drawingml/2006/picture">
                <pic:pic>
                  <pic:nvPicPr>
                    <pic:cNvPr id="154" name="Image 154"/>
                    <pic:cNvPicPr/>
                  </pic:nvPicPr>
                  <pic:blipFill>
                    <a:blip r:embed="rId95" cstate="print"/>
                    <a:stretch>
                      <a:fillRect/>
                    </a:stretch>
                  </pic:blipFill>
                  <pic:spPr>
                    <a:xfrm>
                      <a:off x="0" y="0"/>
                      <a:ext cx="6770398" cy="9732454"/>
                    </a:xfrm>
                    <a:prstGeom prst="rect">
                      <a:avLst/>
                    </a:prstGeom>
                  </pic:spPr>
                </pic:pic>
              </a:graphicData>
            </a:graphic>
          </wp:inline>
        </w:drawing>
      </w:r>
      <w:r>
        <w:rPr>
          <w:sz w:val="20"/>
        </w:rPr>
      </w:r>
    </w:p>
    <w:p>
      <w:pPr>
        <w:spacing w:after="0" w:line="240" w:lineRule="auto"/>
        <w:rPr>
          <w:sz w:val="20"/>
        </w:rPr>
        <w:sectPr>
          <w:footerReference w:type="default" r:id="rId94"/>
          <w:pgSz w:w="11900" w:h="16820"/>
          <w:pgMar w:header="0" w:footer="0" w:top="1060" w:bottom="0" w:left="0" w:right="0"/>
        </w:sectPr>
      </w:pPr>
    </w:p>
    <w:p>
      <w:pPr>
        <w:spacing w:line="240" w:lineRule="auto"/>
        <w:ind w:left="28" w:right="0" w:firstLine="0"/>
        <w:rPr>
          <w:sz w:val="20"/>
        </w:rPr>
      </w:pPr>
      <w:r>
        <w:rPr>
          <w:sz w:val="20"/>
        </w:rPr>
        <w:drawing>
          <wp:inline distT="0" distB="0" distL="0" distR="0">
            <wp:extent cx="7321335" cy="9907047"/>
            <wp:effectExtent l="0" t="0" r="0" b="0"/>
            <wp:docPr id="155" name="Image 155"/>
            <wp:cNvGraphicFramePr>
              <a:graphicFrameLocks/>
            </wp:cNvGraphicFramePr>
            <a:graphic>
              <a:graphicData uri="http://schemas.openxmlformats.org/drawingml/2006/picture">
                <pic:pic>
                  <pic:nvPicPr>
                    <pic:cNvPr id="155" name="Image 155"/>
                    <pic:cNvPicPr/>
                  </pic:nvPicPr>
                  <pic:blipFill>
                    <a:blip r:embed="rId97" cstate="print"/>
                    <a:stretch>
                      <a:fillRect/>
                    </a:stretch>
                  </pic:blipFill>
                  <pic:spPr>
                    <a:xfrm>
                      <a:off x="0" y="0"/>
                      <a:ext cx="7321335" cy="9907047"/>
                    </a:xfrm>
                    <a:prstGeom prst="rect">
                      <a:avLst/>
                    </a:prstGeom>
                  </pic:spPr>
                </pic:pic>
              </a:graphicData>
            </a:graphic>
          </wp:inline>
        </w:drawing>
      </w:r>
      <w:r>
        <w:rPr>
          <w:sz w:val="20"/>
        </w:rPr>
      </w:r>
    </w:p>
    <w:p>
      <w:pPr>
        <w:spacing w:after="0" w:line="240" w:lineRule="auto"/>
        <w:rPr>
          <w:sz w:val="20"/>
        </w:rPr>
        <w:sectPr>
          <w:footerReference w:type="default" r:id="rId96"/>
          <w:pgSz w:w="11900" w:h="16820"/>
          <w:pgMar w:header="0" w:footer="0" w:top="860" w:bottom="0" w:left="0" w:right="0"/>
        </w:sectPr>
      </w:pPr>
    </w:p>
    <w:p>
      <w:pPr>
        <w:pStyle w:val="BodyText"/>
        <w:spacing w:before="4"/>
        <w:rPr>
          <w:sz w:val="17"/>
        </w:rPr>
      </w:pPr>
      <w:r>
        <w:rPr>
          <w:sz w:val="17"/>
        </w:rPr>
        <w:drawing>
          <wp:anchor distT="0" distB="0" distL="0" distR="0" allowOverlap="1" layoutInCell="1" locked="0" behindDoc="0" simplePos="0" relativeHeight="15743488">
            <wp:simplePos x="0" y="0"/>
            <wp:positionH relativeFrom="page">
              <wp:posOffset>0</wp:posOffset>
            </wp:positionH>
            <wp:positionV relativeFrom="page">
              <wp:posOffset>557571</wp:posOffset>
            </wp:positionV>
            <wp:extent cx="7510813" cy="10118557"/>
            <wp:effectExtent l="0" t="0" r="0" b="0"/>
            <wp:wrapNone/>
            <wp:docPr id="156" name="Image 156"/>
            <wp:cNvGraphicFramePr>
              <a:graphicFrameLocks/>
            </wp:cNvGraphicFramePr>
            <a:graphic>
              <a:graphicData uri="http://schemas.openxmlformats.org/drawingml/2006/picture">
                <pic:pic>
                  <pic:nvPicPr>
                    <pic:cNvPr id="156" name="Image 156"/>
                    <pic:cNvPicPr/>
                  </pic:nvPicPr>
                  <pic:blipFill>
                    <a:blip r:embed="rId99" cstate="print"/>
                    <a:stretch>
                      <a:fillRect/>
                    </a:stretch>
                  </pic:blipFill>
                  <pic:spPr>
                    <a:xfrm>
                      <a:off x="0" y="0"/>
                      <a:ext cx="7510813" cy="10118557"/>
                    </a:xfrm>
                    <a:prstGeom prst="rect">
                      <a:avLst/>
                    </a:prstGeom>
                  </pic:spPr>
                </pic:pic>
              </a:graphicData>
            </a:graphic>
          </wp:anchor>
        </w:drawing>
      </w:r>
    </w:p>
    <w:p>
      <w:pPr>
        <w:pStyle w:val="BodyText"/>
        <w:spacing w:after="0"/>
        <w:rPr>
          <w:sz w:val="17"/>
        </w:rPr>
        <w:sectPr>
          <w:footerReference w:type="default" r:id="rId98"/>
          <w:pgSz w:w="11900" w:h="16820"/>
          <w:pgMar w:header="0" w:footer="0" w:top="1940" w:bottom="280" w:left="0" w:right="0"/>
        </w:sectPr>
      </w:pPr>
    </w:p>
    <w:p>
      <w:pPr>
        <w:pStyle w:val="BodyText"/>
        <w:spacing w:before="4"/>
        <w:rPr>
          <w:sz w:val="17"/>
        </w:rPr>
      </w:pPr>
      <w:r>
        <w:rPr>
          <w:sz w:val="17"/>
        </w:rPr>
        <w:drawing>
          <wp:anchor distT="0" distB="0" distL="0" distR="0" allowOverlap="1" layoutInCell="1" locked="0" behindDoc="0" simplePos="0" relativeHeight="15744000">
            <wp:simplePos x="0" y="0"/>
            <wp:positionH relativeFrom="page">
              <wp:posOffset>0</wp:posOffset>
            </wp:positionH>
            <wp:positionV relativeFrom="page">
              <wp:posOffset>0</wp:posOffset>
            </wp:positionV>
            <wp:extent cx="7556500" cy="10680700"/>
            <wp:effectExtent l="0" t="0" r="0" b="0"/>
            <wp:wrapNone/>
            <wp:docPr id="157" name="Image 157"/>
            <wp:cNvGraphicFramePr>
              <a:graphicFrameLocks/>
            </wp:cNvGraphicFramePr>
            <a:graphic>
              <a:graphicData uri="http://schemas.openxmlformats.org/drawingml/2006/picture">
                <pic:pic>
                  <pic:nvPicPr>
                    <pic:cNvPr id="157" name="Image 157"/>
                    <pic:cNvPicPr/>
                  </pic:nvPicPr>
                  <pic:blipFill>
                    <a:blip r:embed="rId101" cstate="print"/>
                    <a:stretch>
                      <a:fillRect/>
                    </a:stretch>
                  </pic:blipFill>
                  <pic:spPr>
                    <a:xfrm>
                      <a:off x="0" y="0"/>
                      <a:ext cx="7556500" cy="10680700"/>
                    </a:xfrm>
                    <a:prstGeom prst="rect">
                      <a:avLst/>
                    </a:prstGeom>
                  </pic:spPr>
                </pic:pic>
              </a:graphicData>
            </a:graphic>
          </wp:anchor>
        </w:drawing>
      </w:r>
    </w:p>
    <w:p>
      <w:pPr>
        <w:pStyle w:val="BodyText"/>
        <w:spacing w:after="0"/>
        <w:rPr>
          <w:sz w:val="17"/>
        </w:rPr>
        <w:sectPr>
          <w:footerReference w:type="default" r:id="rId100"/>
          <w:pgSz w:w="11900" w:h="16820"/>
          <w:pgMar w:header="0" w:footer="0" w:top="1940" w:bottom="280" w:left="0" w:right="0"/>
        </w:sectPr>
      </w:pPr>
    </w:p>
    <w:p>
      <w:pPr>
        <w:pStyle w:val="BodyText"/>
      </w:pPr>
    </w:p>
    <w:p>
      <w:pPr>
        <w:pStyle w:val="BodyText"/>
      </w:pPr>
    </w:p>
    <w:p>
      <w:pPr>
        <w:pStyle w:val="BodyText"/>
        <w:spacing w:before="93"/>
      </w:pPr>
    </w:p>
    <w:p>
      <w:pPr>
        <w:spacing w:before="0"/>
        <w:ind w:left="141" w:right="0" w:firstLine="0"/>
        <w:jc w:val="left"/>
        <w:rPr>
          <w:sz w:val="24"/>
        </w:rPr>
      </w:pPr>
      <w:r>
        <w:rPr>
          <w:b/>
          <w:sz w:val="24"/>
        </w:rPr>
        <w:t>Anexo</w:t>
      </w:r>
      <w:r>
        <w:rPr>
          <w:b/>
          <w:spacing w:val="-3"/>
          <w:sz w:val="24"/>
        </w:rPr>
        <w:t> </w:t>
      </w:r>
      <w:r>
        <w:rPr>
          <w:b/>
          <w:sz w:val="24"/>
        </w:rPr>
        <w:t>4.</w:t>
      </w:r>
      <w:r>
        <w:rPr>
          <w:b/>
          <w:spacing w:val="-1"/>
          <w:sz w:val="24"/>
        </w:rPr>
        <w:t> </w:t>
      </w:r>
      <w:r>
        <w:rPr>
          <w:sz w:val="24"/>
        </w:rPr>
        <w:t>Base de </w:t>
      </w:r>
      <w:r>
        <w:rPr>
          <w:spacing w:val="-2"/>
          <w:sz w:val="24"/>
        </w:rPr>
        <w:t>datos</w:t>
      </w:r>
    </w:p>
    <w:p>
      <w:pPr>
        <w:pStyle w:val="BodyText"/>
        <w:spacing w:before="42"/>
        <w:rPr>
          <w:sz w:val="20"/>
        </w:rPr>
      </w:pPr>
      <w:r>
        <w:rPr>
          <w:sz w:val="20"/>
        </w:rPr>
        <mc:AlternateContent>
          <mc:Choice Requires="wps">
            <w:drawing>
              <wp:anchor distT="0" distB="0" distL="0" distR="0" allowOverlap="1" layoutInCell="1" locked="0" behindDoc="1" simplePos="0" relativeHeight="487603712">
                <wp:simplePos x="0" y="0"/>
                <wp:positionH relativeFrom="page">
                  <wp:posOffset>1079817</wp:posOffset>
                </wp:positionH>
                <wp:positionV relativeFrom="paragraph">
                  <wp:posOffset>188019</wp:posOffset>
                </wp:positionV>
                <wp:extent cx="8823325" cy="5080"/>
                <wp:effectExtent l="0" t="0" r="0" b="0"/>
                <wp:wrapTopAndBottom/>
                <wp:docPr id="158" name="Graphic 158"/>
                <wp:cNvGraphicFramePr>
                  <a:graphicFrameLocks/>
                </wp:cNvGraphicFramePr>
                <a:graphic>
                  <a:graphicData uri="http://schemas.microsoft.com/office/word/2010/wordprocessingShape">
                    <wps:wsp>
                      <wps:cNvPr id="158" name="Graphic 158"/>
                      <wps:cNvSpPr/>
                      <wps:spPr>
                        <a:xfrm>
                          <a:off x="0" y="0"/>
                          <a:ext cx="8823325" cy="5080"/>
                        </a:xfrm>
                        <a:custGeom>
                          <a:avLst/>
                          <a:gdLst/>
                          <a:ahLst/>
                          <a:cxnLst/>
                          <a:rect l="l" t="t" r="r" b="b"/>
                          <a:pathLst>
                            <a:path w="8823325" h="5080">
                              <a:moveTo>
                                <a:pt x="8823325" y="0"/>
                              </a:moveTo>
                              <a:lnTo>
                                <a:pt x="0" y="0"/>
                              </a:lnTo>
                              <a:lnTo>
                                <a:pt x="0" y="5079"/>
                              </a:lnTo>
                              <a:lnTo>
                                <a:pt x="8823325" y="5079"/>
                              </a:lnTo>
                              <a:lnTo>
                                <a:pt x="88233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025002pt;margin-top:14.804697pt;width:694.75pt;height:.39999pt;mso-position-horizontal-relative:page;mso-position-vertical-relative:paragraph;z-index:-15712768;mso-wrap-distance-left:0;mso-wrap-distance-right:0" id="docshape127" filled="true" fillcolor="#000000" stroked="false">
                <v:fill type="solid"/>
                <w10:wrap type="topAndBottom"/>
              </v:rect>
            </w:pict>
          </mc:Fallback>
        </mc:AlternateContent>
      </w:r>
    </w:p>
    <w:p>
      <w:pPr>
        <w:pStyle w:val="Heading2"/>
        <w:spacing w:before="4"/>
        <w:ind w:left="1403" w:right="1656"/>
      </w:pPr>
      <w:r>
        <w:rPr/>
        <w:t>UNIVERSIDAD</w:t>
      </w:r>
      <w:r>
        <w:rPr>
          <w:spacing w:val="-7"/>
        </w:rPr>
        <w:t> </w:t>
      </w:r>
      <w:r>
        <w:rPr/>
        <w:t>ESTATAL</w:t>
      </w:r>
      <w:r>
        <w:rPr>
          <w:spacing w:val="-5"/>
        </w:rPr>
        <w:t> </w:t>
      </w:r>
      <w:r>
        <w:rPr/>
        <w:t>DE</w:t>
      </w:r>
      <w:r>
        <w:rPr>
          <w:spacing w:val="-4"/>
        </w:rPr>
        <w:t> </w:t>
      </w:r>
      <w:r>
        <w:rPr>
          <w:spacing w:val="-2"/>
        </w:rPr>
        <w:t>BOLÍVAR</w:t>
      </w:r>
    </w:p>
    <w:p>
      <w:pPr>
        <w:spacing w:line="362" w:lineRule="auto" w:before="136"/>
        <w:ind w:left="1400" w:right="1656" w:firstLine="0"/>
        <w:jc w:val="center"/>
        <w:rPr>
          <w:b/>
          <w:sz w:val="24"/>
        </w:rPr>
      </w:pPr>
      <w:r>
        <w:rPr>
          <w:b/>
          <w:sz w:val="24"/>
        </w:rPr>
        <w:t>FACULTAD</w:t>
      </w:r>
      <w:r>
        <w:rPr>
          <w:b/>
          <w:spacing w:val="-4"/>
          <w:sz w:val="24"/>
        </w:rPr>
        <w:t> </w:t>
      </w:r>
      <w:r>
        <w:rPr>
          <w:b/>
          <w:sz w:val="24"/>
        </w:rPr>
        <w:t>DE</w:t>
      </w:r>
      <w:r>
        <w:rPr>
          <w:b/>
          <w:spacing w:val="-6"/>
          <w:sz w:val="24"/>
        </w:rPr>
        <w:t> </w:t>
      </w:r>
      <w:r>
        <w:rPr>
          <w:b/>
          <w:sz w:val="24"/>
        </w:rPr>
        <w:t>CIENCIAS</w:t>
      </w:r>
      <w:r>
        <w:rPr>
          <w:b/>
          <w:spacing w:val="-8"/>
          <w:sz w:val="24"/>
        </w:rPr>
        <w:t> </w:t>
      </w:r>
      <w:r>
        <w:rPr>
          <w:b/>
          <w:sz w:val="24"/>
        </w:rPr>
        <w:t>AGROPECUARIAS,</w:t>
      </w:r>
      <w:r>
        <w:rPr>
          <w:b/>
          <w:spacing w:val="-3"/>
          <w:sz w:val="24"/>
        </w:rPr>
        <w:t> </w:t>
      </w:r>
      <w:r>
        <w:rPr>
          <w:b/>
          <w:sz w:val="24"/>
        </w:rPr>
        <w:t>RECURSOS</w:t>
      </w:r>
      <w:r>
        <w:rPr>
          <w:b/>
          <w:spacing w:val="-8"/>
          <w:sz w:val="24"/>
        </w:rPr>
        <w:t> </w:t>
      </w:r>
      <w:r>
        <w:rPr>
          <w:b/>
          <w:sz w:val="24"/>
        </w:rPr>
        <w:t>NATURALES</w:t>
      </w:r>
      <w:r>
        <w:rPr>
          <w:b/>
          <w:spacing w:val="-4"/>
          <w:sz w:val="24"/>
        </w:rPr>
        <w:t> </w:t>
      </w:r>
      <w:r>
        <w:rPr>
          <w:b/>
          <w:sz w:val="24"/>
        </w:rPr>
        <w:t>Y</w:t>
      </w:r>
      <w:r>
        <w:rPr>
          <w:b/>
          <w:spacing w:val="-8"/>
          <w:sz w:val="24"/>
        </w:rPr>
        <w:t> </w:t>
      </w:r>
      <w:r>
        <w:rPr>
          <w:b/>
          <w:sz w:val="24"/>
        </w:rPr>
        <w:t>DEL</w:t>
      </w:r>
      <w:r>
        <w:rPr>
          <w:b/>
          <w:spacing w:val="-6"/>
          <w:sz w:val="24"/>
        </w:rPr>
        <w:t> </w:t>
      </w:r>
      <w:r>
        <w:rPr>
          <w:b/>
          <w:sz w:val="24"/>
        </w:rPr>
        <w:t>AMBIENTE CARRERA DE MEDICINA VETERINARIA</w:t>
      </w:r>
    </w:p>
    <w:p>
      <w:pPr>
        <w:pStyle w:val="BodyText"/>
        <w:spacing w:line="362" w:lineRule="auto"/>
        <w:ind w:left="2056" w:right="560"/>
        <w:jc w:val="center"/>
      </w:pPr>
      <w:r>
        <w:rPr/>
        <w:drawing>
          <wp:anchor distT="0" distB="0" distL="0" distR="0" allowOverlap="1" layoutInCell="1" locked="0" behindDoc="0" simplePos="0" relativeHeight="15745536">
            <wp:simplePos x="0" y="0"/>
            <wp:positionH relativeFrom="page">
              <wp:posOffset>1316010</wp:posOffset>
            </wp:positionH>
            <wp:positionV relativeFrom="paragraph">
              <wp:posOffset>4864</wp:posOffset>
            </wp:positionV>
            <wp:extent cx="595049" cy="772430"/>
            <wp:effectExtent l="0" t="0" r="0" b="0"/>
            <wp:wrapNone/>
            <wp:docPr id="159" name="Image 159"/>
            <wp:cNvGraphicFramePr>
              <a:graphicFrameLocks/>
            </wp:cNvGraphicFramePr>
            <a:graphic>
              <a:graphicData uri="http://schemas.openxmlformats.org/drawingml/2006/picture">
                <pic:pic>
                  <pic:nvPicPr>
                    <pic:cNvPr id="159" name="Image 159"/>
                    <pic:cNvPicPr/>
                  </pic:nvPicPr>
                  <pic:blipFill>
                    <a:blip r:embed="rId103" cstate="print"/>
                    <a:stretch>
                      <a:fillRect/>
                    </a:stretch>
                  </pic:blipFill>
                  <pic:spPr>
                    <a:xfrm>
                      <a:off x="0" y="0"/>
                      <a:ext cx="595049" cy="772430"/>
                    </a:xfrm>
                    <a:prstGeom prst="rect">
                      <a:avLst/>
                    </a:prstGeom>
                  </pic:spPr>
                </pic:pic>
              </a:graphicData>
            </a:graphic>
          </wp:anchor>
        </w:drawing>
      </w:r>
      <w:r>
        <w:rPr/>
        <w:drawing>
          <wp:anchor distT="0" distB="0" distL="0" distR="0" allowOverlap="1" layoutInCell="1" locked="0" behindDoc="0" simplePos="0" relativeHeight="15746048">
            <wp:simplePos x="0" y="0"/>
            <wp:positionH relativeFrom="page">
              <wp:posOffset>8931275</wp:posOffset>
            </wp:positionH>
            <wp:positionV relativeFrom="paragraph">
              <wp:posOffset>160257</wp:posOffset>
            </wp:positionV>
            <wp:extent cx="780415" cy="792479"/>
            <wp:effectExtent l="0" t="0" r="0" b="0"/>
            <wp:wrapNone/>
            <wp:docPr id="160" name="Image 160"/>
            <wp:cNvGraphicFramePr>
              <a:graphicFrameLocks/>
            </wp:cNvGraphicFramePr>
            <a:graphic>
              <a:graphicData uri="http://schemas.openxmlformats.org/drawingml/2006/picture">
                <pic:pic>
                  <pic:nvPicPr>
                    <pic:cNvPr id="160" name="Image 160"/>
                    <pic:cNvPicPr/>
                  </pic:nvPicPr>
                  <pic:blipFill>
                    <a:blip r:embed="rId104" cstate="print"/>
                    <a:stretch>
                      <a:fillRect/>
                    </a:stretch>
                  </pic:blipFill>
                  <pic:spPr>
                    <a:xfrm>
                      <a:off x="0" y="0"/>
                      <a:ext cx="780415" cy="792479"/>
                    </a:xfrm>
                    <a:prstGeom prst="rect">
                      <a:avLst/>
                    </a:prstGeom>
                  </pic:spPr>
                </pic:pic>
              </a:graphicData>
            </a:graphic>
          </wp:anchor>
        </w:drawing>
      </w:r>
      <w:r>
        <w:rPr>
          <w:b/>
        </w:rPr>
        <w:t>TEMA:</w:t>
      </w:r>
      <w:r>
        <w:rPr>
          <w:b/>
          <w:spacing w:val="-5"/>
        </w:rPr>
        <w:t> </w:t>
      </w:r>
      <w:r>
        <w:rPr/>
        <w:t>EVALUACIÓN</w:t>
      </w:r>
      <w:r>
        <w:rPr>
          <w:spacing w:val="-3"/>
        </w:rPr>
        <w:t> </w:t>
      </w:r>
      <w:r>
        <w:rPr/>
        <w:t>DE</w:t>
      </w:r>
      <w:r>
        <w:rPr>
          <w:spacing w:val="-4"/>
        </w:rPr>
        <w:t> </w:t>
      </w:r>
      <w:r>
        <w:rPr/>
        <w:t>LA</w:t>
      </w:r>
      <w:r>
        <w:rPr>
          <w:spacing w:val="-7"/>
        </w:rPr>
        <w:t> </w:t>
      </w:r>
      <w:r>
        <w:rPr/>
        <w:t>SUPLEMENTACIÓN</w:t>
      </w:r>
      <w:r>
        <w:rPr>
          <w:spacing w:val="-7"/>
        </w:rPr>
        <w:t> </w:t>
      </w:r>
      <w:r>
        <w:rPr/>
        <w:t>CON</w:t>
      </w:r>
      <w:r>
        <w:rPr>
          <w:spacing w:val="-7"/>
        </w:rPr>
        <w:t> </w:t>
      </w:r>
      <w:r>
        <w:rPr/>
        <w:t>PROBIÓTICOS</w:t>
      </w:r>
      <w:r>
        <w:rPr>
          <w:spacing w:val="-7"/>
        </w:rPr>
        <w:t> </w:t>
      </w:r>
      <w:r>
        <w:rPr/>
        <w:t>Y</w:t>
      </w:r>
      <w:r>
        <w:rPr>
          <w:spacing w:val="-3"/>
        </w:rPr>
        <w:t> </w:t>
      </w:r>
      <w:r>
        <w:rPr/>
        <w:t>MICROORGANISMOS</w:t>
      </w:r>
      <w:r>
        <w:rPr>
          <w:spacing w:val="-3"/>
        </w:rPr>
        <w:t> </w:t>
      </w:r>
      <w:r>
        <w:rPr/>
        <w:t>DE MONTAÑA EN LA MICROBIOTA INTESTINAL EN PORCINOS</w:t>
      </w:r>
    </w:p>
    <w:p>
      <w:pPr>
        <w:pStyle w:val="BodyText"/>
        <w:spacing w:before="130"/>
      </w:pPr>
    </w:p>
    <w:p>
      <w:pPr>
        <w:pStyle w:val="Heading2"/>
        <w:spacing w:before="0"/>
        <w:ind w:left="1403" w:right="1656"/>
      </w:pPr>
      <w:r>
        <w:rPr/>
        <w:t>FICHA</w:t>
      </w:r>
      <w:r>
        <w:rPr>
          <w:spacing w:val="-6"/>
        </w:rPr>
        <w:t> </w:t>
      </w:r>
      <w:r>
        <w:rPr/>
        <w:t>DE</w:t>
      </w:r>
      <w:r>
        <w:rPr>
          <w:spacing w:val="-3"/>
        </w:rPr>
        <w:t> </w:t>
      </w:r>
      <w:r>
        <w:rPr/>
        <w:t>RECOLECCIÓN</w:t>
      </w:r>
      <w:r>
        <w:rPr>
          <w:spacing w:val="-5"/>
        </w:rPr>
        <w:t> </w:t>
      </w:r>
      <w:r>
        <w:rPr/>
        <w:t>DE </w:t>
      </w:r>
      <w:r>
        <w:rPr>
          <w:spacing w:val="-4"/>
        </w:rPr>
        <w:t>DATOS</w:t>
      </w:r>
    </w:p>
    <w:p>
      <w:pPr>
        <w:pStyle w:val="BodyText"/>
        <w:spacing w:before="8"/>
        <w:rPr>
          <w:b/>
          <w:sz w:val="9"/>
        </w:rPr>
      </w:pPr>
      <w:r>
        <w:rPr>
          <w:b/>
          <w:sz w:val="9"/>
        </w:rPr>
        <mc:AlternateContent>
          <mc:Choice Requires="wps">
            <w:drawing>
              <wp:anchor distT="0" distB="0" distL="0" distR="0" allowOverlap="1" layoutInCell="1" locked="0" behindDoc="1" simplePos="0" relativeHeight="487604224">
                <wp:simplePos x="0" y="0"/>
                <wp:positionH relativeFrom="page">
                  <wp:posOffset>1072197</wp:posOffset>
                </wp:positionH>
                <wp:positionV relativeFrom="paragraph">
                  <wp:posOffset>86469</wp:posOffset>
                </wp:positionV>
                <wp:extent cx="8830945" cy="12700"/>
                <wp:effectExtent l="0" t="0" r="0" b="0"/>
                <wp:wrapTopAndBottom/>
                <wp:docPr id="161" name="Graphic 161"/>
                <wp:cNvGraphicFramePr>
                  <a:graphicFrameLocks/>
                </wp:cNvGraphicFramePr>
                <a:graphic>
                  <a:graphicData uri="http://schemas.microsoft.com/office/word/2010/wordprocessingShape">
                    <wps:wsp>
                      <wps:cNvPr id="161" name="Graphic 161"/>
                      <wps:cNvSpPr/>
                      <wps:spPr>
                        <a:xfrm>
                          <a:off x="0" y="0"/>
                          <a:ext cx="8830945" cy="12700"/>
                        </a:xfrm>
                        <a:custGeom>
                          <a:avLst/>
                          <a:gdLst/>
                          <a:ahLst/>
                          <a:cxnLst/>
                          <a:rect l="l" t="t" r="r" b="b"/>
                          <a:pathLst>
                            <a:path w="8830945" h="12700">
                              <a:moveTo>
                                <a:pt x="8830945" y="0"/>
                              </a:moveTo>
                              <a:lnTo>
                                <a:pt x="0" y="0"/>
                              </a:lnTo>
                              <a:lnTo>
                                <a:pt x="0" y="12700"/>
                              </a:lnTo>
                              <a:lnTo>
                                <a:pt x="8830945" y="12700"/>
                              </a:lnTo>
                              <a:lnTo>
                                <a:pt x="88309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4.425003pt;margin-top:6.808594pt;width:695.35pt;height:1pt;mso-position-horizontal-relative:page;mso-position-vertical-relative:paragraph;z-index:-15712256;mso-wrap-distance-left:0;mso-wrap-distance-right:0" id="docshape128" filled="true" fillcolor="#000000" stroked="false">
                <v:fill type="solid"/>
                <w10:wrap type="topAndBottom"/>
              </v:rect>
            </w:pict>
          </mc:Fallback>
        </mc:AlternateContent>
      </w:r>
    </w:p>
    <w:p>
      <w:pPr>
        <w:pStyle w:val="BodyText"/>
        <w:spacing w:before="10"/>
        <w:rPr>
          <w:b/>
          <w:sz w:val="17"/>
        </w:r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8"/>
        <w:gridCol w:w="1051"/>
        <w:gridCol w:w="1051"/>
        <w:gridCol w:w="792"/>
        <w:gridCol w:w="908"/>
        <w:gridCol w:w="911"/>
        <w:gridCol w:w="725"/>
        <w:gridCol w:w="978"/>
        <w:gridCol w:w="728"/>
        <w:gridCol w:w="982"/>
        <w:gridCol w:w="728"/>
        <w:gridCol w:w="980"/>
        <w:gridCol w:w="728"/>
        <w:gridCol w:w="980"/>
        <w:gridCol w:w="731"/>
        <w:gridCol w:w="980"/>
      </w:tblGrid>
      <w:tr>
        <w:trPr>
          <w:trHeight w:val="265" w:hRule="atLeast"/>
        </w:trPr>
        <w:tc>
          <w:tcPr>
            <w:tcW w:w="6346" w:type="dxa"/>
            <w:gridSpan w:val="7"/>
          </w:tcPr>
          <w:p>
            <w:pPr>
              <w:pStyle w:val="TableParagraph"/>
              <w:tabs>
                <w:tab w:pos="3116" w:val="left" w:leader="none"/>
                <w:tab w:pos="5697" w:val="left" w:leader="none"/>
              </w:tabs>
              <w:spacing w:line="246" w:lineRule="exact"/>
              <w:ind w:left="2376"/>
              <w:jc w:val="left"/>
              <w:rPr>
                <w:b/>
                <w:sz w:val="24"/>
              </w:rPr>
            </w:pPr>
            <w:r>
              <w:rPr>
                <w:b/>
                <w:spacing w:val="-4"/>
                <w:sz w:val="24"/>
              </w:rPr>
              <w:t>Peso</w:t>
            </w:r>
            <w:r>
              <w:rPr>
                <w:b/>
                <w:sz w:val="24"/>
              </w:rPr>
              <w:tab/>
              <w:t>Peso</w:t>
            </w:r>
            <w:r>
              <w:rPr>
                <w:b/>
                <w:spacing w:val="28"/>
                <w:sz w:val="24"/>
              </w:rPr>
              <w:t>  </w:t>
            </w:r>
            <w:r>
              <w:rPr>
                <w:b/>
                <w:spacing w:val="-2"/>
                <w:sz w:val="24"/>
              </w:rPr>
              <w:t>Ganancia</w:t>
            </w:r>
            <w:r>
              <w:rPr>
                <w:b/>
                <w:sz w:val="24"/>
              </w:rPr>
              <w:tab/>
            </w:r>
            <w:r>
              <w:rPr>
                <w:b/>
                <w:spacing w:val="-5"/>
                <w:sz w:val="24"/>
              </w:rPr>
              <w:t>WBC</w:t>
            </w:r>
          </w:p>
        </w:tc>
        <w:tc>
          <w:tcPr>
            <w:tcW w:w="978" w:type="dxa"/>
          </w:tcPr>
          <w:p>
            <w:pPr>
              <w:pStyle w:val="TableParagraph"/>
              <w:spacing w:line="246" w:lineRule="exact"/>
              <w:ind w:left="3" w:right="6"/>
              <w:rPr>
                <w:b/>
                <w:sz w:val="24"/>
              </w:rPr>
            </w:pPr>
            <w:r>
              <w:rPr>
                <w:b/>
                <w:spacing w:val="-5"/>
                <w:sz w:val="24"/>
              </w:rPr>
              <w:t>WBC</w:t>
            </w:r>
          </w:p>
        </w:tc>
        <w:tc>
          <w:tcPr>
            <w:tcW w:w="728" w:type="dxa"/>
          </w:tcPr>
          <w:p>
            <w:pPr>
              <w:pStyle w:val="TableParagraph"/>
              <w:spacing w:line="246" w:lineRule="exact"/>
              <w:ind w:left="8" w:right="9"/>
              <w:rPr>
                <w:b/>
                <w:sz w:val="24"/>
              </w:rPr>
            </w:pPr>
            <w:r>
              <w:rPr>
                <w:b/>
                <w:spacing w:val="-4"/>
                <w:sz w:val="24"/>
              </w:rPr>
              <w:t>Neut</w:t>
            </w:r>
          </w:p>
        </w:tc>
        <w:tc>
          <w:tcPr>
            <w:tcW w:w="982" w:type="dxa"/>
          </w:tcPr>
          <w:p>
            <w:pPr>
              <w:pStyle w:val="TableParagraph"/>
              <w:spacing w:line="246" w:lineRule="exact"/>
              <w:ind w:left="1" w:right="6"/>
              <w:rPr>
                <w:b/>
                <w:sz w:val="24"/>
              </w:rPr>
            </w:pPr>
            <w:r>
              <w:rPr>
                <w:b/>
                <w:spacing w:val="-4"/>
                <w:sz w:val="24"/>
              </w:rPr>
              <w:t>Neut</w:t>
            </w:r>
          </w:p>
        </w:tc>
        <w:tc>
          <w:tcPr>
            <w:tcW w:w="728" w:type="dxa"/>
          </w:tcPr>
          <w:p>
            <w:pPr>
              <w:pStyle w:val="TableParagraph"/>
              <w:spacing w:line="246" w:lineRule="exact"/>
              <w:ind w:left="8" w:right="8"/>
              <w:rPr>
                <w:b/>
                <w:sz w:val="24"/>
              </w:rPr>
            </w:pPr>
            <w:r>
              <w:rPr>
                <w:b/>
                <w:spacing w:val="-4"/>
                <w:sz w:val="24"/>
              </w:rPr>
              <w:t>Linf</w:t>
            </w:r>
          </w:p>
        </w:tc>
        <w:tc>
          <w:tcPr>
            <w:tcW w:w="980" w:type="dxa"/>
          </w:tcPr>
          <w:p>
            <w:pPr>
              <w:pStyle w:val="TableParagraph"/>
              <w:spacing w:line="246" w:lineRule="exact"/>
              <w:ind w:left="4" w:right="6"/>
              <w:rPr>
                <w:b/>
                <w:sz w:val="24"/>
              </w:rPr>
            </w:pPr>
            <w:r>
              <w:rPr>
                <w:b/>
                <w:spacing w:val="-4"/>
                <w:sz w:val="24"/>
              </w:rPr>
              <w:t>Linf</w:t>
            </w:r>
          </w:p>
        </w:tc>
        <w:tc>
          <w:tcPr>
            <w:tcW w:w="728" w:type="dxa"/>
          </w:tcPr>
          <w:p>
            <w:pPr>
              <w:pStyle w:val="TableParagraph"/>
              <w:spacing w:line="246" w:lineRule="exact"/>
              <w:ind w:left="8" w:right="6"/>
              <w:rPr>
                <w:b/>
                <w:sz w:val="24"/>
              </w:rPr>
            </w:pPr>
            <w:r>
              <w:rPr>
                <w:b/>
                <w:spacing w:val="-5"/>
                <w:sz w:val="24"/>
              </w:rPr>
              <w:t>Hb</w:t>
            </w:r>
          </w:p>
        </w:tc>
        <w:tc>
          <w:tcPr>
            <w:tcW w:w="980" w:type="dxa"/>
          </w:tcPr>
          <w:p>
            <w:pPr>
              <w:pStyle w:val="TableParagraph"/>
              <w:spacing w:line="246" w:lineRule="exact"/>
              <w:ind w:left="5" w:right="6"/>
              <w:rPr>
                <w:b/>
                <w:sz w:val="24"/>
              </w:rPr>
            </w:pPr>
            <w:r>
              <w:rPr>
                <w:b/>
                <w:spacing w:val="-5"/>
                <w:sz w:val="24"/>
              </w:rPr>
              <w:t>Hb</w:t>
            </w:r>
          </w:p>
        </w:tc>
        <w:tc>
          <w:tcPr>
            <w:tcW w:w="731" w:type="dxa"/>
          </w:tcPr>
          <w:p>
            <w:pPr>
              <w:pStyle w:val="TableParagraph"/>
              <w:spacing w:line="246" w:lineRule="exact"/>
              <w:ind w:left="6" w:right="5"/>
              <w:rPr>
                <w:b/>
                <w:sz w:val="24"/>
              </w:rPr>
            </w:pPr>
            <w:r>
              <w:rPr>
                <w:b/>
                <w:spacing w:val="-5"/>
                <w:sz w:val="24"/>
              </w:rPr>
              <w:t>Hto</w:t>
            </w:r>
          </w:p>
        </w:tc>
        <w:tc>
          <w:tcPr>
            <w:tcW w:w="980" w:type="dxa"/>
          </w:tcPr>
          <w:p>
            <w:pPr>
              <w:pStyle w:val="TableParagraph"/>
              <w:spacing w:line="246" w:lineRule="exact"/>
              <w:ind w:left="4" w:right="6"/>
              <w:rPr>
                <w:b/>
                <w:sz w:val="24"/>
              </w:rPr>
            </w:pPr>
            <w:r>
              <w:rPr>
                <w:b/>
                <w:spacing w:val="-5"/>
                <w:sz w:val="24"/>
              </w:rPr>
              <w:t>Hto</w:t>
            </w:r>
          </w:p>
        </w:tc>
      </w:tr>
      <w:tr>
        <w:trPr>
          <w:trHeight w:val="551" w:hRule="atLeast"/>
        </w:trPr>
        <w:tc>
          <w:tcPr>
            <w:tcW w:w="1959" w:type="dxa"/>
            <w:gridSpan w:val="2"/>
            <w:tcBorders>
              <w:bottom w:val="single" w:sz="4" w:space="0" w:color="000000"/>
            </w:tcBorders>
          </w:tcPr>
          <w:p>
            <w:pPr>
              <w:pStyle w:val="TableParagraph"/>
              <w:spacing w:line="208" w:lineRule="exact"/>
              <w:ind w:left="71"/>
              <w:jc w:val="left"/>
              <w:rPr>
                <w:b/>
                <w:sz w:val="24"/>
              </w:rPr>
            </w:pPr>
            <w:r>
              <w:rPr>
                <w:b/>
                <w:sz w:val="24"/>
              </w:rPr>
              <w:t>Cerdo</w:t>
            </w:r>
            <w:r>
              <w:rPr>
                <w:b/>
                <w:spacing w:val="78"/>
                <w:sz w:val="24"/>
              </w:rPr>
              <w:t> </w:t>
            </w:r>
            <w:r>
              <w:rPr>
                <w:b/>
                <w:spacing w:val="-2"/>
                <w:sz w:val="24"/>
              </w:rPr>
              <w:t>Tratamien</w:t>
            </w:r>
          </w:p>
        </w:tc>
        <w:tc>
          <w:tcPr>
            <w:tcW w:w="1051" w:type="dxa"/>
            <w:tcBorders>
              <w:bottom w:val="single" w:sz="4" w:space="0" w:color="000000"/>
            </w:tcBorders>
          </w:tcPr>
          <w:p>
            <w:pPr>
              <w:pStyle w:val="TableParagraph"/>
              <w:spacing w:line="172" w:lineRule="exact"/>
              <w:ind w:left="-12"/>
              <w:jc w:val="left"/>
              <w:rPr>
                <w:b/>
                <w:sz w:val="24"/>
              </w:rPr>
            </w:pPr>
            <w:r>
              <w:rPr>
                <w:b/>
                <w:spacing w:val="-5"/>
                <w:sz w:val="24"/>
              </w:rPr>
              <w:t>to</w:t>
            </w:r>
          </w:p>
          <w:p>
            <w:pPr>
              <w:pStyle w:val="TableParagraph"/>
              <w:spacing w:line="240" w:lineRule="exact"/>
              <w:ind w:left="325"/>
              <w:jc w:val="left"/>
              <w:rPr>
                <w:b/>
                <w:sz w:val="24"/>
              </w:rPr>
            </w:pPr>
            <w:r>
              <w:rPr>
                <w:b/>
                <w:spacing w:val="-2"/>
                <w:sz w:val="24"/>
              </w:rPr>
              <w:t>Inicial</w:t>
            </w:r>
          </w:p>
        </w:tc>
        <w:tc>
          <w:tcPr>
            <w:tcW w:w="792" w:type="dxa"/>
            <w:tcBorders>
              <w:bottom w:val="single" w:sz="4" w:space="0" w:color="000000"/>
            </w:tcBorders>
          </w:tcPr>
          <w:p>
            <w:pPr>
              <w:pStyle w:val="TableParagraph"/>
              <w:spacing w:before="136"/>
              <w:ind w:left="74"/>
              <w:jc w:val="left"/>
              <w:rPr>
                <w:b/>
                <w:sz w:val="24"/>
              </w:rPr>
            </w:pPr>
            <w:r>
              <w:rPr>
                <w:b/>
                <w:spacing w:val="-4"/>
                <w:sz w:val="24"/>
              </w:rPr>
              <w:t>Final</w:t>
            </w:r>
          </w:p>
        </w:tc>
        <w:tc>
          <w:tcPr>
            <w:tcW w:w="908" w:type="dxa"/>
            <w:tcBorders>
              <w:bottom w:val="single" w:sz="4" w:space="0" w:color="000000"/>
            </w:tcBorders>
          </w:tcPr>
          <w:p>
            <w:pPr>
              <w:pStyle w:val="TableParagraph"/>
              <w:spacing w:before="136"/>
              <w:ind w:right="1"/>
              <w:rPr>
                <w:b/>
                <w:sz w:val="24"/>
              </w:rPr>
            </w:pPr>
            <w:r>
              <w:rPr>
                <w:b/>
                <w:spacing w:val="-2"/>
                <w:sz w:val="24"/>
              </w:rPr>
              <w:t>Total</w:t>
            </w:r>
          </w:p>
        </w:tc>
        <w:tc>
          <w:tcPr>
            <w:tcW w:w="911" w:type="dxa"/>
            <w:tcBorders>
              <w:bottom w:val="single" w:sz="4" w:space="0" w:color="000000"/>
            </w:tcBorders>
          </w:tcPr>
          <w:p>
            <w:pPr>
              <w:pStyle w:val="TableParagraph"/>
              <w:spacing w:line="208" w:lineRule="exact"/>
              <w:ind w:left="109"/>
              <w:rPr>
                <w:b/>
                <w:sz w:val="24"/>
              </w:rPr>
            </w:pPr>
            <w:r>
              <w:rPr>
                <w:b/>
                <w:spacing w:val="-5"/>
                <w:sz w:val="24"/>
              </w:rPr>
              <w:t>GMD</w:t>
            </w:r>
          </w:p>
        </w:tc>
        <w:tc>
          <w:tcPr>
            <w:tcW w:w="725" w:type="dxa"/>
            <w:tcBorders>
              <w:bottom w:val="single" w:sz="4" w:space="0" w:color="000000"/>
            </w:tcBorders>
          </w:tcPr>
          <w:p>
            <w:pPr>
              <w:pStyle w:val="TableParagraph"/>
              <w:spacing w:before="136"/>
              <w:ind w:left="2" w:right="4"/>
              <w:rPr>
                <w:b/>
                <w:sz w:val="24"/>
              </w:rPr>
            </w:pPr>
            <w:r>
              <w:rPr>
                <w:b/>
                <w:spacing w:val="-2"/>
                <w:sz w:val="24"/>
              </w:rPr>
              <w:t>Antes</w:t>
            </w:r>
          </w:p>
        </w:tc>
        <w:tc>
          <w:tcPr>
            <w:tcW w:w="978" w:type="dxa"/>
            <w:tcBorders>
              <w:bottom w:val="single" w:sz="4" w:space="0" w:color="000000"/>
            </w:tcBorders>
          </w:tcPr>
          <w:p>
            <w:pPr>
              <w:pStyle w:val="TableParagraph"/>
              <w:spacing w:before="136"/>
              <w:ind w:left="2" w:right="6"/>
              <w:rPr>
                <w:b/>
                <w:sz w:val="24"/>
              </w:rPr>
            </w:pPr>
            <w:r>
              <w:rPr>
                <w:b/>
                <w:spacing w:val="-2"/>
                <w:sz w:val="24"/>
              </w:rPr>
              <w:t>Después</w:t>
            </w:r>
          </w:p>
        </w:tc>
        <w:tc>
          <w:tcPr>
            <w:tcW w:w="728" w:type="dxa"/>
            <w:tcBorders>
              <w:bottom w:val="single" w:sz="4" w:space="0" w:color="000000"/>
            </w:tcBorders>
          </w:tcPr>
          <w:p>
            <w:pPr>
              <w:pStyle w:val="TableParagraph"/>
              <w:spacing w:before="136"/>
              <w:ind w:left="8" w:right="9"/>
              <w:rPr>
                <w:b/>
                <w:sz w:val="24"/>
              </w:rPr>
            </w:pPr>
            <w:r>
              <w:rPr>
                <w:b/>
                <w:spacing w:val="-2"/>
                <w:sz w:val="24"/>
              </w:rPr>
              <w:t>Antes</w:t>
            </w:r>
          </w:p>
        </w:tc>
        <w:tc>
          <w:tcPr>
            <w:tcW w:w="982" w:type="dxa"/>
            <w:tcBorders>
              <w:bottom w:val="single" w:sz="4" w:space="0" w:color="000000"/>
            </w:tcBorders>
          </w:tcPr>
          <w:p>
            <w:pPr>
              <w:pStyle w:val="TableParagraph"/>
              <w:spacing w:before="136"/>
              <w:ind w:left="2" w:right="6"/>
              <w:rPr>
                <w:b/>
                <w:sz w:val="24"/>
              </w:rPr>
            </w:pPr>
            <w:r>
              <w:rPr>
                <w:b/>
                <w:spacing w:val="-2"/>
                <w:sz w:val="24"/>
              </w:rPr>
              <w:t>Después</w:t>
            </w:r>
          </w:p>
        </w:tc>
        <w:tc>
          <w:tcPr>
            <w:tcW w:w="728" w:type="dxa"/>
            <w:tcBorders>
              <w:bottom w:val="single" w:sz="4" w:space="0" w:color="000000"/>
            </w:tcBorders>
          </w:tcPr>
          <w:p>
            <w:pPr>
              <w:pStyle w:val="TableParagraph"/>
              <w:spacing w:before="136"/>
              <w:ind w:left="8" w:right="7"/>
              <w:rPr>
                <w:b/>
                <w:sz w:val="24"/>
              </w:rPr>
            </w:pPr>
            <w:r>
              <w:rPr>
                <w:b/>
                <w:spacing w:val="-2"/>
                <w:sz w:val="24"/>
              </w:rPr>
              <w:t>Antes</w:t>
            </w:r>
          </w:p>
        </w:tc>
        <w:tc>
          <w:tcPr>
            <w:tcW w:w="980" w:type="dxa"/>
            <w:tcBorders>
              <w:bottom w:val="single" w:sz="4" w:space="0" w:color="000000"/>
            </w:tcBorders>
          </w:tcPr>
          <w:p>
            <w:pPr>
              <w:pStyle w:val="TableParagraph"/>
              <w:spacing w:before="136"/>
              <w:ind w:left="2" w:right="6"/>
              <w:rPr>
                <w:b/>
                <w:sz w:val="24"/>
              </w:rPr>
            </w:pPr>
            <w:r>
              <w:rPr>
                <w:b/>
                <w:spacing w:val="-2"/>
                <w:sz w:val="24"/>
              </w:rPr>
              <w:t>Después</w:t>
            </w:r>
          </w:p>
        </w:tc>
        <w:tc>
          <w:tcPr>
            <w:tcW w:w="728" w:type="dxa"/>
            <w:tcBorders>
              <w:bottom w:val="single" w:sz="4" w:space="0" w:color="000000"/>
            </w:tcBorders>
          </w:tcPr>
          <w:p>
            <w:pPr>
              <w:pStyle w:val="TableParagraph"/>
              <w:spacing w:before="136"/>
              <w:ind w:left="8" w:right="6"/>
              <w:rPr>
                <w:b/>
                <w:sz w:val="24"/>
              </w:rPr>
            </w:pPr>
            <w:r>
              <w:rPr>
                <w:b/>
                <w:spacing w:val="-2"/>
                <w:sz w:val="24"/>
              </w:rPr>
              <w:t>Antes</w:t>
            </w:r>
          </w:p>
        </w:tc>
        <w:tc>
          <w:tcPr>
            <w:tcW w:w="980" w:type="dxa"/>
            <w:tcBorders>
              <w:bottom w:val="single" w:sz="4" w:space="0" w:color="000000"/>
            </w:tcBorders>
          </w:tcPr>
          <w:p>
            <w:pPr>
              <w:pStyle w:val="TableParagraph"/>
              <w:spacing w:before="136"/>
              <w:ind w:left="2" w:right="6"/>
              <w:rPr>
                <w:b/>
                <w:sz w:val="24"/>
              </w:rPr>
            </w:pPr>
            <w:r>
              <w:rPr>
                <w:b/>
                <w:spacing w:val="-2"/>
                <w:sz w:val="24"/>
              </w:rPr>
              <w:t>Después</w:t>
            </w:r>
          </w:p>
        </w:tc>
        <w:tc>
          <w:tcPr>
            <w:tcW w:w="731" w:type="dxa"/>
            <w:tcBorders>
              <w:bottom w:val="single" w:sz="4" w:space="0" w:color="000000"/>
            </w:tcBorders>
          </w:tcPr>
          <w:p>
            <w:pPr>
              <w:pStyle w:val="TableParagraph"/>
              <w:spacing w:before="136"/>
              <w:ind w:left="6" w:right="6"/>
              <w:rPr>
                <w:b/>
                <w:sz w:val="24"/>
              </w:rPr>
            </w:pPr>
            <w:r>
              <w:rPr>
                <w:b/>
                <w:spacing w:val="-2"/>
                <w:sz w:val="24"/>
              </w:rPr>
              <w:t>Antes</w:t>
            </w:r>
          </w:p>
        </w:tc>
        <w:tc>
          <w:tcPr>
            <w:tcW w:w="980" w:type="dxa"/>
            <w:tcBorders>
              <w:bottom w:val="single" w:sz="4" w:space="0" w:color="000000"/>
            </w:tcBorders>
          </w:tcPr>
          <w:p>
            <w:pPr>
              <w:pStyle w:val="TableParagraph"/>
              <w:spacing w:before="136"/>
              <w:ind w:left="6" w:right="6"/>
              <w:rPr>
                <w:b/>
                <w:sz w:val="24"/>
              </w:rPr>
            </w:pPr>
            <w:r>
              <w:rPr>
                <w:b/>
                <w:spacing w:val="-2"/>
                <w:sz w:val="24"/>
              </w:rPr>
              <w:t>Después</w:t>
            </w:r>
          </w:p>
        </w:tc>
      </w:tr>
      <w:tr>
        <w:trPr>
          <w:trHeight w:val="350" w:hRule="atLeast"/>
        </w:trPr>
        <w:tc>
          <w:tcPr>
            <w:tcW w:w="908" w:type="dxa"/>
            <w:tcBorders>
              <w:top w:val="single" w:sz="4" w:space="0" w:color="000000"/>
            </w:tcBorders>
          </w:tcPr>
          <w:p>
            <w:pPr>
              <w:pStyle w:val="TableParagraph"/>
              <w:spacing w:line="275" w:lineRule="exact"/>
              <w:ind w:left="331"/>
              <w:jc w:val="left"/>
              <w:rPr>
                <w:sz w:val="24"/>
              </w:rPr>
            </w:pPr>
            <w:r>
              <w:rPr>
                <w:spacing w:val="-10"/>
                <w:sz w:val="24"/>
              </w:rPr>
              <w:t>1</w:t>
            </w:r>
          </w:p>
        </w:tc>
        <w:tc>
          <w:tcPr>
            <w:tcW w:w="1051" w:type="dxa"/>
            <w:tcBorders>
              <w:top w:val="single" w:sz="4" w:space="0" w:color="000000"/>
            </w:tcBorders>
          </w:tcPr>
          <w:p>
            <w:pPr>
              <w:pStyle w:val="TableParagraph"/>
              <w:spacing w:line="275" w:lineRule="exact"/>
              <w:ind w:left="130"/>
              <w:rPr>
                <w:sz w:val="24"/>
              </w:rPr>
            </w:pPr>
            <w:r>
              <w:rPr>
                <w:spacing w:val="-5"/>
                <w:sz w:val="24"/>
              </w:rPr>
              <w:t>T1</w:t>
            </w:r>
          </w:p>
        </w:tc>
        <w:tc>
          <w:tcPr>
            <w:tcW w:w="1051" w:type="dxa"/>
            <w:tcBorders>
              <w:top w:val="single" w:sz="4" w:space="0" w:color="000000"/>
            </w:tcBorders>
          </w:tcPr>
          <w:p>
            <w:pPr>
              <w:pStyle w:val="TableParagraph"/>
              <w:spacing w:line="275" w:lineRule="exact"/>
              <w:ind w:right="187"/>
              <w:jc w:val="right"/>
              <w:rPr>
                <w:sz w:val="24"/>
              </w:rPr>
            </w:pPr>
            <w:r>
              <w:rPr>
                <w:spacing w:val="-4"/>
                <w:sz w:val="24"/>
              </w:rPr>
              <w:t>6.89</w:t>
            </w:r>
          </w:p>
        </w:tc>
        <w:tc>
          <w:tcPr>
            <w:tcW w:w="792" w:type="dxa"/>
            <w:tcBorders>
              <w:top w:val="single" w:sz="4" w:space="0" w:color="000000"/>
            </w:tcBorders>
          </w:tcPr>
          <w:p>
            <w:pPr>
              <w:pStyle w:val="TableParagraph"/>
              <w:spacing w:line="275" w:lineRule="exact"/>
              <w:ind w:left="70"/>
              <w:jc w:val="left"/>
              <w:rPr>
                <w:sz w:val="24"/>
              </w:rPr>
            </w:pPr>
            <w:r>
              <w:rPr>
                <w:spacing w:val="-2"/>
                <w:sz w:val="24"/>
              </w:rPr>
              <w:t>79.43</w:t>
            </w:r>
          </w:p>
        </w:tc>
        <w:tc>
          <w:tcPr>
            <w:tcW w:w="908" w:type="dxa"/>
            <w:tcBorders>
              <w:top w:val="single" w:sz="4" w:space="0" w:color="000000"/>
            </w:tcBorders>
          </w:tcPr>
          <w:p>
            <w:pPr>
              <w:pStyle w:val="TableParagraph"/>
              <w:spacing w:line="275" w:lineRule="exact"/>
              <w:ind w:left="1" w:right="1"/>
              <w:rPr>
                <w:sz w:val="24"/>
              </w:rPr>
            </w:pPr>
            <w:r>
              <w:rPr>
                <w:spacing w:val="-2"/>
                <w:sz w:val="24"/>
              </w:rPr>
              <w:t>72.54</w:t>
            </w:r>
          </w:p>
        </w:tc>
        <w:tc>
          <w:tcPr>
            <w:tcW w:w="911" w:type="dxa"/>
            <w:tcBorders>
              <w:top w:val="single" w:sz="4" w:space="0" w:color="000000"/>
            </w:tcBorders>
          </w:tcPr>
          <w:p>
            <w:pPr>
              <w:pStyle w:val="TableParagraph"/>
              <w:spacing w:line="275" w:lineRule="exact"/>
              <w:ind w:left="109" w:right="2"/>
              <w:rPr>
                <w:sz w:val="24"/>
              </w:rPr>
            </w:pPr>
            <w:r>
              <w:rPr>
                <w:spacing w:val="-2"/>
                <w:sz w:val="24"/>
              </w:rPr>
              <w:t>0.6045</w:t>
            </w:r>
          </w:p>
        </w:tc>
        <w:tc>
          <w:tcPr>
            <w:tcW w:w="725" w:type="dxa"/>
            <w:tcBorders>
              <w:top w:val="single" w:sz="4" w:space="0" w:color="000000"/>
            </w:tcBorders>
          </w:tcPr>
          <w:p>
            <w:pPr>
              <w:pStyle w:val="TableParagraph"/>
              <w:spacing w:line="275" w:lineRule="exact"/>
              <w:ind w:left="2" w:right="3"/>
              <w:rPr>
                <w:sz w:val="24"/>
              </w:rPr>
            </w:pPr>
            <w:r>
              <w:rPr>
                <w:spacing w:val="-4"/>
                <w:sz w:val="24"/>
              </w:rPr>
              <w:t>10.4</w:t>
            </w:r>
          </w:p>
        </w:tc>
        <w:tc>
          <w:tcPr>
            <w:tcW w:w="978" w:type="dxa"/>
            <w:tcBorders>
              <w:top w:val="single" w:sz="4" w:space="0" w:color="000000"/>
            </w:tcBorders>
          </w:tcPr>
          <w:p>
            <w:pPr>
              <w:pStyle w:val="TableParagraph"/>
              <w:spacing w:line="275" w:lineRule="exact"/>
              <w:ind w:right="6"/>
              <w:rPr>
                <w:sz w:val="24"/>
              </w:rPr>
            </w:pPr>
            <w:r>
              <w:rPr>
                <w:spacing w:val="-4"/>
                <w:sz w:val="24"/>
              </w:rPr>
              <w:t>13.6</w:t>
            </w:r>
          </w:p>
        </w:tc>
        <w:tc>
          <w:tcPr>
            <w:tcW w:w="728" w:type="dxa"/>
            <w:tcBorders>
              <w:top w:val="single" w:sz="4" w:space="0" w:color="000000"/>
            </w:tcBorders>
          </w:tcPr>
          <w:p>
            <w:pPr>
              <w:pStyle w:val="TableParagraph"/>
              <w:spacing w:line="275" w:lineRule="exact"/>
              <w:ind w:left="8" w:right="8"/>
              <w:rPr>
                <w:sz w:val="24"/>
              </w:rPr>
            </w:pPr>
            <w:r>
              <w:rPr>
                <w:spacing w:val="-4"/>
                <w:sz w:val="24"/>
              </w:rPr>
              <w:t>45.9</w:t>
            </w:r>
          </w:p>
        </w:tc>
        <w:tc>
          <w:tcPr>
            <w:tcW w:w="982" w:type="dxa"/>
            <w:tcBorders>
              <w:top w:val="single" w:sz="4" w:space="0" w:color="000000"/>
            </w:tcBorders>
          </w:tcPr>
          <w:p>
            <w:pPr>
              <w:pStyle w:val="TableParagraph"/>
              <w:spacing w:line="275" w:lineRule="exact"/>
              <w:ind w:right="6"/>
              <w:rPr>
                <w:sz w:val="24"/>
              </w:rPr>
            </w:pPr>
            <w:r>
              <w:rPr>
                <w:spacing w:val="-4"/>
                <w:sz w:val="24"/>
              </w:rPr>
              <w:t>35.6</w:t>
            </w:r>
          </w:p>
        </w:tc>
        <w:tc>
          <w:tcPr>
            <w:tcW w:w="728" w:type="dxa"/>
            <w:tcBorders>
              <w:top w:val="single" w:sz="4" w:space="0" w:color="000000"/>
            </w:tcBorders>
          </w:tcPr>
          <w:p>
            <w:pPr>
              <w:pStyle w:val="TableParagraph"/>
              <w:spacing w:line="275" w:lineRule="exact"/>
              <w:ind w:left="8" w:right="4"/>
              <w:rPr>
                <w:sz w:val="24"/>
              </w:rPr>
            </w:pPr>
            <w:r>
              <w:rPr>
                <w:spacing w:val="-4"/>
                <w:sz w:val="24"/>
              </w:rPr>
              <w:t>30.1</w:t>
            </w:r>
          </w:p>
        </w:tc>
        <w:tc>
          <w:tcPr>
            <w:tcW w:w="980" w:type="dxa"/>
            <w:tcBorders>
              <w:top w:val="single" w:sz="4" w:space="0" w:color="000000"/>
            </w:tcBorders>
          </w:tcPr>
          <w:p>
            <w:pPr>
              <w:pStyle w:val="TableParagraph"/>
              <w:spacing w:line="275" w:lineRule="exact"/>
              <w:ind w:left="2" w:right="8"/>
              <w:rPr>
                <w:sz w:val="24"/>
              </w:rPr>
            </w:pPr>
            <w:r>
              <w:rPr>
                <w:spacing w:val="-4"/>
                <w:sz w:val="24"/>
              </w:rPr>
              <w:t>55.4</w:t>
            </w:r>
          </w:p>
        </w:tc>
        <w:tc>
          <w:tcPr>
            <w:tcW w:w="728" w:type="dxa"/>
            <w:tcBorders>
              <w:top w:val="single" w:sz="4" w:space="0" w:color="000000"/>
            </w:tcBorders>
          </w:tcPr>
          <w:p>
            <w:pPr>
              <w:pStyle w:val="TableParagraph"/>
              <w:spacing w:line="275" w:lineRule="exact"/>
              <w:ind w:left="8" w:right="7"/>
              <w:rPr>
                <w:sz w:val="24"/>
              </w:rPr>
            </w:pPr>
            <w:r>
              <w:rPr>
                <w:spacing w:val="-5"/>
                <w:sz w:val="24"/>
              </w:rPr>
              <w:t>118</w:t>
            </w:r>
          </w:p>
        </w:tc>
        <w:tc>
          <w:tcPr>
            <w:tcW w:w="980" w:type="dxa"/>
            <w:tcBorders>
              <w:top w:val="single" w:sz="4" w:space="0" w:color="000000"/>
            </w:tcBorders>
          </w:tcPr>
          <w:p>
            <w:pPr>
              <w:pStyle w:val="TableParagraph"/>
              <w:spacing w:line="275" w:lineRule="exact"/>
              <w:ind w:left="4" w:right="6"/>
              <w:rPr>
                <w:sz w:val="24"/>
              </w:rPr>
            </w:pPr>
            <w:r>
              <w:rPr>
                <w:spacing w:val="-5"/>
                <w:sz w:val="24"/>
              </w:rPr>
              <w:t>128</w:t>
            </w:r>
          </w:p>
        </w:tc>
        <w:tc>
          <w:tcPr>
            <w:tcW w:w="731" w:type="dxa"/>
            <w:tcBorders>
              <w:top w:val="single" w:sz="4" w:space="0" w:color="000000"/>
            </w:tcBorders>
          </w:tcPr>
          <w:p>
            <w:pPr>
              <w:pStyle w:val="TableParagraph"/>
              <w:spacing w:line="275" w:lineRule="exact"/>
              <w:ind w:left="6" w:right="4"/>
              <w:rPr>
                <w:sz w:val="24"/>
              </w:rPr>
            </w:pPr>
            <w:r>
              <w:rPr>
                <w:spacing w:val="-4"/>
                <w:sz w:val="24"/>
              </w:rPr>
              <w:t>35.6</w:t>
            </w:r>
          </w:p>
        </w:tc>
        <w:tc>
          <w:tcPr>
            <w:tcW w:w="980" w:type="dxa"/>
            <w:tcBorders>
              <w:top w:val="single" w:sz="4" w:space="0" w:color="000000"/>
            </w:tcBorders>
          </w:tcPr>
          <w:p>
            <w:pPr>
              <w:pStyle w:val="TableParagraph"/>
              <w:spacing w:line="275" w:lineRule="exact"/>
              <w:ind w:left="4" w:right="6"/>
              <w:rPr>
                <w:sz w:val="24"/>
              </w:rPr>
            </w:pPr>
            <w:r>
              <w:rPr>
                <w:spacing w:val="-4"/>
                <w:sz w:val="24"/>
              </w:rPr>
              <w:t>38.8</w:t>
            </w:r>
          </w:p>
        </w:tc>
      </w:tr>
      <w:tr>
        <w:trPr>
          <w:trHeight w:val="414" w:hRule="atLeast"/>
        </w:trPr>
        <w:tc>
          <w:tcPr>
            <w:tcW w:w="908" w:type="dxa"/>
          </w:tcPr>
          <w:p>
            <w:pPr>
              <w:pStyle w:val="TableParagraph"/>
              <w:spacing w:before="65"/>
              <w:ind w:left="331"/>
              <w:jc w:val="left"/>
              <w:rPr>
                <w:sz w:val="24"/>
              </w:rPr>
            </w:pPr>
            <w:r>
              <w:rPr>
                <w:spacing w:val="-10"/>
                <w:sz w:val="24"/>
              </w:rPr>
              <w:t>2</w:t>
            </w:r>
          </w:p>
        </w:tc>
        <w:tc>
          <w:tcPr>
            <w:tcW w:w="1051" w:type="dxa"/>
          </w:tcPr>
          <w:p>
            <w:pPr>
              <w:pStyle w:val="TableParagraph"/>
              <w:spacing w:before="65"/>
              <w:ind w:left="130"/>
              <w:rPr>
                <w:sz w:val="24"/>
              </w:rPr>
            </w:pPr>
            <w:r>
              <w:rPr>
                <w:spacing w:val="-5"/>
                <w:sz w:val="24"/>
              </w:rPr>
              <w:t>T1</w:t>
            </w:r>
          </w:p>
        </w:tc>
        <w:tc>
          <w:tcPr>
            <w:tcW w:w="1051" w:type="dxa"/>
          </w:tcPr>
          <w:p>
            <w:pPr>
              <w:pStyle w:val="TableParagraph"/>
              <w:spacing w:before="65"/>
              <w:ind w:right="187"/>
              <w:jc w:val="right"/>
              <w:rPr>
                <w:sz w:val="24"/>
              </w:rPr>
            </w:pPr>
            <w:r>
              <w:rPr>
                <w:spacing w:val="-4"/>
                <w:sz w:val="24"/>
              </w:rPr>
              <w:t>6.80</w:t>
            </w:r>
          </w:p>
        </w:tc>
        <w:tc>
          <w:tcPr>
            <w:tcW w:w="792" w:type="dxa"/>
          </w:tcPr>
          <w:p>
            <w:pPr>
              <w:pStyle w:val="TableParagraph"/>
              <w:spacing w:before="65"/>
              <w:ind w:left="70"/>
              <w:jc w:val="left"/>
              <w:rPr>
                <w:sz w:val="24"/>
              </w:rPr>
            </w:pPr>
            <w:r>
              <w:rPr>
                <w:spacing w:val="-2"/>
                <w:sz w:val="24"/>
              </w:rPr>
              <w:t>88.14</w:t>
            </w:r>
          </w:p>
        </w:tc>
        <w:tc>
          <w:tcPr>
            <w:tcW w:w="908" w:type="dxa"/>
          </w:tcPr>
          <w:p>
            <w:pPr>
              <w:pStyle w:val="TableParagraph"/>
              <w:spacing w:before="65"/>
              <w:ind w:left="1" w:right="1"/>
              <w:rPr>
                <w:sz w:val="24"/>
              </w:rPr>
            </w:pPr>
            <w:r>
              <w:rPr>
                <w:spacing w:val="-2"/>
                <w:sz w:val="24"/>
              </w:rPr>
              <w:t>81.34</w:t>
            </w:r>
          </w:p>
        </w:tc>
        <w:tc>
          <w:tcPr>
            <w:tcW w:w="911" w:type="dxa"/>
          </w:tcPr>
          <w:p>
            <w:pPr>
              <w:pStyle w:val="TableParagraph"/>
              <w:spacing w:before="65"/>
              <w:ind w:left="109" w:right="2"/>
              <w:rPr>
                <w:sz w:val="24"/>
              </w:rPr>
            </w:pPr>
            <w:r>
              <w:rPr>
                <w:spacing w:val="-2"/>
                <w:sz w:val="24"/>
              </w:rPr>
              <w:t>0.6778</w:t>
            </w:r>
          </w:p>
        </w:tc>
        <w:tc>
          <w:tcPr>
            <w:tcW w:w="725" w:type="dxa"/>
          </w:tcPr>
          <w:p>
            <w:pPr>
              <w:pStyle w:val="TableParagraph"/>
              <w:spacing w:before="65"/>
              <w:ind w:left="2" w:right="3"/>
              <w:rPr>
                <w:sz w:val="24"/>
              </w:rPr>
            </w:pPr>
            <w:r>
              <w:rPr>
                <w:spacing w:val="-4"/>
                <w:sz w:val="24"/>
              </w:rPr>
              <w:t>10.6</w:t>
            </w:r>
          </w:p>
        </w:tc>
        <w:tc>
          <w:tcPr>
            <w:tcW w:w="978" w:type="dxa"/>
          </w:tcPr>
          <w:p>
            <w:pPr>
              <w:pStyle w:val="TableParagraph"/>
              <w:spacing w:before="65"/>
              <w:ind w:right="6"/>
              <w:rPr>
                <w:sz w:val="24"/>
              </w:rPr>
            </w:pPr>
            <w:r>
              <w:rPr>
                <w:spacing w:val="-4"/>
                <w:sz w:val="24"/>
              </w:rPr>
              <w:t>14.0</w:t>
            </w:r>
          </w:p>
        </w:tc>
        <w:tc>
          <w:tcPr>
            <w:tcW w:w="728" w:type="dxa"/>
          </w:tcPr>
          <w:p>
            <w:pPr>
              <w:pStyle w:val="TableParagraph"/>
              <w:spacing w:before="65"/>
              <w:ind w:left="8" w:right="8"/>
              <w:rPr>
                <w:sz w:val="24"/>
              </w:rPr>
            </w:pPr>
            <w:r>
              <w:rPr>
                <w:spacing w:val="-4"/>
                <w:sz w:val="24"/>
              </w:rPr>
              <w:t>44.6</w:t>
            </w:r>
          </w:p>
        </w:tc>
        <w:tc>
          <w:tcPr>
            <w:tcW w:w="982" w:type="dxa"/>
          </w:tcPr>
          <w:p>
            <w:pPr>
              <w:pStyle w:val="TableParagraph"/>
              <w:spacing w:before="65"/>
              <w:ind w:right="6"/>
              <w:rPr>
                <w:sz w:val="24"/>
              </w:rPr>
            </w:pPr>
            <w:r>
              <w:rPr>
                <w:spacing w:val="-4"/>
                <w:sz w:val="24"/>
              </w:rPr>
              <w:t>29.4</w:t>
            </w:r>
          </w:p>
        </w:tc>
        <w:tc>
          <w:tcPr>
            <w:tcW w:w="728" w:type="dxa"/>
          </w:tcPr>
          <w:p>
            <w:pPr>
              <w:pStyle w:val="TableParagraph"/>
              <w:spacing w:before="65"/>
              <w:ind w:left="8" w:right="4"/>
              <w:rPr>
                <w:sz w:val="24"/>
              </w:rPr>
            </w:pPr>
            <w:r>
              <w:rPr>
                <w:spacing w:val="-4"/>
                <w:sz w:val="24"/>
              </w:rPr>
              <w:t>51.3</w:t>
            </w:r>
          </w:p>
        </w:tc>
        <w:tc>
          <w:tcPr>
            <w:tcW w:w="980" w:type="dxa"/>
          </w:tcPr>
          <w:p>
            <w:pPr>
              <w:pStyle w:val="TableParagraph"/>
              <w:spacing w:before="65"/>
              <w:ind w:left="2" w:right="8"/>
              <w:rPr>
                <w:sz w:val="24"/>
              </w:rPr>
            </w:pPr>
            <w:r>
              <w:rPr>
                <w:spacing w:val="-4"/>
                <w:sz w:val="24"/>
              </w:rPr>
              <w:t>57.6</w:t>
            </w:r>
          </w:p>
        </w:tc>
        <w:tc>
          <w:tcPr>
            <w:tcW w:w="728" w:type="dxa"/>
          </w:tcPr>
          <w:p>
            <w:pPr>
              <w:pStyle w:val="TableParagraph"/>
              <w:spacing w:before="65"/>
              <w:ind w:left="8" w:right="7"/>
              <w:rPr>
                <w:sz w:val="24"/>
              </w:rPr>
            </w:pPr>
            <w:r>
              <w:rPr>
                <w:spacing w:val="-5"/>
                <w:sz w:val="24"/>
              </w:rPr>
              <w:t>121</w:t>
            </w:r>
          </w:p>
        </w:tc>
        <w:tc>
          <w:tcPr>
            <w:tcW w:w="980" w:type="dxa"/>
          </w:tcPr>
          <w:p>
            <w:pPr>
              <w:pStyle w:val="TableParagraph"/>
              <w:spacing w:before="65"/>
              <w:ind w:left="4" w:right="6"/>
              <w:rPr>
                <w:sz w:val="24"/>
              </w:rPr>
            </w:pPr>
            <w:r>
              <w:rPr>
                <w:spacing w:val="-5"/>
                <w:sz w:val="24"/>
              </w:rPr>
              <w:t>137</w:t>
            </w:r>
          </w:p>
        </w:tc>
        <w:tc>
          <w:tcPr>
            <w:tcW w:w="731" w:type="dxa"/>
          </w:tcPr>
          <w:p>
            <w:pPr>
              <w:pStyle w:val="TableParagraph"/>
              <w:spacing w:before="65"/>
              <w:ind w:left="6" w:right="4"/>
              <w:rPr>
                <w:sz w:val="24"/>
              </w:rPr>
            </w:pPr>
            <w:r>
              <w:rPr>
                <w:spacing w:val="-4"/>
                <w:sz w:val="24"/>
              </w:rPr>
              <w:t>38.3</w:t>
            </w:r>
          </w:p>
        </w:tc>
        <w:tc>
          <w:tcPr>
            <w:tcW w:w="980" w:type="dxa"/>
          </w:tcPr>
          <w:p>
            <w:pPr>
              <w:pStyle w:val="TableParagraph"/>
              <w:spacing w:before="65"/>
              <w:ind w:left="4" w:right="6"/>
              <w:rPr>
                <w:sz w:val="24"/>
              </w:rPr>
            </w:pPr>
            <w:r>
              <w:rPr>
                <w:spacing w:val="-4"/>
                <w:sz w:val="24"/>
              </w:rPr>
              <w:t>40.4</w:t>
            </w:r>
          </w:p>
        </w:tc>
      </w:tr>
      <w:tr>
        <w:trPr>
          <w:trHeight w:val="414" w:hRule="atLeast"/>
        </w:trPr>
        <w:tc>
          <w:tcPr>
            <w:tcW w:w="908" w:type="dxa"/>
          </w:tcPr>
          <w:p>
            <w:pPr>
              <w:pStyle w:val="TableParagraph"/>
              <w:spacing w:before="63"/>
              <w:ind w:left="331"/>
              <w:jc w:val="left"/>
              <w:rPr>
                <w:sz w:val="24"/>
              </w:rPr>
            </w:pPr>
            <w:r>
              <w:rPr>
                <w:spacing w:val="-10"/>
                <w:sz w:val="24"/>
              </w:rPr>
              <w:t>3</w:t>
            </w:r>
          </w:p>
        </w:tc>
        <w:tc>
          <w:tcPr>
            <w:tcW w:w="1051" w:type="dxa"/>
          </w:tcPr>
          <w:p>
            <w:pPr>
              <w:pStyle w:val="TableParagraph"/>
              <w:spacing w:before="63"/>
              <w:ind w:left="130"/>
              <w:rPr>
                <w:sz w:val="24"/>
              </w:rPr>
            </w:pPr>
            <w:r>
              <w:rPr>
                <w:spacing w:val="-5"/>
                <w:sz w:val="24"/>
              </w:rPr>
              <w:t>T1</w:t>
            </w:r>
          </w:p>
        </w:tc>
        <w:tc>
          <w:tcPr>
            <w:tcW w:w="1051" w:type="dxa"/>
          </w:tcPr>
          <w:p>
            <w:pPr>
              <w:pStyle w:val="TableParagraph"/>
              <w:spacing w:before="63"/>
              <w:ind w:right="187"/>
              <w:jc w:val="right"/>
              <w:rPr>
                <w:sz w:val="24"/>
              </w:rPr>
            </w:pPr>
            <w:r>
              <w:rPr>
                <w:spacing w:val="-4"/>
                <w:sz w:val="24"/>
              </w:rPr>
              <w:t>6.44</w:t>
            </w:r>
          </w:p>
        </w:tc>
        <w:tc>
          <w:tcPr>
            <w:tcW w:w="792" w:type="dxa"/>
          </w:tcPr>
          <w:p>
            <w:pPr>
              <w:pStyle w:val="TableParagraph"/>
              <w:spacing w:before="63"/>
              <w:ind w:left="70"/>
              <w:jc w:val="left"/>
              <w:rPr>
                <w:sz w:val="24"/>
              </w:rPr>
            </w:pPr>
            <w:r>
              <w:rPr>
                <w:spacing w:val="-2"/>
                <w:sz w:val="24"/>
              </w:rPr>
              <w:t>81.20</w:t>
            </w:r>
          </w:p>
        </w:tc>
        <w:tc>
          <w:tcPr>
            <w:tcW w:w="908" w:type="dxa"/>
          </w:tcPr>
          <w:p>
            <w:pPr>
              <w:pStyle w:val="TableParagraph"/>
              <w:spacing w:before="63"/>
              <w:ind w:left="1" w:right="1"/>
              <w:rPr>
                <w:sz w:val="24"/>
              </w:rPr>
            </w:pPr>
            <w:r>
              <w:rPr>
                <w:spacing w:val="-2"/>
                <w:sz w:val="24"/>
              </w:rPr>
              <w:t>74.76</w:t>
            </w:r>
          </w:p>
        </w:tc>
        <w:tc>
          <w:tcPr>
            <w:tcW w:w="911" w:type="dxa"/>
          </w:tcPr>
          <w:p>
            <w:pPr>
              <w:pStyle w:val="TableParagraph"/>
              <w:spacing w:before="63"/>
              <w:ind w:left="109" w:right="2"/>
              <w:rPr>
                <w:sz w:val="24"/>
              </w:rPr>
            </w:pPr>
            <w:r>
              <w:rPr>
                <w:spacing w:val="-2"/>
                <w:sz w:val="24"/>
              </w:rPr>
              <w:t>0.6230</w:t>
            </w:r>
          </w:p>
        </w:tc>
        <w:tc>
          <w:tcPr>
            <w:tcW w:w="725" w:type="dxa"/>
          </w:tcPr>
          <w:p>
            <w:pPr>
              <w:pStyle w:val="TableParagraph"/>
              <w:spacing w:before="63"/>
              <w:ind w:left="2" w:right="3"/>
              <w:rPr>
                <w:sz w:val="24"/>
              </w:rPr>
            </w:pPr>
            <w:r>
              <w:rPr>
                <w:spacing w:val="-4"/>
                <w:sz w:val="24"/>
              </w:rPr>
              <w:t>18.6</w:t>
            </w:r>
          </w:p>
        </w:tc>
        <w:tc>
          <w:tcPr>
            <w:tcW w:w="978" w:type="dxa"/>
          </w:tcPr>
          <w:p>
            <w:pPr>
              <w:pStyle w:val="TableParagraph"/>
              <w:spacing w:before="63"/>
              <w:ind w:right="6"/>
              <w:rPr>
                <w:sz w:val="24"/>
              </w:rPr>
            </w:pPr>
            <w:r>
              <w:rPr>
                <w:spacing w:val="-4"/>
                <w:sz w:val="24"/>
              </w:rPr>
              <w:t>15.8</w:t>
            </w:r>
          </w:p>
        </w:tc>
        <w:tc>
          <w:tcPr>
            <w:tcW w:w="728" w:type="dxa"/>
          </w:tcPr>
          <w:p>
            <w:pPr>
              <w:pStyle w:val="TableParagraph"/>
              <w:spacing w:before="63"/>
              <w:ind w:left="8" w:right="8"/>
              <w:rPr>
                <w:sz w:val="24"/>
              </w:rPr>
            </w:pPr>
            <w:r>
              <w:rPr>
                <w:spacing w:val="-4"/>
                <w:sz w:val="24"/>
              </w:rPr>
              <w:t>29.8</w:t>
            </w:r>
          </w:p>
        </w:tc>
        <w:tc>
          <w:tcPr>
            <w:tcW w:w="982" w:type="dxa"/>
          </w:tcPr>
          <w:p>
            <w:pPr>
              <w:pStyle w:val="TableParagraph"/>
              <w:spacing w:before="63"/>
              <w:ind w:right="6"/>
              <w:rPr>
                <w:sz w:val="24"/>
              </w:rPr>
            </w:pPr>
            <w:r>
              <w:rPr>
                <w:spacing w:val="-4"/>
                <w:sz w:val="24"/>
              </w:rPr>
              <w:t>38.2</w:t>
            </w:r>
          </w:p>
        </w:tc>
        <w:tc>
          <w:tcPr>
            <w:tcW w:w="728" w:type="dxa"/>
          </w:tcPr>
          <w:p>
            <w:pPr>
              <w:pStyle w:val="TableParagraph"/>
              <w:spacing w:before="63"/>
              <w:ind w:left="8" w:right="4"/>
              <w:rPr>
                <w:sz w:val="24"/>
              </w:rPr>
            </w:pPr>
            <w:r>
              <w:rPr>
                <w:spacing w:val="-4"/>
                <w:sz w:val="24"/>
              </w:rPr>
              <w:t>65.7</w:t>
            </w:r>
          </w:p>
        </w:tc>
        <w:tc>
          <w:tcPr>
            <w:tcW w:w="980" w:type="dxa"/>
          </w:tcPr>
          <w:p>
            <w:pPr>
              <w:pStyle w:val="TableParagraph"/>
              <w:spacing w:before="63"/>
              <w:ind w:left="2" w:right="8"/>
              <w:rPr>
                <w:sz w:val="24"/>
              </w:rPr>
            </w:pPr>
            <w:r>
              <w:rPr>
                <w:spacing w:val="-4"/>
                <w:sz w:val="24"/>
              </w:rPr>
              <w:t>58.8</w:t>
            </w:r>
          </w:p>
        </w:tc>
        <w:tc>
          <w:tcPr>
            <w:tcW w:w="728" w:type="dxa"/>
          </w:tcPr>
          <w:p>
            <w:pPr>
              <w:pStyle w:val="TableParagraph"/>
              <w:spacing w:before="63"/>
              <w:ind w:left="8" w:right="7"/>
              <w:rPr>
                <w:sz w:val="24"/>
              </w:rPr>
            </w:pPr>
            <w:r>
              <w:rPr>
                <w:spacing w:val="-5"/>
                <w:sz w:val="24"/>
              </w:rPr>
              <w:t>135</w:t>
            </w:r>
          </w:p>
        </w:tc>
        <w:tc>
          <w:tcPr>
            <w:tcW w:w="980" w:type="dxa"/>
          </w:tcPr>
          <w:p>
            <w:pPr>
              <w:pStyle w:val="TableParagraph"/>
              <w:spacing w:before="63"/>
              <w:ind w:left="4" w:right="6"/>
              <w:rPr>
                <w:sz w:val="24"/>
              </w:rPr>
            </w:pPr>
            <w:r>
              <w:rPr>
                <w:spacing w:val="-5"/>
                <w:sz w:val="24"/>
              </w:rPr>
              <w:t>148</w:t>
            </w:r>
          </w:p>
        </w:tc>
        <w:tc>
          <w:tcPr>
            <w:tcW w:w="731" w:type="dxa"/>
          </w:tcPr>
          <w:p>
            <w:pPr>
              <w:pStyle w:val="TableParagraph"/>
              <w:spacing w:before="63"/>
              <w:ind w:left="6" w:right="4"/>
              <w:rPr>
                <w:sz w:val="24"/>
              </w:rPr>
            </w:pPr>
            <w:r>
              <w:rPr>
                <w:spacing w:val="-4"/>
                <w:sz w:val="24"/>
              </w:rPr>
              <w:t>47.8</w:t>
            </w:r>
          </w:p>
        </w:tc>
        <w:tc>
          <w:tcPr>
            <w:tcW w:w="980" w:type="dxa"/>
          </w:tcPr>
          <w:p>
            <w:pPr>
              <w:pStyle w:val="TableParagraph"/>
              <w:spacing w:before="63"/>
              <w:ind w:left="4" w:right="6"/>
              <w:rPr>
                <w:sz w:val="24"/>
              </w:rPr>
            </w:pPr>
            <w:r>
              <w:rPr>
                <w:spacing w:val="-4"/>
                <w:sz w:val="24"/>
              </w:rPr>
              <w:t>42.1</w:t>
            </w:r>
          </w:p>
        </w:tc>
      </w:tr>
      <w:tr>
        <w:trPr>
          <w:trHeight w:val="414" w:hRule="atLeast"/>
        </w:trPr>
        <w:tc>
          <w:tcPr>
            <w:tcW w:w="908" w:type="dxa"/>
          </w:tcPr>
          <w:p>
            <w:pPr>
              <w:pStyle w:val="TableParagraph"/>
              <w:spacing w:before="65"/>
              <w:ind w:left="331"/>
              <w:jc w:val="left"/>
              <w:rPr>
                <w:sz w:val="24"/>
              </w:rPr>
            </w:pPr>
            <w:r>
              <w:rPr>
                <w:spacing w:val="-10"/>
                <w:sz w:val="24"/>
              </w:rPr>
              <w:t>4</w:t>
            </w:r>
          </w:p>
        </w:tc>
        <w:tc>
          <w:tcPr>
            <w:tcW w:w="1051" w:type="dxa"/>
          </w:tcPr>
          <w:p>
            <w:pPr>
              <w:pStyle w:val="TableParagraph"/>
              <w:spacing w:before="65"/>
              <w:ind w:left="130"/>
              <w:rPr>
                <w:sz w:val="24"/>
              </w:rPr>
            </w:pPr>
            <w:r>
              <w:rPr>
                <w:spacing w:val="-5"/>
                <w:sz w:val="24"/>
              </w:rPr>
              <w:t>T1</w:t>
            </w:r>
          </w:p>
        </w:tc>
        <w:tc>
          <w:tcPr>
            <w:tcW w:w="1051" w:type="dxa"/>
          </w:tcPr>
          <w:p>
            <w:pPr>
              <w:pStyle w:val="TableParagraph"/>
              <w:spacing w:before="65"/>
              <w:ind w:right="187"/>
              <w:jc w:val="right"/>
              <w:rPr>
                <w:sz w:val="24"/>
              </w:rPr>
            </w:pPr>
            <w:r>
              <w:rPr>
                <w:spacing w:val="-4"/>
                <w:sz w:val="24"/>
              </w:rPr>
              <w:t>6.16</w:t>
            </w:r>
          </w:p>
        </w:tc>
        <w:tc>
          <w:tcPr>
            <w:tcW w:w="792" w:type="dxa"/>
          </w:tcPr>
          <w:p>
            <w:pPr>
              <w:pStyle w:val="TableParagraph"/>
              <w:spacing w:before="65"/>
              <w:ind w:left="70"/>
              <w:jc w:val="left"/>
              <w:rPr>
                <w:sz w:val="24"/>
              </w:rPr>
            </w:pPr>
            <w:r>
              <w:rPr>
                <w:spacing w:val="-2"/>
                <w:sz w:val="24"/>
              </w:rPr>
              <w:t>84.23</w:t>
            </w:r>
          </w:p>
        </w:tc>
        <w:tc>
          <w:tcPr>
            <w:tcW w:w="908" w:type="dxa"/>
          </w:tcPr>
          <w:p>
            <w:pPr>
              <w:pStyle w:val="TableParagraph"/>
              <w:spacing w:before="65"/>
              <w:ind w:left="1" w:right="1"/>
              <w:rPr>
                <w:sz w:val="24"/>
              </w:rPr>
            </w:pPr>
            <w:r>
              <w:rPr>
                <w:spacing w:val="-2"/>
                <w:sz w:val="24"/>
              </w:rPr>
              <w:t>78.07</w:t>
            </w:r>
          </w:p>
        </w:tc>
        <w:tc>
          <w:tcPr>
            <w:tcW w:w="911" w:type="dxa"/>
          </w:tcPr>
          <w:p>
            <w:pPr>
              <w:pStyle w:val="TableParagraph"/>
              <w:spacing w:before="65"/>
              <w:ind w:left="109" w:right="2"/>
              <w:rPr>
                <w:sz w:val="24"/>
              </w:rPr>
            </w:pPr>
            <w:r>
              <w:rPr>
                <w:spacing w:val="-2"/>
                <w:sz w:val="24"/>
              </w:rPr>
              <w:t>0.6506</w:t>
            </w:r>
          </w:p>
        </w:tc>
        <w:tc>
          <w:tcPr>
            <w:tcW w:w="725" w:type="dxa"/>
          </w:tcPr>
          <w:p>
            <w:pPr>
              <w:pStyle w:val="TableParagraph"/>
              <w:spacing w:before="65"/>
              <w:ind w:left="2" w:right="3"/>
              <w:rPr>
                <w:sz w:val="24"/>
              </w:rPr>
            </w:pPr>
            <w:r>
              <w:rPr>
                <w:spacing w:val="-4"/>
                <w:sz w:val="24"/>
              </w:rPr>
              <w:t>20.0</w:t>
            </w:r>
          </w:p>
        </w:tc>
        <w:tc>
          <w:tcPr>
            <w:tcW w:w="978" w:type="dxa"/>
          </w:tcPr>
          <w:p>
            <w:pPr>
              <w:pStyle w:val="TableParagraph"/>
              <w:spacing w:before="65"/>
              <w:ind w:right="6"/>
              <w:rPr>
                <w:sz w:val="24"/>
              </w:rPr>
            </w:pPr>
            <w:r>
              <w:rPr>
                <w:spacing w:val="-4"/>
                <w:sz w:val="24"/>
              </w:rPr>
              <w:t>14.2</w:t>
            </w:r>
          </w:p>
        </w:tc>
        <w:tc>
          <w:tcPr>
            <w:tcW w:w="728" w:type="dxa"/>
          </w:tcPr>
          <w:p>
            <w:pPr>
              <w:pStyle w:val="TableParagraph"/>
              <w:spacing w:before="65"/>
              <w:ind w:left="8" w:right="8"/>
              <w:rPr>
                <w:sz w:val="24"/>
              </w:rPr>
            </w:pPr>
            <w:r>
              <w:rPr>
                <w:spacing w:val="-4"/>
                <w:sz w:val="24"/>
              </w:rPr>
              <w:t>32.4</w:t>
            </w:r>
          </w:p>
        </w:tc>
        <w:tc>
          <w:tcPr>
            <w:tcW w:w="982" w:type="dxa"/>
          </w:tcPr>
          <w:p>
            <w:pPr>
              <w:pStyle w:val="TableParagraph"/>
              <w:spacing w:before="65"/>
              <w:ind w:right="6"/>
              <w:rPr>
                <w:sz w:val="24"/>
              </w:rPr>
            </w:pPr>
            <w:r>
              <w:rPr>
                <w:spacing w:val="-4"/>
                <w:sz w:val="24"/>
              </w:rPr>
              <w:t>32.8</w:t>
            </w:r>
          </w:p>
        </w:tc>
        <w:tc>
          <w:tcPr>
            <w:tcW w:w="728" w:type="dxa"/>
          </w:tcPr>
          <w:p>
            <w:pPr>
              <w:pStyle w:val="TableParagraph"/>
              <w:spacing w:before="65"/>
              <w:ind w:left="8" w:right="4"/>
              <w:rPr>
                <w:sz w:val="24"/>
              </w:rPr>
            </w:pPr>
            <w:r>
              <w:rPr>
                <w:spacing w:val="-4"/>
                <w:sz w:val="24"/>
              </w:rPr>
              <w:t>63.8</w:t>
            </w:r>
          </w:p>
        </w:tc>
        <w:tc>
          <w:tcPr>
            <w:tcW w:w="980" w:type="dxa"/>
          </w:tcPr>
          <w:p>
            <w:pPr>
              <w:pStyle w:val="TableParagraph"/>
              <w:spacing w:before="65"/>
              <w:ind w:left="2" w:right="8"/>
              <w:rPr>
                <w:sz w:val="24"/>
              </w:rPr>
            </w:pPr>
            <w:r>
              <w:rPr>
                <w:spacing w:val="-4"/>
                <w:sz w:val="24"/>
              </w:rPr>
              <w:t>63.8</w:t>
            </w:r>
          </w:p>
        </w:tc>
        <w:tc>
          <w:tcPr>
            <w:tcW w:w="728" w:type="dxa"/>
          </w:tcPr>
          <w:p>
            <w:pPr>
              <w:pStyle w:val="TableParagraph"/>
              <w:spacing w:before="65"/>
              <w:ind w:left="8" w:right="7"/>
              <w:rPr>
                <w:sz w:val="24"/>
              </w:rPr>
            </w:pPr>
            <w:r>
              <w:rPr>
                <w:spacing w:val="-5"/>
                <w:sz w:val="24"/>
              </w:rPr>
              <w:t>151</w:t>
            </w:r>
          </w:p>
        </w:tc>
        <w:tc>
          <w:tcPr>
            <w:tcW w:w="980" w:type="dxa"/>
          </w:tcPr>
          <w:p>
            <w:pPr>
              <w:pStyle w:val="TableParagraph"/>
              <w:spacing w:before="65"/>
              <w:ind w:left="4" w:right="6"/>
              <w:rPr>
                <w:sz w:val="24"/>
              </w:rPr>
            </w:pPr>
            <w:r>
              <w:rPr>
                <w:spacing w:val="-5"/>
                <w:sz w:val="24"/>
              </w:rPr>
              <w:t>152</w:t>
            </w:r>
          </w:p>
        </w:tc>
        <w:tc>
          <w:tcPr>
            <w:tcW w:w="731" w:type="dxa"/>
          </w:tcPr>
          <w:p>
            <w:pPr>
              <w:pStyle w:val="TableParagraph"/>
              <w:spacing w:before="65"/>
              <w:ind w:left="6" w:right="4"/>
              <w:rPr>
                <w:sz w:val="24"/>
              </w:rPr>
            </w:pPr>
            <w:r>
              <w:rPr>
                <w:spacing w:val="-4"/>
                <w:sz w:val="24"/>
              </w:rPr>
              <w:t>42.2</w:t>
            </w:r>
          </w:p>
        </w:tc>
        <w:tc>
          <w:tcPr>
            <w:tcW w:w="980" w:type="dxa"/>
          </w:tcPr>
          <w:p>
            <w:pPr>
              <w:pStyle w:val="TableParagraph"/>
              <w:spacing w:before="65"/>
              <w:ind w:left="4" w:right="6"/>
              <w:rPr>
                <w:sz w:val="24"/>
              </w:rPr>
            </w:pPr>
            <w:r>
              <w:rPr>
                <w:spacing w:val="-4"/>
                <w:sz w:val="24"/>
              </w:rPr>
              <w:t>48.3</w:t>
            </w:r>
          </w:p>
        </w:tc>
      </w:tr>
      <w:tr>
        <w:trPr>
          <w:trHeight w:val="414" w:hRule="atLeast"/>
        </w:trPr>
        <w:tc>
          <w:tcPr>
            <w:tcW w:w="908" w:type="dxa"/>
          </w:tcPr>
          <w:p>
            <w:pPr>
              <w:pStyle w:val="TableParagraph"/>
              <w:spacing w:before="63"/>
              <w:ind w:left="331"/>
              <w:jc w:val="left"/>
              <w:rPr>
                <w:sz w:val="24"/>
              </w:rPr>
            </w:pPr>
            <w:r>
              <w:rPr>
                <w:spacing w:val="-10"/>
                <w:sz w:val="24"/>
              </w:rPr>
              <w:t>5</w:t>
            </w:r>
          </w:p>
        </w:tc>
        <w:tc>
          <w:tcPr>
            <w:tcW w:w="1051" w:type="dxa"/>
          </w:tcPr>
          <w:p>
            <w:pPr>
              <w:pStyle w:val="TableParagraph"/>
              <w:spacing w:before="63"/>
              <w:ind w:left="130"/>
              <w:rPr>
                <w:sz w:val="24"/>
              </w:rPr>
            </w:pPr>
            <w:r>
              <w:rPr>
                <w:spacing w:val="-5"/>
                <w:sz w:val="24"/>
              </w:rPr>
              <w:t>T1</w:t>
            </w:r>
          </w:p>
        </w:tc>
        <w:tc>
          <w:tcPr>
            <w:tcW w:w="1051" w:type="dxa"/>
          </w:tcPr>
          <w:p>
            <w:pPr>
              <w:pStyle w:val="TableParagraph"/>
              <w:spacing w:before="63"/>
              <w:ind w:right="187"/>
              <w:jc w:val="right"/>
              <w:rPr>
                <w:sz w:val="24"/>
              </w:rPr>
            </w:pPr>
            <w:r>
              <w:rPr>
                <w:spacing w:val="-4"/>
                <w:sz w:val="24"/>
              </w:rPr>
              <w:t>6.34</w:t>
            </w:r>
          </w:p>
        </w:tc>
        <w:tc>
          <w:tcPr>
            <w:tcW w:w="792" w:type="dxa"/>
          </w:tcPr>
          <w:p>
            <w:pPr>
              <w:pStyle w:val="TableParagraph"/>
              <w:spacing w:before="63"/>
              <w:ind w:left="70"/>
              <w:jc w:val="left"/>
              <w:rPr>
                <w:sz w:val="24"/>
              </w:rPr>
            </w:pPr>
            <w:r>
              <w:rPr>
                <w:spacing w:val="-2"/>
                <w:sz w:val="24"/>
              </w:rPr>
              <w:t>83.99</w:t>
            </w:r>
          </w:p>
        </w:tc>
        <w:tc>
          <w:tcPr>
            <w:tcW w:w="908" w:type="dxa"/>
          </w:tcPr>
          <w:p>
            <w:pPr>
              <w:pStyle w:val="TableParagraph"/>
              <w:spacing w:before="63"/>
              <w:ind w:left="1" w:right="1"/>
              <w:rPr>
                <w:sz w:val="24"/>
              </w:rPr>
            </w:pPr>
            <w:r>
              <w:rPr>
                <w:spacing w:val="-2"/>
                <w:sz w:val="24"/>
              </w:rPr>
              <w:t>77.65</w:t>
            </w:r>
          </w:p>
        </w:tc>
        <w:tc>
          <w:tcPr>
            <w:tcW w:w="911" w:type="dxa"/>
          </w:tcPr>
          <w:p>
            <w:pPr>
              <w:pStyle w:val="TableParagraph"/>
              <w:spacing w:before="63"/>
              <w:ind w:left="109" w:right="2"/>
              <w:rPr>
                <w:sz w:val="24"/>
              </w:rPr>
            </w:pPr>
            <w:r>
              <w:rPr>
                <w:spacing w:val="-2"/>
                <w:sz w:val="24"/>
              </w:rPr>
              <w:t>0.6471</w:t>
            </w:r>
          </w:p>
        </w:tc>
        <w:tc>
          <w:tcPr>
            <w:tcW w:w="725" w:type="dxa"/>
          </w:tcPr>
          <w:p>
            <w:pPr>
              <w:pStyle w:val="TableParagraph"/>
              <w:spacing w:before="63"/>
              <w:ind w:left="2" w:right="3"/>
              <w:rPr>
                <w:sz w:val="24"/>
              </w:rPr>
            </w:pPr>
            <w:r>
              <w:rPr>
                <w:spacing w:val="-4"/>
                <w:sz w:val="24"/>
              </w:rPr>
              <w:t>23.2</w:t>
            </w:r>
          </w:p>
        </w:tc>
        <w:tc>
          <w:tcPr>
            <w:tcW w:w="978" w:type="dxa"/>
          </w:tcPr>
          <w:p>
            <w:pPr>
              <w:pStyle w:val="TableParagraph"/>
              <w:spacing w:before="63"/>
              <w:ind w:right="6"/>
              <w:rPr>
                <w:sz w:val="24"/>
              </w:rPr>
            </w:pPr>
            <w:r>
              <w:rPr>
                <w:spacing w:val="-4"/>
                <w:sz w:val="24"/>
              </w:rPr>
              <w:t>13.7</w:t>
            </w:r>
          </w:p>
        </w:tc>
        <w:tc>
          <w:tcPr>
            <w:tcW w:w="728" w:type="dxa"/>
          </w:tcPr>
          <w:p>
            <w:pPr>
              <w:pStyle w:val="TableParagraph"/>
              <w:spacing w:before="63"/>
              <w:ind w:left="8" w:right="8"/>
              <w:rPr>
                <w:sz w:val="24"/>
              </w:rPr>
            </w:pPr>
            <w:r>
              <w:rPr>
                <w:spacing w:val="-4"/>
                <w:sz w:val="24"/>
              </w:rPr>
              <w:t>34.2</w:t>
            </w:r>
          </w:p>
        </w:tc>
        <w:tc>
          <w:tcPr>
            <w:tcW w:w="982" w:type="dxa"/>
          </w:tcPr>
          <w:p>
            <w:pPr>
              <w:pStyle w:val="TableParagraph"/>
              <w:spacing w:before="63"/>
              <w:ind w:right="6"/>
              <w:rPr>
                <w:sz w:val="24"/>
              </w:rPr>
            </w:pPr>
            <w:r>
              <w:rPr>
                <w:spacing w:val="-4"/>
                <w:sz w:val="24"/>
              </w:rPr>
              <w:t>32.4</w:t>
            </w:r>
          </w:p>
        </w:tc>
        <w:tc>
          <w:tcPr>
            <w:tcW w:w="728" w:type="dxa"/>
          </w:tcPr>
          <w:p>
            <w:pPr>
              <w:pStyle w:val="TableParagraph"/>
              <w:spacing w:before="63"/>
              <w:ind w:left="8" w:right="4"/>
              <w:rPr>
                <w:sz w:val="24"/>
              </w:rPr>
            </w:pPr>
            <w:r>
              <w:rPr>
                <w:spacing w:val="-4"/>
                <w:sz w:val="24"/>
              </w:rPr>
              <w:t>62.3</w:t>
            </w:r>
          </w:p>
        </w:tc>
        <w:tc>
          <w:tcPr>
            <w:tcW w:w="980" w:type="dxa"/>
          </w:tcPr>
          <w:p>
            <w:pPr>
              <w:pStyle w:val="TableParagraph"/>
              <w:spacing w:before="63"/>
              <w:ind w:left="2" w:right="8"/>
              <w:rPr>
                <w:sz w:val="24"/>
              </w:rPr>
            </w:pPr>
            <w:r>
              <w:rPr>
                <w:spacing w:val="-4"/>
                <w:sz w:val="24"/>
              </w:rPr>
              <w:t>57.8</w:t>
            </w:r>
          </w:p>
        </w:tc>
        <w:tc>
          <w:tcPr>
            <w:tcW w:w="728" w:type="dxa"/>
          </w:tcPr>
          <w:p>
            <w:pPr>
              <w:pStyle w:val="TableParagraph"/>
              <w:spacing w:before="63"/>
              <w:ind w:left="8" w:right="7"/>
              <w:rPr>
                <w:sz w:val="24"/>
              </w:rPr>
            </w:pPr>
            <w:r>
              <w:rPr>
                <w:spacing w:val="-5"/>
                <w:sz w:val="24"/>
              </w:rPr>
              <w:t>139</w:t>
            </w:r>
          </w:p>
        </w:tc>
        <w:tc>
          <w:tcPr>
            <w:tcW w:w="980" w:type="dxa"/>
          </w:tcPr>
          <w:p>
            <w:pPr>
              <w:pStyle w:val="TableParagraph"/>
              <w:spacing w:before="63"/>
              <w:ind w:left="4" w:right="6"/>
              <w:rPr>
                <w:sz w:val="24"/>
              </w:rPr>
            </w:pPr>
            <w:r>
              <w:rPr>
                <w:spacing w:val="-5"/>
                <w:sz w:val="24"/>
              </w:rPr>
              <w:t>140</w:t>
            </w:r>
          </w:p>
        </w:tc>
        <w:tc>
          <w:tcPr>
            <w:tcW w:w="731" w:type="dxa"/>
          </w:tcPr>
          <w:p>
            <w:pPr>
              <w:pStyle w:val="TableParagraph"/>
              <w:spacing w:before="63"/>
              <w:ind w:left="6" w:right="4"/>
              <w:rPr>
                <w:sz w:val="24"/>
              </w:rPr>
            </w:pPr>
            <w:r>
              <w:rPr>
                <w:spacing w:val="-4"/>
                <w:sz w:val="24"/>
              </w:rPr>
              <w:t>46.8</w:t>
            </w:r>
          </w:p>
        </w:tc>
        <w:tc>
          <w:tcPr>
            <w:tcW w:w="980" w:type="dxa"/>
          </w:tcPr>
          <w:p>
            <w:pPr>
              <w:pStyle w:val="TableParagraph"/>
              <w:spacing w:before="63"/>
              <w:ind w:left="4" w:right="6"/>
              <w:rPr>
                <w:sz w:val="24"/>
              </w:rPr>
            </w:pPr>
            <w:r>
              <w:rPr>
                <w:spacing w:val="-4"/>
                <w:sz w:val="24"/>
              </w:rPr>
              <w:t>46.2</w:t>
            </w:r>
          </w:p>
        </w:tc>
      </w:tr>
      <w:tr>
        <w:trPr>
          <w:trHeight w:val="414" w:hRule="atLeast"/>
        </w:trPr>
        <w:tc>
          <w:tcPr>
            <w:tcW w:w="908" w:type="dxa"/>
          </w:tcPr>
          <w:p>
            <w:pPr>
              <w:pStyle w:val="TableParagraph"/>
              <w:spacing w:before="65"/>
              <w:ind w:left="331"/>
              <w:jc w:val="left"/>
              <w:rPr>
                <w:sz w:val="24"/>
              </w:rPr>
            </w:pPr>
            <w:r>
              <w:rPr>
                <w:spacing w:val="-10"/>
                <w:sz w:val="24"/>
              </w:rPr>
              <w:t>6</w:t>
            </w:r>
          </w:p>
        </w:tc>
        <w:tc>
          <w:tcPr>
            <w:tcW w:w="1051" w:type="dxa"/>
          </w:tcPr>
          <w:p>
            <w:pPr>
              <w:pStyle w:val="TableParagraph"/>
              <w:spacing w:before="65"/>
              <w:ind w:left="130"/>
              <w:rPr>
                <w:sz w:val="24"/>
              </w:rPr>
            </w:pPr>
            <w:r>
              <w:rPr>
                <w:spacing w:val="-5"/>
                <w:sz w:val="24"/>
              </w:rPr>
              <w:t>T1</w:t>
            </w:r>
          </w:p>
        </w:tc>
        <w:tc>
          <w:tcPr>
            <w:tcW w:w="1051" w:type="dxa"/>
          </w:tcPr>
          <w:p>
            <w:pPr>
              <w:pStyle w:val="TableParagraph"/>
              <w:spacing w:before="65"/>
              <w:ind w:right="187"/>
              <w:jc w:val="right"/>
              <w:rPr>
                <w:sz w:val="24"/>
              </w:rPr>
            </w:pPr>
            <w:r>
              <w:rPr>
                <w:spacing w:val="-4"/>
                <w:sz w:val="24"/>
              </w:rPr>
              <w:t>6.17</w:t>
            </w:r>
          </w:p>
        </w:tc>
        <w:tc>
          <w:tcPr>
            <w:tcW w:w="792" w:type="dxa"/>
          </w:tcPr>
          <w:p>
            <w:pPr>
              <w:pStyle w:val="TableParagraph"/>
              <w:spacing w:before="65"/>
              <w:ind w:left="70"/>
              <w:jc w:val="left"/>
              <w:rPr>
                <w:sz w:val="24"/>
              </w:rPr>
            </w:pPr>
            <w:r>
              <w:rPr>
                <w:spacing w:val="-2"/>
                <w:sz w:val="24"/>
              </w:rPr>
              <w:t>84.34</w:t>
            </w:r>
          </w:p>
        </w:tc>
        <w:tc>
          <w:tcPr>
            <w:tcW w:w="908" w:type="dxa"/>
          </w:tcPr>
          <w:p>
            <w:pPr>
              <w:pStyle w:val="TableParagraph"/>
              <w:spacing w:before="65"/>
              <w:ind w:left="1" w:right="1"/>
              <w:rPr>
                <w:sz w:val="24"/>
              </w:rPr>
            </w:pPr>
            <w:r>
              <w:rPr>
                <w:spacing w:val="-2"/>
                <w:sz w:val="24"/>
              </w:rPr>
              <w:t>78.17</w:t>
            </w:r>
          </w:p>
        </w:tc>
        <w:tc>
          <w:tcPr>
            <w:tcW w:w="911" w:type="dxa"/>
          </w:tcPr>
          <w:p>
            <w:pPr>
              <w:pStyle w:val="TableParagraph"/>
              <w:spacing w:before="65"/>
              <w:ind w:left="109" w:right="2"/>
              <w:rPr>
                <w:sz w:val="24"/>
              </w:rPr>
            </w:pPr>
            <w:r>
              <w:rPr>
                <w:spacing w:val="-2"/>
                <w:sz w:val="24"/>
              </w:rPr>
              <w:t>0.6514</w:t>
            </w:r>
          </w:p>
        </w:tc>
        <w:tc>
          <w:tcPr>
            <w:tcW w:w="725" w:type="dxa"/>
          </w:tcPr>
          <w:p>
            <w:pPr>
              <w:pStyle w:val="TableParagraph"/>
              <w:spacing w:before="65"/>
              <w:ind w:left="2" w:right="3"/>
              <w:rPr>
                <w:sz w:val="24"/>
              </w:rPr>
            </w:pPr>
            <w:r>
              <w:rPr>
                <w:spacing w:val="-4"/>
                <w:sz w:val="24"/>
              </w:rPr>
              <w:t>24.9</w:t>
            </w:r>
          </w:p>
        </w:tc>
        <w:tc>
          <w:tcPr>
            <w:tcW w:w="978" w:type="dxa"/>
          </w:tcPr>
          <w:p>
            <w:pPr>
              <w:pStyle w:val="TableParagraph"/>
              <w:spacing w:before="65"/>
              <w:ind w:right="6"/>
              <w:rPr>
                <w:sz w:val="24"/>
              </w:rPr>
            </w:pPr>
            <w:r>
              <w:rPr>
                <w:spacing w:val="-4"/>
                <w:sz w:val="24"/>
              </w:rPr>
              <w:t>13.9</w:t>
            </w:r>
          </w:p>
        </w:tc>
        <w:tc>
          <w:tcPr>
            <w:tcW w:w="728" w:type="dxa"/>
          </w:tcPr>
          <w:p>
            <w:pPr>
              <w:pStyle w:val="TableParagraph"/>
              <w:spacing w:before="65"/>
              <w:ind w:left="8" w:right="8"/>
              <w:rPr>
                <w:sz w:val="24"/>
              </w:rPr>
            </w:pPr>
            <w:r>
              <w:rPr>
                <w:spacing w:val="-4"/>
                <w:sz w:val="24"/>
              </w:rPr>
              <w:t>34.7</w:t>
            </w:r>
          </w:p>
        </w:tc>
        <w:tc>
          <w:tcPr>
            <w:tcW w:w="982" w:type="dxa"/>
          </w:tcPr>
          <w:p>
            <w:pPr>
              <w:pStyle w:val="TableParagraph"/>
              <w:spacing w:before="65"/>
              <w:ind w:right="6"/>
              <w:rPr>
                <w:sz w:val="24"/>
              </w:rPr>
            </w:pPr>
            <w:r>
              <w:rPr>
                <w:spacing w:val="-4"/>
                <w:sz w:val="24"/>
              </w:rPr>
              <w:t>31.9</w:t>
            </w:r>
          </w:p>
        </w:tc>
        <w:tc>
          <w:tcPr>
            <w:tcW w:w="728" w:type="dxa"/>
          </w:tcPr>
          <w:p>
            <w:pPr>
              <w:pStyle w:val="TableParagraph"/>
              <w:spacing w:before="65"/>
              <w:ind w:left="8" w:right="4"/>
              <w:rPr>
                <w:sz w:val="24"/>
              </w:rPr>
            </w:pPr>
            <w:r>
              <w:rPr>
                <w:spacing w:val="-4"/>
                <w:sz w:val="24"/>
              </w:rPr>
              <w:t>61.5</w:t>
            </w:r>
          </w:p>
        </w:tc>
        <w:tc>
          <w:tcPr>
            <w:tcW w:w="980" w:type="dxa"/>
          </w:tcPr>
          <w:p>
            <w:pPr>
              <w:pStyle w:val="TableParagraph"/>
              <w:spacing w:before="65"/>
              <w:ind w:left="2" w:right="8"/>
              <w:rPr>
                <w:sz w:val="24"/>
              </w:rPr>
            </w:pPr>
            <w:r>
              <w:rPr>
                <w:spacing w:val="-4"/>
                <w:sz w:val="24"/>
              </w:rPr>
              <w:t>63.8</w:t>
            </w:r>
          </w:p>
        </w:tc>
        <w:tc>
          <w:tcPr>
            <w:tcW w:w="728" w:type="dxa"/>
          </w:tcPr>
          <w:p>
            <w:pPr>
              <w:pStyle w:val="TableParagraph"/>
              <w:spacing w:before="65"/>
              <w:ind w:left="8" w:right="7"/>
              <w:rPr>
                <w:sz w:val="24"/>
              </w:rPr>
            </w:pPr>
            <w:r>
              <w:rPr>
                <w:spacing w:val="-5"/>
                <w:sz w:val="24"/>
              </w:rPr>
              <w:t>141</w:t>
            </w:r>
          </w:p>
        </w:tc>
        <w:tc>
          <w:tcPr>
            <w:tcW w:w="980" w:type="dxa"/>
          </w:tcPr>
          <w:p>
            <w:pPr>
              <w:pStyle w:val="TableParagraph"/>
              <w:spacing w:before="65"/>
              <w:ind w:left="4" w:right="6"/>
              <w:rPr>
                <w:sz w:val="24"/>
              </w:rPr>
            </w:pPr>
            <w:r>
              <w:rPr>
                <w:spacing w:val="-5"/>
                <w:sz w:val="24"/>
              </w:rPr>
              <w:t>149</w:t>
            </w:r>
          </w:p>
        </w:tc>
        <w:tc>
          <w:tcPr>
            <w:tcW w:w="731" w:type="dxa"/>
          </w:tcPr>
          <w:p>
            <w:pPr>
              <w:pStyle w:val="TableParagraph"/>
              <w:spacing w:before="65"/>
              <w:ind w:left="6" w:right="4"/>
              <w:rPr>
                <w:sz w:val="24"/>
              </w:rPr>
            </w:pPr>
            <w:r>
              <w:rPr>
                <w:spacing w:val="-4"/>
                <w:sz w:val="24"/>
              </w:rPr>
              <w:t>47.6</w:t>
            </w:r>
          </w:p>
        </w:tc>
        <w:tc>
          <w:tcPr>
            <w:tcW w:w="980" w:type="dxa"/>
          </w:tcPr>
          <w:p>
            <w:pPr>
              <w:pStyle w:val="TableParagraph"/>
              <w:spacing w:before="65"/>
              <w:ind w:left="4" w:right="6"/>
              <w:rPr>
                <w:sz w:val="24"/>
              </w:rPr>
            </w:pPr>
            <w:r>
              <w:rPr>
                <w:spacing w:val="-4"/>
                <w:sz w:val="24"/>
              </w:rPr>
              <w:t>46.8</w:t>
            </w:r>
          </w:p>
        </w:tc>
      </w:tr>
      <w:tr>
        <w:trPr>
          <w:trHeight w:val="413" w:hRule="atLeast"/>
        </w:trPr>
        <w:tc>
          <w:tcPr>
            <w:tcW w:w="908" w:type="dxa"/>
          </w:tcPr>
          <w:p>
            <w:pPr>
              <w:pStyle w:val="TableParagraph"/>
              <w:spacing w:before="63"/>
              <w:ind w:left="331"/>
              <w:jc w:val="left"/>
              <w:rPr>
                <w:sz w:val="24"/>
              </w:rPr>
            </w:pPr>
            <w:r>
              <w:rPr>
                <w:spacing w:val="-10"/>
                <w:sz w:val="24"/>
              </w:rPr>
              <w:t>7</w:t>
            </w:r>
          </w:p>
        </w:tc>
        <w:tc>
          <w:tcPr>
            <w:tcW w:w="1051" w:type="dxa"/>
          </w:tcPr>
          <w:p>
            <w:pPr>
              <w:pStyle w:val="TableParagraph"/>
              <w:spacing w:before="63"/>
              <w:ind w:left="130"/>
              <w:rPr>
                <w:sz w:val="24"/>
              </w:rPr>
            </w:pPr>
            <w:r>
              <w:rPr>
                <w:spacing w:val="-5"/>
                <w:sz w:val="24"/>
              </w:rPr>
              <w:t>T1</w:t>
            </w:r>
          </w:p>
        </w:tc>
        <w:tc>
          <w:tcPr>
            <w:tcW w:w="1051" w:type="dxa"/>
          </w:tcPr>
          <w:p>
            <w:pPr>
              <w:pStyle w:val="TableParagraph"/>
              <w:spacing w:before="63"/>
              <w:ind w:right="187"/>
              <w:jc w:val="right"/>
              <w:rPr>
                <w:sz w:val="24"/>
              </w:rPr>
            </w:pPr>
            <w:r>
              <w:rPr>
                <w:spacing w:val="-4"/>
                <w:sz w:val="24"/>
              </w:rPr>
              <w:t>6.96</w:t>
            </w:r>
          </w:p>
        </w:tc>
        <w:tc>
          <w:tcPr>
            <w:tcW w:w="792" w:type="dxa"/>
          </w:tcPr>
          <w:p>
            <w:pPr>
              <w:pStyle w:val="TableParagraph"/>
              <w:spacing w:before="63"/>
              <w:ind w:left="70"/>
              <w:jc w:val="left"/>
              <w:rPr>
                <w:sz w:val="24"/>
              </w:rPr>
            </w:pPr>
            <w:r>
              <w:rPr>
                <w:spacing w:val="-2"/>
                <w:sz w:val="24"/>
              </w:rPr>
              <w:t>86.53</w:t>
            </w:r>
          </w:p>
        </w:tc>
        <w:tc>
          <w:tcPr>
            <w:tcW w:w="908" w:type="dxa"/>
          </w:tcPr>
          <w:p>
            <w:pPr>
              <w:pStyle w:val="TableParagraph"/>
              <w:spacing w:before="63"/>
              <w:ind w:left="1" w:right="1"/>
              <w:rPr>
                <w:sz w:val="24"/>
              </w:rPr>
            </w:pPr>
            <w:r>
              <w:rPr>
                <w:spacing w:val="-2"/>
                <w:sz w:val="24"/>
              </w:rPr>
              <w:t>79.57</w:t>
            </w:r>
          </w:p>
        </w:tc>
        <w:tc>
          <w:tcPr>
            <w:tcW w:w="911" w:type="dxa"/>
          </w:tcPr>
          <w:p>
            <w:pPr>
              <w:pStyle w:val="TableParagraph"/>
              <w:spacing w:before="63"/>
              <w:ind w:left="109" w:right="2"/>
              <w:rPr>
                <w:sz w:val="24"/>
              </w:rPr>
            </w:pPr>
            <w:r>
              <w:rPr>
                <w:spacing w:val="-2"/>
                <w:sz w:val="24"/>
              </w:rPr>
              <w:t>0.6631</w:t>
            </w:r>
          </w:p>
        </w:tc>
        <w:tc>
          <w:tcPr>
            <w:tcW w:w="725" w:type="dxa"/>
          </w:tcPr>
          <w:p>
            <w:pPr>
              <w:pStyle w:val="TableParagraph"/>
              <w:spacing w:before="63"/>
              <w:ind w:left="2" w:right="3"/>
              <w:rPr>
                <w:sz w:val="24"/>
              </w:rPr>
            </w:pPr>
            <w:r>
              <w:rPr>
                <w:spacing w:val="-4"/>
                <w:sz w:val="24"/>
              </w:rPr>
              <w:t>18.8</w:t>
            </w:r>
          </w:p>
        </w:tc>
        <w:tc>
          <w:tcPr>
            <w:tcW w:w="978" w:type="dxa"/>
          </w:tcPr>
          <w:p>
            <w:pPr>
              <w:pStyle w:val="TableParagraph"/>
              <w:spacing w:before="63"/>
              <w:ind w:right="6"/>
              <w:rPr>
                <w:sz w:val="24"/>
              </w:rPr>
            </w:pPr>
            <w:r>
              <w:rPr>
                <w:spacing w:val="-4"/>
                <w:sz w:val="24"/>
              </w:rPr>
              <w:t>16.2</w:t>
            </w:r>
          </w:p>
        </w:tc>
        <w:tc>
          <w:tcPr>
            <w:tcW w:w="728" w:type="dxa"/>
          </w:tcPr>
          <w:p>
            <w:pPr>
              <w:pStyle w:val="TableParagraph"/>
              <w:spacing w:before="63"/>
              <w:ind w:left="8" w:right="8"/>
              <w:rPr>
                <w:sz w:val="24"/>
              </w:rPr>
            </w:pPr>
            <w:r>
              <w:rPr>
                <w:spacing w:val="-4"/>
                <w:sz w:val="24"/>
              </w:rPr>
              <w:t>39.4</w:t>
            </w:r>
          </w:p>
        </w:tc>
        <w:tc>
          <w:tcPr>
            <w:tcW w:w="982" w:type="dxa"/>
          </w:tcPr>
          <w:p>
            <w:pPr>
              <w:pStyle w:val="TableParagraph"/>
              <w:spacing w:before="63"/>
              <w:ind w:right="6"/>
              <w:rPr>
                <w:sz w:val="24"/>
              </w:rPr>
            </w:pPr>
            <w:r>
              <w:rPr>
                <w:spacing w:val="-4"/>
                <w:sz w:val="24"/>
              </w:rPr>
              <w:t>29.8</w:t>
            </w:r>
          </w:p>
        </w:tc>
        <w:tc>
          <w:tcPr>
            <w:tcW w:w="728" w:type="dxa"/>
          </w:tcPr>
          <w:p>
            <w:pPr>
              <w:pStyle w:val="TableParagraph"/>
              <w:spacing w:before="63"/>
              <w:ind w:left="8" w:right="4"/>
              <w:rPr>
                <w:sz w:val="24"/>
              </w:rPr>
            </w:pPr>
            <w:r>
              <w:rPr>
                <w:spacing w:val="-4"/>
                <w:sz w:val="24"/>
              </w:rPr>
              <w:t>56.3</w:t>
            </w:r>
          </w:p>
        </w:tc>
        <w:tc>
          <w:tcPr>
            <w:tcW w:w="980" w:type="dxa"/>
          </w:tcPr>
          <w:p>
            <w:pPr>
              <w:pStyle w:val="TableParagraph"/>
              <w:spacing w:before="63"/>
              <w:ind w:left="2" w:right="8"/>
              <w:rPr>
                <w:sz w:val="24"/>
              </w:rPr>
            </w:pPr>
            <w:r>
              <w:rPr>
                <w:spacing w:val="-4"/>
                <w:sz w:val="24"/>
              </w:rPr>
              <w:t>65.1</w:t>
            </w:r>
          </w:p>
        </w:tc>
        <w:tc>
          <w:tcPr>
            <w:tcW w:w="728" w:type="dxa"/>
          </w:tcPr>
          <w:p>
            <w:pPr>
              <w:pStyle w:val="TableParagraph"/>
              <w:spacing w:before="63"/>
              <w:ind w:left="8" w:right="7"/>
              <w:rPr>
                <w:sz w:val="24"/>
              </w:rPr>
            </w:pPr>
            <w:r>
              <w:rPr>
                <w:spacing w:val="-5"/>
                <w:sz w:val="24"/>
              </w:rPr>
              <w:t>129</w:t>
            </w:r>
          </w:p>
        </w:tc>
        <w:tc>
          <w:tcPr>
            <w:tcW w:w="980" w:type="dxa"/>
          </w:tcPr>
          <w:p>
            <w:pPr>
              <w:pStyle w:val="TableParagraph"/>
              <w:spacing w:before="63"/>
              <w:ind w:left="4" w:right="6"/>
              <w:rPr>
                <w:sz w:val="24"/>
              </w:rPr>
            </w:pPr>
            <w:r>
              <w:rPr>
                <w:spacing w:val="-5"/>
                <w:sz w:val="24"/>
              </w:rPr>
              <w:t>145</w:t>
            </w:r>
          </w:p>
        </w:tc>
        <w:tc>
          <w:tcPr>
            <w:tcW w:w="731" w:type="dxa"/>
          </w:tcPr>
          <w:p>
            <w:pPr>
              <w:pStyle w:val="TableParagraph"/>
              <w:spacing w:before="63"/>
              <w:ind w:left="6" w:right="4"/>
              <w:rPr>
                <w:sz w:val="24"/>
              </w:rPr>
            </w:pPr>
            <w:r>
              <w:rPr>
                <w:spacing w:val="-4"/>
                <w:sz w:val="24"/>
              </w:rPr>
              <w:t>44.3</w:t>
            </w:r>
          </w:p>
        </w:tc>
        <w:tc>
          <w:tcPr>
            <w:tcW w:w="980" w:type="dxa"/>
          </w:tcPr>
          <w:p>
            <w:pPr>
              <w:pStyle w:val="TableParagraph"/>
              <w:spacing w:before="63"/>
              <w:ind w:left="4" w:right="6"/>
              <w:rPr>
                <w:sz w:val="24"/>
              </w:rPr>
            </w:pPr>
            <w:r>
              <w:rPr>
                <w:spacing w:val="-4"/>
                <w:sz w:val="24"/>
              </w:rPr>
              <w:t>46.2</w:t>
            </w:r>
          </w:p>
        </w:tc>
      </w:tr>
      <w:tr>
        <w:trPr>
          <w:trHeight w:val="340" w:hRule="atLeast"/>
        </w:trPr>
        <w:tc>
          <w:tcPr>
            <w:tcW w:w="908" w:type="dxa"/>
          </w:tcPr>
          <w:p>
            <w:pPr>
              <w:pStyle w:val="TableParagraph"/>
              <w:spacing w:line="256" w:lineRule="exact" w:before="65"/>
              <w:ind w:left="331"/>
              <w:jc w:val="left"/>
              <w:rPr>
                <w:sz w:val="24"/>
              </w:rPr>
            </w:pPr>
            <w:r>
              <w:rPr>
                <w:spacing w:val="-10"/>
                <w:sz w:val="24"/>
              </w:rPr>
              <w:t>8</w:t>
            </w:r>
          </w:p>
        </w:tc>
        <w:tc>
          <w:tcPr>
            <w:tcW w:w="1051" w:type="dxa"/>
          </w:tcPr>
          <w:p>
            <w:pPr>
              <w:pStyle w:val="TableParagraph"/>
              <w:spacing w:line="256" w:lineRule="exact" w:before="65"/>
              <w:ind w:left="130"/>
              <w:rPr>
                <w:sz w:val="24"/>
              </w:rPr>
            </w:pPr>
            <w:r>
              <w:rPr>
                <w:spacing w:val="-5"/>
                <w:sz w:val="24"/>
              </w:rPr>
              <w:t>T1</w:t>
            </w:r>
          </w:p>
        </w:tc>
        <w:tc>
          <w:tcPr>
            <w:tcW w:w="1051" w:type="dxa"/>
          </w:tcPr>
          <w:p>
            <w:pPr>
              <w:pStyle w:val="TableParagraph"/>
              <w:spacing w:line="256" w:lineRule="exact" w:before="65"/>
              <w:ind w:right="187"/>
              <w:jc w:val="right"/>
              <w:rPr>
                <w:sz w:val="24"/>
              </w:rPr>
            </w:pPr>
            <w:r>
              <w:rPr>
                <w:spacing w:val="-4"/>
                <w:sz w:val="24"/>
              </w:rPr>
              <w:t>6.06</w:t>
            </w:r>
          </w:p>
        </w:tc>
        <w:tc>
          <w:tcPr>
            <w:tcW w:w="792" w:type="dxa"/>
          </w:tcPr>
          <w:p>
            <w:pPr>
              <w:pStyle w:val="TableParagraph"/>
              <w:spacing w:line="256" w:lineRule="exact" w:before="65"/>
              <w:ind w:left="70"/>
              <w:jc w:val="left"/>
              <w:rPr>
                <w:sz w:val="24"/>
              </w:rPr>
            </w:pPr>
            <w:r>
              <w:rPr>
                <w:spacing w:val="-2"/>
                <w:sz w:val="24"/>
              </w:rPr>
              <w:t>83.59</w:t>
            </w:r>
          </w:p>
        </w:tc>
        <w:tc>
          <w:tcPr>
            <w:tcW w:w="908" w:type="dxa"/>
          </w:tcPr>
          <w:p>
            <w:pPr>
              <w:pStyle w:val="TableParagraph"/>
              <w:spacing w:line="256" w:lineRule="exact" w:before="65"/>
              <w:ind w:left="1" w:right="1"/>
              <w:rPr>
                <w:sz w:val="24"/>
              </w:rPr>
            </w:pPr>
            <w:r>
              <w:rPr>
                <w:spacing w:val="-2"/>
                <w:sz w:val="24"/>
              </w:rPr>
              <w:t>77.53</w:t>
            </w:r>
          </w:p>
        </w:tc>
        <w:tc>
          <w:tcPr>
            <w:tcW w:w="911" w:type="dxa"/>
          </w:tcPr>
          <w:p>
            <w:pPr>
              <w:pStyle w:val="TableParagraph"/>
              <w:spacing w:line="256" w:lineRule="exact" w:before="65"/>
              <w:ind w:left="109" w:right="2"/>
              <w:rPr>
                <w:sz w:val="24"/>
              </w:rPr>
            </w:pPr>
            <w:r>
              <w:rPr>
                <w:spacing w:val="-2"/>
                <w:sz w:val="24"/>
              </w:rPr>
              <w:t>0.6461</w:t>
            </w:r>
          </w:p>
        </w:tc>
        <w:tc>
          <w:tcPr>
            <w:tcW w:w="725" w:type="dxa"/>
          </w:tcPr>
          <w:p>
            <w:pPr>
              <w:pStyle w:val="TableParagraph"/>
              <w:spacing w:line="256" w:lineRule="exact" w:before="65"/>
              <w:ind w:left="2" w:right="3"/>
              <w:rPr>
                <w:sz w:val="24"/>
              </w:rPr>
            </w:pPr>
            <w:r>
              <w:rPr>
                <w:spacing w:val="-4"/>
                <w:sz w:val="24"/>
              </w:rPr>
              <w:t>19.0</w:t>
            </w:r>
          </w:p>
        </w:tc>
        <w:tc>
          <w:tcPr>
            <w:tcW w:w="978" w:type="dxa"/>
          </w:tcPr>
          <w:p>
            <w:pPr>
              <w:pStyle w:val="TableParagraph"/>
              <w:spacing w:line="256" w:lineRule="exact" w:before="65"/>
              <w:ind w:right="6"/>
              <w:rPr>
                <w:sz w:val="24"/>
              </w:rPr>
            </w:pPr>
            <w:r>
              <w:rPr>
                <w:spacing w:val="-4"/>
                <w:sz w:val="24"/>
              </w:rPr>
              <w:t>14.1</w:t>
            </w:r>
          </w:p>
        </w:tc>
        <w:tc>
          <w:tcPr>
            <w:tcW w:w="728" w:type="dxa"/>
          </w:tcPr>
          <w:p>
            <w:pPr>
              <w:pStyle w:val="TableParagraph"/>
              <w:spacing w:line="256" w:lineRule="exact" w:before="65"/>
              <w:ind w:left="8" w:right="8"/>
              <w:rPr>
                <w:sz w:val="24"/>
              </w:rPr>
            </w:pPr>
            <w:r>
              <w:rPr>
                <w:spacing w:val="-4"/>
                <w:sz w:val="24"/>
              </w:rPr>
              <w:t>46.8</w:t>
            </w:r>
          </w:p>
        </w:tc>
        <w:tc>
          <w:tcPr>
            <w:tcW w:w="982" w:type="dxa"/>
          </w:tcPr>
          <w:p>
            <w:pPr>
              <w:pStyle w:val="TableParagraph"/>
              <w:spacing w:line="256" w:lineRule="exact" w:before="65"/>
              <w:ind w:right="6"/>
              <w:rPr>
                <w:sz w:val="24"/>
              </w:rPr>
            </w:pPr>
            <w:r>
              <w:rPr>
                <w:spacing w:val="-4"/>
                <w:sz w:val="24"/>
              </w:rPr>
              <w:t>45.6</w:t>
            </w:r>
          </w:p>
        </w:tc>
        <w:tc>
          <w:tcPr>
            <w:tcW w:w="728" w:type="dxa"/>
          </w:tcPr>
          <w:p>
            <w:pPr>
              <w:pStyle w:val="TableParagraph"/>
              <w:spacing w:line="256" w:lineRule="exact" w:before="65"/>
              <w:ind w:left="8" w:right="4"/>
              <w:rPr>
                <w:sz w:val="24"/>
              </w:rPr>
            </w:pPr>
            <w:r>
              <w:rPr>
                <w:spacing w:val="-4"/>
                <w:sz w:val="24"/>
              </w:rPr>
              <w:t>49.0</w:t>
            </w:r>
          </w:p>
        </w:tc>
        <w:tc>
          <w:tcPr>
            <w:tcW w:w="980" w:type="dxa"/>
          </w:tcPr>
          <w:p>
            <w:pPr>
              <w:pStyle w:val="TableParagraph"/>
              <w:spacing w:line="256" w:lineRule="exact" w:before="65"/>
              <w:ind w:left="2" w:right="8"/>
              <w:rPr>
                <w:sz w:val="24"/>
              </w:rPr>
            </w:pPr>
            <w:r>
              <w:rPr>
                <w:spacing w:val="-4"/>
                <w:sz w:val="24"/>
              </w:rPr>
              <w:t>58.3</w:t>
            </w:r>
          </w:p>
        </w:tc>
        <w:tc>
          <w:tcPr>
            <w:tcW w:w="728" w:type="dxa"/>
          </w:tcPr>
          <w:p>
            <w:pPr>
              <w:pStyle w:val="TableParagraph"/>
              <w:spacing w:line="256" w:lineRule="exact" w:before="65"/>
              <w:ind w:left="8" w:right="7"/>
              <w:rPr>
                <w:sz w:val="24"/>
              </w:rPr>
            </w:pPr>
            <w:r>
              <w:rPr>
                <w:spacing w:val="-5"/>
                <w:sz w:val="24"/>
              </w:rPr>
              <w:t>136</w:t>
            </w:r>
          </w:p>
        </w:tc>
        <w:tc>
          <w:tcPr>
            <w:tcW w:w="980" w:type="dxa"/>
          </w:tcPr>
          <w:p>
            <w:pPr>
              <w:pStyle w:val="TableParagraph"/>
              <w:spacing w:line="256" w:lineRule="exact" w:before="65"/>
              <w:ind w:left="4" w:right="6"/>
              <w:rPr>
                <w:sz w:val="24"/>
              </w:rPr>
            </w:pPr>
            <w:r>
              <w:rPr>
                <w:spacing w:val="-5"/>
                <w:sz w:val="24"/>
              </w:rPr>
              <w:t>141</w:t>
            </w:r>
          </w:p>
        </w:tc>
        <w:tc>
          <w:tcPr>
            <w:tcW w:w="731" w:type="dxa"/>
          </w:tcPr>
          <w:p>
            <w:pPr>
              <w:pStyle w:val="TableParagraph"/>
              <w:spacing w:line="256" w:lineRule="exact" w:before="65"/>
              <w:ind w:left="6" w:right="4"/>
              <w:rPr>
                <w:sz w:val="24"/>
              </w:rPr>
            </w:pPr>
            <w:r>
              <w:rPr>
                <w:spacing w:val="-4"/>
                <w:sz w:val="24"/>
              </w:rPr>
              <w:t>45.8</w:t>
            </w:r>
          </w:p>
        </w:tc>
        <w:tc>
          <w:tcPr>
            <w:tcW w:w="980" w:type="dxa"/>
          </w:tcPr>
          <w:p>
            <w:pPr>
              <w:pStyle w:val="TableParagraph"/>
              <w:spacing w:line="256" w:lineRule="exact" w:before="65"/>
              <w:ind w:left="4" w:right="6"/>
              <w:rPr>
                <w:sz w:val="24"/>
              </w:rPr>
            </w:pPr>
            <w:r>
              <w:rPr>
                <w:spacing w:val="-4"/>
                <w:sz w:val="24"/>
              </w:rPr>
              <w:t>48.4</w:t>
            </w:r>
          </w:p>
        </w:tc>
      </w:tr>
    </w:tbl>
    <w:p>
      <w:pPr>
        <w:pStyle w:val="TableParagraph"/>
        <w:spacing w:after="0" w:line="256" w:lineRule="exact"/>
        <w:rPr>
          <w:sz w:val="24"/>
        </w:rPr>
        <w:sectPr>
          <w:footerReference w:type="default" r:id="rId102"/>
          <w:pgSz w:w="16840" w:h="11910" w:orient="landscape"/>
          <w:pgMar w:header="0" w:footer="0" w:top="1340" w:bottom="280" w:left="1559" w:right="850"/>
        </w:sectPr>
      </w:pPr>
    </w:p>
    <w:p>
      <w:pPr>
        <w:pStyle w:val="BodyText"/>
        <w:rPr>
          <w:b/>
          <w:sz w:val="20"/>
        </w:rPr>
      </w:pPr>
    </w:p>
    <w:p>
      <w:pPr>
        <w:pStyle w:val="BodyText"/>
        <w:rPr>
          <w:b/>
          <w:sz w:val="20"/>
        </w:rPr>
      </w:pPr>
    </w:p>
    <w:p>
      <w:pPr>
        <w:pStyle w:val="BodyText"/>
        <w:rPr>
          <w:b/>
          <w:sz w:val="20"/>
        </w:rPr>
      </w:pPr>
    </w:p>
    <w:p>
      <w:pPr>
        <w:pStyle w:val="BodyText"/>
        <w:spacing w:before="4"/>
        <w:rPr>
          <w:b/>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8"/>
        <w:gridCol w:w="1434"/>
        <w:gridCol w:w="793"/>
        <w:gridCol w:w="681"/>
        <w:gridCol w:w="1128"/>
        <w:gridCol w:w="801"/>
        <w:gridCol w:w="725"/>
        <w:gridCol w:w="978"/>
        <w:gridCol w:w="728"/>
        <w:gridCol w:w="982"/>
        <w:gridCol w:w="728"/>
        <w:gridCol w:w="980"/>
        <w:gridCol w:w="728"/>
        <w:gridCol w:w="980"/>
        <w:gridCol w:w="731"/>
        <w:gridCol w:w="980"/>
      </w:tblGrid>
      <w:tr>
        <w:trPr>
          <w:trHeight w:val="826" w:hRule="atLeast"/>
        </w:trPr>
        <w:tc>
          <w:tcPr>
            <w:tcW w:w="788" w:type="dxa"/>
            <w:tcBorders>
              <w:top w:val="single" w:sz="4" w:space="0" w:color="000000"/>
              <w:bottom w:val="single" w:sz="4" w:space="0" w:color="000000"/>
            </w:tcBorders>
          </w:tcPr>
          <w:p>
            <w:pPr>
              <w:pStyle w:val="TableParagraph"/>
              <w:spacing w:before="207"/>
              <w:ind w:left="8" w:right="1"/>
              <w:rPr>
                <w:b/>
                <w:sz w:val="24"/>
              </w:rPr>
            </w:pPr>
            <w:r>
              <w:rPr>
                <w:b/>
                <w:spacing w:val="-2"/>
                <w:sz w:val="24"/>
              </w:rPr>
              <w:t>Cerdo</w:t>
            </w:r>
          </w:p>
        </w:tc>
        <w:tc>
          <w:tcPr>
            <w:tcW w:w="1434" w:type="dxa"/>
            <w:tcBorders>
              <w:top w:val="single" w:sz="4" w:space="0" w:color="000000"/>
              <w:bottom w:val="single" w:sz="4" w:space="0" w:color="000000"/>
            </w:tcBorders>
          </w:tcPr>
          <w:p>
            <w:pPr>
              <w:pStyle w:val="TableParagraph"/>
              <w:spacing w:before="207"/>
              <w:ind w:left="1"/>
              <w:rPr>
                <w:b/>
                <w:sz w:val="24"/>
              </w:rPr>
            </w:pPr>
            <w:r>
              <w:rPr>
                <w:b/>
                <w:spacing w:val="-2"/>
                <w:sz w:val="24"/>
              </w:rPr>
              <w:t>Tratamiento</w:t>
            </w:r>
          </w:p>
        </w:tc>
        <w:tc>
          <w:tcPr>
            <w:tcW w:w="793" w:type="dxa"/>
            <w:tcBorders>
              <w:top w:val="single" w:sz="4" w:space="0" w:color="000000"/>
              <w:bottom w:val="single" w:sz="4" w:space="0" w:color="000000"/>
            </w:tcBorders>
          </w:tcPr>
          <w:p>
            <w:pPr>
              <w:pStyle w:val="TableParagraph"/>
              <w:spacing w:line="276" w:lineRule="exact"/>
              <w:ind w:left="160"/>
              <w:jc w:val="left"/>
              <w:rPr>
                <w:b/>
                <w:sz w:val="24"/>
              </w:rPr>
            </w:pPr>
            <w:r>
              <w:rPr>
                <w:b/>
                <w:spacing w:val="-4"/>
                <w:sz w:val="24"/>
              </w:rPr>
              <w:t>Peso</w:t>
            </w:r>
          </w:p>
          <w:p>
            <w:pPr>
              <w:pStyle w:val="TableParagraph"/>
              <w:spacing w:before="140"/>
              <w:ind w:left="68"/>
              <w:jc w:val="left"/>
              <w:rPr>
                <w:b/>
                <w:sz w:val="24"/>
              </w:rPr>
            </w:pPr>
            <w:r>
              <w:rPr>
                <w:b/>
                <w:spacing w:val="-2"/>
                <w:sz w:val="24"/>
              </w:rPr>
              <w:t>Inicial</w:t>
            </w:r>
          </w:p>
        </w:tc>
        <w:tc>
          <w:tcPr>
            <w:tcW w:w="681" w:type="dxa"/>
            <w:tcBorders>
              <w:top w:val="single" w:sz="4" w:space="0" w:color="000000"/>
              <w:bottom w:val="single" w:sz="4" w:space="0" w:color="000000"/>
            </w:tcBorders>
          </w:tcPr>
          <w:p>
            <w:pPr>
              <w:pStyle w:val="TableParagraph"/>
              <w:spacing w:line="276" w:lineRule="exact"/>
              <w:ind w:left="107"/>
              <w:jc w:val="left"/>
              <w:rPr>
                <w:b/>
                <w:sz w:val="24"/>
              </w:rPr>
            </w:pPr>
            <w:r>
              <w:rPr>
                <w:b/>
                <w:spacing w:val="-4"/>
                <w:sz w:val="24"/>
              </w:rPr>
              <w:t>Peso</w:t>
            </w:r>
          </w:p>
          <w:p>
            <w:pPr>
              <w:pStyle w:val="TableParagraph"/>
              <w:spacing w:before="140"/>
              <w:ind w:left="75"/>
              <w:jc w:val="left"/>
              <w:rPr>
                <w:b/>
                <w:sz w:val="24"/>
              </w:rPr>
            </w:pPr>
            <w:r>
              <w:rPr>
                <w:b/>
                <w:spacing w:val="-4"/>
                <w:sz w:val="24"/>
              </w:rPr>
              <w:t>Final</w:t>
            </w:r>
          </w:p>
        </w:tc>
        <w:tc>
          <w:tcPr>
            <w:tcW w:w="1128" w:type="dxa"/>
            <w:tcBorders>
              <w:top w:val="single" w:sz="4" w:space="0" w:color="000000"/>
              <w:bottom w:val="single" w:sz="4" w:space="0" w:color="000000"/>
            </w:tcBorders>
          </w:tcPr>
          <w:p>
            <w:pPr>
              <w:pStyle w:val="TableParagraph"/>
              <w:spacing w:line="276" w:lineRule="exact"/>
              <w:ind w:left="1" w:right="1"/>
              <w:rPr>
                <w:b/>
                <w:sz w:val="24"/>
              </w:rPr>
            </w:pPr>
            <w:r>
              <w:rPr>
                <w:b/>
                <w:spacing w:val="-2"/>
                <w:sz w:val="24"/>
              </w:rPr>
              <w:t>Ganancia</w:t>
            </w:r>
          </w:p>
          <w:p>
            <w:pPr>
              <w:pStyle w:val="TableParagraph"/>
              <w:spacing w:before="140"/>
              <w:ind w:left="1" w:right="1"/>
              <w:rPr>
                <w:b/>
                <w:sz w:val="24"/>
              </w:rPr>
            </w:pPr>
            <w:r>
              <w:rPr>
                <w:b/>
                <w:spacing w:val="-2"/>
                <w:sz w:val="24"/>
              </w:rPr>
              <w:t>Total</w:t>
            </w:r>
          </w:p>
        </w:tc>
        <w:tc>
          <w:tcPr>
            <w:tcW w:w="801" w:type="dxa"/>
            <w:tcBorders>
              <w:top w:val="single" w:sz="4" w:space="0" w:color="000000"/>
              <w:bottom w:val="single" w:sz="4" w:space="0" w:color="000000"/>
            </w:tcBorders>
          </w:tcPr>
          <w:p>
            <w:pPr>
              <w:pStyle w:val="TableParagraph"/>
              <w:spacing w:before="207"/>
              <w:ind w:left="3"/>
              <w:rPr>
                <w:b/>
                <w:sz w:val="24"/>
              </w:rPr>
            </w:pPr>
            <w:r>
              <w:rPr>
                <w:b/>
                <w:spacing w:val="-5"/>
                <w:sz w:val="24"/>
              </w:rPr>
              <w:t>GMD</w:t>
            </w:r>
          </w:p>
        </w:tc>
        <w:tc>
          <w:tcPr>
            <w:tcW w:w="725" w:type="dxa"/>
            <w:tcBorders>
              <w:top w:val="single" w:sz="4" w:space="0" w:color="000000"/>
              <w:bottom w:val="single" w:sz="4" w:space="0" w:color="000000"/>
            </w:tcBorders>
          </w:tcPr>
          <w:p>
            <w:pPr>
              <w:pStyle w:val="TableParagraph"/>
              <w:spacing w:line="276" w:lineRule="exact"/>
              <w:ind w:left="78"/>
              <w:jc w:val="left"/>
              <w:rPr>
                <w:b/>
                <w:sz w:val="24"/>
              </w:rPr>
            </w:pPr>
            <w:r>
              <w:rPr>
                <w:b/>
                <w:spacing w:val="-5"/>
                <w:sz w:val="24"/>
              </w:rPr>
              <w:t>WBC</w:t>
            </w:r>
          </w:p>
          <w:p>
            <w:pPr>
              <w:pStyle w:val="TableParagraph"/>
              <w:spacing w:before="140"/>
              <w:ind w:left="69"/>
              <w:jc w:val="left"/>
              <w:rPr>
                <w:b/>
                <w:sz w:val="24"/>
              </w:rPr>
            </w:pPr>
            <w:r>
              <w:rPr>
                <w:b/>
                <w:spacing w:val="-2"/>
                <w:sz w:val="24"/>
              </w:rPr>
              <w:t>Antes</w:t>
            </w:r>
          </w:p>
        </w:tc>
        <w:tc>
          <w:tcPr>
            <w:tcW w:w="978" w:type="dxa"/>
            <w:tcBorders>
              <w:top w:val="single" w:sz="4" w:space="0" w:color="000000"/>
              <w:bottom w:val="single" w:sz="4" w:space="0" w:color="000000"/>
            </w:tcBorders>
          </w:tcPr>
          <w:p>
            <w:pPr>
              <w:pStyle w:val="TableParagraph"/>
              <w:spacing w:line="276" w:lineRule="exact"/>
              <w:ind w:left="201"/>
              <w:jc w:val="left"/>
              <w:rPr>
                <w:b/>
                <w:sz w:val="24"/>
              </w:rPr>
            </w:pPr>
            <w:r>
              <w:rPr>
                <w:b/>
                <w:spacing w:val="-5"/>
                <w:sz w:val="24"/>
              </w:rPr>
              <w:t>WBC</w:t>
            </w:r>
          </w:p>
          <w:p>
            <w:pPr>
              <w:pStyle w:val="TableParagraph"/>
              <w:spacing w:before="140"/>
              <w:ind w:left="69"/>
              <w:jc w:val="left"/>
              <w:rPr>
                <w:b/>
                <w:sz w:val="24"/>
              </w:rPr>
            </w:pPr>
            <w:r>
              <w:rPr>
                <w:b/>
                <w:spacing w:val="-2"/>
                <w:sz w:val="24"/>
              </w:rPr>
              <w:t>Después</w:t>
            </w:r>
          </w:p>
        </w:tc>
        <w:tc>
          <w:tcPr>
            <w:tcW w:w="728" w:type="dxa"/>
            <w:tcBorders>
              <w:top w:val="single" w:sz="4" w:space="0" w:color="000000"/>
              <w:bottom w:val="single" w:sz="4" w:space="0" w:color="000000"/>
            </w:tcBorders>
          </w:tcPr>
          <w:p>
            <w:pPr>
              <w:pStyle w:val="TableParagraph"/>
              <w:spacing w:line="276" w:lineRule="exact"/>
              <w:ind w:left="119"/>
              <w:jc w:val="left"/>
              <w:rPr>
                <w:b/>
                <w:sz w:val="24"/>
              </w:rPr>
            </w:pPr>
            <w:r>
              <w:rPr>
                <w:b/>
                <w:spacing w:val="-4"/>
                <w:sz w:val="24"/>
              </w:rPr>
              <w:t>Neut</w:t>
            </w:r>
          </w:p>
          <w:p>
            <w:pPr>
              <w:pStyle w:val="TableParagraph"/>
              <w:spacing w:before="140"/>
              <w:ind w:left="71"/>
              <w:jc w:val="left"/>
              <w:rPr>
                <w:b/>
                <w:sz w:val="24"/>
              </w:rPr>
            </w:pPr>
            <w:r>
              <w:rPr>
                <w:b/>
                <w:spacing w:val="-2"/>
                <w:sz w:val="24"/>
              </w:rPr>
              <w:t>Antes</w:t>
            </w:r>
          </w:p>
        </w:tc>
        <w:tc>
          <w:tcPr>
            <w:tcW w:w="982" w:type="dxa"/>
            <w:tcBorders>
              <w:top w:val="single" w:sz="4" w:space="0" w:color="000000"/>
              <w:bottom w:val="single" w:sz="4" w:space="0" w:color="000000"/>
            </w:tcBorders>
          </w:tcPr>
          <w:p>
            <w:pPr>
              <w:pStyle w:val="TableParagraph"/>
              <w:spacing w:line="276" w:lineRule="exact"/>
              <w:ind w:left="5" w:right="6"/>
              <w:rPr>
                <w:b/>
                <w:sz w:val="24"/>
              </w:rPr>
            </w:pPr>
            <w:r>
              <w:rPr>
                <w:b/>
                <w:spacing w:val="-4"/>
                <w:sz w:val="24"/>
              </w:rPr>
              <w:t>Neut</w:t>
            </w:r>
          </w:p>
          <w:p>
            <w:pPr>
              <w:pStyle w:val="TableParagraph"/>
              <w:spacing w:before="140"/>
              <w:ind w:left="6" w:right="6"/>
              <w:rPr>
                <w:b/>
                <w:sz w:val="24"/>
              </w:rPr>
            </w:pPr>
            <w:r>
              <w:rPr>
                <w:b/>
                <w:spacing w:val="-2"/>
                <w:sz w:val="24"/>
              </w:rPr>
              <w:t>Después</w:t>
            </w:r>
          </w:p>
        </w:tc>
        <w:tc>
          <w:tcPr>
            <w:tcW w:w="728" w:type="dxa"/>
            <w:tcBorders>
              <w:top w:val="single" w:sz="4" w:space="0" w:color="000000"/>
              <w:bottom w:val="single" w:sz="4" w:space="0" w:color="000000"/>
            </w:tcBorders>
          </w:tcPr>
          <w:p>
            <w:pPr>
              <w:pStyle w:val="TableParagraph"/>
              <w:spacing w:line="276" w:lineRule="exact"/>
              <w:ind w:left="145"/>
              <w:jc w:val="left"/>
              <w:rPr>
                <w:b/>
                <w:sz w:val="24"/>
              </w:rPr>
            </w:pPr>
            <w:r>
              <w:rPr>
                <w:b/>
                <w:spacing w:val="-4"/>
                <w:sz w:val="24"/>
              </w:rPr>
              <w:t>Linf</w:t>
            </w:r>
          </w:p>
          <w:p>
            <w:pPr>
              <w:pStyle w:val="TableParagraph"/>
              <w:spacing w:before="140"/>
              <w:ind w:left="74"/>
              <w:jc w:val="left"/>
              <w:rPr>
                <w:b/>
                <w:sz w:val="24"/>
              </w:rPr>
            </w:pPr>
            <w:r>
              <w:rPr>
                <w:b/>
                <w:spacing w:val="-2"/>
                <w:sz w:val="24"/>
              </w:rPr>
              <w:t>Antes</w:t>
            </w:r>
          </w:p>
        </w:tc>
        <w:tc>
          <w:tcPr>
            <w:tcW w:w="980" w:type="dxa"/>
            <w:tcBorders>
              <w:top w:val="single" w:sz="4" w:space="0" w:color="000000"/>
              <w:bottom w:val="single" w:sz="4" w:space="0" w:color="000000"/>
            </w:tcBorders>
          </w:tcPr>
          <w:p>
            <w:pPr>
              <w:pStyle w:val="TableParagraph"/>
              <w:spacing w:line="276" w:lineRule="exact"/>
              <w:ind w:left="6" w:right="6"/>
              <w:rPr>
                <w:b/>
                <w:sz w:val="24"/>
              </w:rPr>
            </w:pPr>
            <w:r>
              <w:rPr>
                <w:b/>
                <w:spacing w:val="-4"/>
                <w:sz w:val="24"/>
              </w:rPr>
              <w:t>Linf</w:t>
            </w:r>
          </w:p>
          <w:p>
            <w:pPr>
              <w:pStyle w:val="TableParagraph"/>
              <w:spacing w:before="140"/>
              <w:ind w:left="6" w:right="6"/>
              <w:rPr>
                <w:b/>
                <w:sz w:val="24"/>
              </w:rPr>
            </w:pPr>
            <w:r>
              <w:rPr>
                <w:b/>
                <w:spacing w:val="-2"/>
                <w:sz w:val="24"/>
              </w:rPr>
              <w:t>Después</w:t>
            </w:r>
          </w:p>
        </w:tc>
        <w:tc>
          <w:tcPr>
            <w:tcW w:w="728" w:type="dxa"/>
            <w:tcBorders>
              <w:top w:val="single" w:sz="4" w:space="0" w:color="000000"/>
              <w:bottom w:val="single" w:sz="4" w:space="0" w:color="000000"/>
            </w:tcBorders>
          </w:tcPr>
          <w:p>
            <w:pPr>
              <w:pStyle w:val="TableParagraph"/>
              <w:spacing w:line="276" w:lineRule="exact"/>
              <w:ind w:left="206"/>
              <w:jc w:val="left"/>
              <w:rPr>
                <w:b/>
                <w:sz w:val="24"/>
              </w:rPr>
            </w:pPr>
            <w:r>
              <w:rPr>
                <w:b/>
                <w:spacing w:val="-5"/>
                <w:sz w:val="24"/>
              </w:rPr>
              <w:t>Hb</w:t>
            </w:r>
          </w:p>
          <w:p>
            <w:pPr>
              <w:pStyle w:val="TableParagraph"/>
              <w:spacing w:before="140"/>
              <w:ind w:left="74"/>
              <w:jc w:val="left"/>
              <w:rPr>
                <w:b/>
                <w:sz w:val="24"/>
              </w:rPr>
            </w:pPr>
            <w:r>
              <w:rPr>
                <w:b/>
                <w:spacing w:val="-2"/>
                <w:sz w:val="24"/>
              </w:rPr>
              <w:t>Antes</w:t>
            </w:r>
          </w:p>
        </w:tc>
        <w:tc>
          <w:tcPr>
            <w:tcW w:w="980" w:type="dxa"/>
            <w:tcBorders>
              <w:top w:val="single" w:sz="4" w:space="0" w:color="000000"/>
              <w:bottom w:val="single" w:sz="4" w:space="0" w:color="000000"/>
            </w:tcBorders>
          </w:tcPr>
          <w:p>
            <w:pPr>
              <w:pStyle w:val="TableParagraph"/>
              <w:spacing w:line="276" w:lineRule="exact"/>
              <w:ind w:left="8" w:right="6"/>
              <w:rPr>
                <w:b/>
                <w:sz w:val="24"/>
              </w:rPr>
            </w:pPr>
            <w:r>
              <w:rPr>
                <w:b/>
                <w:spacing w:val="-5"/>
                <w:sz w:val="24"/>
              </w:rPr>
              <w:t>Hb</w:t>
            </w:r>
          </w:p>
          <w:p>
            <w:pPr>
              <w:pStyle w:val="TableParagraph"/>
              <w:spacing w:before="140"/>
              <w:ind w:left="6" w:right="6"/>
              <w:rPr>
                <w:b/>
                <w:sz w:val="24"/>
              </w:rPr>
            </w:pPr>
            <w:r>
              <w:rPr>
                <w:b/>
                <w:spacing w:val="-2"/>
                <w:sz w:val="24"/>
              </w:rPr>
              <w:t>Después</w:t>
            </w:r>
          </w:p>
        </w:tc>
        <w:tc>
          <w:tcPr>
            <w:tcW w:w="731" w:type="dxa"/>
            <w:tcBorders>
              <w:top w:val="single" w:sz="4" w:space="0" w:color="000000"/>
              <w:bottom w:val="single" w:sz="4" w:space="0" w:color="000000"/>
            </w:tcBorders>
          </w:tcPr>
          <w:p>
            <w:pPr>
              <w:pStyle w:val="TableParagraph"/>
              <w:spacing w:line="276" w:lineRule="exact"/>
              <w:ind w:left="174"/>
              <w:jc w:val="left"/>
              <w:rPr>
                <w:b/>
                <w:sz w:val="24"/>
              </w:rPr>
            </w:pPr>
            <w:r>
              <w:rPr>
                <w:b/>
                <w:spacing w:val="-5"/>
                <w:sz w:val="24"/>
              </w:rPr>
              <w:t>Hto</w:t>
            </w:r>
          </w:p>
          <w:p>
            <w:pPr>
              <w:pStyle w:val="TableParagraph"/>
              <w:spacing w:before="140"/>
              <w:ind w:left="74"/>
              <w:jc w:val="left"/>
              <w:rPr>
                <w:b/>
                <w:sz w:val="24"/>
              </w:rPr>
            </w:pPr>
            <w:r>
              <w:rPr>
                <w:b/>
                <w:spacing w:val="-2"/>
                <w:sz w:val="24"/>
              </w:rPr>
              <w:t>Antes</w:t>
            </w:r>
          </w:p>
        </w:tc>
        <w:tc>
          <w:tcPr>
            <w:tcW w:w="980" w:type="dxa"/>
            <w:tcBorders>
              <w:top w:val="single" w:sz="4" w:space="0" w:color="000000"/>
              <w:bottom w:val="single" w:sz="4" w:space="0" w:color="000000"/>
            </w:tcBorders>
          </w:tcPr>
          <w:p>
            <w:pPr>
              <w:pStyle w:val="TableParagraph"/>
              <w:spacing w:line="276" w:lineRule="exact"/>
              <w:ind w:left="6" w:right="6"/>
              <w:rPr>
                <w:b/>
                <w:sz w:val="24"/>
              </w:rPr>
            </w:pPr>
            <w:r>
              <w:rPr>
                <w:b/>
                <w:spacing w:val="-5"/>
                <w:sz w:val="24"/>
              </w:rPr>
              <w:t>Hto</w:t>
            </w:r>
          </w:p>
          <w:p>
            <w:pPr>
              <w:pStyle w:val="TableParagraph"/>
              <w:spacing w:before="140"/>
              <w:ind w:left="7" w:right="6"/>
              <w:rPr>
                <w:b/>
                <w:sz w:val="24"/>
              </w:rPr>
            </w:pPr>
            <w:r>
              <w:rPr>
                <w:b/>
                <w:spacing w:val="-2"/>
                <w:sz w:val="24"/>
              </w:rPr>
              <w:t>Después</w:t>
            </w:r>
          </w:p>
        </w:tc>
      </w:tr>
      <w:tr>
        <w:trPr>
          <w:trHeight w:val="352" w:hRule="atLeast"/>
        </w:trPr>
        <w:tc>
          <w:tcPr>
            <w:tcW w:w="788" w:type="dxa"/>
            <w:tcBorders>
              <w:top w:val="single" w:sz="4" w:space="0" w:color="000000"/>
            </w:tcBorders>
          </w:tcPr>
          <w:p>
            <w:pPr>
              <w:pStyle w:val="TableParagraph"/>
              <w:spacing w:before="3"/>
              <w:ind w:left="8" w:right="1"/>
              <w:rPr>
                <w:sz w:val="24"/>
              </w:rPr>
            </w:pPr>
            <w:r>
              <w:rPr>
                <w:spacing w:val="-10"/>
                <w:sz w:val="24"/>
              </w:rPr>
              <w:t>9</w:t>
            </w:r>
          </w:p>
        </w:tc>
        <w:tc>
          <w:tcPr>
            <w:tcW w:w="1434" w:type="dxa"/>
            <w:tcBorders>
              <w:top w:val="single" w:sz="4" w:space="0" w:color="000000"/>
            </w:tcBorders>
          </w:tcPr>
          <w:p>
            <w:pPr>
              <w:pStyle w:val="TableParagraph"/>
              <w:spacing w:before="3"/>
              <w:ind w:left="1" w:right="1"/>
              <w:rPr>
                <w:sz w:val="24"/>
              </w:rPr>
            </w:pPr>
            <w:r>
              <w:rPr>
                <w:spacing w:val="-5"/>
                <w:sz w:val="24"/>
              </w:rPr>
              <w:t>T1</w:t>
            </w:r>
          </w:p>
        </w:tc>
        <w:tc>
          <w:tcPr>
            <w:tcW w:w="793" w:type="dxa"/>
            <w:tcBorders>
              <w:top w:val="single" w:sz="4" w:space="0" w:color="000000"/>
            </w:tcBorders>
          </w:tcPr>
          <w:p>
            <w:pPr>
              <w:pStyle w:val="TableParagraph"/>
              <w:spacing w:before="3"/>
              <w:ind w:right="3"/>
              <w:rPr>
                <w:sz w:val="24"/>
              </w:rPr>
            </w:pPr>
            <w:r>
              <w:rPr>
                <w:spacing w:val="-4"/>
                <w:sz w:val="24"/>
              </w:rPr>
              <w:t>5.92</w:t>
            </w:r>
          </w:p>
        </w:tc>
        <w:tc>
          <w:tcPr>
            <w:tcW w:w="681" w:type="dxa"/>
            <w:tcBorders>
              <w:top w:val="single" w:sz="4" w:space="0" w:color="000000"/>
            </w:tcBorders>
          </w:tcPr>
          <w:p>
            <w:pPr>
              <w:pStyle w:val="TableParagraph"/>
              <w:spacing w:before="3"/>
              <w:ind w:left="2"/>
              <w:rPr>
                <w:sz w:val="24"/>
              </w:rPr>
            </w:pPr>
            <w:r>
              <w:rPr>
                <w:spacing w:val="-2"/>
                <w:sz w:val="24"/>
              </w:rPr>
              <w:t>84.62</w:t>
            </w:r>
          </w:p>
        </w:tc>
        <w:tc>
          <w:tcPr>
            <w:tcW w:w="1128" w:type="dxa"/>
            <w:tcBorders>
              <w:top w:val="single" w:sz="4" w:space="0" w:color="000000"/>
            </w:tcBorders>
          </w:tcPr>
          <w:p>
            <w:pPr>
              <w:pStyle w:val="TableParagraph"/>
              <w:spacing w:before="3"/>
              <w:ind w:left="1"/>
              <w:rPr>
                <w:sz w:val="24"/>
              </w:rPr>
            </w:pPr>
            <w:r>
              <w:rPr>
                <w:spacing w:val="-2"/>
                <w:sz w:val="24"/>
              </w:rPr>
              <w:t>78.70</w:t>
            </w:r>
          </w:p>
        </w:tc>
        <w:tc>
          <w:tcPr>
            <w:tcW w:w="801" w:type="dxa"/>
            <w:tcBorders>
              <w:top w:val="single" w:sz="4" w:space="0" w:color="000000"/>
            </w:tcBorders>
          </w:tcPr>
          <w:p>
            <w:pPr>
              <w:pStyle w:val="TableParagraph"/>
              <w:spacing w:before="3"/>
              <w:ind w:left="3" w:right="2"/>
              <w:rPr>
                <w:sz w:val="24"/>
              </w:rPr>
            </w:pPr>
            <w:r>
              <w:rPr>
                <w:spacing w:val="-2"/>
                <w:sz w:val="24"/>
              </w:rPr>
              <w:t>0.6558</w:t>
            </w:r>
          </w:p>
        </w:tc>
        <w:tc>
          <w:tcPr>
            <w:tcW w:w="725" w:type="dxa"/>
            <w:tcBorders>
              <w:top w:val="single" w:sz="4" w:space="0" w:color="000000"/>
            </w:tcBorders>
          </w:tcPr>
          <w:p>
            <w:pPr>
              <w:pStyle w:val="TableParagraph"/>
              <w:spacing w:before="3"/>
              <w:ind w:left="4" w:right="2"/>
              <w:rPr>
                <w:sz w:val="24"/>
              </w:rPr>
            </w:pPr>
            <w:r>
              <w:rPr>
                <w:spacing w:val="-4"/>
                <w:sz w:val="24"/>
              </w:rPr>
              <w:t>10.5</w:t>
            </w:r>
          </w:p>
        </w:tc>
        <w:tc>
          <w:tcPr>
            <w:tcW w:w="978" w:type="dxa"/>
            <w:tcBorders>
              <w:top w:val="single" w:sz="4" w:space="0" w:color="000000"/>
            </w:tcBorders>
          </w:tcPr>
          <w:p>
            <w:pPr>
              <w:pStyle w:val="TableParagraph"/>
              <w:spacing w:before="3"/>
              <w:ind w:left="4" w:right="6"/>
              <w:rPr>
                <w:sz w:val="24"/>
              </w:rPr>
            </w:pPr>
            <w:r>
              <w:rPr>
                <w:spacing w:val="-4"/>
                <w:sz w:val="24"/>
              </w:rPr>
              <w:t>13.6</w:t>
            </w:r>
          </w:p>
        </w:tc>
        <w:tc>
          <w:tcPr>
            <w:tcW w:w="728" w:type="dxa"/>
            <w:tcBorders>
              <w:top w:val="single" w:sz="4" w:space="0" w:color="000000"/>
            </w:tcBorders>
          </w:tcPr>
          <w:p>
            <w:pPr>
              <w:pStyle w:val="TableParagraph"/>
              <w:spacing w:before="3"/>
              <w:ind w:left="8" w:right="5"/>
              <w:rPr>
                <w:sz w:val="24"/>
              </w:rPr>
            </w:pPr>
            <w:r>
              <w:rPr>
                <w:spacing w:val="-4"/>
                <w:sz w:val="24"/>
              </w:rPr>
              <w:t>49.1</w:t>
            </w:r>
          </w:p>
        </w:tc>
        <w:tc>
          <w:tcPr>
            <w:tcW w:w="982" w:type="dxa"/>
            <w:tcBorders>
              <w:top w:val="single" w:sz="4" w:space="0" w:color="000000"/>
            </w:tcBorders>
          </w:tcPr>
          <w:p>
            <w:pPr>
              <w:pStyle w:val="TableParagraph"/>
              <w:spacing w:before="3"/>
              <w:ind w:left="4" w:right="6"/>
              <w:rPr>
                <w:sz w:val="24"/>
              </w:rPr>
            </w:pPr>
            <w:r>
              <w:rPr>
                <w:spacing w:val="-4"/>
                <w:sz w:val="24"/>
              </w:rPr>
              <w:t>28.9</w:t>
            </w:r>
          </w:p>
        </w:tc>
        <w:tc>
          <w:tcPr>
            <w:tcW w:w="728" w:type="dxa"/>
            <w:tcBorders>
              <w:top w:val="single" w:sz="4" w:space="0" w:color="000000"/>
            </w:tcBorders>
          </w:tcPr>
          <w:p>
            <w:pPr>
              <w:pStyle w:val="TableParagraph"/>
              <w:spacing w:before="3"/>
              <w:ind w:left="9" w:right="1"/>
              <w:rPr>
                <w:sz w:val="24"/>
              </w:rPr>
            </w:pPr>
            <w:r>
              <w:rPr>
                <w:spacing w:val="-4"/>
                <w:sz w:val="24"/>
              </w:rPr>
              <w:t>46.1</w:t>
            </w:r>
          </w:p>
        </w:tc>
        <w:tc>
          <w:tcPr>
            <w:tcW w:w="980" w:type="dxa"/>
            <w:tcBorders>
              <w:top w:val="single" w:sz="4" w:space="0" w:color="000000"/>
            </w:tcBorders>
          </w:tcPr>
          <w:p>
            <w:pPr>
              <w:pStyle w:val="TableParagraph"/>
              <w:spacing w:before="3"/>
              <w:ind w:left="4" w:right="6"/>
              <w:rPr>
                <w:sz w:val="24"/>
              </w:rPr>
            </w:pPr>
            <w:r>
              <w:rPr>
                <w:spacing w:val="-4"/>
                <w:sz w:val="24"/>
              </w:rPr>
              <w:t>56.0</w:t>
            </w:r>
          </w:p>
        </w:tc>
        <w:tc>
          <w:tcPr>
            <w:tcW w:w="728" w:type="dxa"/>
            <w:tcBorders>
              <w:top w:val="single" w:sz="4" w:space="0" w:color="000000"/>
            </w:tcBorders>
          </w:tcPr>
          <w:p>
            <w:pPr>
              <w:pStyle w:val="TableParagraph"/>
              <w:spacing w:before="3"/>
              <w:ind w:left="8" w:right="3"/>
              <w:rPr>
                <w:sz w:val="24"/>
              </w:rPr>
            </w:pPr>
            <w:r>
              <w:rPr>
                <w:spacing w:val="-5"/>
                <w:sz w:val="24"/>
              </w:rPr>
              <w:t>118</w:t>
            </w:r>
          </w:p>
        </w:tc>
        <w:tc>
          <w:tcPr>
            <w:tcW w:w="980" w:type="dxa"/>
            <w:tcBorders>
              <w:top w:val="single" w:sz="4" w:space="0" w:color="000000"/>
            </w:tcBorders>
          </w:tcPr>
          <w:p>
            <w:pPr>
              <w:pStyle w:val="TableParagraph"/>
              <w:spacing w:before="3"/>
              <w:ind w:left="7" w:right="6"/>
              <w:rPr>
                <w:sz w:val="24"/>
              </w:rPr>
            </w:pPr>
            <w:r>
              <w:rPr>
                <w:spacing w:val="-5"/>
                <w:sz w:val="24"/>
              </w:rPr>
              <w:t>147</w:t>
            </w:r>
          </w:p>
        </w:tc>
        <w:tc>
          <w:tcPr>
            <w:tcW w:w="731" w:type="dxa"/>
            <w:tcBorders>
              <w:top w:val="single" w:sz="4" w:space="0" w:color="000000"/>
            </w:tcBorders>
          </w:tcPr>
          <w:p>
            <w:pPr>
              <w:pStyle w:val="TableParagraph"/>
              <w:spacing w:before="3"/>
              <w:ind w:left="6"/>
              <w:rPr>
                <w:sz w:val="24"/>
              </w:rPr>
            </w:pPr>
            <w:r>
              <w:rPr>
                <w:spacing w:val="-4"/>
                <w:sz w:val="24"/>
              </w:rPr>
              <w:t>35.6</w:t>
            </w:r>
          </w:p>
        </w:tc>
        <w:tc>
          <w:tcPr>
            <w:tcW w:w="980" w:type="dxa"/>
            <w:tcBorders>
              <w:top w:val="single" w:sz="4" w:space="0" w:color="000000"/>
            </w:tcBorders>
          </w:tcPr>
          <w:p>
            <w:pPr>
              <w:pStyle w:val="TableParagraph"/>
              <w:spacing w:before="3"/>
              <w:ind w:left="6" w:right="6"/>
              <w:rPr>
                <w:sz w:val="24"/>
              </w:rPr>
            </w:pPr>
            <w:r>
              <w:rPr>
                <w:spacing w:val="-4"/>
                <w:sz w:val="24"/>
              </w:rPr>
              <w:t>38.5</w:t>
            </w:r>
          </w:p>
        </w:tc>
      </w:tr>
      <w:tr>
        <w:trPr>
          <w:trHeight w:val="414" w:hRule="atLeast"/>
        </w:trPr>
        <w:tc>
          <w:tcPr>
            <w:tcW w:w="788" w:type="dxa"/>
          </w:tcPr>
          <w:p>
            <w:pPr>
              <w:pStyle w:val="TableParagraph"/>
              <w:spacing w:before="63"/>
              <w:ind w:left="8"/>
              <w:rPr>
                <w:sz w:val="24"/>
              </w:rPr>
            </w:pPr>
            <w:r>
              <w:rPr>
                <w:spacing w:val="-5"/>
                <w:sz w:val="24"/>
              </w:rPr>
              <w:t>10</w:t>
            </w:r>
          </w:p>
        </w:tc>
        <w:tc>
          <w:tcPr>
            <w:tcW w:w="1434" w:type="dxa"/>
          </w:tcPr>
          <w:p>
            <w:pPr>
              <w:pStyle w:val="TableParagraph"/>
              <w:spacing w:before="63"/>
              <w:ind w:left="1" w:right="1"/>
              <w:rPr>
                <w:sz w:val="24"/>
              </w:rPr>
            </w:pPr>
            <w:r>
              <w:rPr>
                <w:spacing w:val="-5"/>
                <w:sz w:val="24"/>
              </w:rPr>
              <w:t>T1</w:t>
            </w:r>
          </w:p>
        </w:tc>
        <w:tc>
          <w:tcPr>
            <w:tcW w:w="793" w:type="dxa"/>
          </w:tcPr>
          <w:p>
            <w:pPr>
              <w:pStyle w:val="TableParagraph"/>
              <w:spacing w:before="63"/>
              <w:ind w:right="3"/>
              <w:rPr>
                <w:sz w:val="24"/>
              </w:rPr>
            </w:pPr>
            <w:r>
              <w:rPr>
                <w:spacing w:val="-4"/>
                <w:sz w:val="24"/>
              </w:rPr>
              <w:t>6.68</w:t>
            </w:r>
          </w:p>
        </w:tc>
        <w:tc>
          <w:tcPr>
            <w:tcW w:w="681" w:type="dxa"/>
          </w:tcPr>
          <w:p>
            <w:pPr>
              <w:pStyle w:val="TableParagraph"/>
              <w:spacing w:before="63"/>
              <w:ind w:left="2"/>
              <w:rPr>
                <w:sz w:val="24"/>
              </w:rPr>
            </w:pPr>
            <w:r>
              <w:rPr>
                <w:spacing w:val="-2"/>
                <w:sz w:val="24"/>
              </w:rPr>
              <w:t>79.25</w:t>
            </w:r>
          </w:p>
        </w:tc>
        <w:tc>
          <w:tcPr>
            <w:tcW w:w="1128" w:type="dxa"/>
          </w:tcPr>
          <w:p>
            <w:pPr>
              <w:pStyle w:val="TableParagraph"/>
              <w:spacing w:before="63"/>
              <w:ind w:left="1"/>
              <w:rPr>
                <w:sz w:val="24"/>
              </w:rPr>
            </w:pPr>
            <w:r>
              <w:rPr>
                <w:spacing w:val="-2"/>
                <w:sz w:val="24"/>
              </w:rPr>
              <w:t>72.57</w:t>
            </w:r>
          </w:p>
        </w:tc>
        <w:tc>
          <w:tcPr>
            <w:tcW w:w="801" w:type="dxa"/>
          </w:tcPr>
          <w:p>
            <w:pPr>
              <w:pStyle w:val="TableParagraph"/>
              <w:spacing w:before="63"/>
              <w:ind w:left="3" w:right="2"/>
              <w:rPr>
                <w:sz w:val="24"/>
              </w:rPr>
            </w:pPr>
            <w:r>
              <w:rPr>
                <w:spacing w:val="-2"/>
                <w:sz w:val="24"/>
              </w:rPr>
              <w:t>0.6048</w:t>
            </w:r>
          </w:p>
        </w:tc>
        <w:tc>
          <w:tcPr>
            <w:tcW w:w="725" w:type="dxa"/>
          </w:tcPr>
          <w:p>
            <w:pPr>
              <w:pStyle w:val="TableParagraph"/>
              <w:spacing w:before="63"/>
              <w:ind w:left="4" w:right="2"/>
              <w:rPr>
                <w:sz w:val="24"/>
              </w:rPr>
            </w:pPr>
            <w:r>
              <w:rPr>
                <w:spacing w:val="-4"/>
                <w:sz w:val="24"/>
              </w:rPr>
              <w:t>23.7</w:t>
            </w:r>
          </w:p>
        </w:tc>
        <w:tc>
          <w:tcPr>
            <w:tcW w:w="978" w:type="dxa"/>
          </w:tcPr>
          <w:p>
            <w:pPr>
              <w:pStyle w:val="TableParagraph"/>
              <w:spacing w:before="63"/>
              <w:ind w:left="4" w:right="6"/>
              <w:rPr>
                <w:sz w:val="24"/>
              </w:rPr>
            </w:pPr>
            <w:r>
              <w:rPr>
                <w:spacing w:val="-4"/>
                <w:sz w:val="24"/>
              </w:rPr>
              <w:t>17.2</w:t>
            </w:r>
          </w:p>
        </w:tc>
        <w:tc>
          <w:tcPr>
            <w:tcW w:w="728" w:type="dxa"/>
          </w:tcPr>
          <w:p>
            <w:pPr>
              <w:pStyle w:val="TableParagraph"/>
              <w:spacing w:before="63"/>
              <w:ind w:left="8" w:right="5"/>
              <w:rPr>
                <w:sz w:val="24"/>
              </w:rPr>
            </w:pPr>
            <w:r>
              <w:rPr>
                <w:spacing w:val="-4"/>
                <w:sz w:val="24"/>
              </w:rPr>
              <w:t>34.6</w:t>
            </w:r>
          </w:p>
        </w:tc>
        <w:tc>
          <w:tcPr>
            <w:tcW w:w="982" w:type="dxa"/>
          </w:tcPr>
          <w:p>
            <w:pPr>
              <w:pStyle w:val="TableParagraph"/>
              <w:spacing w:before="63"/>
              <w:ind w:left="4" w:right="6"/>
              <w:rPr>
                <w:sz w:val="24"/>
              </w:rPr>
            </w:pPr>
            <w:r>
              <w:rPr>
                <w:spacing w:val="-4"/>
                <w:sz w:val="24"/>
              </w:rPr>
              <w:t>35.1</w:t>
            </w:r>
          </w:p>
        </w:tc>
        <w:tc>
          <w:tcPr>
            <w:tcW w:w="728" w:type="dxa"/>
          </w:tcPr>
          <w:p>
            <w:pPr>
              <w:pStyle w:val="TableParagraph"/>
              <w:spacing w:before="63"/>
              <w:ind w:left="9" w:right="1"/>
              <w:rPr>
                <w:sz w:val="24"/>
              </w:rPr>
            </w:pPr>
            <w:r>
              <w:rPr>
                <w:spacing w:val="-4"/>
                <w:sz w:val="24"/>
              </w:rPr>
              <w:t>61.6</w:t>
            </w:r>
          </w:p>
        </w:tc>
        <w:tc>
          <w:tcPr>
            <w:tcW w:w="980" w:type="dxa"/>
          </w:tcPr>
          <w:p>
            <w:pPr>
              <w:pStyle w:val="TableParagraph"/>
              <w:spacing w:before="63"/>
              <w:ind w:left="4" w:right="6"/>
              <w:rPr>
                <w:sz w:val="24"/>
              </w:rPr>
            </w:pPr>
            <w:r>
              <w:rPr>
                <w:spacing w:val="-4"/>
                <w:sz w:val="24"/>
              </w:rPr>
              <w:t>64.2</w:t>
            </w:r>
          </w:p>
        </w:tc>
        <w:tc>
          <w:tcPr>
            <w:tcW w:w="728" w:type="dxa"/>
          </w:tcPr>
          <w:p>
            <w:pPr>
              <w:pStyle w:val="TableParagraph"/>
              <w:spacing w:before="63"/>
              <w:ind w:left="8" w:right="3"/>
              <w:rPr>
                <w:sz w:val="24"/>
              </w:rPr>
            </w:pPr>
            <w:r>
              <w:rPr>
                <w:spacing w:val="-5"/>
                <w:sz w:val="24"/>
              </w:rPr>
              <w:t>137</w:t>
            </w:r>
          </w:p>
        </w:tc>
        <w:tc>
          <w:tcPr>
            <w:tcW w:w="980" w:type="dxa"/>
          </w:tcPr>
          <w:p>
            <w:pPr>
              <w:pStyle w:val="TableParagraph"/>
              <w:spacing w:before="63"/>
              <w:ind w:left="7" w:right="6"/>
              <w:rPr>
                <w:sz w:val="24"/>
              </w:rPr>
            </w:pPr>
            <w:r>
              <w:rPr>
                <w:spacing w:val="-5"/>
                <w:sz w:val="24"/>
              </w:rPr>
              <w:t>143</w:t>
            </w:r>
          </w:p>
        </w:tc>
        <w:tc>
          <w:tcPr>
            <w:tcW w:w="731" w:type="dxa"/>
          </w:tcPr>
          <w:p>
            <w:pPr>
              <w:pStyle w:val="TableParagraph"/>
              <w:spacing w:before="63"/>
              <w:ind w:left="6"/>
              <w:rPr>
                <w:sz w:val="24"/>
              </w:rPr>
            </w:pPr>
            <w:r>
              <w:rPr>
                <w:spacing w:val="-4"/>
                <w:sz w:val="24"/>
              </w:rPr>
              <w:t>46.7</w:t>
            </w:r>
          </w:p>
        </w:tc>
        <w:tc>
          <w:tcPr>
            <w:tcW w:w="980" w:type="dxa"/>
          </w:tcPr>
          <w:p>
            <w:pPr>
              <w:pStyle w:val="TableParagraph"/>
              <w:spacing w:before="63"/>
              <w:ind w:left="6" w:right="6"/>
              <w:rPr>
                <w:sz w:val="24"/>
              </w:rPr>
            </w:pPr>
            <w:r>
              <w:rPr>
                <w:spacing w:val="-4"/>
                <w:sz w:val="24"/>
              </w:rPr>
              <w:t>47.4</w:t>
            </w:r>
          </w:p>
        </w:tc>
      </w:tr>
      <w:tr>
        <w:trPr>
          <w:trHeight w:val="414" w:hRule="atLeast"/>
        </w:trPr>
        <w:tc>
          <w:tcPr>
            <w:tcW w:w="788" w:type="dxa"/>
          </w:tcPr>
          <w:p>
            <w:pPr>
              <w:pStyle w:val="TableParagraph"/>
              <w:spacing w:before="65"/>
              <w:ind w:left="8" w:right="1"/>
              <w:rPr>
                <w:sz w:val="24"/>
              </w:rPr>
            </w:pPr>
            <w:r>
              <w:rPr>
                <w:spacing w:val="-10"/>
                <w:sz w:val="24"/>
              </w:rPr>
              <w:t>1</w:t>
            </w:r>
          </w:p>
        </w:tc>
        <w:tc>
          <w:tcPr>
            <w:tcW w:w="1434" w:type="dxa"/>
          </w:tcPr>
          <w:p>
            <w:pPr>
              <w:pStyle w:val="TableParagraph"/>
              <w:spacing w:before="65"/>
              <w:ind w:left="1" w:right="1"/>
              <w:rPr>
                <w:sz w:val="24"/>
              </w:rPr>
            </w:pPr>
            <w:r>
              <w:rPr>
                <w:spacing w:val="-5"/>
                <w:sz w:val="24"/>
              </w:rPr>
              <w:t>T2</w:t>
            </w:r>
          </w:p>
        </w:tc>
        <w:tc>
          <w:tcPr>
            <w:tcW w:w="793" w:type="dxa"/>
          </w:tcPr>
          <w:p>
            <w:pPr>
              <w:pStyle w:val="TableParagraph"/>
              <w:spacing w:before="65"/>
              <w:ind w:right="3"/>
              <w:rPr>
                <w:sz w:val="24"/>
              </w:rPr>
            </w:pPr>
            <w:r>
              <w:rPr>
                <w:spacing w:val="-4"/>
                <w:sz w:val="24"/>
              </w:rPr>
              <w:t>6.88</w:t>
            </w:r>
          </w:p>
        </w:tc>
        <w:tc>
          <w:tcPr>
            <w:tcW w:w="681" w:type="dxa"/>
          </w:tcPr>
          <w:p>
            <w:pPr>
              <w:pStyle w:val="TableParagraph"/>
              <w:spacing w:before="65"/>
              <w:ind w:left="2"/>
              <w:rPr>
                <w:sz w:val="24"/>
              </w:rPr>
            </w:pPr>
            <w:r>
              <w:rPr>
                <w:spacing w:val="-2"/>
                <w:sz w:val="24"/>
              </w:rPr>
              <w:t>67.85</w:t>
            </w:r>
          </w:p>
        </w:tc>
        <w:tc>
          <w:tcPr>
            <w:tcW w:w="1128" w:type="dxa"/>
          </w:tcPr>
          <w:p>
            <w:pPr>
              <w:pStyle w:val="TableParagraph"/>
              <w:spacing w:before="65"/>
              <w:ind w:left="1"/>
              <w:rPr>
                <w:sz w:val="24"/>
              </w:rPr>
            </w:pPr>
            <w:r>
              <w:rPr>
                <w:spacing w:val="-2"/>
                <w:sz w:val="24"/>
              </w:rPr>
              <w:t>60.97</w:t>
            </w:r>
          </w:p>
        </w:tc>
        <w:tc>
          <w:tcPr>
            <w:tcW w:w="801" w:type="dxa"/>
          </w:tcPr>
          <w:p>
            <w:pPr>
              <w:pStyle w:val="TableParagraph"/>
              <w:spacing w:before="65"/>
              <w:ind w:left="3" w:right="2"/>
              <w:rPr>
                <w:sz w:val="24"/>
              </w:rPr>
            </w:pPr>
            <w:r>
              <w:rPr>
                <w:spacing w:val="-2"/>
                <w:sz w:val="24"/>
              </w:rPr>
              <w:t>0.5081</w:t>
            </w:r>
          </w:p>
        </w:tc>
        <w:tc>
          <w:tcPr>
            <w:tcW w:w="725" w:type="dxa"/>
          </w:tcPr>
          <w:p>
            <w:pPr>
              <w:pStyle w:val="TableParagraph"/>
              <w:spacing w:before="65"/>
              <w:ind w:left="4" w:right="2"/>
              <w:rPr>
                <w:sz w:val="24"/>
              </w:rPr>
            </w:pPr>
            <w:r>
              <w:rPr>
                <w:spacing w:val="-4"/>
                <w:sz w:val="24"/>
              </w:rPr>
              <w:t>12.1</w:t>
            </w:r>
          </w:p>
        </w:tc>
        <w:tc>
          <w:tcPr>
            <w:tcW w:w="978" w:type="dxa"/>
          </w:tcPr>
          <w:p>
            <w:pPr>
              <w:pStyle w:val="TableParagraph"/>
              <w:spacing w:before="65"/>
              <w:ind w:left="4" w:right="6"/>
              <w:rPr>
                <w:sz w:val="24"/>
              </w:rPr>
            </w:pPr>
            <w:r>
              <w:rPr>
                <w:spacing w:val="-4"/>
                <w:sz w:val="24"/>
              </w:rPr>
              <w:t>13.8</w:t>
            </w:r>
          </w:p>
        </w:tc>
        <w:tc>
          <w:tcPr>
            <w:tcW w:w="728" w:type="dxa"/>
          </w:tcPr>
          <w:p>
            <w:pPr>
              <w:pStyle w:val="TableParagraph"/>
              <w:spacing w:before="65"/>
              <w:ind w:left="8" w:right="5"/>
              <w:rPr>
                <w:sz w:val="24"/>
              </w:rPr>
            </w:pPr>
            <w:r>
              <w:rPr>
                <w:spacing w:val="-4"/>
                <w:sz w:val="24"/>
              </w:rPr>
              <w:t>42.2</w:t>
            </w:r>
          </w:p>
        </w:tc>
        <w:tc>
          <w:tcPr>
            <w:tcW w:w="982" w:type="dxa"/>
          </w:tcPr>
          <w:p>
            <w:pPr>
              <w:pStyle w:val="TableParagraph"/>
              <w:spacing w:before="65"/>
              <w:ind w:left="4" w:right="6"/>
              <w:rPr>
                <w:sz w:val="24"/>
              </w:rPr>
            </w:pPr>
            <w:r>
              <w:rPr>
                <w:spacing w:val="-4"/>
                <w:sz w:val="24"/>
              </w:rPr>
              <w:t>38.4</w:t>
            </w:r>
          </w:p>
        </w:tc>
        <w:tc>
          <w:tcPr>
            <w:tcW w:w="728" w:type="dxa"/>
          </w:tcPr>
          <w:p>
            <w:pPr>
              <w:pStyle w:val="TableParagraph"/>
              <w:spacing w:before="65"/>
              <w:ind w:left="9" w:right="1"/>
              <w:rPr>
                <w:sz w:val="24"/>
              </w:rPr>
            </w:pPr>
            <w:r>
              <w:rPr>
                <w:spacing w:val="-4"/>
                <w:sz w:val="24"/>
              </w:rPr>
              <w:t>50.4</w:t>
            </w:r>
          </w:p>
        </w:tc>
        <w:tc>
          <w:tcPr>
            <w:tcW w:w="980" w:type="dxa"/>
          </w:tcPr>
          <w:p>
            <w:pPr>
              <w:pStyle w:val="TableParagraph"/>
              <w:spacing w:before="65"/>
              <w:ind w:left="4" w:right="6"/>
              <w:rPr>
                <w:sz w:val="24"/>
              </w:rPr>
            </w:pPr>
            <w:r>
              <w:rPr>
                <w:spacing w:val="-4"/>
                <w:sz w:val="24"/>
              </w:rPr>
              <w:t>54.2</w:t>
            </w:r>
          </w:p>
        </w:tc>
        <w:tc>
          <w:tcPr>
            <w:tcW w:w="728" w:type="dxa"/>
          </w:tcPr>
          <w:p>
            <w:pPr>
              <w:pStyle w:val="TableParagraph"/>
              <w:spacing w:before="65"/>
              <w:ind w:left="8" w:right="3"/>
              <w:rPr>
                <w:sz w:val="24"/>
              </w:rPr>
            </w:pPr>
            <w:r>
              <w:rPr>
                <w:spacing w:val="-5"/>
                <w:sz w:val="24"/>
              </w:rPr>
              <w:t>112</w:t>
            </w:r>
          </w:p>
        </w:tc>
        <w:tc>
          <w:tcPr>
            <w:tcW w:w="980" w:type="dxa"/>
          </w:tcPr>
          <w:p>
            <w:pPr>
              <w:pStyle w:val="TableParagraph"/>
              <w:spacing w:before="65"/>
              <w:ind w:left="7" w:right="6"/>
              <w:rPr>
                <w:sz w:val="24"/>
              </w:rPr>
            </w:pPr>
            <w:r>
              <w:rPr>
                <w:spacing w:val="-5"/>
                <w:sz w:val="24"/>
              </w:rPr>
              <w:t>121</w:t>
            </w:r>
          </w:p>
        </w:tc>
        <w:tc>
          <w:tcPr>
            <w:tcW w:w="731" w:type="dxa"/>
          </w:tcPr>
          <w:p>
            <w:pPr>
              <w:pStyle w:val="TableParagraph"/>
              <w:spacing w:before="65"/>
              <w:ind w:left="6"/>
              <w:rPr>
                <w:sz w:val="24"/>
              </w:rPr>
            </w:pPr>
            <w:r>
              <w:rPr>
                <w:spacing w:val="-4"/>
                <w:sz w:val="24"/>
              </w:rPr>
              <w:t>34.8</w:t>
            </w:r>
          </w:p>
        </w:tc>
        <w:tc>
          <w:tcPr>
            <w:tcW w:w="980" w:type="dxa"/>
          </w:tcPr>
          <w:p>
            <w:pPr>
              <w:pStyle w:val="TableParagraph"/>
              <w:spacing w:before="65"/>
              <w:ind w:left="6" w:right="6"/>
              <w:rPr>
                <w:sz w:val="24"/>
              </w:rPr>
            </w:pPr>
            <w:r>
              <w:rPr>
                <w:spacing w:val="-4"/>
                <w:sz w:val="24"/>
              </w:rPr>
              <w:t>38.6</w:t>
            </w:r>
          </w:p>
        </w:tc>
      </w:tr>
      <w:tr>
        <w:trPr>
          <w:trHeight w:val="414" w:hRule="atLeast"/>
        </w:trPr>
        <w:tc>
          <w:tcPr>
            <w:tcW w:w="788" w:type="dxa"/>
          </w:tcPr>
          <w:p>
            <w:pPr>
              <w:pStyle w:val="TableParagraph"/>
              <w:spacing w:before="63"/>
              <w:ind w:left="8" w:right="1"/>
              <w:rPr>
                <w:sz w:val="24"/>
              </w:rPr>
            </w:pPr>
            <w:r>
              <w:rPr>
                <w:spacing w:val="-10"/>
                <w:sz w:val="24"/>
              </w:rPr>
              <w:t>2</w:t>
            </w:r>
          </w:p>
        </w:tc>
        <w:tc>
          <w:tcPr>
            <w:tcW w:w="1434" w:type="dxa"/>
          </w:tcPr>
          <w:p>
            <w:pPr>
              <w:pStyle w:val="TableParagraph"/>
              <w:spacing w:before="63"/>
              <w:ind w:left="1" w:right="1"/>
              <w:rPr>
                <w:sz w:val="24"/>
              </w:rPr>
            </w:pPr>
            <w:r>
              <w:rPr>
                <w:spacing w:val="-5"/>
                <w:sz w:val="24"/>
              </w:rPr>
              <w:t>T2</w:t>
            </w:r>
          </w:p>
        </w:tc>
        <w:tc>
          <w:tcPr>
            <w:tcW w:w="793" w:type="dxa"/>
          </w:tcPr>
          <w:p>
            <w:pPr>
              <w:pStyle w:val="TableParagraph"/>
              <w:spacing w:before="63"/>
              <w:ind w:right="3"/>
              <w:rPr>
                <w:sz w:val="24"/>
              </w:rPr>
            </w:pPr>
            <w:r>
              <w:rPr>
                <w:spacing w:val="-4"/>
                <w:sz w:val="24"/>
              </w:rPr>
              <w:t>5.65</w:t>
            </w:r>
          </w:p>
        </w:tc>
        <w:tc>
          <w:tcPr>
            <w:tcW w:w="681" w:type="dxa"/>
          </w:tcPr>
          <w:p>
            <w:pPr>
              <w:pStyle w:val="TableParagraph"/>
              <w:spacing w:before="63"/>
              <w:ind w:left="2"/>
              <w:rPr>
                <w:sz w:val="24"/>
              </w:rPr>
            </w:pPr>
            <w:r>
              <w:rPr>
                <w:spacing w:val="-2"/>
                <w:sz w:val="24"/>
              </w:rPr>
              <w:t>69.78</w:t>
            </w:r>
          </w:p>
        </w:tc>
        <w:tc>
          <w:tcPr>
            <w:tcW w:w="1128" w:type="dxa"/>
          </w:tcPr>
          <w:p>
            <w:pPr>
              <w:pStyle w:val="TableParagraph"/>
              <w:spacing w:before="63"/>
              <w:ind w:left="1"/>
              <w:rPr>
                <w:sz w:val="24"/>
              </w:rPr>
            </w:pPr>
            <w:r>
              <w:rPr>
                <w:spacing w:val="-2"/>
                <w:sz w:val="24"/>
              </w:rPr>
              <w:t>64.13</w:t>
            </w:r>
          </w:p>
        </w:tc>
        <w:tc>
          <w:tcPr>
            <w:tcW w:w="801" w:type="dxa"/>
          </w:tcPr>
          <w:p>
            <w:pPr>
              <w:pStyle w:val="TableParagraph"/>
              <w:spacing w:before="63"/>
              <w:ind w:left="3" w:right="2"/>
              <w:rPr>
                <w:sz w:val="24"/>
              </w:rPr>
            </w:pPr>
            <w:r>
              <w:rPr>
                <w:spacing w:val="-2"/>
                <w:sz w:val="24"/>
              </w:rPr>
              <w:t>0.5344</w:t>
            </w:r>
          </w:p>
        </w:tc>
        <w:tc>
          <w:tcPr>
            <w:tcW w:w="725" w:type="dxa"/>
          </w:tcPr>
          <w:p>
            <w:pPr>
              <w:pStyle w:val="TableParagraph"/>
              <w:spacing w:before="63"/>
              <w:ind w:left="4" w:right="2"/>
              <w:rPr>
                <w:sz w:val="24"/>
              </w:rPr>
            </w:pPr>
            <w:r>
              <w:rPr>
                <w:spacing w:val="-4"/>
                <w:sz w:val="24"/>
              </w:rPr>
              <w:t>13.5</w:t>
            </w:r>
          </w:p>
        </w:tc>
        <w:tc>
          <w:tcPr>
            <w:tcW w:w="978" w:type="dxa"/>
          </w:tcPr>
          <w:p>
            <w:pPr>
              <w:pStyle w:val="TableParagraph"/>
              <w:spacing w:before="63"/>
              <w:ind w:left="4" w:right="6"/>
              <w:rPr>
                <w:sz w:val="24"/>
              </w:rPr>
            </w:pPr>
            <w:r>
              <w:rPr>
                <w:spacing w:val="-4"/>
                <w:sz w:val="24"/>
              </w:rPr>
              <w:t>14.2</w:t>
            </w:r>
          </w:p>
        </w:tc>
        <w:tc>
          <w:tcPr>
            <w:tcW w:w="728" w:type="dxa"/>
          </w:tcPr>
          <w:p>
            <w:pPr>
              <w:pStyle w:val="TableParagraph"/>
              <w:spacing w:before="63"/>
              <w:ind w:left="8" w:right="5"/>
              <w:rPr>
                <w:sz w:val="24"/>
              </w:rPr>
            </w:pPr>
            <w:r>
              <w:rPr>
                <w:spacing w:val="-4"/>
                <w:sz w:val="24"/>
              </w:rPr>
              <w:t>46.7</w:t>
            </w:r>
          </w:p>
        </w:tc>
        <w:tc>
          <w:tcPr>
            <w:tcW w:w="982" w:type="dxa"/>
          </w:tcPr>
          <w:p>
            <w:pPr>
              <w:pStyle w:val="TableParagraph"/>
              <w:spacing w:before="63"/>
              <w:ind w:left="4" w:right="6"/>
              <w:rPr>
                <w:sz w:val="24"/>
              </w:rPr>
            </w:pPr>
            <w:r>
              <w:rPr>
                <w:spacing w:val="-4"/>
                <w:sz w:val="24"/>
              </w:rPr>
              <w:t>37.6</w:t>
            </w:r>
          </w:p>
        </w:tc>
        <w:tc>
          <w:tcPr>
            <w:tcW w:w="728" w:type="dxa"/>
          </w:tcPr>
          <w:p>
            <w:pPr>
              <w:pStyle w:val="TableParagraph"/>
              <w:spacing w:before="63"/>
              <w:ind w:left="9" w:right="1"/>
              <w:rPr>
                <w:sz w:val="24"/>
              </w:rPr>
            </w:pPr>
            <w:r>
              <w:rPr>
                <w:spacing w:val="-4"/>
                <w:sz w:val="24"/>
              </w:rPr>
              <w:t>51.8</w:t>
            </w:r>
          </w:p>
        </w:tc>
        <w:tc>
          <w:tcPr>
            <w:tcW w:w="980" w:type="dxa"/>
          </w:tcPr>
          <w:p>
            <w:pPr>
              <w:pStyle w:val="TableParagraph"/>
              <w:spacing w:before="63"/>
              <w:ind w:left="4" w:right="6"/>
              <w:rPr>
                <w:sz w:val="24"/>
              </w:rPr>
            </w:pPr>
            <w:r>
              <w:rPr>
                <w:spacing w:val="-4"/>
                <w:sz w:val="24"/>
              </w:rPr>
              <w:t>55.8</w:t>
            </w:r>
          </w:p>
        </w:tc>
        <w:tc>
          <w:tcPr>
            <w:tcW w:w="728" w:type="dxa"/>
          </w:tcPr>
          <w:p>
            <w:pPr>
              <w:pStyle w:val="TableParagraph"/>
              <w:spacing w:before="63"/>
              <w:ind w:left="8" w:right="3"/>
              <w:rPr>
                <w:sz w:val="24"/>
              </w:rPr>
            </w:pPr>
            <w:r>
              <w:rPr>
                <w:spacing w:val="-5"/>
                <w:sz w:val="24"/>
              </w:rPr>
              <w:t>114</w:t>
            </w:r>
          </w:p>
        </w:tc>
        <w:tc>
          <w:tcPr>
            <w:tcW w:w="980" w:type="dxa"/>
          </w:tcPr>
          <w:p>
            <w:pPr>
              <w:pStyle w:val="TableParagraph"/>
              <w:spacing w:before="63"/>
              <w:ind w:left="7" w:right="6"/>
              <w:rPr>
                <w:sz w:val="24"/>
              </w:rPr>
            </w:pPr>
            <w:r>
              <w:rPr>
                <w:spacing w:val="-5"/>
                <w:sz w:val="24"/>
              </w:rPr>
              <w:t>126</w:t>
            </w:r>
          </w:p>
        </w:tc>
        <w:tc>
          <w:tcPr>
            <w:tcW w:w="731" w:type="dxa"/>
          </w:tcPr>
          <w:p>
            <w:pPr>
              <w:pStyle w:val="TableParagraph"/>
              <w:spacing w:before="63"/>
              <w:ind w:left="6"/>
              <w:rPr>
                <w:sz w:val="24"/>
              </w:rPr>
            </w:pPr>
            <w:r>
              <w:rPr>
                <w:spacing w:val="-4"/>
                <w:sz w:val="24"/>
              </w:rPr>
              <w:t>36.9</w:t>
            </w:r>
          </w:p>
        </w:tc>
        <w:tc>
          <w:tcPr>
            <w:tcW w:w="980" w:type="dxa"/>
          </w:tcPr>
          <w:p>
            <w:pPr>
              <w:pStyle w:val="TableParagraph"/>
              <w:spacing w:before="63"/>
              <w:ind w:left="6" w:right="6"/>
              <w:rPr>
                <w:sz w:val="24"/>
              </w:rPr>
            </w:pPr>
            <w:r>
              <w:rPr>
                <w:spacing w:val="-4"/>
                <w:sz w:val="24"/>
              </w:rPr>
              <w:t>42.3</w:t>
            </w:r>
          </w:p>
        </w:tc>
      </w:tr>
      <w:tr>
        <w:trPr>
          <w:trHeight w:val="413" w:hRule="atLeast"/>
        </w:trPr>
        <w:tc>
          <w:tcPr>
            <w:tcW w:w="788" w:type="dxa"/>
          </w:tcPr>
          <w:p>
            <w:pPr>
              <w:pStyle w:val="TableParagraph"/>
              <w:spacing w:before="65"/>
              <w:ind w:left="8" w:right="1"/>
              <w:rPr>
                <w:sz w:val="24"/>
              </w:rPr>
            </w:pPr>
            <w:r>
              <w:rPr>
                <w:spacing w:val="-10"/>
                <w:sz w:val="24"/>
              </w:rPr>
              <w:t>3</w:t>
            </w:r>
          </w:p>
        </w:tc>
        <w:tc>
          <w:tcPr>
            <w:tcW w:w="1434" w:type="dxa"/>
          </w:tcPr>
          <w:p>
            <w:pPr>
              <w:pStyle w:val="TableParagraph"/>
              <w:spacing w:before="65"/>
              <w:ind w:left="1" w:right="1"/>
              <w:rPr>
                <w:sz w:val="24"/>
              </w:rPr>
            </w:pPr>
            <w:r>
              <w:rPr>
                <w:spacing w:val="-5"/>
                <w:sz w:val="24"/>
              </w:rPr>
              <w:t>T2</w:t>
            </w:r>
          </w:p>
        </w:tc>
        <w:tc>
          <w:tcPr>
            <w:tcW w:w="793" w:type="dxa"/>
          </w:tcPr>
          <w:p>
            <w:pPr>
              <w:pStyle w:val="TableParagraph"/>
              <w:spacing w:before="65"/>
              <w:ind w:right="3"/>
              <w:rPr>
                <w:sz w:val="24"/>
              </w:rPr>
            </w:pPr>
            <w:r>
              <w:rPr>
                <w:spacing w:val="-4"/>
                <w:sz w:val="24"/>
              </w:rPr>
              <w:t>6.07</w:t>
            </w:r>
          </w:p>
        </w:tc>
        <w:tc>
          <w:tcPr>
            <w:tcW w:w="681" w:type="dxa"/>
          </w:tcPr>
          <w:p>
            <w:pPr>
              <w:pStyle w:val="TableParagraph"/>
              <w:spacing w:before="65"/>
              <w:ind w:left="2"/>
              <w:rPr>
                <w:sz w:val="24"/>
              </w:rPr>
            </w:pPr>
            <w:r>
              <w:rPr>
                <w:spacing w:val="-2"/>
                <w:sz w:val="24"/>
              </w:rPr>
              <w:t>69.39</w:t>
            </w:r>
          </w:p>
        </w:tc>
        <w:tc>
          <w:tcPr>
            <w:tcW w:w="1128" w:type="dxa"/>
          </w:tcPr>
          <w:p>
            <w:pPr>
              <w:pStyle w:val="TableParagraph"/>
              <w:spacing w:before="65"/>
              <w:ind w:left="1"/>
              <w:rPr>
                <w:sz w:val="24"/>
              </w:rPr>
            </w:pPr>
            <w:r>
              <w:rPr>
                <w:spacing w:val="-2"/>
                <w:sz w:val="24"/>
              </w:rPr>
              <w:t>63.32</w:t>
            </w:r>
          </w:p>
        </w:tc>
        <w:tc>
          <w:tcPr>
            <w:tcW w:w="801" w:type="dxa"/>
          </w:tcPr>
          <w:p>
            <w:pPr>
              <w:pStyle w:val="TableParagraph"/>
              <w:spacing w:before="65"/>
              <w:ind w:left="3" w:right="2"/>
              <w:rPr>
                <w:sz w:val="24"/>
              </w:rPr>
            </w:pPr>
            <w:r>
              <w:rPr>
                <w:spacing w:val="-2"/>
                <w:sz w:val="24"/>
              </w:rPr>
              <w:t>0.5277</w:t>
            </w:r>
          </w:p>
        </w:tc>
        <w:tc>
          <w:tcPr>
            <w:tcW w:w="725" w:type="dxa"/>
          </w:tcPr>
          <w:p>
            <w:pPr>
              <w:pStyle w:val="TableParagraph"/>
              <w:spacing w:before="65"/>
              <w:ind w:left="4" w:right="2"/>
              <w:rPr>
                <w:sz w:val="24"/>
              </w:rPr>
            </w:pPr>
            <w:r>
              <w:rPr>
                <w:spacing w:val="-4"/>
                <w:sz w:val="24"/>
              </w:rPr>
              <w:t>16.9</w:t>
            </w:r>
          </w:p>
        </w:tc>
        <w:tc>
          <w:tcPr>
            <w:tcW w:w="978" w:type="dxa"/>
          </w:tcPr>
          <w:p>
            <w:pPr>
              <w:pStyle w:val="TableParagraph"/>
              <w:spacing w:before="65"/>
              <w:ind w:left="4" w:right="6"/>
              <w:rPr>
                <w:sz w:val="24"/>
              </w:rPr>
            </w:pPr>
            <w:r>
              <w:rPr>
                <w:spacing w:val="-4"/>
                <w:sz w:val="24"/>
              </w:rPr>
              <w:t>14.6</w:t>
            </w:r>
          </w:p>
        </w:tc>
        <w:tc>
          <w:tcPr>
            <w:tcW w:w="728" w:type="dxa"/>
          </w:tcPr>
          <w:p>
            <w:pPr>
              <w:pStyle w:val="TableParagraph"/>
              <w:spacing w:before="65"/>
              <w:ind w:left="8" w:right="5"/>
              <w:rPr>
                <w:sz w:val="24"/>
              </w:rPr>
            </w:pPr>
            <w:r>
              <w:rPr>
                <w:spacing w:val="-4"/>
                <w:sz w:val="24"/>
              </w:rPr>
              <w:t>33.9</w:t>
            </w:r>
          </w:p>
        </w:tc>
        <w:tc>
          <w:tcPr>
            <w:tcW w:w="982" w:type="dxa"/>
          </w:tcPr>
          <w:p>
            <w:pPr>
              <w:pStyle w:val="TableParagraph"/>
              <w:spacing w:before="65"/>
              <w:ind w:left="4" w:right="6"/>
              <w:rPr>
                <w:sz w:val="24"/>
              </w:rPr>
            </w:pPr>
            <w:r>
              <w:rPr>
                <w:spacing w:val="-4"/>
                <w:sz w:val="24"/>
              </w:rPr>
              <w:t>41.2</w:t>
            </w:r>
          </w:p>
        </w:tc>
        <w:tc>
          <w:tcPr>
            <w:tcW w:w="728" w:type="dxa"/>
          </w:tcPr>
          <w:p>
            <w:pPr>
              <w:pStyle w:val="TableParagraph"/>
              <w:spacing w:before="65"/>
              <w:ind w:left="9" w:right="1"/>
              <w:rPr>
                <w:sz w:val="24"/>
              </w:rPr>
            </w:pPr>
            <w:r>
              <w:rPr>
                <w:spacing w:val="-4"/>
                <w:sz w:val="24"/>
              </w:rPr>
              <w:t>49.6</w:t>
            </w:r>
          </w:p>
        </w:tc>
        <w:tc>
          <w:tcPr>
            <w:tcW w:w="980" w:type="dxa"/>
          </w:tcPr>
          <w:p>
            <w:pPr>
              <w:pStyle w:val="TableParagraph"/>
              <w:spacing w:before="65"/>
              <w:ind w:left="4" w:right="6"/>
              <w:rPr>
                <w:sz w:val="24"/>
              </w:rPr>
            </w:pPr>
            <w:r>
              <w:rPr>
                <w:spacing w:val="-4"/>
                <w:sz w:val="24"/>
              </w:rPr>
              <w:t>53.4</w:t>
            </w:r>
          </w:p>
        </w:tc>
        <w:tc>
          <w:tcPr>
            <w:tcW w:w="728" w:type="dxa"/>
          </w:tcPr>
          <w:p>
            <w:pPr>
              <w:pStyle w:val="TableParagraph"/>
              <w:spacing w:before="65"/>
              <w:ind w:left="8" w:right="3"/>
              <w:rPr>
                <w:sz w:val="24"/>
              </w:rPr>
            </w:pPr>
            <w:r>
              <w:rPr>
                <w:spacing w:val="-5"/>
                <w:sz w:val="24"/>
              </w:rPr>
              <w:t>113</w:t>
            </w:r>
          </w:p>
        </w:tc>
        <w:tc>
          <w:tcPr>
            <w:tcW w:w="980" w:type="dxa"/>
          </w:tcPr>
          <w:p>
            <w:pPr>
              <w:pStyle w:val="TableParagraph"/>
              <w:spacing w:before="65"/>
              <w:ind w:left="7" w:right="6"/>
              <w:rPr>
                <w:sz w:val="24"/>
              </w:rPr>
            </w:pPr>
            <w:r>
              <w:rPr>
                <w:spacing w:val="-5"/>
                <w:sz w:val="24"/>
              </w:rPr>
              <w:t>128</w:t>
            </w:r>
          </w:p>
        </w:tc>
        <w:tc>
          <w:tcPr>
            <w:tcW w:w="731" w:type="dxa"/>
          </w:tcPr>
          <w:p>
            <w:pPr>
              <w:pStyle w:val="TableParagraph"/>
              <w:spacing w:before="65"/>
              <w:ind w:left="6"/>
              <w:rPr>
                <w:sz w:val="24"/>
              </w:rPr>
            </w:pPr>
            <w:r>
              <w:rPr>
                <w:spacing w:val="-4"/>
                <w:sz w:val="24"/>
              </w:rPr>
              <w:t>42.5</w:t>
            </w:r>
          </w:p>
        </w:tc>
        <w:tc>
          <w:tcPr>
            <w:tcW w:w="980" w:type="dxa"/>
          </w:tcPr>
          <w:p>
            <w:pPr>
              <w:pStyle w:val="TableParagraph"/>
              <w:spacing w:before="65"/>
              <w:ind w:left="6" w:right="6"/>
              <w:rPr>
                <w:sz w:val="24"/>
              </w:rPr>
            </w:pPr>
            <w:r>
              <w:rPr>
                <w:spacing w:val="-4"/>
                <w:sz w:val="24"/>
              </w:rPr>
              <w:t>44.9</w:t>
            </w:r>
          </w:p>
        </w:tc>
      </w:tr>
      <w:tr>
        <w:trPr>
          <w:trHeight w:val="414" w:hRule="atLeast"/>
        </w:trPr>
        <w:tc>
          <w:tcPr>
            <w:tcW w:w="788" w:type="dxa"/>
          </w:tcPr>
          <w:p>
            <w:pPr>
              <w:pStyle w:val="TableParagraph"/>
              <w:spacing w:before="63"/>
              <w:ind w:left="8" w:right="1"/>
              <w:rPr>
                <w:sz w:val="24"/>
              </w:rPr>
            </w:pPr>
            <w:r>
              <w:rPr>
                <w:spacing w:val="-10"/>
                <w:sz w:val="24"/>
              </w:rPr>
              <w:t>4</w:t>
            </w:r>
          </w:p>
        </w:tc>
        <w:tc>
          <w:tcPr>
            <w:tcW w:w="1434" w:type="dxa"/>
          </w:tcPr>
          <w:p>
            <w:pPr>
              <w:pStyle w:val="TableParagraph"/>
              <w:spacing w:before="63"/>
              <w:ind w:left="1" w:right="1"/>
              <w:rPr>
                <w:sz w:val="24"/>
              </w:rPr>
            </w:pPr>
            <w:r>
              <w:rPr>
                <w:spacing w:val="-5"/>
                <w:sz w:val="24"/>
              </w:rPr>
              <w:t>T2</w:t>
            </w:r>
          </w:p>
        </w:tc>
        <w:tc>
          <w:tcPr>
            <w:tcW w:w="793" w:type="dxa"/>
          </w:tcPr>
          <w:p>
            <w:pPr>
              <w:pStyle w:val="TableParagraph"/>
              <w:spacing w:before="63"/>
              <w:ind w:right="3"/>
              <w:rPr>
                <w:sz w:val="24"/>
              </w:rPr>
            </w:pPr>
            <w:r>
              <w:rPr>
                <w:spacing w:val="-4"/>
                <w:sz w:val="24"/>
              </w:rPr>
              <w:t>6.24</w:t>
            </w:r>
          </w:p>
        </w:tc>
        <w:tc>
          <w:tcPr>
            <w:tcW w:w="681" w:type="dxa"/>
          </w:tcPr>
          <w:p>
            <w:pPr>
              <w:pStyle w:val="TableParagraph"/>
              <w:spacing w:before="63"/>
              <w:ind w:left="2"/>
              <w:rPr>
                <w:sz w:val="24"/>
              </w:rPr>
            </w:pPr>
            <w:r>
              <w:rPr>
                <w:spacing w:val="-2"/>
                <w:sz w:val="24"/>
              </w:rPr>
              <w:t>65.45</w:t>
            </w:r>
          </w:p>
        </w:tc>
        <w:tc>
          <w:tcPr>
            <w:tcW w:w="1128" w:type="dxa"/>
          </w:tcPr>
          <w:p>
            <w:pPr>
              <w:pStyle w:val="TableParagraph"/>
              <w:spacing w:before="63"/>
              <w:ind w:left="1"/>
              <w:rPr>
                <w:sz w:val="24"/>
              </w:rPr>
            </w:pPr>
            <w:r>
              <w:rPr>
                <w:spacing w:val="-2"/>
                <w:sz w:val="24"/>
              </w:rPr>
              <w:t>59.21</w:t>
            </w:r>
          </w:p>
        </w:tc>
        <w:tc>
          <w:tcPr>
            <w:tcW w:w="801" w:type="dxa"/>
          </w:tcPr>
          <w:p>
            <w:pPr>
              <w:pStyle w:val="TableParagraph"/>
              <w:spacing w:before="63"/>
              <w:ind w:left="3" w:right="2"/>
              <w:rPr>
                <w:sz w:val="24"/>
              </w:rPr>
            </w:pPr>
            <w:r>
              <w:rPr>
                <w:spacing w:val="-2"/>
                <w:sz w:val="24"/>
              </w:rPr>
              <w:t>0.4934</w:t>
            </w:r>
          </w:p>
        </w:tc>
        <w:tc>
          <w:tcPr>
            <w:tcW w:w="725" w:type="dxa"/>
          </w:tcPr>
          <w:p>
            <w:pPr>
              <w:pStyle w:val="TableParagraph"/>
              <w:spacing w:before="63"/>
              <w:ind w:left="4" w:right="2"/>
              <w:rPr>
                <w:sz w:val="24"/>
              </w:rPr>
            </w:pPr>
            <w:r>
              <w:rPr>
                <w:spacing w:val="-4"/>
                <w:sz w:val="24"/>
              </w:rPr>
              <w:t>18.4</w:t>
            </w:r>
          </w:p>
        </w:tc>
        <w:tc>
          <w:tcPr>
            <w:tcW w:w="978" w:type="dxa"/>
          </w:tcPr>
          <w:p>
            <w:pPr>
              <w:pStyle w:val="TableParagraph"/>
              <w:spacing w:before="63"/>
              <w:ind w:left="4" w:right="6"/>
              <w:rPr>
                <w:sz w:val="24"/>
              </w:rPr>
            </w:pPr>
            <w:r>
              <w:rPr>
                <w:spacing w:val="-4"/>
                <w:sz w:val="24"/>
              </w:rPr>
              <w:t>15.1</w:t>
            </w:r>
          </w:p>
        </w:tc>
        <w:tc>
          <w:tcPr>
            <w:tcW w:w="728" w:type="dxa"/>
          </w:tcPr>
          <w:p>
            <w:pPr>
              <w:pStyle w:val="TableParagraph"/>
              <w:spacing w:before="63"/>
              <w:ind w:left="8" w:right="5"/>
              <w:rPr>
                <w:sz w:val="24"/>
              </w:rPr>
            </w:pPr>
            <w:r>
              <w:rPr>
                <w:spacing w:val="-4"/>
                <w:sz w:val="24"/>
              </w:rPr>
              <w:t>39.4</w:t>
            </w:r>
          </w:p>
        </w:tc>
        <w:tc>
          <w:tcPr>
            <w:tcW w:w="982" w:type="dxa"/>
          </w:tcPr>
          <w:p>
            <w:pPr>
              <w:pStyle w:val="TableParagraph"/>
              <w:spacing w:before="63"/>
              <w:ind w:left="4" w:right="6"/>
              <w:rPr>
                <w:sz w:val="24"/>
              </w:rPr>
            </w:pPr>
            <w:r>
              <w:rPr>
                <w:spacing w:val="-4"/>
                <w:sz w:val="24"/>
              </w:rPr>
              <w:t>38.8</w:t>
            </w:r>
          </w:p>
        </w:tc>
        <w:tc>
          <w:tcPr>
            <w:tcW w:w="728" w:type="dxa"/>
          </w:tcPr>
          <w:p>
            <w:pPr>
              <w:pStyle w:val="TableParagraph"/>
              <w:spacing w:before="63"/>
              <w:ind w:left="9" w:right="1"/>
              <w:rPr>
                <w:sz w:val="24"/>
              </w:rPr>
            </w:pPr>
            <w:r>
              <w:rPr>
                <w:spacing w:val="-4"/>
                <w:sz w:val="24"/>
              </w:rPr>
              <w:t>52.3</w:t>
            </w:r>
          </w:p>
        </w:tc>
        <w:tc>
          <w:tcPr>
            <w:tcW w:w="980" w:type="dxa"/>
          </w:tcPr>
          <w:p>
            <w:pPr>
              <w:pStyle w:val="TableParagraph"/>
              <w:spacing w:before="63"/>
              <w:ind w:left="4" w:right="6"/>
              <w:rPr>
                <w:sz w:val="24"/>
              </w:rPr>
            </w:pPr>
            <w:r>
              <w:rPr>
                <w:spacing w:val="-4"/>
                <w:sz w:val="24"/>
              </w:rPr>
              <w:t>57.6</w:t>
            </w:r>
          </w:p>
        </w:tc>
        <w:tc>
          <w:tcPr>
            <w:tcW w:w="728" w:type="dxa"/>
          </w:tcPr>
          <w:p>
            <w:pPr>
              <w:pStyle w:val="TableParagraph"/>
              <w:spacing w:before="63"/>
              <w:ind w:left="8" w:right="3"/>
              <w:rPr>
                <w:sz w:val="24"/>
              </w:rPr>
            </w:pPr>
            <w:r>
              <w:rPr>
                <w:spacing w:val="-5"/>
                <w:sz w:val="24"/>
              </w:rPr>
              <w:t>115</w:t>
            </w:r>
          </w:p>
        </w:tc>
        <w:tc>
          <w:tcPr>
            <w:tcW w:w="980" w:type="dxa"/>
          </w:tcPr>
          <w:p>
            <w:pPr>
              <w:pStyle w:val="TableParagraph"/>
              <w:spacing w:before="63"/>
              <w:ind w:left="7" w:right="6"/>
              <w:rPr>
                <w:sz w:val="24"/>
              </w:rPr>
            </w:pPr>
            <w:r>
              <w:rPr>
                <w:spacing w:val="-5"/>
                <w:sz w:val="24"/>
              </w:rPr>
              <w:t>131</w:t>
            </w:r>
          </w:p>
        </w:tc>
        <w:tc>
          <w:tcPr>
            <w:tcW w:w="731" w:type="dxa"/>
          </w:tcPr>
          <w:p>
            <w:pPr>
              <w:pStyle w:val="TableParagraph"/>
              <w:spacing w:before="63"/>
              <w:ind w:left="6"/>
              <w:rPr>
                <w:sz w:val="24"/>
              </w:rPr>
            </w:pPr>
            <w:r>
              <w:rPr>
                <w:spacing w:val="-4"/>
                <w:sz w:val="24"/>
              </w:rPr>
              <w:t>43.1</w:t>
            </w:r>
          </w:p>
        </w:tc>
        <w:tc>
          <w:tcPr>
            <w:tcW w:w="980" w:type="dxa"/>
          </w:tcPr>
          <w:p>
            <w:pPr>
              <w:pStyle w:val="TableParagraph"/>
              <w:spacing w:before="63"/>
              <w:ind w:left="6" w:right="6"/>
              <w:rPr>
                <w:sz w:val="24"/>
              </w:rPr>
            </w:pPr>
            <w:r>
              <w:rPr>
                <w:spacing w:val="-4"/>
                <w:sz w:val="24"/>
              </w:rPr>
              <w:t>46.8</w:t>
            </w:r>
          </w:p>
        </w:tc>
      </w:tr>
      <w:tr>
        <w:trPr>
          <w:trHeight w:val="414" w:hRule="atLeast"/>
        </w:trPr>
        <w:tc>
          <w:tcPr>
            <w:tcW w:w="788" w:type="dxa"/>
          </w:tcPr>
          <w:p>
            <w:pPr>
              <w:pStyle w:val="TableParagraph"/>
              <w:spacing w:before="65"/>
              <w:ind w:left="8" w:right="1"/>
              <w:rPr>
                <w:sz w:val="24"/>
              </w:rPr>
            </w:pPr>
            <w:r>
              <w:rPr>
                <w:spacing w:val="-10"/>
                <w:sz w:val="24"/>
              </w:rPr>
              <w:t>5</w:t>
            </w:r>
          </w:p>
        </w:tc>
        <w:tc>
          <w:tcPr>
            <w:tcW w:w="1434" w:type="dxa"/>
          </w:tcPr>
          <w:p>
            <w:pPr>
              <w:pStyle w:val="TableParagraph"/>
              <w:spacing w:before="65"/>
              <w:ind w:left="1" w:right="1"/>
              <w:rPr>
                <w:sz w:val="24"/>
              </w:rPr>
            </w:pPr>
            <w:r>
              <w:rPr>
                <w:spacing w:val="-5"/>
                <w:sz w:val="24"/>
              </w:rPr>
              <w:t>T2</w:t>
            </w:r>
          </w:p>
        </w:tc>
        <w:tc>
          <w:tcPr>
            <w:tcW w:w="793" w:type="dxa"/>
          </w:tcPr>
          <w:p>
            <w:pPr>
              <w:pStyle w:val="TableParagraph"/>
              <w:spacing w:before="65"/>
              <w:ind w:right="3"/>
              <w:rPr>
                <w:sz w:val="24"/>
              </w:rPr>
            </w:pPr>
            <w:r>
              <w:rPr>
                <w:spacing w:val="-4"/>
                <w:sz w:val="24"/>
              </w:rPr>
              <w:t>6.27</w:t>
            </w:r>
          </w:p>
        </w:tc>
        <w:tc>
          <w:tcPr>
            <w:tcW w:w="681" w:type="dxa"/>
          </w:tcPr>
          <w:p>
            <w:pPr>
              <w:pStyle w:val="TableParagraph"/>
              <w:spacing w:before="65"/>
              <w:ind w:left="2"/>
              <w:rPr>
                <w:sz w:val="24"/>
              </w:rPr>
            </w:pPr>
            <w:r>
              <w:rPr>
                <w:spacing w:val="-2"/>
                <w:sz w:val="24"/>
              </w:rPr>
              <w:t>69.98</w:t>
            </w:r>
          </w:p>
        </w:tc>
        <w:tc>
          <w:tcPr>
            <w:tcW w:w="1128" w:type="dxa"/>
          </w:tcPr>
          <w:p>
            <w:pPr>
              <w:pStyle w:val="TableParagraph"/>
              <w:spacing w:before="65"/>
              <w:ind w:left="1"/>
              <w:rPr>
                <w:sz w:val="24"/>
              </w:rPr>
            </w:pPr>
            <w:r>
              <w:rPr>
                <w:spacing w:val="-2"/>
                <w:sz w:val="24"/>
              </w:rPr>
              <w:t>63.71</w:t>
            </w:r>
          </w:p>
        </w:tc>
        <w:tc>
          <w:tcPr>
            <w:tcW w:w="801" w:type="dxa"/>
          </w:tcPr>
          <w:p>
            <w:pPr>
              <w:pStyle w:val="TableParagraph"/>
              <w:spacing w:before="65"/>
              <w:ind w:left="3" w:right="2"/>
              <w:rPr>
                <w:sz w:val="24"/>
              </w:rPr>
            </w:pPr>
            <w:r>
              <w:rPr>
                <w:spacing w:val="-2"/>
                <w:sz w:val="24"/>
              </w:rPr>
              <w:t>0.5309</w:t>
            </w:r>
          </w:p>
        </w:tc>
        <w:tc>
          <w:tcPr>
            <w:tcW w:w="725" w:type="dxa"/>
          </w:tcPr>
          <w:p>
            <w:pPr>
              <w:pStyle w:val="TableParagraph"/>
              <w:spacing w:before="65"/>
              <w:ind w:left="4" w:right="2"/>
              <w:rPr>
                <w:sz w:val="24"/>
              </w:rPr>
            </w:pPr>
            <w:r>
              <w:rPr>
                <w:spacing w:val="-4"/>
                <w:sz w:val="24"/>
              </w:rPr>
              <w:t>21.4</w:t>
            </w:r>
          </w:p>
        </w:tc>
        <w:tc>
          <w:tcPr>
            <w:tcW w:w="978" w:type="dxa"/>
          </w:tcPr>
          <w:p>
            <w:pPr>
              <w:pStyle w:val="TableParagraph"/>
              <w:spacing w:before="65"/>
              <w:ind w:left="4" w:right="6"/>
              <w:rPr>
                <w:sz w:val="24"/>
              </w:rPr>
            </w:pPr>
            <w:r>
              <w:rPr>
                <w:spacing w:val="-4"/>
                <w:sz w:val="24"/>
              </w:rPr>
              <w:t>13.9</w:t>
            </w:r>
          </w:p>
        </w:tc>
        <w:tc>
          <w:tcPr>
            <w:tcW w:w="728" w:type="dxa"/>
          </w:tcPr>
          <w:p>
            <w:pPr>
              <w:pStyle w:val="TableParagraph"/>
              <w:spacing w:before="65"/>
              <w:ind w:left="8" w:right="5"/>
              <w:rPr>
                <w:sz w:val="24"/>
              </w:rPr>
            </w:pPr>
            <w:r>
              <w:rPr>
                <w:spacing w:val="-4"/>
                <w:sz w:val="24"/>
              </w:rPr>
              <w:t>42.7</w:t>
            </w:r>
          </w:p>
        </w:tc>
        <w:tc>
          <w:tcPr>
            <w:tcW w:w="982" w:type="dxa"/>
          </w:tcPr>
          <w:p>
            <w:pPr>
              <w:pStyle w:val="TableParagraph"/>
              <w:spacing w:before="65"/>
              <w:ind w:left="4" w:right="6"/>
              <w:rPr>
                <w:sz w:val="24"/>
              </w:rPr>
            </w:pPr>
            <w:r>
              <w:rPr>
                <w:spacing w:val="-4"/>
                <w:sz w:val="24"/>
              </w:rPr>
              <w:t>40.3</w:t>
            </w:r>
          </w:p>
        </w:tc>
        <w:tc>
          <w:tcPr>
            <w:tcW w:w="728" w:type="dxa"/>
          </w:tcPr>
          <w:p>
            <w:pPr>
              <w:pStyle w:val="TableParagraph"/>
              <w:spacing w:before="65"/>
              <w:ind w:left="9" w:right="1"/>
              <w:rPr>
                <w:sz w:val="24"/>
              </w:rPr>
            </w:pPr>
            <w:r>
              <w:rPr>
                <w:spacing w:val="-4"/>
                <w:sz w:val="24"/>
              </w:rPr>
              <w:t>50.0</w:t>
            </w:r>
          </w:p>
        </w:tc>
        <w:tc>
          <w:tcPr>
            <w:tcW w:w="980" w:type="dxa"/>
          </w:tcPr>
          <w:p>
            <w:pPr>
              <w:pStyle w:val="TableParagraph"/>
              <w:spacing w:before="65"/>
              <w:ind w:left="4" w:right="6"/>
              <w:rPr>
                <w:sz w:val="24"/>
              </w:rPr>
            </w:pPr>
            <w:r>
              <w:rPr>
                <w:spacing w:val="-4"/>
                <w:sz w:val="24"/>
              </w:rPr>
              <w:t>55.5</w:t>
            </w:r>
          </w:p>
        </w:tc>
        <w:tc>
          <w:tcPr>
            <w:tcW w:w="728" w:type="dxa"/>
          </w:tcPr>
          <w:p>
            <w:pPr>
              <w:pStyle w:val="TableParagraph"/>
              <w:spacing w:before="65"/>
              <w:ind w:left="8" w:right="3"/>
              <w:rPr>
                <w:sz w:val="24"/>
              </w:rPr>
            </w:pPr>
            <w:r>
              <w:rPr>
                <w:spacing w:val="-5"/>
                <w:sz w:val="24"/>
              </w:rPr>
              <w:t>111</w:t>
            </w:r>
          </w:p>
        </w:tc>
        <w:tc>
          <w:tcPr>
            <w:tcW w:w="980" w:type="dxa"/>
          </w:tcPr>
          <w:p>
            <w:pPr>
              <w:pStyle w:val="TableParagraph"/>
              <w:spacing w:before="65"/>
              <w:ind w:left="7" w:right="6"/>
              <w:rPr>
                <w:sz w:val="24"/>
              </w:rPr>
            </w:pPr>
            <w:r>
              <w:rPr>
                <w:spacing w:val="-5"/>
                <w:sz w:val="24"/>
              </w:rPr>
              <w:t>124</w:t>
            </w:r>
          </w:p>
        </w:tc>
        <w:tc>
          <w:tcPr>
            <w:tcW w:w="731" w:type="dxa"/>
          </w:tcPr>
          <w:p>
            <w:pPr>
              <w:pStyle w:val="TableParagraph"/>
              <w:spacing w:before="65"/>
              <w:ind w:left="6"/>
              <w:rPr>
                <w:sz w:val="24"/>
              </w:rPr>
            </w:pPr>
            <w:r>
              <w:rPr>
                <w:spacing w:val="-4"/>
                <w:sz w:val="24"/>
              </w:rPr>
              <w:t>38.6</w:t>
            </w:r>
          </w:p>
        </w:tc>
        <w:tc>
          <w:tcPr>
            <w:tcW w:w="980" w:type="dxa"/>
          </w:tcPr>
          <w:p>
            <w:pPr>
              <w:pStyle w:val="TableParagraph"/>
              <w:spacing w:before="65"/>
              <w:ind w:left="6" w:right="6"/>
              <w:rPr>
                <w:sz w:val="24"/>
              </w:rPr>
            </w:pPr>
            <w:r>
              <w:rPr>
                <w:spacing w:val="-4"/>
                <w:sz w:val="24"/>
              </w:rPr>
              <w:t>41.9</w:t>
            </w:r>
          </w:p>
        </w:tc>
      </w:tr>
      <w:tr>
        <w:trPr>
          <w:trHeight w:val="413" w:hRule="atLeast"/>
        </w:trPr>
        <w:tc>
          <w:tcPr>
            <w:tcW w:w="788" w:type="dxa"/>
          </w:tcPr>
          <w:p>
            <w:pPr>
              <w:pStyle w:val="TableParagraph"/>
              <w:spacing w:before="63"/>
              <w:ind w:left="8" w:right="1"/>
              <w:rPr>
                <w:sz w:val="24"/>
              </w:rPr>
            </w:pPr>
            <w:r>
              <w:rPr>
                <w:spacing w:val="-10"/>
                <w:sz w:val="24"/>
              </w:rPr>
              <w:t>6</w:t>
            </w:r>
          </w:p>
        </w:tc>
        <w:tc>
          <w:tcPr>
            <w:tcW w:w="1434" w:type="dxa"/>
          </w:tcPr>
          <w:p>
            <w:pPr>
              <w:pStyle w:val="TableParagraph"/>
              <w:spacing w:before="63"/>
              <w:ind w:left="1" w:right="1"/>
              <w:rPr>
                <w:sz w:val="24"/>
              </w:rPr>
            </w:pPr>
            <w:r>
              <w:rPr>
                <w:spacing w:val="-5"/>
                <w:sz w:val="24"/>
              </w:rPr>
              <w:t>T2</w:t>
            </w:r>
          </w:p>
        </w:tc>
        <w:tc>
          <w:tcPr>
            <w:tcW w:w="793" w:type="dxa"/>
          </w:tcPr>
          <w:p>
            <w:pPr>
              <w:pStyle w:val="TableParagraph"/>
              <w:spacing w:before="63"/>
              <w:ind w:right="3"/>
              <w:rPr>
                <w:sz w:val="24"/>
              </w:rPr>
            </w:pPr>
            <w:r>
              <w:rPr>
                <w:spacing w:val="-4"/>
                <w:sz w:val="24"/>
              </w:rPr>
              <w:t>6.99</w:t>
            </w:r>
          </w:p>
        </w:tc>
        <w:tc>
          <w:tcPr>
            <w:tcW w:w="681" w:type="dxa"/>
          </w:tcPr>
          <w:p>
            <w:pPr>
              <w:pStyle w:val="TableParagraph"/>
              <w:spacing w:before="63"/>
              <w:ind w:left="2"/>
              <w:rPr>
                <w:sz w:val="24"/>
              </w:rPr>
            </w:pPr>
            <w:r>
              <w:rPr>
                <w:spacing w:val="-2"/>
                <w:sz w:val="24"/>
              </w:rPr>
              <w:t>70.43</w:t>
            </w:r>
          </w:p>
        </w:tc>
        <w:tc>
          <w:tcPr>
            <w:tcW w:w="1128" w:type="dxa"/>
          </w:tcPr>
          <w:p>
            <w:pPr>
              <w:pStyle w:val="TableParagraph"/>
              <w:spacing w:before="63"/>
              <w:ind w:left="1"/>
              <w:rPr>
                <w:sz w:val="24"/>
              </w:rPr>
            </w:pPr>
            <w:r>
              <w:rPr>
                <w:spacing w:val="-2"/>
                <w:sz w:val="24"/>
              </w:rPr>
              <w:t>63.44</w:t>
            </w:r>
          </w:p>
        </w:tc>
        <w:tc>
          <w:tcPr>
            <w:tcW w:w="801" w:type="dxa"/>
          </w:tcPr>
          <w:p>
            <w:pPr>
              <w:pStyle w:val="TableParagraph"/>
              <w:spacing w:before="63"/>
              <w:ind w:left="3" w:right="2"/>
              <w:rPr>
                <w:sz w:val="24"/>
              </w:rPr>
            </w:pPr>
            <w:r>
              <w:rPr>
                <w:spacing w:val="-2"/>
                <w:sz w:val="24"/>
              </w:rPr>
              <w:t>0.5287</w:t>
            </w:r>
          </w:p>
        </w:tc>
        <w:tc>
          <w:tcPr>
            <w:tcW w:w="725" w:type="dxa"/>
          </w:tcPr>
          <w:p>
            <w:pPr>
              <w:pStyle w:val="TableParagraph"/>
              <w:spacing w:before="63"/>
              <w:ind w:left="4" w:right="2"/>
              <w:rPr>
                <w:sz w:val="24"/>
              </w:rPr>
            </w:pPr>
            <w:r>
              <w:rPr>
                <w:spacing w:val="-4"/>
                <w:sz w:val="24"/>
              </w:rPr>
              <w:t>20.6</w:t>
            </w:r>
          </w:p>
        </w:tc>
        <w:tc>
          <w:tcPr>
            <w:tcW w:w="978" w:type="dxa"/>
          </w:tcPr>
          <w:p>
            <w:pPr>
              <w:pStyle w:val="TableParagraph"/>
              <w:spacing w:before="63"/>
              <w:ind w:left="4" w:right="6"/>
              <w:rPr>
                <w:sz w:val="24"/>
              </w:rPr>
            </w:pPr>
            <w:r>
              <w:rPr>
                <w:spacing w:val="-4"/>
                <w:sz w:val="24"/>
              </w:rPr>
              <w:t>14.3</w:t>
            </w:r>
          </w:p>
        </w:tc>
        <w:tc>
          <w:tcPr>
            <w:tcW w:w="728" w:type="dxa"/>
          </w:tcPr>
          <w:p>
            <w:pPr>
              <w:pStyle w:val="TableParagraph"/>
              <w:spacing w:before="63"/>
              <w:ind w:left="8" w:right="5"/>
              <w:rPr>
                <w:sz w:val="24"/>
              </w:rPr>
            </w:pPr>
            <w:r>
              <w:rPr>
                <w:spacing w:val="-4"/>
                <w:sz w:val="24"/>
              </w:rPr>
              <w:t>31.5</w:t>
            </w:r>
          </w:p>
        </w:tc>
        <w:tc>
          <w:tcPr>
            <w:tcW w:w="982" w:type="dxa"/>
          </w:tcPr>
          <w:p>
            <w:pPr>
              <w:pStyle w:val="TableParagraph"/>
              <w:spacing w:before="63"/>
              <w:ind w:left="4" w:right="6"/>
              <w:rPr>
                <w:sz w:val="24"/>
              </w:rPr>
            </w:pPr>
            <w:r>
              <w:rPr>
                <w:spacing w:val="-4"/>
                <w:sz w:val="24"/>
              </w:rPr>
              <w:t>33.6</w:t>
            </w:r>
          </w:p>
        </w:tc>
        <w:tc>
          <w:tcPr>
            <w:tcW w:w="728" w:type="dxa"/>
          </w:tcPr>
          <w:p>
            <w:pPr>
              <w:pStyle w:val="TableParagraph"/>
              <w:spacing w:before="63"/>
              <w:ind w:left="9" w:right="1"/>
              <w:rPr>
                <w:sz w:val="24"/>
              </w:rPr>
            </w:pPr>
            <w:r>
              <w:rPr>
                <w:spacing w:val="-4"/>
                <w:sz w:val="24"/>
              </w:rPr>
              <w:t>51.3</w:t>
            </w:r>
          </w:p>
        </w:tc>
        <w:tc>
          <w:tcPr>
            <w:tcW w:w="980" w:type="dxa"/>
          </w:tcPr>
          <w:p>
            <w:pPr>
              <w:pStyle w:val="TableParagraph"/>
              <w:spacing w:before="63"/>
              <w:ind w:left="4" w:right="6"/>
              <w:rPr>
                <w:sz w:val="24"/>
              </w:rPr>
            </w:pPr>
            <w:r>
              <w:rPr>
                <w:spacing w:val="-4"/>
                <w:sz w:val="24"/>
              </w:rPr>
              <w:t>53.8</w:t>
            </w:r>
          </w:p>
        </w:tc>
        <w:tc>
          <w:tcPr>
            <w:tcW w:w="728" w:type="dxa"/>
          </w:tcPr>
          <w:p>
            <w:pPr>
              <w:pStyle w:val="TableParagraph"/>
              <w:spacing w:before="63"/>
              <w:ind w:left="8" w:right="3"/>
              <w:rPr>
                <w:sz w:val="24"/>
              </w:rPr>
            </w:pPr>
            <w:r>
              <w:rPr>
                <w:spacing w:val="-5"/>
                <w:sz w:val="24"/>
              </w:rPr>
              <w:t>114</w:t>
            </w:r>
          </w:p>
        </w:tc>
        <w:tc>
          <w:tcPr>
            <w:tcW w:w="980" w:type="dxa"/>
          </w:tcPr>
          <w:p>
            <w:pPr>
              <w:pStyle w:val="TableParagraph"/>
              <w:spacing w:before="63"/>
              <w:ind w:left="7" w:right="6"/>
              <w:rPr>
                <w:sz w:val="24"/>
              </w:rPr>
            </w:pPr>
            <w:r>
              <w:rPr>
                <w:spacing w:val="-5"/>
                <w:sz w:val="24"/>
              </w:rPr>
              <w:t>122</w:t>
            </w:r>
          </w:p>
        </w:tc>
        <w:tc>
          <w:tcPr>
            <w:tcW w:w="731" w:type="dxa"/>
          </w:tcPr>
          <w:p>
            <w:pPr>
              <w:pStyle w:val="TableParagraph"/>
              <w:spacing w:before="63"/>
              <w:ind w:left="6"/>
              <w:rPr>
                <w:sz w:val="24"/>
              </w:rPr>
            </w:pPr>
            <w:r>
              <w:rPr>
                <w:spacing w:val="-4"/>
                <w:sz w:val="24"/>
              </w:rPr>
              <w:t>35.6</w:t>
            </w:r>
          </w:p>
        </w:tc>
        <w:tc>
          <w:tcPr>
            <w:tcW w:w="980" w:type="dxa"/>
          </w:tcPr>
          <w:p>
            <w:pPr>
              <w:pStyle w:val="TableParagraph"/>
              <w:spacing w:before="63"/>
              <w:ind w:left="6" w:right="6"/>
              <w:rPr>
                <w:sz w:val="24"/>
              </w:rPr>
            </w:pPr>
            <w:r>
              <w:rPr>
                <w:spacing w:val="-4"/>
                <w:sz w:val="24"/>
              </w:rPr>
              <w:t>40.2</w:t>
            </w:r>
          </w:p>
        </w:tc>
      </w:tr>
      <w:tr>
        <w:trPr>
          <w:trHeight w:val="414" w:hRule="atLeast"/>
        </w:trPr>
        <w:tc>
          <w:tcPr>
            <w:tcW w:w="788" w:type="dxa"/>
          </w:tcPr>
          <w:p>
            <w:pPr>
              <w:pStyle w:val="TableParagraph"/>
              <w:spacing w:before="65"/>
              <w:ind w:left="8" w:right="1"/>
              <w:rPr>
                <w:sz w:val="24"/>
              </w:rPr>
            </w:pPr>
            <w:r>
              <w:rPr>
                <w:spacing w:val="-10"/>
                <w:sz w:val="24"/>
              </w:rPr>
              <w:t>7</w:t>
            </w:r>
          </w:p>
        </w:tc>
        <w:tc>
          <w:tcPr>
            <w:tcW w:w="1434" w:type="dxa"/>
          </w:tcPr>
          <w:p>
            <w:pPr>
              <w:pStyle w:val="TableParagraph"/>
              <w:spacing w:before="65"/>
              <w:ind w:left="1" w:right="1"/>
              <w:rPr>
                <w:sz w:val="24"/>
              </w:rPr>
            </w:pPr>
            <w:r>
              <w:rPr>
                <w:spacing w:val="-5"/>
                <w:sz w:val="24"/>
              </w:rPr>
              <w:t>T2</w:t>
            </w:r>
          </w:p>
        </w:tc>
        <w:tc>
          <w:tcPr>
            <w:tcW w:w="793" w:type="dxa"/>
          </w:tcPr>
          <w:p>
            <w:pPr>
              <w:pStyle w:val="TableParagraph"/>
              <w:spacing w:before="65"/>
              <w:ind w:right="3"/>
              <w:rPr>
                <w:sz w:val="24"/>
              </w:rPr>
            </w:pPr>
            <w:r>
              <w:rPr>
                <w:spacing w:val="-4"/>
                <w:sz w:val="24"/>
              </w:rPr>
              <w:t>6.39</w:t>
            </w:r>
          </w:p>
        </w:tc>
        <w:tc>
          <w:tcPr>
            <w:tcW w:w="681" w:type="dxa"/>
          </w:tcPr>
          <w:p>
            <w:pPr>
              <w:pStyle w:val="TableParagraph"/>
              <w:spacing w:before="65"/>
              <w:ind w:left="2"/>
              <w:rPr>
                <w:sz w:val="24"/>
              </w:rPr>
            </w:pPr>
            <w:r>
              <w:rPr>
                <w:spacing w:val="-2"/>
                <w:sz w:val="24"/>
              </w:rPr>
              <w:t>66.98</w:t>
            </w:r>
          </w:p>
        </w:tc>
        <w:tc>
          <w:tcPr>
            <w:tcW w:w="1128" w:type="dxa"/>
          </w:tcPr>
          <w:p>
            <w:pPr>
              <w:pStyle w:val="TableParagraph"/>
              <w:spacing w:before="65"/>
              <w:ind w:left="1"/>
              <w:rPr>
                <w:sz w:val="24"/>
              </w:rPr>
            </w:pPr>
            <w:r>
              <w:rPr>
                <w:spacing w:val="-2"/>
                <w:sz w:val="24"/>
              </w:rPr>
              <w:t>60.59</w:t>
            </w:r>
          </w:p>
        </w:tc>
        <w:tc>
          <w:tcPr>
            <w:tcW w:w="801" w:type="dxa"/>
          </w:tcPr>
          <w:p>
            <w:pPr>
              <w:pStyle w:val="TableParagraph"/>
              <w:spacing w:before="65"/>
              <w:ind w:left="3" w:right="2"/>
              <w:rPr>
                <w:sz w:val="24"/>
              </w:rPr>
            </w:pPr>
            <w:r>
              <w:rPr>
                <w:spacing w:val="-2"/>
                <w:sz w:val="24"/>
              </w:rPr>
              <w:t>0.5049</w:t>
            </w:r>
          </w:p>
        </w:tc>
        <w:tc>
          <w:tcPr>
            <w:tcW w:w="725" w:type="dxa"/>
          </w:tcPr>
          <w:p>
            <w:pPr>
              <w:pStyle w:val="TableParagraph"/>
              <w:spacing w:before="65"/>
              <w:ind w:left="4" w:right="2"/>
              <w:rPr>
                <w:sz w:val="24"/>
              </w:rPr>
            </w:pPr>
            <w:r>
              <w:rPr>
                <w:spacing w:val="-4"/>
                <w:sz w:val="24"/>
              </w:rPr>
              <w:t>12.4</w:t>
            </w:r>
          </w:p>
        </w:tc>
        <w:tc>
          <w:tcPr>
            <w:tcW w:w="978" w:type="dxa"/>
          </w:tcPr>
          <w:p>
            <w:pPr>
              <w:pStyle w:val="TableParagraph"/>
              <w:spacing w:before="65"/>
              <w:ind w:left="4" w:right="6"/>
              <w:rPr>
                <w:sz w:val="24"/>
              </w:rPr>
            </w:pPr>
            <w:r>
              <w:rPr>
                <w:spacing w:val="-4"/>
                <w:sz w:val="24"/>
              </w:rPr>
              <w:t>13.7</w:t>
            </w:r>
          </w:p>
        </w:tc>
        <w:tc>
          <w:tcPr>
            <w:tcW w:w="728" w:type="dxa"/>
          </w:tcPr>
          <w:p>
            <w:pPr>
              <w:pStyle w:val="TableParagraph"/>
              <w:spacing w:before="65"/>
              <w:ind w:left="8" w:right="5"/>
              <w:rPr>
                <w:sz w:val="24"/>
              </w:rPr>
            </w:pPr>
            <w:r>
              <w:rPr>
                <w:spacing w:val="-4"/>
                <w:sz w:val="24"/>
              </w:rPr>
              <w:t>33.8</w:t>
            </w:r>
          </w:p>
        </w:tc>
        <w:tc>
          <w:tcPr>
            <w:tcW w:w="982" w:type="dxa"/>
          </w:tcPr>
          <w:p>
            <w:pPr>
              <w:pStyle w:val="TableParagraph"/>
              <w:spacing w:before="65"/>
              <w:ind w:left="4" w:right="6"/>
              <w:rPr>
                <w:sz w:val="24"/>
              </w:rPr>
            </w:pPr>
            <w:r>
              <w:rPr>
                <w:spacing w:val="-4"/>
                <w:sz w:val="24"/>
              </w:rPr>
              <w:t>34.5</w:t>
            </w:r>
          </w:p>
        </w:tc>
        <w:tc>
          <w:tcPr>
            <w:tcW w:w="728" w:type="dxa"/>
          </w:tcPr>
          <w:p>
            <w:pPr>
              <w:pStyle w:val="TableParagraph"/>
              <w:spacing w:before="65"/>
              <w:ind w:left="9" w:right="1"/>
              <w:rPr>
                <w:sz w:val="24"/>
              </w:rPr>
            </w:pPr>
            <w:r>
              <w:rPr>
                <w:spacing w:val="-4"/>
                <w:sz w:val="24"/>
              </w:rPr>
              <w:t>49.8</w:t>
            </w:r>
          </w:p>
        </w:tc>
        <w:tc>
          <w:tcPr>
            <w:tcW w:w="980" w:type="dxa"/>
          </w:tcPr>
          <w:p>
            <w:pPr>
              <w:pStyle w:val="TableParagraph"/>
              <w:spacing w:before="65"/>
              <w:ind w:left="4" w:right="6"/>
              <w:rPr>
                <w:sz w:val="24"/>
              </w:rPr>
            </w:pPr>
            <w:r>
              <w:rPr>
                <w:spacing w:val="-4"/>
                <w:sz w:val="24"/>
              </w:rPr>
              <w:t>52.6</w:t>
            </w:r>
          </w:p>
        </w:tc>
        <w:tc>
          <w:tcPr>
            <w:tcW w:w="728" w:type="dxa"/>
          </w:tcPr>
          <w:p>
            <w:pPr>
              <w:pStyle w:val="TableParagraph"/>
              <w:spacing w:before="65"/>
              <w:ind w:left="8" w:right="3"/>
              <w:rPr>
                <w:sz w:val="24"/>
              </w:rPr>
            </w:pPr>
            <w:r>
              <w:rPr>
                <w:spacing w:val="-5"/>
                <w:sz w:val="24"/>
              </w:rPr>
              <w:t>112</w:t>
            </w:r>
          </w:p>
        </w:tc>
        <w:tc>
          <w:tcPr>
            <w:tcW w:w="980" w:type="dxa"/>
          </w:tcPr>
          <w:p>
            <w:pPr>
              <w:pStyle w:val="TableParagraph"/>
              <w:spacing w:before="65"/>
              <w:ind w:left="7" w:right="6"/>
              <w:rPr>
                <w:sz w:val="24"/>
              </w:rPr>
            </w:pPr>
            <w:r>
              <w:rPr>
                <w:spacing w:val="-5"/>
                <w:sz w:val="24"/>
              </w:rPr>
              <w:t>119</w:t>
            </w:r>
          </w:p>
        </w:tc>
        <w:tc>
          <w:tcPr>
            <w:tcW w:w="731" w:type="dxa"/>
          </w:tcPr>
          <w:p>
            <w:pPr>
              <w:pStyle w:val="TableParagraph"/>
              <w:spacing w:before="65"/>
              <w:ind w:left="6"/>
              <w:rPr>
                <w:sz w:val="24"/>
              </w:rPr>
            </w:pPr>
            <w:r>
              <w:rPr>
                <w:spacing w:val="-4"/>
                <w:sz w:val="24"/>
              </w:rPr>
              <w:t>44.1</w:t>
            </w:r>
          </w:p>
        </w:tc>
        <w:tc>
          <w:tcPr>
            <w:tcW w:w="980" w:type="dxa"/>
          </w:tcPr>
          <w:p>
            <w:pPr>
              <w:pStyle w:val="TableParagraph"/>
              <w:spacing w:before="65"/>
              <w:ind w:left="6" w:right="6"/>
              <w:rPr>
                <w:sz w:val="24"/>
              </w:rPr>
            </w:pPr>
            <w:r>
              <w:rPr>
                <w:spacing w:val="-4"/>
                <w:sz w:val="24"/>
              </w:rPr>
              <w:t>41.5</w:t>
            </w:r>
          </w:p>
        </w:tc>
      </w:tr>
      <w:tr>
        <w:trPr>
          <w:trHeight w:val="414" w:hRule="atLeast"/>
        </w:trPr>
        <w:tc>
          <w:tcPr>
            <w:tcW w:w="788" w:type="dxa"/>
          </w:tcPr>
          <w:p>
            <w:pPr>
              <w:pStyle w:val="TableParagraph"/>
              <w:spacing w:before="63"/>
              <w:ind w:left="8" w:right="1"/>
              <w:rPr>
                <w:sz w:val="24"/>
              </w:rPr>
            </w:pPr>
            <w:r>
              <w:rPr>
                <w:spacing w:val="-10"/>
                <w:sz w:val="24"/>
              </w:rPr>
              <w:t>8</w:t>
            </w:r>
          </w:p>
        </w:tc>
        <w:tc>
          <w:tcPr>
            <w:tcW w:w="1434" w:type="dxa"/>
          </w:tcPr>
          <w:p>
            <w:pPr>
              <w:pStyle w:val="TableParagraph"/>
              <w:spacing w:before="63"/>
              <w:ind w:left="1" w:right="1"/>
              <w:rPr>
                <w:sz w:val="24"/>
              </w:rPr>
            </w:pPr>
            <w:r>
              <w:rPr>
                <w:spacing w:val="-5"/>
                <w:sz w:val="24"/>
              </w:rPr>
              <w:t>T2</w:t>
            </w:r>
          </w:p>
        </w:tc>
        <w:tc>
          <w:tcPr>
            <w:tcW w:w="793" w:type="dxa"/>
          </w:tcPr>
          <w:p>
            <w:pPr>
              <w:pStyle w:val="TableParagraph"/>
              <w:spacing w:before="63"/>
              <w:ind w:right="3"/>
              <w:rPr>
                <w:sz w:val="24"/>
              </w:rPr>
            </w:pPr>
            <w:r>
              <w:rPr>
                <w:spacing w:val="-4"/>
                <w:sz w:val="24"/>
              </w:rPr>
              <w:t>5.70</w:t>
            </w:r>
          </w:p>
        </w:tc>
        <w:tc>
          <w:tcPr>
            <w:tcW w:w="681" w:type="dxa"/>
          </w:tcPr>
          <w:p>
            <w:pPr>
              <w:pStyle w:val="TableParagraph"/>
              <w:spacing w:before="63"/>
              <w:ind w:left="2"/>
              <w:rPr>
                <w:sz w:val="24"/>
              </w:rPr>
            </w:pPr>
            <w:r>
              <w:rPr>
                <w:spacing w:val="-2"/>
                <w:sz w:val="24"/>
              </w:rPr>
              <w:t>66.64</w:t>
            </w:r>
          </w:p>
        </w:tc>
        <w:tc>
          <w:tcPr>
            <w:tcW w:w="1128" w:type="dxa"/>
          </w:tcPr>
          <w:p>
            <w:pPr>
              <w:pStyle w:val="TableParagraph"/>
              <w:spacing w:before="63"/>
              <w:ind w:left="1"/>
              <w:rPr>
                <w:sz w:val="24"/>
              </w:rPr>
            </w:pPr>
            <w:r>
              <w:rPr>
                <w:spacing w:val="-2"/>
                <w:sz w:val="24"/>
              </w:rPr>
              <w:t>60.94</w:t>
            </w:r>
          </w:p>
        </w:tc>
        <w:tc>
          <w:tcPr>
            <w:tcW w:w="801" w:type="dxa"/>
          </w:tcPr>
          <w:p>
            <w:pPr>
              <w:pStyle w:val="TableParagraph"/>
              <w:spacing w:before="63"/>
              <w:ind w:left="3" w:right="2"/>
              <w:rPr>
                <w:sz w:val="24"/>
              </w:rPr>
            </w:pPr>
            <w:r>
              <w:rPr>
                <w:spacing w:val="-2"/>
                <w:sz w:val="24"/>
              </w:rPr>
              <w:t>0.5078</w:t>
            </w:r>
          </w:p>
        </w:tc>
        <w:tc>
          <w:tcPr>
            <w:tcW w:w="725" w:type="dxa"/>
          </w:tcPr>
          <w:p>
            <w:pPr>
              <w:pStyle w:val="TableParagraph"/>
              <w:spacing w:before="63"/>
              <w:ind w:left="4" w:right="2"/>
              <w:rPr>
                <w:sz w:val="24"/>
              </w:rPr>
            </w:pPr>
            <w:r>
              <w:rPr>
                <w:spacing w:val="-4"/>
                <w:sz w:val="24"/>
              </w:rPr>
              <w:t>13.0</w:t>
            </w:r>
          </w:p>
        </w:tc>
        <w:tc>
          <w:tcPr>
            <w:tcW w:w="978" w:type="dxa"/>
          </w:tcPr>
          <w:p>
            <w:pPr>
              <w:pStyle w:val="TableParagraph"/>
              <w:spacing w:before="63"/>
              <w:ind w:left="4" w:right="6"/>
              <w:rPr>
                <w:sz w:val="24"/>
              </w:rPr>
            </w:pPr>
            <w:r>
              <w:rPr>
                <w:spacing w:val="-4"/>
                <w:sz w:val="24"/>
              </w:rPr>
              <w:t>14.1</w:t>
            </w:r>
          </w:p>
        </w:tc>
        <w:tc>
          <w:tcPr>
            <w:tcW w:w="728" w:type="dxa"/>
          </w:tcPr>
          <w:p>
            <w:pPr>
              <w:pStyle w:val="TableParagraph"/>
              <w:spacing w:before="63"/>
              <w:ind w:left="8" w:right="5"/>
              <w:rPr>
                <w:sz w:val="24"/>
              </w:rPr>
            </w:pPr>
            <w:r>
              <w:rPr>
                <w:spacing w:val="-4"/>
                <w:sz w:val="24"/>
              </w:rPr>
              <w:t>36.1</w:t>
            </w:r>
          </w:p>
        </w:tc>
        <w:tc>
          <w:tcPr>
            <w:tcW w:w="982" w:type="dxa"/>
          </w:tcPr>
          <w:p>
            <w:pPr>
              <w:pStyle w:val="TableParagraph"/>
              <w:spacing w:before="63"/>
              <w:ind w:left="4" w:right="6"/>
              <w:rPr>
                <w:sz w:val="24"/>
              </w:rPr>
            </w:pPr>
            <w:r>
              <w:rPr>
                <w:spacing w:val="-4"/>
                <w:sz w:val="24"/>
              </w:rPr>
              <w:t>36.4</w:t>
            </w:r>
          </w:p>
        </w:tc>
        <w:tc>
          <w:tcPr>
            <w:tcW w:w="728" w:type="dxa"/>
          </w:tcPr>
          <w:p>
            <w:pPr>
              <w:pStyle w:val="TableParagraph"/>
              <w:spacing w:before="63"/>
              <w:ind w:left="9" w:right="1"/>
              <w:rPr>
                <w:sz w:val="24"/>
              </w:rPr>
            </w:pPr>
            <w:r>
              <w:rPr>
                <w:spacing w:val="-4"/>
                <w:sz w:val="24"/>
              </w:rPr>
              <w:t>52.4</w:t>
            </w:r>
          </w:p>
        </w:tc>
        <w:tc>
          <w:tcPr>
            <w:tcW w:w="980" w:type="dxa"/>
          </w:tcPr>
          <w:p>
            <w:pPr>
              <w:pStyle w:val="TableParagraph"/>
              <w:spacing w:before="63"/>
              <w:ind w:left="4" w:right="6"/>
              <w:rPr>
                <w:sz w:val="24"/>
              </w:rPr>
            </w:pPr>
            <w:r>
              <w:rPr>
                <w:spacing w:val="-4"/>
                <w:sz w:val="24"/>
              </w:rPr>
              <w:t>55.9</w:t>
            </w:r>
          </w:p>
        </w:tc>
        <w:tc>
          <w:tcPr>
            <w:tcW w:w="728" w:type="dxa"/>
          </w:tcPr>
          <w:p>
            <w:pPr>
              <w:pStyle w:val="TableParagraph"/>
              <w:spacing w:before="63"/>
              <w:ind w:left="8" w:right="3"/>
              <w:rPr>
                <w:sz w:val="24"/>
              </w:rPr>
            </w:pPr>
            <w:r>
              <w:rPr>
                <w:spacing w:val="-5"/>
                <w:sz w:val="24"/>
              </w:rPr>
              <w:t>115</w:t>
            </w:r>
          </w:p>
        </w:tc>
        <w:tc>
          <w:tcPr>
            <w:tcW w:w="980" w:type="dxa"/>
          </w:tcPr>
          <w:p>
            <w:pPr>
              <w:pStyle w:val="TableParagraph"/>
              <w:spacing w:before="63"/>
              <w:ind w:left="7" w:right="6"/>
              <w:rPr>
                <w:sz w:val="24"/>
              </w:rPr>
            </w:pPr>
            <w:r>
              <w:rPr>
                <w:spacing w:val="-5"/>
                <w:sz w:val="24"/>
              </w:rPr>
              <w:t>127</w:t>
            </w:r>
          </w:p>
        </w:tc>
        <w:tc>
          <w:tcPr>
            <w:tcW w:w="731" w:type="dxa"/>
          </w:tcPr>
          <w:p>
            <w:pPr>
              <w:pStyle w:val="TableParagraph"/>
              <w:spacing w:before="63"/>
              <w:ind w:left="6"/>
              <w:rPr>
                <w:sz w:val="24"/>
              </w:rPr>
            </w:pPr>
            <w:r>
              <w:rPr>
                <w:spacing w:val="-4"/>
                <w:sz w:val="24"/>
              </w:rPr>
              <w:t>35.0</w:t>
            </w:r>
          </w:p>
        </w:tc>
        <w:tc>
          <w:tcPr>
            <w:tcW w:w="980" w:type="dxa"/>
          </w:tcPr>
          <w:p>
            <w:pPr>
              <w:pStyle w:val="TableParagraph"/>
              <w:spacing w:before="63"/>
              <w:ind w:left="6" w:right="6"/>
              <w:rPr>
                <w:sz w:val="24"/>
              </w:rPr>
            </w:pPr>
            <w:r>
              <w:rPr>
                <w:spacing w:val="-4"/>
                <w:sz w:val="24"/>
              </w:rPr>
              <w:t>46.4</w:t>
            </w:r>
          </w:p>
        </w:tc>
      </w:tr>
      <w:tr>
        <w:trPr>
          <w:trHeight w:val="414" w:hRule="atLeast"/>
        </w:trPr>
        <w:tc>
          <w:tcPr>
            <w:tcW w:w="788" w:type="dxa"/>
          </w:tcPr>
          <w:p>
            <w:pPr>
              <w:pStyle w:val="TableParagraph"/>
              <w:spacing w:before="65"/>
              <w:ind w:left="8" w:right="1"/>
              <w:rPr>
                <w:sz w:val="24"/>
              </w:rPr>
            </w:pPr>
            <w:r>
              <w:rPr>
                <w:spacing w:val="-10"/>
                <w:sz w:val="24"/>
              </w:rPr>
              <w:t>9</w:t>
            </w:r>
          </w:p>
        </w:tc>
        <w:tc>
          <w:tcPr>
            <w:tcW w:w="1434" w:type="dxa"/>
          </w:tcPr>
          <w:p>
            <w:pPr>
              <w:pStyle w:val="TableParagraph"/>
              <w:spacing w:before="65"/>
              <w:ind w:left="1" w:right="1"/>
              <w:rPr>
                <w:sz w:val="24"/>
              </w:rPr>
            </w:pPr>
            <w:r>
              <w:rPr>
                <w:spacing w:val="-5"/>
                <w:sz w:val="24"/>
              </w:rPr>
              <w:t>T2</w:t>
            </w:r>
          </w:p>
        </w:tc>
        <w:tc>
          <w:tcPr>
            <w:tcW w:w="793" w:type="dxa"/>
          </w:tcPr>
          <w:p>
            <w:pPr>
              <w:pStyle w:val="TableParagraph"/>
              <w:spacing w:before="65"/>
              <w:ind w:right="3"/>
              <w:rPr>
                <w:sz w:val="24"/>
              </w:rPr>
            </w:pPr>
            <w:r>
              <w:rPr>
                <w:spacing w:val="-4"/>
                <w:sz w:val="24"/>
              </w:rPr>
              <w:t>5.75</w:t>
            </w:r>
          </w:p>
        </w:tc>
        <w:tc>
          <w:tcPr>
            <w:tcW w:w="681" w:type="dxa"/>
          </w:tcPr>
          <w:p>
            <w:pPr>
              <w:pStyle w:val="TableParagraph"/>
              <w:spacing w:before="65"/>
              <w:ind w:left="2"/>
              <w:rPr>
                <w:sz w:val="24"/>
              </w:rPr>
            </w:pPr>
            <w:r>
              <w:rPr>
                <w:spacing w:val="-2"/>
                <w:sz w:val="24"/>
              </w:rPr>
              <w:t>72.63</w:t>
            </w:r>
          </w:p>
        </w:tc>
        <w:tc>
          <w:tcPr>
            <w:tcW w:w="1128" w:type="dxa"/>
          </w:tcPr>
          <w:p>
            <w:pPr>
              <w:pStyle w:val="TableParagraph"/>
              <w:spacing w:before="65"/>
              <w:ind w:left="1"/>
              <w:rPr>
                <w:sz w:val="24"/>
              </w:rPr>
            </w:pPr>
            <w:r>
              <w:rPr>
                <w:spacing w:val="-2"/>
                <w:sz w:val="24"/>
              </w:rPr>
              <w:t>66.88</w:t>
            </w:r>
          </w:p>
        </w:tc>
        <w:tc>
          <w:tcPr>
            <w:tcW w:w="801" w:type="dxa"/>
          </w:tcPr>
          <w:p>
            <w:pPr>
              <w:pStyle w:val="TableParagraph"/>
              <w:spacing w:before="65"/>
              <w:ind w:left="3" w:right="2"/>
              <w:rPr>
                <w:sz w:val="24"/>
              </w:rPr>
            </w:pPr>
            <w:r>
              <w:rPr>
                <w:spacing w:val="-2"/>
                <w:sz w:val="24"/>
              </w:rPr>
              <w:t>0.5573</w:t>
            </w:r>
          </w:p>
        </w:tc>
        <w:tc>
          <w:tcPr>
            <w:tcW w:w="725" w:type="dxa"/>
          </w:tcPr>
          <w:p>
            <w:pPr>
              <w:pStyle w:val="TableParagraph"/>
              <w:spacing w:before="65"/>
              <w:ind w:left="4" w:right="2"/>
              <w:rPr>
                <w:sz w:val="24"/>
              </w:rPr>
            </w:pPr>
            <w:r>
              <w:rPr>
                <w:spacing w:val="-4"/>
                <w:sz w:val="24"/>
              </w:rPr>
              <w:t>21.6</w:t>
            </w:r>
          </w:p>
        </w:tc>
        <w:tc>
          <w:tcPr>
            <w:tcW w:w="978" w:type="dxa"/>
          </w:tcPr>
          <w:p>
            <w:pPr>
              <w:pStyle w:val="TableParagraph"/>
              <w:spacing w:before="65"/>
              <w:ind w:left="4" w:right="6"/>
              <w:rPr>
                <w:sz w:val="24"/>
              </w:rPr>
            </w:pPr>
            <w:r>
              <w:rPr>
                <w:spacing w:val="-4"/>
                <w:sz w:val="24"/>
              </w:rPr>
              <w:t>14.8</w:t>
            </w:r>
          </w:p>
        </w:tc>
        <w:tc>
          <w:tcPr>
            <w:tcW w:w="728" w:type="dxa"/>
          </w:tcPr>
          <w:p>
            <w:pPr>
              <w:pStyle w:val="TableParagraph"/>
              <w:spacing w:before="65"/>
              <w:ind w:left="8" w:right="5"/>
              <w:rPr>
                <w:sz w:val="24"/>
              </w:rPr>
            </w:pPr>
            <w:r>
              <w:rPr>
                <w:spacing w:val="-4"/>
                <w:sz w:val="24"/>
              </w:rPr>
              <w:t>42.9</w:t>
            </w:r>
          </w:p>
        </w:tc>
        <w:tc>
          <w:tcPr>
            <w:tcW w:w="982" w:type="dxa"/>
          </w:tcPr>
          <w:p>
            <w:pPr>
              <w:pStyle w:val="TableParagraph"/>
              <w:spacing w:before="65"/>
              <w:ind w:left="4" w:right="6"/>
              <w:rPr>
                <w:sz w:val="24"/>
              </w:rPr>
            </w:pPr>
            <w:r>
              <w:rPr>
                <w:spacing w:val="-4"/>
                <w:sz w:val="24"/>
              </w:rPr>
              <w:t>40.2</w:t>
            </w:r>
          </w:p>
        </w:tc>
        <w:tc>
          <w:tcPr>
            <w:tcW w:w="728" w:type="dxa"/>
          </w:tcPr>
          <w:p>
            <w:pPr>
              <w:pStyle w:val="TableParagraph"/>
              <w:spacing w:before="65"/>
              <w:ind w:left="9" w:right="1"/>
              <w:rPr>
                <w:sz w:val="24"/>
              </w:rPr>
            </w:pPr>
            <w:r>
              <w:rPr>
                <w:spacing w:val="-4"/>
                <w:sz w:val="24"/>
              </w:rPr>
              <w:t>50.7</w:t>
            </w:r>
          </w:p>
        </w:tc>
        <w:tc>
          <w:tcPr>
            <w:tcW w:w="980" w:type="dxa"/>
          </w:tcPr>
          <w:p>
            <w:pPr>
              <w:pStyle w:val="TableParagraph"/>
              <w:spacing w:before="65"/>
              <w:ind w:left="4" w:right="6"/>
              <w:rPr>
                <w:sz w:val="24"/>
              </w:rPr>
            </w:pPr>
            <w:r>
              <w:rPr>
                <w:spacing w:val="-4"/>
                <w:sz w:val="24"/>
              </w:rPr>
              <w:t>54.6</w:t>
            </w:r>
          </w:p>
        </w:tc>
        <w:tc>
          <w:tcPr>
            <w:tcW w:w="728" w:type="dxa"/>
          </w:tcPr>
          <w:p>
            <w:pPr>
              <w:pStyle w:val="TableParagraph"/>
              <w:spacing w:before="65"/>
              <w:ind w:left="8" w:right="3"/>
              <w:rPr>
                <w:sz w:val="24"/>
              </w:rPr>
            </w:pPr>
            <w:r>
              <w:rPr>
                <w:spacing w:val="-5"/>
                <w:sz w:val="24"/>
              </w:rPr>
              <w:t>113</w:t>
            </w:r>
          </w:p>
        </w:tc>
        <w:tc>
          <w:tcPr>
            <w:tcW w:w="980" w:type="dxa"/>
          </w:tcPr>
          <w:p>
            <w:pPr>
              <w:pStyle w:val="TableParagraph"/>
              <w:spacing w:before="65"/>
              <w:ind w:left="7" w:right="6"/>
              <w:rPr>
                <w:sz w:val="24"/>
              </w:rPr>
            </w:pPr>
            <w:r>
              <w:rPr>
                <w:spacing w:val="-5"/>
                <w:sz w:val="24"/>
              </w:rPr>
              <w:t>124</w:t>
            </w:r>
          </w:p>
        </w:tc>
        <w:tc>
          <w:tcPr>
            <w:tcW w:w="731" w:type="dxa"/>
          </w:tcPr>
          <w:p>
            <w:pPr>
              <w:pStyle w:val="TableParagraph"/>
              <w:spacing w:before="65"/>
              <w:ind w:left="6"/>
              <w:rPr>
                <w:sz w:val="24"/>
              </w:rPr>
            </w:pPr>
            <w:r>
              <w:rPr>
                <w:spacing w:val="-4"/>
                <w:sz w:val="24"/>
              </w:rPr>
              <w:t>44.3</w:t>
            </w:r>
          </w:p>
        </w:tc>
        <w:tc>
          <w:tcPr>
            <w:tcW w:w="980" w:type="dxa"/>
          </w:tcPr>
          <w:p>
            <w:pPr>
              <w:pStyle w:val="TableParagraph"/>
              <w:spacing w:before="65"/>
              <w:ind w:left="6" w:right="6"/>
              <w:rPr>
                <w:sz w:val="24"/>
              </w:rPr>
            </w:pPr>
            <w:r>
              <w:rPr>
                <w:spacing w:val="-4"/>
                <w:sz w:val="24"/>
              </w:rPr>
              <w:t>48.3</w:t>
            </w:r>
          </w:p>
        </w:tc>
      </w:tr>
      <w:tr>
        <w:trPr>
          <w:trHeight w:val="477" w:hRule="atLeast"/>
        </w:trPr>
        <w:tc>
          <w:tcPr>
            <w:tcW w:w="788" w:type="dxa"/>
            <w:tcBorders>
              <w:bottom w:val="single" w:sz="4" w:space="0" w:color="000000"/>
            </w:tcBorders>
          </w:tcPr>
          <w:p>
            <w:pPr>
              <w:pStyle w:val="TableParagraph"/>
              <w:spacing w:before="63"/>
              <w:ind w:left="8"/>
              <w:rPr>
                <w:sz w:val="24"/>
              </w:rPr>
            </w:pPr>
            <w:r>
              <w:rPr>
                <w:spacing w:val="-5"/>
                <w:sz w:val="24"/>
              </w:rPr>
              <w:t>10</w:t>
            </w:r>
          </w:p>
        </w:tc>
        <w:tc>
          <w:tcPr>
            <w:tcW w:w="1434" w:type="dxa"/>
            <w:tcBorders>
              <w:bottom w:val="single" w:sz="4" w:space="0" w:color="000000"/>
            </w:tcBorders>
          </w:tcPr>
          <w:p>
            <w:pPr>
              <w:pStyle w:val="TableParagraph"/>
              <w:spacing w:before="63"/>
              <w:ind w:left="1" w:right="1"/>
              <w:rPr>
                <w:sz w:val="24"/>
              </w:rPr>
            </w:pPr>
            <w:r>
              <w:rPr>
                <w:spacing w:val="-5"/>
                <w:sz w:val="24"/>
              </w:rPr>
              <w:t>T2</w:t>
            </w:r>
          </w:p>
        </w:tc>
        <w:tc>
          <w:tcPr>
            <w:tcW w:w="793" w:type="dxa"/>
            <w:tcBorders>
              <w:bottom w:val="single" w:sz="4" w:space="0" w:color="000000"/>
            </w:tcBorders>
          </w:tcPr>
          <w:p>
            <w:pPr>
              <w:pStyle w:val="TableParagraph"/>
              <w:spacing w:before="63"/>
              <w:ind w:right="3"/>
              <w:rPr>
                <w:sz w:val="24"/>
              </w:rPr>
            </w:pPr>
            <w:r>
              <w:rPr>
                <w:spacing w:val="-4"/>
                <w:sz w:val="24"/>
              </w:rPr>
              <w:t>6.79</w:t>
            </w:r>
          </w:p>
        </w:tc>
        <w:tc>
          <w:tcPr>
            <w:tcW w:w="681" w:type="dxa"/>
            <w:tcBorders>
              <w:bottom w:val="single" w:sz="4" w:space="0" w:color="000000"/>
            </w:tcBorders>
          </w:tcPr>
          <w:p>
            <w:pPr>
              <w:pStyle w:val="TableParagraph"/>
              <w:spacing w:before="63"/>
              <w:ind w:left="2"/>
              <w:rPr>
                <w:sz w:val="24"/>
              </w:rPr>
            </w:pPr>
            <w:r>
              <w:rPr>
                <w:spacing w:val="-2"/>
                <w:sz w:val="24"/>
              </w:rPr>
              <w:t>70.10</w:t>
            </w:r>
          </w:p>
        </w:tc>
        <w:tc>
          <w:tcPr>
            <w:tcW w:w="1128" w:type="dxa"/>
            <w:tcBorders>
              <w:bottom w:val="single" w:sz="4" w:space="0" w:color="000000"/>
            </w:tcBorders>
          </w:tcPr>
          <w:p>
            <w:pPr>
              <w:pStyle w:val="TableParagraph"/>
              <w:spacing w:before="63"/>
              <w:ind w:left="1"/>
              <w:rPr>
                <w:sz w:val="24"/>
              </w:rPr>
            </w:pPr>
            <w:r>
              <w:rPr>
                <w:spacing w:val="-2"/>
                <w:sz w:val="24"/>
              </w:rPr>
              <w:t>63.31</w:t>
            </w:r>
          </w:p>
        </w:tc>
        <w:tc>
          <w:tcPr>
            <w:tcW w:w="801" w:type="dxa"/>
            <w:tcBorders>
              <w:bottom w:val="single" w:sz="4" w:space="0" w:color="000000"/>
            </w:tcBorders>
          </w:tcPr>
          <w:p>
            <w:pPr>
              <w:pStyle w:val="TableParagraph"/>
              <w:spacing w:before="63"/>
              <w:ind w:left="3" w:right="2"/>
              <w:rPr>
                <w:sz w:val="24"/>
              </w:rPr>
            </w:pPr>
            <w:r>
              <w:rPr>
                <w:spacing w:val="-2"/>
                <w:sz w:val="24"/>
              </w:rPr>
              <w:t>0.5276</w:t>
            </w:r>
          </w:p>
        </w:tc>
        <w:tc>
          <w:tcPr>
            <w:tcW w:w="725" w:type="dxa"/>
            <w:tcBorders>
              <w:bottom w:val="single" w:sz="4" w:space="0" w:color="000000"/>
            </w:tcBorders>
          </w:tcPr>
          <w:p>
            <w:pPr>
              <w:pStyle w:val="TableParagraph"/>
              <w:spacing w:before="63"/>
              <w:ind w:left="4" w:right="2"/>
              <w:rPr>
                <w:sz w:val="24"/>
              </w:rPr>
            </w:pPr>
            <w:r>
              <w:rPr>
                <w:spacing w:val="-4"/>
                <w:sz w:val="24"/>
              </w:rPr>
              <w:t>12.2</w:t>
            </w:r>
          </w:p>
        </w:tc>
        <w:tc>
          <w:tcPr>
            <w:tcW w:w="978" w:type="dxa"/>
            <w:tcBorders>
              <w:bottom w:val="single" w:sz="4" w:space="0" w:color="000000"/>
            </w:tcBorders>
          </w:tcPr>
          <w:p>
            <w:pPr>
              <w:pStyle w:val="TableParagraph"/>
              <w:spacing w:before="63"/>
              <w:ind w:left="4" w:right="6"/>
              <w:rPr>
                <w:sz w:val="24"/>
              </w:rPr>
            </w:pPr>
            <w:r>
              <w:rPr>
                <w:spacing w:val="-4"/>
                <w:sz w:val="24"/>
              </w:rPr>
              <w:t>14.4</w:t>
            </w:r>
          </w:p>
        </w:tc>
        <w:tc>
          <w:tcPr>
            <w:tcW w:w="728" w:type="dxa"/>
            <w:tcBorders>
              <w:bottom w:val="single" w:sz="4" w:space="0" w:color="000000"/>
            </w:tcBorders>
          </w:tcPr>
          <w:p>
            <w:pPr>
              <w:pStyle w:val="TableParagraph"/>
              <w:spacing w:before="63"/>
              <w:ind w:left="8" w:right="5"/>
              <w:rPr>
                <w:sz w:val="24"/>
              </w:rPr>
            </w:pPr>
            <w:r>
              <w:rPr>
                <w:spacing w:val="-4"/>
                <w:sz w:val="24"/>
              </w:rPr>
              <w:t>41.8</w:t>
            </w:r>
          </w:p>
        </w:tc>
        <w:tc>
          <w:tcPr>
            <w:tcW w:w="982" w:type="dxa"/>
            <w:tcBorders>
              <w:bottom w:val="single" w:sz="4" w:space="0" w:color="000000"/>
            </w:tcBorders>
          </w:tcPr>
          <w:p>
            <w:pPr>
              <w:pStyle w:val="TableParagraph"/>
              <w:spacing w:before="63"/>
              <w:ind w:left="4" w:right="6"/>
              <w:rPr>
                <w:sz w:val="24"/>
              </w:rPr>
            </w:pPr>
            <w:r>
              <w:rPr>
                <w:spacing w:val="-4"/>
                <w:sz w:val="24"/>
              </w:rPr>
              <w:t>39.1</w:t>
            </w:r>
          </w:p>
        </w:tc>
        <w:tc>
          <w:tcPr>
            <w:tcW w:w="728" w:type="dxa"/>
            <w:tcBorders>
              <w:bottom w:val="single" w:sz="4" w:space="0" w:color="000000"/>
            </w:tcBorders>
          </w:tcPr>
          <w:p>
            <w:pPr>
              <w:pStyle w:val="TableParagraph"/>
              <w:spacing w:before="63"/>
              <w:ind w:left="9" w:right="1"/>
              <w:rPr>
                <w:sz w:val="24"/>
              </w:rPr>
            </w:pPr>
            <w:r>
              <w:rPr>
                <w:spacing w:val="-4"/>
                <w:sz w:val="24"/>
              </w:rPr>
              <w:t>51.6</w:t>
            </w:r>
          </w:p>
        </w:tc>
        <w:tc>
          <w:tcPr>
            <w:tcW w:w="980" w:type="dxa"/>
            <w:tcBorders>
              <w:bottom w:val="single" w:sz="4" w:space="0" w:color="000000"/>
            </w:tcBorders>
          </w:tcPr>
          <w:p>
            <w:pPr>
              <w:pStyle w:val="TableParagraph"/>
              <w:spacing w:before="63"/>
              <w:ind w:left="4" w:right="6"/>
              <w:rPr>
                <w:sz w:val="24"/>
              </w:rPr>
            </w:pPr>
            <w:r>
              <w:rPr>
                <w:spacing w:val="-4"/>
                <w:sz w:val="24"/>
              </w:rPr>
              <w:t>58.3</w:t>
            </w:r>
          </w:p>
        </w:tc>
        <w:tc>
          <w:tcPr>
            <w:tcW w:w="728" w:type="dxa"/>
            <w:tcBorders>
              <w:bottom w:val="single" w:sz="4" w:space="0" w:color="000000"/>
            </w:tcBorders>
          </w:tcPr>
          <w:p>
            <w:pPr>
              <w:pStyle w:val="TableParagraph"/>
              <w:spacing w:before="63"/>
              <w:ind w:left="8" w:right="3"/>
              <w:rPr>
                <w:sz w:val="24"/>
              </w:rPr>
            </w:pPr>
            <w:r>
              <w:rPr>
                <w:spacing w:val="-5"/>
                <w:sz w:val="24"/>
              </w:rPr>
              <w:t>114</w:t>
            </w:r>
          </w:p>
        </w:tc>
        <w:tc>
          <w:tcPr>
            <w:tcW w:w="980" w:type="dxa"/>
            <w:tcBorders>
              <w:bottom w:val="single" w:sz="4" w:space="0" w:color="000000"/>
            </w:tcBorders>
          </w:tcPr>
          <w:p>
            <w:pPr>
              <w:pStyle w:val="TableParagraph"/>
              <w:spacing w:before="63"/>
              <w:ind w:left="7" w:right="6"/>
              <w:rPr>
                <w:sz w:val="24"/>
              </w:rPr>
            </w:pPr>
            <w:r>
              <w:rPr>
                <w:spacing w:val="-5"/>
                <w:sz w:val="24"/>
              </w:rPr>
              <w:t>122</w:t>
            </w:r>
          </w:p>
        </w:tc>
        <w:tc>
          <w:tcPr>
            <w:tcW w:w="731" w:type="dxa"/>
            <w:tcBorders>
              <w:bottom w:val="single" w:sz="4" w:space="0" w:color="000000"/>
            </w:tcBorders>
          </w:tcPr>
          <w:p>
            <w:pPr>
              <w:pStyle w:val="TableParagraph"/>
              <w:spacing w:before="63"/>
              <w:ind w:left="6"/>
              <w:rPr>
                <w:sz w:val="24"/>
              </w:rPr>
            </w:pPr>
            <w:r>
              <w:rPr>
                <w:spacing w:val="-4"/>
                <w:sz w:val="24"/>
              </w:rPr>
              <w:t>35.0</w:t>
            </w:r>
          </w:p>
        </w:tc>
        <w:tc>
          <w:tcPr>
            <w:tcW w:w="980" w:type="dxa"/>
            <w:tcBorders>
              <w:bottom w:val="single" w:sz="4" w:space="0" w:color="000000"/>
            </w:tcBorders>
          </w:tcPr>
          <w:p>
            <w:pPr>
              <w:pStyle w:val="TableParagraph"/>
              <w:spacing w:before="63"/>
              <w:ind w:left="6" w:right="6"/>
              <w:rPr>
                <w:sz w:val="24"/>
              </w:rPr>
            </w:pPr>
            <w:r>
              <w:rPr>
                <w:spacing w:val="-4"/>
                <w:sz w:val="24"/>
              </w:rPr>
              <w:t>37.8</w:t>
            </w:r>
          </w:p>
        </w:tc>
      </w:tr>
    </w:tbl>
    <w:p>
      <w:pPr>
        <w:pStyle w:val="TableParagraph"/>
        <w:spacing w:after="0"/>
        <w:rPr>
          <w:sz w:val="24"/>
        </w:rPr>
        <w:sectPr>
          <w:footerReference w:type="default" r:id="rId105"/>
          <w:pgSz w:w="16840" w:h="11910" w:orient="landscape"/>
          <w:pgMar w:header="0" w:footer="0" w:top="1340" w:bottom="280" w:left="1559" w:right="850"/>
        </w:sectPr>
      </w:pPr>
    </w:p>
    <w:p>
      <w:pPr>
        <w:spacing w:before="64"/>
        <w:ind w:left="568" w:right="0" w:firstLine="0"/>
        <w:jc w:val="left"/>
        <w:rPr>
          <w:sz w:val="24"/>
        </w:rPr>
      </w:pPr>
      <w:r>
        <w:rPr>
          <w:b/>
          <w:sz w:val="24"/>
        </w:rPr>
        <w:t>Anexo</w:t>
      </w:r>
      <w:r>
        <w:rPr>
          <w:b/>
          <w:spacing w:val="-2"/>
          <w:sz w:val="24"/>
        </w:rPr>
        <w:t> </w:t>
      </w:r>
      <w:r>
        <w:rPr>
          <w:b/>
          <w:sz w:val="24"/>
        </w:rPr>
        <w:t>5.</w:t>
      </w:r>
      <w:r>
        <w:rPr>
          <w:b/>
          <w:spacing w:val="-1"/>
          <w:sz w:val="24"/>
        </w:rPr>
        <w:t> </w:t>
      </w:r>
      <w:r>
        <w:rPr>
          <w:spacing w:val="-2"/>
          <w:sz w:val="24"/>
        </w:rPr>
        <w:t>Fotografías</w:t>
      </w:r>
    </w:p>
    <w:p>
      <w:pPr>
        <w:pStyle w:val="BodyText"/>
        <w:spacing w:before="40"/>
        <w:rPr>
          <w:sz w:val="20"/>
        </w:rPr>
      </w:pPr>
      <w:r>
        <w:rPr>
          <w:sz w:val="20"/>
        </w:rPr>
        <w:drawing>
          <wp:anchor distT="0" distB="0" distL="0" distR="0" allowOverlap="1" layoutInCell="1" locked="0" behindDoc="1" simplePos="0" relativeHeight="487605760">
            <wp:simplePos x="0" y="0"/>
            <wp:positionH relativeFrom="page">
              <wp:posOffset>1440180</wp:posOffset>
            </wp:positionH>
            <wp:positionV relativeFrom="paragraph">
              <wp:posOffset>190514</wp:posOffset>
            </wp:positionV>
            <wp:extent cx="2379849" cy="2543936"/>
            <wp:effectExtent l="0" t="0" r="0" b="0"/>
            <wp:wrapTopAndBottom/>
            <wp:docPr id="162" name="Image 162"/>
            <wp:cNvGraphicFramePr>
              <a:graphicFrameLocks/>
            </wp:cNvGraphicFramePr>
            <a:graphic>
              <a:graphicData uri="http://schemas.openxmlformats.org/drawingml/2006/picture">
                <pic:pic>
                  <pic:nvPicPr>
                    <pic:cNvPr id="162" name="Image 162"/>
                    <pic:cNvPicPr/>
                  </pic:nvPicPr>
                  <pic:blipFill>
                    <a:blip r:embed="rId107" cstate="print"/>
                    <a:stretch>
                      <a:fillRect/>
                    </a:stretch>
                  </pic:blipFill>
                  <pic:spPr>
                    <a:xfrm>
                      <a:off x="0" y="0"/>
                      <a:ext cx="2379849" cy="2543936"/>
                    </a:xfrm>
                    <a:prstGeom prst="rect">
                      <a:avLst/>
                    </a:prstGeom>
                  </pic:spPr>
                </pic:pic>
              </a:graphicData>
            </a:graphic>
          </wp:anchor>
        </w:drawing>
      </w:r>
      <w:r>
        <w:rPr>
          <w:sz w:val="20"/>
        </w:rPr>
        <w:drawing>
          <wp:anchor distT="0" distB="0" distL="0" distR="0" allowOverlap="1" layoutInCell="1" locked="0" behindDoc="1" simplePos="0" relativeHeight="487606272">
            <wp:simplePos x="0" y="0"/>
            <wp:positionH relativeFrom="page">
              <wp:posOffset>3917315</wp:posOffset>
            </wp:positionH>
            <wp:positionV relativeFrom="paragraph">
              <wp:posOffset>186704</wp:posOffset>
            </wp:positionV>
            <wp:extent cx="2503902" cy="2539746"/>
            <wp:effectExtent l="0" t="0" r="0" b="0"/>
            <wp:wrapTopAndBottom/>
            <wp:docPr id="163" name="Image 163"/>
            <wp:cNvGraphicFramePr>
              <a:graphicFrameLocks/>
            </wp:cNvGraphicFramePr>
            <a:graphic>
              <a:graphicData uri="http://schemas.openxmlformats.org/drawingml/2006/picture">
                <pic:pic>
                  <pic:nvPicPr>
                    <pic:cNvPr id="163" name="Image 163"/>
                    <pic:cNvPicPr/>
                  </pic:nvPicPr>
                  <pic:blipFill>
                    <a:blip r:embed="rId108" cstate="print"/>
                    <a:stretch>
                      <a:fillRect/>
                    </a:stretch>
                  </pic:blipFill>
                  <pic:spPr>
                    <a:xfrm>
                      <a:off x="0" y="0"/>
                      <a:ext cx="2503902" cy="2539746"/>
                    </a:xfrm>
                    <a:prstGeom prst="rect">
                      <a:avLst/>
                    </a:prstGeom>
                  </pic:spPr>
                </pic:pic>
              </a:graphicData>
            </a:graphic>
          </wp:anchor>
        </w:drawing>
      </w:r>
    </w:p>
    <w:p>
      <w:pPr>
        <w:pStyle w:val="BodyText"/>
        <w:tabs>
          <w:tab w:pos="5108" w:val="left" w:leader="none"/>
        </w:tabs>
        <w:spacing w:before="259"/>
        <w:ind w:left="568"/>
      </w:pPr>
      <w:r>
        <w:rPr/>
        <w:t>Preparación</w:t>
      </w:r>
      <w:r>
        <w:rPr>
          <w:spacing w:val="-2"/>
        </w:rPr>
        <w:t> </w:t>
      </w:r>
      <w:r>
        <w:rPr/>
        <w:t>del sitio</w:t>
      </w:r>
      <w:r>
        <w:rPr>
          <w:spacing w:val="-1"/>
        </w:rPr>
        <w:t> </w:t>
      </w:r>
      <w:r>
        <w:rPr>
          <w:spacing w:val="-2"/>
        </w:rPr>
        <w:t>experimental</w:t>
      </w:r>
      <w:r>
        <w:rPr/>
        <w:tab/>
        <w:t>Registro</w:t>
      </w:r>
      <w:r>
        <w:rPr>
          <w:spacing w:val="-4"/>
        </w:rPr>
        <w:t> </w:t>
      </w:r>
      <w:r>
        <w:rPr/>
        <w:t>del peso</w:t>
      </w:r>
      <w:r>
        <w:rPr>
          <w:spacing w:val="-1"/>
        </w:rPr>
        <w:t> </w:t>
      </w:r>
      <w:r>
        <w:rPr>
          <w:spacing w:val="-2"/>
        </w:rPr>
        <w:t>corporal</w:t>
      </w:r>
    </w:p>
    <w:p>
      <w:pPr>
        <w:pStyle w:val="BodyText"/>
        <w:rPr>
          <w:sz w:val="20"/>
        </w:rPr>
      </w:pPr>
    </w:p>
    <w:p>
      <w:pPr>
        <w:pStyle w:val="BodyText"/>
        <w:rPr>
          <w:sz w:val="20"/>
        </w:rPr>
      </w:pPr>
    </w:p>
    <w:p>
      <w:pPr>
        <w:pStyle w:val="BodyText"/>
        <w:spacing w:before="156"/>
        <w:rPr>
          <w:sz w:val="20"/>
        </w:rPr>
      </w:pPr>
      <w:r>
        <w:rPr>
          <w:sz w:val="20"/>
        </w:rPr>
        <w:drawing>
          <wp:anchor distT="0" distB="0" distL="0" distR="0" allowOverlap="1" layoutInCell="1" locked="0" behindDoc="1" simplePos="0" relativeHeight="487606784">
            <wp:simplePos x="0" y="0"/>
            <wp:positionH relativeFrom="page">
              <wp:posOffset>1440180</wp:posOffset>
            </wp:positionH>
            <wp:positionV relativeFrom="paragraph">
              <wp:posOffset>260897</wp:posOffset>
            </wp:positionV>
            <wp:extent cx="2329281" cy="2543937"/>
            <wp:effectExtent l="0" t="0" r="0" b="0"/>
            <wp:wrapTopAndBottom/>
            <wp:docPr id="164" name="Image 164"/>
            <wp:cNvGraphicFramePr>
              <a:graphicFrameLocks/>
            </wp:cNvGraphicFramePr>
            <a:graphic>
              <a:graphicData uri="http://schemas.openxmlformats.org/drawingml/2006/picture">
                <pic:pic>
                  <pic:nvPicPr>
                    <pic:cNvPr id="164" name="Image 164"/>
                    <pic:cNvPicPr/>
                  </pic:nvPicPr>
                  <pic:blipFill>
                    <a:blip r:embed="rId109" cstate="print"/>
                    <a:stretch>
                      <a:fillRect/>
                    </a:stretch>
                  </pic:blipFill>
                  <pic:spPr>
                    <a:xfrm>
                      <a:off x="0" y="0"/>
                      <a:ext cx="2329281" cy="2543937"/>
                    </a:xfrm>
                    <a:prstGeom prst="rect">
                      <a:avLst/>
                    </a:prstGeom>
                  </pic:spPr>
                </pic:pic>
              </a:graphicData>
            </a:graphic>
          </wp:anchor>
        </w:drawing>
      </w:r>
      <w:r>
        <w:rPr>
          <w:sz w:val="20"/>
        </w:rPr>
        <w:drawing>
          <wp:anchor distT="0" distB="0" distL="0" distR="0" allowOverlap="1" layoutInCell="1" locked="0" behindDoc="1" simplePos="0" relativeHeight="487607296">
            <wp:simplePos x="0" y="0"/>
            <wp:positionH relativeFrom="page">
              <wp:posOffset>3915409</wp:posOffset>
            </wp:positionH>
            <wp:positionV relativeFrom="paragraph">
              <wp:posOffset>260897</wp:posOffset>
            </wp:positionV>
            <wp:extent cx="2539746" cy="2539746"/>
            <wp:effectExtent l="0" t="0" r="0" b="0"/>
            <wp:wrapTopAndBottom/>
            <wp:docPr id="165" name="Image 165"/>
            <wp:cNvGraphicFramePr>
              <a:graphicFrameLocks/>
            </wp:cNvGraphicFramePr>
            <a:graphic>
              <a:graphicData uri="http://schemas.openxmlformats.org/drawingml/2006/picture">
                <pic:pic>
                  <pic:nvPicPr>
                    <pic:cNvPr id="165" name="Image 165"/>
                    <pic:cNvPicPr/>
                  </pic:nvPicPr>
                  <pic:blipFill>
                    <a:blip r:embed="rId110" cstate="print"/>
                    <a:stretch>
                      <a:fillRect/>
                    </a:stretch>
                  </pic:blipFill>
                  <pic:spPr>
                    <a:xfrm>
                      <a:off x="0" y="0"/>
                      <a:ext cx="2539746" cy="2539746"/>
                    </a:xfrm>
                    <a:prstGeom prst="rect">
                      <a:avLst/>
                    </a:prstGeom>
                  </pic:spPr>
                </pic:pic>
              </a:graphicData>
            </a:graphic>
          </wp:anchor>
        </w:drawing>
      </w:r>
    </w:p>
    <w:p>
      <w:pPr>
        <w:pStyle w:val="BodyText"/>
        <w:tabs>
          <w:tab w:pos="4507" w:val="left" w:leader="none"/>
        </w:tabs>
        <w:spacing w:before="260"/>
        <w:ind w:left="281"/>
        <w:jc w:val="center"/>
      </w:pPr>
      <w:r>
        <w:rPr/>
        <w:t>Aplicación del</w:t>
      </w:r>
      <w:r>
        <w:rPr>
          <w:spacing w:val="-3"/>
        </w:rPr>
        <w:t> </w:t>
      </w:r>
      <w:r>
        <w:rPr>
          <w:spacing w:val="-2"/>
        </w:rPr>
        <w:t>alimento</w:t>
      </w:r>
      <w:r>
        <w:rPr/>
        <w:tab/>
        <w:t>Aplicación</w:t>
      </w:r>
      <w:r>
        <w:rPr>
          <w:spacing w:val="-2"/>
        </w:rPr>
        <w:t> biológico</w:t>
      </w:r>
    </w:p>
    <w:p>
      <w:pPr>
        <w:pStyle w:val="BodyText"/>
        <w:spacing w:after="0"/>
        <w:jc w:val="center"/>
        <w:sectPr>
          <w:footerReference w:type="default" r:id="rId106"/>
          <w:pgSz w:w="11910" w:h="16840"/>
          <w:pgMar w:header="0" w:footer="0" w:top="1620" w:bottom="280" w:left="1700" w:right="1417"/>
        </w:sectPr>
      </w:pPr>
    </w:p>
    <w:p>
      <w:pPr>
        <w:pStyle w:val="BodyText"/>
        <w:spacing w:before="170"/>
        <w:rPr>
          <w:sz w:val="20"/>
        </w:rPr>
      </w:pPr>
    </w:p>
    <w:p>
      <w:pPr>
        <w:spacing w:line="240" w:lineRule="auto"/>
        <w:ind w:left="568" w:right="0" w:firstLine="0"/>
        <w:jc w:val="left"/>
        <w:rPr>
          <w:position w:val="3"/>
          <w:sz w:val="20"/>
        </w:rPr>
      </w:pPr>
      <w:r>
        <w:rPr>
          <w:sz w:val="20"/>
        </w:rPr>
        <w:drawing>
          <wp:inline distT="0" distB="0" distL="0" distR="0">
            <wp:extent cx="2540767" cy="2540127"/>
            <wp:effectExtent l="0" t="0" r="0" b="0"/>
            <wp:docPr id="166" name="Image 166"/>
            <wp:cNvGraphicFramePr>
              <a:graphicFrameLocks/>
            </wp:cNvGraphicFramePr>
            <a:graphic>
              <a:graphicData uri="http://schemas.openxmlformats.org/drawingml/2006/picture">
                <pic:pic>
                  <pic:nvPicPr>
                    <pic:cNvPr id="166" name="Image 166"/>
                    <pic:cNvPicPr/>
                  </pic:nvPicPr>
                  <pic:blipFill>
                    <a:blip r:embed="rId112" cstate="print"/>
                    <a:stretch>
                      <a:fillRect/>
                    </a:stretch>
                  </pic:blipFill>
                  <pic:spPr>
                    <a:xfrm>
                      <a:off x="0" y="0"/>
                      <a:ext cx="2540767" cy="2540127"/>
                    </a:xfrm>
                    <a:prstGeom prst="rect">
                      <a:avLst/>
                    </a:prstGeom>
                  </pic:spPr>
                </pic:pic>
              </a:graphicData>
            </a:graphic>
          </wp:inline>
        </w:drawing>
      </w:r>
      <w:r>
        <w:rPr>
          <w:sz w:val="20"/>
        </w:rPr>
      </w:r>
      <w:r>
        <w:rPr>
          <w:spacing w:val="96"/>
          <w:sz w:val="20"/>
        </w:rPr>
        <w:t> </w:t>
      </w:r>
      <w:r>
        <w:rPr>
          <w:spacing w:val="96"/>
          <w:position w:val="3"/>
          <w:sz w:val="20"/>
        </w:rPr>
        <w:drawing>
          <wp:inline distT="0" distB="0" distL="0" distR="0">
            <wp:extent cx="2524125" cy="2524125"/>
            <wp:effectExtent l="0" t="0" r="0" b="0"/>
            <wp:docPr id="167" name="Image 167"/>
            <wp:cNvGraphicFramePr>
              <a:graphicFrameLocks/>
            </wp:cNvGraphicFramePr>
            <a:graphic>
              <a:graphicData uri="http://schemas.openxmlformats.org/drawingml/2006/picture">
                <pic:pic>
                  <pic:nvPicPr>
                    <pic:cNvPr id="167" name="Image 167"/>
                    <pic:cNvPicPr/>
                  </pic:nvPicPr>
                  <pic:blipFill>
                    <a:blip r:embed="rId113" cstate="print"/>
                    <a:stretch>
                      <a:fillRect/>
                    </a:stretch>
                  </pic:blipFill>
                  <pic:spPr>
                    <a:xfrm>
                      <a:off x="0" y="0"/>
                      <a:ext cx="2524125" cy="2524125"/>
                    </a:xfrm>
                    <a:prstGeom prst="rect">
                      <a:avLst/>
                    </a:prstGeom>
                  </pic:spPr>
                </pic:pic>
              </a:graphicData>
            </a:graphic>
          </wp:inline>
        </w:drawing>
      </w:r>
      <w:r>
        <w:rPr>
          <w:spacing w:val="96"/>
          <w:position w:val="3"/>
          <w:sz w:val="20"/>
        </w:rPr>
      </w:r>
    </w:p>
    <w:p>
      <w:pPr>
        <w:pStyle w:val="BodyText"/>
        <w:tabs>
          <w:tab w:pos="5125" w:val="left" w:leader="none"/>
        </w:tabs>
        <w:spacing w:before="264"/>
        <w:ind w:left="816"/>
      </w:pPr>
      <w:r>
        <w:rPr/>
        <w:t>Toma</w:t>
      </w:r>
      <w:r>
        <w:rPr>
          <w:spacing w:val="2"/>
        </w:rPr>
        <w:t> </w:t>
      </w:r>
      <w:r>
        <w:rPr/>
        <w:t>de</w:t>
      </w:r>
      <w:r>
        <w:rPr>
          <w:spacing w:val="-2"/>
        </w:rPr>
        <w:t> </w:t>
      </w:r>
      <w:r>
        <w:rPr/>
        <w:t>muestras</w:t>
      </w:r>
      <w:r>
        <w:rPr>
          <w:spacing w:val="-1"/>
        </w:rPr>
        <w:t> </w:t>
      </w:r>
      <w:r>
        <w:rPr>
          <w:spacing w:val="-2"/>
        </w:rPr>
        <w:t>sanguíneas</w:t>
      </w:r>
      <w:r>
        <w:rPr/>
        <w:tab/>
        <w:t>Toma de</w:t>
      </w:r>
      <w:r>
        <w:rPr>
          <w:spacing w:val="-2"/>
        </w:rPr>
        <w:t> </w:t>
      </w:r>
      <w:r>
        <w:rPr/>
        <w:t>muestras</w:t>
      </w:r>
      <w:r>
        <w:rPr>
          <w:spacing w:val="-1"/>
        </w:rPr>
        <w:t> </w:t>
      </w:r>
      <w:r>
        <w:rPr>
          <w:spacing w:val="-2"/>
        </w:rPr>
        <w:t>microbiológicas</w:t>
      </w:r>
    </w:p>
    <w:p>
      <w:pPr>
        <w:pStyle w:val="BodyText"/>
        <w:rPr>
          <w:sz w:val="20"/>
        </w:rPr>
      </w:pPr>
    </w:p>
    <w:p>
      <w:pPr>
        <w:pStyle w:val="BodyText"/>
        <w:rPr>
          <w:sz w:val="20"/>
        </w:rPr>
      </w:pPr>
    </w:p>
    <w:p>
      <w:pPr>
        <w:pStyle w:val="BodyText"/>
        <w:spacing w:before="85"/>
        <w:rPr>
          <w:sz w:val="20"/>
        </w:rPr>
      </w:pPr>
      <w:r>
        <w:rPr>
          <w:sz w:val="20"/>
        </w:rPr>
        <w:drawing>
          <wp:anchor distT="0" distB="0" distL="0" distR="0" allowOverlap="1" layoutInCell="1" locked="0" behindDoc="1" simplePos="0" relativeHeight="487607808">
            <wp:simplePos x="0" y="0"/>
            <wp:positionH relativeFrom="page">
              <wp:posOffset>1440180</wp:posOffset>
            </wp:positionH>
            <wp:positionV relativeFrom="paragraph">
              <wp:posOffset>215399</wp:posOffset>
            </wp:positionV>
            <wp:extent cx="2512089" cy="2511456"/>
            <wp:effectExtent l="0" t="0" r="0" b="0"/>
            <wp:wrapTopAndBottom/>
            <wp:docPr id="168" name="Image 168"/>
            <wp:cNvGraphicFramePr>
              <a:graphicFrameLocks/>
            </wp:cNvGraphicFramePr>
            <a:graphic>
              <a:graphicData uri="http://schemas.openxmlformats.org/drawingml/2006/picture">
                <pic:pic>
                  <pic:nvPicPr>
                    <pic:cNvPr id="168" name="Image 168"/>
                    <pic:cNvPicPr/>
                  </pic:nvPicPr>
                  <pic:blipFill>
                    <a:blip r:embed="rId114" cstate="print"/>
                    <a:stretch>
                      <a:fillRect/>
                    </a:stretch>
                  </pic:blipFill>
                  <pic:spPr>
                    <a:xfrm>
                      <a:off x="0" y="0"/>
                      <a:ext cx="2512089" cy="2511456"/>
                    </a:xfrm>
                    <a:prstGeom prst="rect">
                      <a:avLst/>
                    </a:prstGeom>
                  </pic:spPr>
                </pic:pic>
              </a:graphicData>
            </a:graphic>
          </wp:anchor>
        </w:drawing>
      </w:r>
      <w:r>
        <w:rPr>
          <w:sz w:val="20"/>
        </w:rPr>
        <w:drawing>
          <wp:anchor distT="0" distB="0" distL="0" distR="0" allowOverlap="1" layoutInCell="1" locked="0" behindDoc="1" simplePos="0" relativeHeight="487608320">
            <wp:simplePos x="0" y="0"/>
            <wp:positionH relativeFrom="page">
              <wp:posOffset>4079875</wp:posOffset>
            </wp:positionH>
            <wp:positionV relativeFrom="paragraph">
              <wp:posOffset>228734</wp:posOffset>
            </wp:positionV>
            <wp:extent cx="2543936" cy="2543937"/>
            <wp:effectExtent l="0" t="0" r="0" b="0"/>
            <wp:wrapTopAndBottom/>
            <wp:docPr id="169" name="Image 169"/>
            <wp:cNvGraphicFramePr>
              <a:graphicFrameLocks/>
            </wp:cNvGraphicFramePr>
            <a:graphic>
              <a:graphicData uri="http://schemas.openxmlformats.org/drawingml/2006/picture">
                <pic:pic>
                  <pic:nvPicPr>
                    <pic:cNvPr id="169" name="Image 169"/>
                    <pic:cNvPicPr/>
                  </pic:nvPicPr>
                  <pic:blipFill>
                    <a:blip r:embed="rId115" cstate="print"/>
                    <a:stretch>
                      <a:fillRect/>
                    </a:stretch>
                  </pic:blipFill>
                  <pic:spPr>
                    <a:xfrm>
                      <a:off x="0" y="0"/>
                      <a:ext cx="2543936" cy="2543937"/>
                    </a:xfrm>
                    <a:prstGeom prst="rect">
                      <a:avLst/>
                    </a:prstGeom>
                  </pic:spPr>
                </pic:pic>
              </a:graphicData>
            </a:graphic>
          </wp:anchor>
        </w:drawing>
      </w:r>
    </w:p>
    <w:p>
      <w:pPr>
        <w:pStyle w:val="BodyText"/>
        <w:tabs>
          <w:tab w:pos="5774" w:val="left" w:leader="none"/>
        </w:tabs>
        <w:spacing w:before="239"/>
        <w:ind w:left="749"/>
      </w:pPr>
      <w:r>
        <w:rPr/>
        <w:t>Observación</w:t>
      </w:r>
      <w:r>
        <w:rPr>
          <w:spacing w:val="-2"/>
        </w:rPr>
        <w:t> </w:t>
      </w:r>
      <w:r>
        <w:rPr/>
        <w:t>de</w:t>
      </w:r>
      <w:r>
        <w:rPr>
          <w:spacing w:val="-1"/>
        </w:rPr>
        <w:t> </w:t>
      </w:r>
      <w:r>
        <w:rPr/>
        <w:t>bacilos</w:t>
      </w:r>
      <w:r>
        <w:rPr>
          <w:spacing w:val="-3"/>
        </w:rPr>
        <w:t> </w:t>
      </w:r>
      <w:r>
        <w:rPr/>
        <w:t>gran</w:t>
      </w:r>
      <w:r>
        <w:rPr>
          <w:spacing w:val="-1"/>
        </w:rPr>
        <w:t> </w:t>
      </w:r>
      <w:r>
        <w:rPr>
          <w:spacing w:val="-2"/>
        </w:rPr>
        <w:t>negativos</w:t>
      </w:r>
      <w:r>
        <w:rPr/>
        <w:tab/>
        <w:t>Visita de</w:t>
      </w:r>
      <w:r>
        <w:rPr>
          <w:spacing w:val="1"/>
        </w:rPr>
        <w:t> </w:t>
      </w:r>
      <w:r>
        <w:rPr>
          <w:spacing w:val="-2"/>
        </w:rPr>
        <w:t>campo</w:t>
      </w:r>
    </w:p>
    <w:p>
      <w:pPr>
        <w:pStyle w:val="BodyText"/>
        <w:spacing w:after="0"/>
        <w:sectPr>
          <w:footerReference w:type="default" r:id="rId111"/>
          <w:pgSz w:w="11910" w:h="16840"/>
          <w:pgMar w:header="0" w:footer="0" w:top="1920" w:bottom="280" w:left="1700" w:right="1417"/>
        </w:sectPr>
      </w:pPr>
    </w:p>
    <w:p>
      <w:pPr>
        <w:spacing w:before="64"/>
        <w:ind w:left="568" w:right="0" w:firstLine="0"/>
        <w:jc w:val="both"/>
        <w:rPr>
          <w:sz w:val="24"/>
        </w:rPr>
      </w:pPr>
      <w:r>
        <w:rPr>
          <w:b/>
          <w:sz w:val="24"/>
        </w:rPr>
        <w:t>Anexo</w:t>
      </w:r>
      <w:r>
        <w:rPr>
          <w:b/>
          <w:spacing w:val="-2"/>
          <w:sz w:val="24"/>
        </w:rPr>
        <w:t> </w:t>
      </w:r>
      <w:r>
        <w:rPr>
          <w:b/>
          <w:sz w:val="24"/>
        </w:rPr>
        <w:t>6.</w:t>
      </w:r>
      <w:r>
        <w:rPr>
          <w:b/>
          <w:spacing w:val="-1"/>
          <w:sz w:val="24"/>
        </w:rPr>
        <w:t> </w:t>
      </w:r>
      <w:r>
        <w:rPr>
          <w:sz w:val="24"/>
        </w:rPr>
        <w:t>Glosario</w:t>
      </w:r>
      <w:r>
        <w:rPr>
          <w:spacing w:val="-2"/>
          <w:sz w:val="24"/>
        </w:rPr>
        <w:t> </w:t>
      </w:r>
      <w:r>
        <w:rPr>
          <w:sz w:val="24"/>
        </w:rPr>
        <w:t>de términos</w:t>
      </w:r>
      <w:r>
        <w:rPr>
          <w:spacing w:val="-3"/>
          <w:sz w:val="24"/>
        </w:rPr>
        <w:t> </w:t>
      </w:r>
      <w:r>
        <w:rPr>
          <w:spacing w:val="-2"/>
          <w:sz w:val="24"/>
        </w:rPr>
        <w:t>técnicos</w:t>
      </w:r>
    </w:p>
    <w:p>
      <w:pPr>
        <w:pStyle w:val="BodyText"/>
        <w:spacing w:before="144"/>
      </w:pPr>
    </w:p>
    <w:p>
      <w:pPr>
        <w:pStyle w:val="BodyText"/>
        <w:spacing w:line="360" w:lineRule="auto"/>
        <w:ind w:left="568" w:right="288"/>
        <w:jc w:val="both"/>
      </w:pPr>
      <w:r>
        <w:rPr>
          <w:b/>
        </w:rPr>
        <w:t>Actinomicetos: </w:t>
      </w:r>
      <w:r>
        <w:rPr/>
        <w:t>Bacterias filamentosas presentes en el suelo que participan en la degradación</w:t>
      </w:r>
      <w:r>
        <w:rPr>
          <w:spacing w:val="-10"/>
        </w:rPr>
        <w:t> </w:t>
      </w:r>
      <w:r>
        <w:rPr/>
        <w:t>de</w:t>
      </w:r>
      <w:r>
        <w:rPr>
          <w:spacing w:val="-9"/>
        </w:rPr>
        <w:t> </w:t>
      </w:r>
      <w:r>
        <w:rPr/>
        <w:t>la</w:t>
      </w:r>
      <w:r>
        <w:rPr>
          <w:spacing w:val="-9"/>
        </w:rPr>
        <w:t> </w:t>
      </w:r>
      <w:r>
        <w:rPr/>
        <w:t>materia</w:t>
      </w:r>
      <w:r>
        <w:rPr>
          <w:spacing w:val="-9"/>
        </w:rPr>
        <w:t> </w:t>
      </w:r>
      <w:r>
        <w:rPr/>
        <w:t>orgánica</w:t>
      </w:r>
      <w:r>
        <w:rPr>
          <w:spacing w:val="-9"/>
        </w:rPr>
        <w:t> </w:t>
      </w:r>
      <w:r>
        <w:rPr/>
        <w:t>y</w:t>
      </w:r>
      <w:r>
        <w:rPr>
          <w:spacing w:val="-10"/>
        </w:rPr>
        <w:t> </w:t>
      </w:r>
      <w:r>
        <w:rPr/>
        <w:t>en</w:t>
      </w:r>
      <w:r>
        <w:rPr>
          <w:spacing w:val="-10"/>
        </w:rPr>
        <w:t> </w:t>
      </w:r>
      <w:r>
        <w:rPr/>
        <w:t>la</w:t>
      </w:r>
      <w:r>
        <w:rPr>
          <w:spacing w:val="-9"/>
        </w:rPr>
        <w:t> </w:t>
      </w:r>
      <w:r>
        <w:rPr/>
        <w:t>producción</w:t>
      </w:r>
      <w:r>
        <w:rPr>
          <w:spacing w:val="-10"/>
        </w:rPr>
        <w:t> </w:t>
      </w:r>
      <w:r>
        <w:rPr/>
        <w:t>de</w:t>
      </w:r>
      <w:r>
        <w:rPr>
          <w:spacing w:val="-9"/>
        </w:rPr>
        <w:t> </w:t>
      </w:r>
      <w:r>
        <w:rPr/>
        <w:t>metabolitos</w:t>
      </w:r>
      <w:r>
        <w:rPr>
          <w:spacing w:val="-12"/>
        </w:rPr>
        <w:t> </w:t>
      </w:r>
      <w:r>
        <w:rPr/>
        <w:t>con</w:t>
      </w:r>
      <w:r>
        <w:rPr>
          <w:spacing w:val="-10"/>
        </w:rPr>
        <w:t> </w:t>
      </w:r>
      <w:r>
        <w:rPr/>
        <w:t>actividad antimicrobiana, contribuyendo al equilibrio de los ecosistemas microbianos.</w:t>
      </w:r>
    </w:p>
    <w:p>
      <w:pPr>
        <w:pStyle w:val="BodyText"/>
        <w:spacing w:before="3"/>
      </w:pPr>
    </w:p>
    <w:p>
      <w:pPr>
        <w:pStyle w:val="BodyText"/>
        <w:spacing w:line="360" w:lineRule="auto"/>
        <w:ind w:left="568" w:right="283"/>
        <w:jc w:val="both"/>
      </w:pPr>
      <w:r>
        <w:rPr>
          <w:b/>
        </w:rPr>
        <w:t>Ácidos</w:t>
      </w:r>
      <w:r>
        <w:rPr>
          <w:b/>
          <w:spacing w:val="-15"/>
        </w:rPr>
        <w:t> </w:t>
      </w:r>
      <w:r>
        <w:rPr>
          <w:b/>
        </w:rPr>
        <w:t>grasos</w:t>
      </w:r>
      <w:r>
        <w:rPr>
          <w:b/>
          <w:spacing w:val="-15"/>
        </w:rPr>
        <w:t> </w:t>
      </w:r>
      <w:r>
        <w:rPr>
          <w:b/>
        </w:rPr>
        <w:t>de</w:t>
      </w:r>
      <w:r>
        <w:rPr>
          <w:b/>
          <w:spacing w:val="-15"/>
        </w:rPr>
        <w:t> </w:t>
      </w:r>
      <w:r>
        <w:rPr>
          <w:b/>
        </w:rPr>
        <w:t>cadena</w:t>
      </w:r>
      <w:r>
        <w:rPr>
          <w:b/>
          <w:spacing w:val="-15"/>
        </w:rPr>
        <w:t> </w:t>
      </w:r>
      <w:r>
        <w:rPr>
          <w:b/>
        </w:rPr>
        <w:t>corta</w:t>
      </w:r>
      <w:r>
        <w:rPr>
          <w:b/>
          <w:spacing w:val="-15"/>
        </w:rPr>
        <w:t> </w:t>
      </w:r>
      <w:r>
        <w:rPr>
          <w:b/>
        </w:rPr>
        <w:t>(AGCC):</w:t>
      </w:r>
      <w:r>
        <w:rPr>
          <w:b/>
          <w:spacing w:val="-15"/>
        </w:rPr>
        <w:t> </w:t>
      </w:r>
      <w:r>
        <w:rPr/>
        <w:t>Metabolitos,</w:t>
      </w:r>
      <w:r>
        <w:rPr>
          <w:spacing w:val="-15"/>
        </w:rPr>
        <w:t> </w:t>
      </w:r>
      <w:r>
        <w:rPr/>
        <w:t>como</w:t>
      </w:r>
      <w:r>
        <w:rPr>
          <w:spacing w:val="-15"/>
        </w:rPr>
        <w:t> </w:t>
      </w:r>
      <w:r>
        <w:rPr/>
        <w:t>el</w:t>
      </w:r>
      <w:r>
        <w:rPr>
          <w:spacing w:val="-15"/>
        </w:rPr>
        <w:t> </w:t>
      </w:r>
      <w:r>
        <w:rPr/>
        <w:t>acetato,</w:t>
      </w:r>
      <w:r>
        <w:rPr>
          <w:spacing w:val="-15"/>
        </w:rPr>
        <w:t> </w:t>
      </w:r>
      <w:r>
        <w:rPr/>
        <w:t>propionato y butirato, producidos durante la fermentación bacteriana de carbohidratos no digeribles,</w:t>
      </w:r>
      <w:r>
        <w:rPr>
          <w:spacing w:val="-11"/>
        </w:rPr>
        <w:t> </w:t>
      </w:r>
      <w:r>
        <w:rPr/>
        <w:t>que</w:t>
      </w:r>
      <w:r>
        <w:rPr>
          <w:spacing w:val="-10"/>
        </w:rPr>
        <w:t> </w:t>
      </w:r>
      <w:r>
        <w:rPr/>
        <w:t>favorecen</w:t>
      </w:r>
      <w:r>
        <w:rPr>
          <w:spacing w:val="-15"/>
        </w:rPr>
        <w:t> </w:t>
      </w:r>
      <w:r>
        <w:rPr/>
        <w:t>la</w:t>
      </w:r>
      <w:r>
        <w:rPr>
          <w:spacing w:val="-10"/>
        </w:rPr>
        <w:t> </w:t>
      </w:r>
      <w:r>
        <w:rPr/>
        <w:t>integridad</w:t>
      </w:r>
      <w:r>
        <w:rPr>
          <w:spacing w:val="-11"/>
        </w:rPr>
        <w:t> </w:t>
      </w:r>
      <w:r>
        <w:rPr/>
        <w:t>del</w:t>
      </w:r>
      <w:r>
        <w:rPr>
          <w:spacing w:val="-14"/>
        </w:rPr>
        <w:t> </w:t>
      </w:r>
      <w:r>
        <w:rPr/>
        <w:t>epitelio</w:t>
      </w:r>
      <w:r>
        <w:rPr>
          <w:spacing w:val="-11"/>
        </w:rPr>
        <w:t> </w:t>
      </w:r>
      <w:r>
        <w:rPr/>
        <w:t>intestinal</w:t>
      </w:r>
      <w:r>
        <w:rPr>
          <w:spacing w:val="-10"/>
        </w:rPr>
        <w:t> </w:t>
      </w:r>
      <w:r>
        <w:rPr/>
        <w:t>y</w:t>
      </w:r>
      <w:r>
        <w:rPr>
          <w:spacing w:val="-11"/>
        </w:rPr>
        <w:t> </w:t>
      </w:r>
      <w:r>
        <w:rPr/>
        <w:t>modulan</w:t>
      </w:r>
      <w:r>
        <w:rPr>
          <w:spacing w:val="-11"/>
        </w:rPr>
        <w:t> </w:t>
      </w:r>
      <w:r>
        <w:rPr/>
        <w:t>la</w:t>
      </w:r>
      <w:r>
        <w:rPr>
          <w:spacing w:val="-10"/>
        </w:rPr>
        <w:t> </w:t>
      </w:r>
      <w:r>
        <w:rPr/>
        <w:t>respuesta </w:t>
      </w:r>
      <w:r>
        <w:rPr>
          <w:spacing w:val="-2"/>
        </w:rPr>
        <w:t>inmunitaria.</w:t>
      </w:r>
    </w:p>
    <w:p>
      <w:pPr>
        <w:pStyle w:val="BodyText"/>
        <w:spacing w:before="4"/>
      </w:pPr>
    </w:p>
    <w:p>
      <w:pPr>
        <w:pStyle w:val="BodyText"/>
        <w:spacing w:line="360" w:lineRule="auto" w:before="1"/>
        <w:ind w:left="568" w:right="284"/>
        <w:jc w:val="both"/>
      </w:pPr>
      <w:r>
        <w:rPr>
          <w:b/>
        </w:rPr>
        <w:t>Barrera intestinal: </w:t>
      </w:r>
      <w:r>
        <w:rPr/>
        <w:t>Estructura conformada por el epitelio intestinal, las uniones estrechas, la capa de moco y los componentes inmunológicos, cuya función es impedir el paso de microorganismos y sustancias potencialmente nocivas hacia el </w:t>
      </w:r>
      <w:r>
        <w:rPr>
          <w:spacing w:val="-2"/>
        </w:rPr>
        <w:t>organismo.</w:t>
      </w:r>
    </w:p>
    <w:p>
      <w:pPr>
        <w:pStyle w:val="BodyText"/>
        <w:spacing w:before="4"/>
      </w:pPr>
    </w:p>
    <w:p>
      <w:pPr>
        <w:pStyle w:val="BodyText"/>
        <w:spacing w:line="360" w:lineRule="auto"/>
        <w:ind w:left="568" w:right="288"/>
        <w:jc w:val="both"/>
      </w:pPr>
      <w:r>
        <w:rPr>
          <w:b/>
        </w:rPr>
        <w:t>Bioseguridad: </w:t>
      </w:r>
      <w:r>
        <w:rPr/>
        <w:t>Conjunto de medidas sanitarias destinadas a prevenir la introducción,</w:t>
      </w:r>
      <w:r>
        <w:rPr>
          <w:spacing w:val="-11"/>
        </w:rPr>
        <w:t> </w:t>
      </w:r>
      <w:r>
        <w:rPr/>
        <w:t>propagación</w:t>
      </w:r>
      <w:r>
        <w:rPr>
          <w:spacing w:val="-11"/>
        </w:rPr>
        <w:t> </w:t>
      </w:r>
      <w:r>
        <w:rPr/>
        <w:t>y</w:t>
      </w:r>
      <w:r>
        <w:rPr>
          <w:spacing w:val="-11"/>
        </w:rPr>
        <w:t> </w:t>
      </w:r>
      <w:r>
        <w:rPr/>
        <w:t>permanencia</w:t>
      </w:r>
      <w:r>
        <w:rPr>
          <w:spacing w:val="-10"/>
        </w:rPr>
        <w:t> </w:t>
      </w:r>
      <w:r>
        <w:rPr/>
        <w:t>de</w:t>
      </w:r>
      <w:r>
        <w:rPr>
          <w:spacing w:val="-10"/>
        </w:rPr>
        <w:t> </w:t>
      </w:r>
      <w:r>
        <w:rPr/>
        <w:t>agentes</w:t>
      </w:r>
      <w:r>
        <w:rPr>
          <w:spacing w:val="-13"/>
        </w:rPr>
        <w:t> </w:t>
      </w:r>
      <w:r>
        <w:rPr/>
        <w:t>infecciosos</w:t>
      </w:r>
      <w:r>
        <w:rPr>
          <w:spacing w:val="-13"/>
        </w:rPr>
        <w:t> </w:t>
      </w:r>
      <w:r>
        <w:rPr/>
        <w:t>en</w:t>
      </w:r>
      <w:r>
        <w:rPr>
          <w:spacing w:val="-11"/>
        </w:rPr>
        <w:t> </w:t>
      </w:r>
      <w:r>
        <w:rPr/>
        <w:t>las</w:t>
      </w:r>
      <w:r>
        <w:rPr>
          <w:spacing w:val="-13"/>
        </w:rPr>
        <w:t> </w:t>
      </w:r>
      <w:r>
        <w:rPr/>
        <w:t>unidades</w:t>
      </w:r>
      <w:r>
        <w:rPr>
          <w:spacing w:val="-13"/>
        </w:rPr>
        <w:t> </w:t>
      </w:r>
      <w:r>
        <w:rPr/>
        <w:t>de producción animal.</w:t>
      </w:r>
    </w:p>
    <w:p>
      <w:pPr>
        <w:pStyle w:val="BodyText"/>
        <w:spacing w:before="6"/>
      </w:pPr>
    </w:p>
    <w:p>
      <w:pPr>
        <w:pStyle w:val="BodyText"/>
        <w:spacing w:line="360" w:lineRule="auto"/>
        <w:ind w:left="568" w:right="288"/>
        <w:jc w:val="both"/>
      </w:pPr>
      <w:r>
        <w:rPr>
          <w:b/>
        </w:rPr>
        <w:t>Disbiosis intestinal: </w:t>
      </w:r>
      <w:r>
        <w:rPr/>
        <w:t>Alteración de la composición, diversidad o función de la microbiota</w:t>
      </w:r>
      <w:r>
        <w:rPr>
          <w:spacing w:val="-14"/>
        </w:rPr>
        <w:t> </w:t>
      </w:r>
      <w:r>
        <w:rPr/>
        <w:t>intestinal</w:t>
      </w:r>
      <w:r>
        <w:rPr>
          <w:spacing w:val="-14"/>
        </w:rPr>
        <w:t> </w:t>
      </w:r>
      <w:r>
        <w:rPr/>
        <w:t>que</w:t>
      </w:r>
      <w:r>
        <w:rPr>
          <w:spacing w:val="-14"/>
        </w:rPr>
        <w:t> </w:t>
      </w:r>
      <w:r>
        <w:rPr/>
        <w:t>rompe</w:t>
      </w:r>
      <w:r>
        <w:rPr>
          <w:spacing w:val="-14"/>
        </w:rPr>
        <w:t> </w:t>
      </w:r>
      <w:r>
        <w:rPr/>
        <w:t>el</w:t>
      </w:r>
      <w:r>
        <w:rPr>
          <w:spacing w:val="-14"/>
        </w:rPr>
        <w:t> </w:t>
      </w:r>
      <w:r>
        <w:rPr/>
        <w:t>equilibrio</w:t>
      </w:r>
      <w:r>
        <w:rPr>
          <w:spacing w:val="-15"/>
        </w:rPr>
        <w:t> </w:t>
      </w:r>
      <w:r>
        <w:rPr/>
        <w:t>microbiano</w:t>
      </w:r>
      <w:r>
        <w:rPr>
          <w:spacing w:val="-15"/>
        </w:rPr>
        <w:t> </w:t>
      </w:r>
      <w:r>
        <w:rPr/>
        <w:t>y</w:t>
      </w:r>
      <w:r>
        <w:rPr>
          <w:spacing w:val="-15"/>
        </w:rPr>
        <w:t> </w:t>
      </w:r>
      <w:r>
        <w:rPr/>
        <w:t>favorece</w:t>
      </w:r>
      <w:r>
        <w:rPr>
          <w:spacing w:val="-14"/>
        </w:rPr>
        <w:t> </w:t>
      </w:r>
      <w:r>
        <w:rPr/>
        <w:t>la</w:t>
      </w:r>
      <w:r>
        <w:rPr>
          <w:spacing w:val="-14"/>
        </w:rPr>
        <w:t> </w:t>
      </w:r>
      <w:r>
        <w:rPr/>
        <w:t>proliferación de microorganismos patógenos.</w:t>
      </w:r>
    </w:p>
    <w:p>
      <w:pPr>
        <w:pStyle w:val="BodyText"/>
        <w:spacing w:before="3"/>
      </w:pPr>
    </w:p>
    <w:p>
      <w:pPr>
        <w:pStyle w:val="BodyText"/>
        <w:spacing w:line="362" w:lineRule="auto"/>
        <w:ind w:left="568" w:right="291"/>
        <w:jc w:val="both"/>
      </w:pPr>
      <w:r>
        <w:rPr>
          <w:b/>
        </w:rPr>
        <w:t>Enterocito:</w:t>
      </w:r>
      <w:r>
        <w:rPr>
          <w:b/>
          <w:spacing w:val="-14"/>
        </w:rPr>
        <w:t> </w:t>
      </w:r>
      <w:r>
        <w:rPr/>
        <w:t>Célula</w:t>
      </w:r>
      <w:r>
        <w:rPr>
          <w:spacing w:val="-14"/>
        </w:rPr>
        <w:t> </w:t>
      </w:r>
      <w:r>
        <w:rPr/>
        <w:t>epitelial</w:t>
      </w:r>
      <w:r>
        <w:rPr>
          <w:spacing w:val="-14"/>
        </w:rPr>
        <w:t> </w:t>
      </w:r>
      <w:r>
        <w:rPr/>
        <w:t>del</w:t>
      </w:r>
      <w:r>
        <w:rPr>
          <w:spacing w:val="-14"/>
        </w:rPr>
        <w:t> </w:t>
      </w:r>
      <w:r>
        <w:rPr/>
        <w:t>intestino</w:t>
      </w:r>
      <w:r>
        <w:rPr>
          <w:spacing w:val="-15"/>
        </w:rPr>
        <w:t> </w:t>
      </w:r>
      <w:r>
        <w:rPr/>
        <w:t>delgado</w:t>
      </w:r>
      <w:r>
        <w:rPr>
          <w:spacing w:val="-15"/>
        </w:rPr>
        <w:t> </w:t>
      </w:r>
      <w:r>
        <w:rPr/>
        <w:t>especializada</w:t>
      </w:r>
      <w:r>
        <w:rPr>
          <w:spacing w:val="-14"/>
        </w:rPr>
        <w:t> </w:t>
      </w:r>
      <w:r>
        <w:rPr/>
        <w:t>en</w:t>
      </w:r>
      <w:r>
        <w:rPr>
          <w:spacing w:val="-15"/>
        </w:rPr>
        <w:t> </w:t>
      </w:r>
      <w:r>
        <w:rPr/>
        <w:t>la</w:t>
      </w:r>
      <w:r>
        <w:rPr>
          <w:spacing w:val="-14"/>
        </w:rPr>
        <w:t> </w:t>
      </w:r>
      <w:r>
        <w:rPr/>
        <w:t>digestión</w:t>
      </w:r>
      <w:r>
        <w:rPr>
          <w:spacing w:val="-15"/>
        </w:rPr>
        <w:t> </w:t>
      </w:r>
      <w:r>
        <w:rPr/>
        <w:t>final y la absorción de nutrientes hacia la circulación sanguínea.</w:t>
      </w:r>
    </w:p>
    <w:p>
      <w:pPr>
        <w:pStyle w:val="BodyText"/>
        <w:spacing w:line="362" w:lineRule="auto" w:before="275"/>
        <w:ind w:left="568" w:right="289"/>
        <w:jc w:val="both"/>
      </w:pPr>
      <w:r>
        <w:rPr>
          <w:b/>
        </w:rPr>
        <w:t>Eubiosis: </w:t>
      </w:r>
      <w:r>
        <w:rPr/>
        <w:t>Estado de equilibrio funcional de la microbiota intestinal, caracterizado </w:t>
      </w:r>
      <w:r>
        <w:rPr>
          <w:spacing w:val="-2"/>
        </w:rPr>
        <w:t>por</w:t>
      </w:r>
      <w:r>
        <w:rPr>
          <w:spacing w:val="-4"/>
        </w:rPr>
        <w:t> </w:t>
      </w:r>
      <w:r>
        <w:rPr>
          <w:spacing w:val="-2"/>
        </w:rPr>
        <w:t>una</w:t>
      </w:r>
      <w:r>
        <w:rPr>
          <w:spacing w:val="-3"/>
        </w:rPr>
        <w:t> </w:t>
      </w:r>
      <w:r>
        <w:rPr>
          <w:spacing w:val="-2"/>
        </w:rPr>
        <w:t>interacción</w:t>
      </w:r>
      <w:r>
        <w:rPr>
          <w:spacing w:val="-5"/>
        </w:rPr>
        <w:t> </w:t>
      </w:r>
      <w:r>
        <w:rPr>
          <w:spacing w:val="-2"/>
        </w:rPr>
        <w:t>estable</w:t>
      </w:r>
      <w:r>
        <w:rPr>
          <w:spacing w:val="-3"/>
        </w:rPr>
        <w:t> </w:t>
      </w:r>
      <w:r>
        <w:rPr>
          <w:spacing w:val="-2"/>
        </w:rPr>
        <w:t>entre</w:t>
      </w:r>
      <w:r>
        <w:rPr>
          <w:spacing w:val="-3"/>
        </w:rPr>
        <w:t> </w:t>
      </w:r>
      <w:r>
        <w:rPr>
          <w:spacing w:val="-2"/>
        </w:rPr>
        <w:t>los</w:t>
      </w:r>
      <w:r>
        <w:rPr>
          <w:spacing w:val="-6"/>
        </w:rPr>
        <w:t> </w:t>
      </w:r>
      <w:r>
        <w:rPr>
          <w:spacing w:val="-2"/>
        </w:rPr>
        <w:t>microorganismos</w:t>
      </w:r>
      <w:r>
        <w:rPr>
          <w:spacing w:val="-7"/>
        </w:rPr>
        <w:t> </w:t>
      </w:r>
      <w:r>
        <w:rPr>
          <w:spacing w:val="-2"/>
        </w:rPr>
        <w:t>beneficiosos</w:t>
      </w:r>
      <w:r>
        <w:rPr>
          <w:spacing w:val="-6"/>
        </w:rPr>
        <w:t> </w:t>
      </w:r>
      <w:r>
        <w:rPr>
          <w:spacing w:val="-2"/>
        </w:rPr>
        <w:t>y</w:t>
      </w:r>
      <w:r>
        <w:rPr>
          <w:spacing w:val="-6"/>
        </w:rPr>
        <w:t> </w:t>
      </w:r>
      <w:r>
        <w:rPr>
          <w:spacing w:val="-2"/>
        </w:rPr>
        <w:t>el</w:t>
      </w:r>
      <w:r>
        <w:rPr>
          <w:spacing w:val="-3"/>
        </w:rPr>
        <w:t> </w:t>
      </w:r>
      <w:r>
        <w:rPr>
          <w:spacing w:val="-2"/>
        </w:rPr>
        <w:t>hospedador.</w:t>
      </w:r>
    </w:p>
    <w:p>
      <w:pPr>
        <w:pStyle w:val="BodyText"/>
        <w:spacing w:line="362" w:lineRule="auto" w:before="275"/>
        <w:ind w:left="568" w:right="287"/>
        <w:jc w:val="both"/>
      </w:pPr>
      <w:r>
        <w:rPr>
          <w:b/>
        </w:rPr>
        <w:t>Hematopoyesis: </w:t>
      </w:r>
      <w:r>
        <w:rPr/>
        <w:t>Proceso fisiológico mediante el cual se forman, proliferan y diferencian las células sanguíneas en la médula ósea.</w:t>
      </w:r>
    </w:p>
    <w:p>
      <w:pPr>
        <w:pStyle w:val="BodyText"/>
        <w:spacing w:after="0" w:line="362" w:lineRule="auto"/>
        <w:jc w:val="both"/>
        <w:sectPr>
          <w:footerReference w:type="default" r:id="rId116"/>
          <w:pgSz w:w="11910" w:h="16840"/>
          <w:pgMar w:header="0" w:footer="0" w:top="1620" w:bottom="280" w:left="1700" w:right="1417"/>
        </w:sectPr>
      </w:pPr>
    </w:p>
    <w:p>
      <w:pPr>
        <w:pStyle w:val="BodyText"/>
        <w:spacing w:line="360" w:lineRule="auto" w:before="64"/>
        <w:ind w:left="568" w:right="287"/>
        <w:jc w:val="both"/>
      </w:pPr>
      <w:r>
        <w:rPr>
          <w:b/>
        </w:rPr>
        <w:t>Homeostasis intestinal: </w:t>
      </w:r>
      <w:r>
        <w:rPr/>
        <w:t>Estado de equilibrio fisiológico entre la microbiota intestinal,</w:t>
      </w:r>
      <w:r>
        <w:rPr>
          <w:spacing w:val="-8"/>
        </w:rPr>
        <w:t> </w:t>
      </w:r>
      <w:r>
        <w:rPr/>
        <w:t>la</w:t>
      </w:r>
      <w:r>
        <w:rPr>
          <w:spacing w:val="-6"/>
        </w:rPr>
        <w:t> </w:t>
      </w:r>
      <w:r>
        <w:rPr/>
        <w:t>mucosa</w:t>
      </w:r>
      <w:r>
        <w:rPr>
          <w:spacing w:val="-6"/>
        </w:rPr>
        <w:t> </w:t>
      </w:r>
      <w:r>
        <w:rPr/>
        <w:t>y</w:t>
      </w:r>
      <w:r>
        <w:rPr>
          <w:spacing w:val="-8"/>
        </w:rPr>
        <w:t> </w:t>
      </w:r>
      <w:r>
        <w:rPr/>
        <w:t>el</w:t>
      </w:r>
      <w:r>
        <w:rPr>
          <w:spacing w:val="-2"/>
        </w:rPr>
        <w:t> </w:t>
      </w:r>
      <w:r>
        <w:rPr/>
        <w:t>sistema</w:t>
      </w:r>
      <w:r>
        <w:rPr>
          <w:spacing w:val="-6"/>
        </w:rPr>
        <w:t> </w:t>
      </w:r>
      <w:r>
        <w:rPr/>
        <w:t>inmunitario,</w:t>
      </w:r>
      <w:r>
        <w:rPr>
          <w:spacing w:val="-3"/>
        </w:rPr>
        <w:t> </w:t>
      </w:r>
      <w:r>
        <w:rPr/>
        <w:t>esencial</w:t>
      </w:r>
      <w:r>
        <w:rPr>
          <w:spacing w:val="-2"/>
        </w:rPr>
        <w:t> </w:t>
      </w:r>
      <w:r>
        <w:rPr/>
        <w:t>para</w:t>
      </w:r>
      <w:r>
        <w:rPr>
          <w:spacing w:val="-6"/>
        </w:rPr>
        <w:t> </w:t>
      </w:r>
      <w:r>
        <w:rPr/>
        <w:t>el</w:t>
      </w:r>
      <w:r>
        <w:rPr>
          <w:spacing w:val="-7"/>
        </w:rPr>
        <w:t> </w:t>
      </w:r>
      <w:r>
        <w:rPr/>
        <w:t>mantenimiento</w:t>
      </w:r>
      <w:r>
        <w:rPr>
          <w:spacing w:val="-8"/>
        </w:rPr>
        <w:t> </w:t>
      </w:r>
      <w:r>
        <w:rPr/>
        <w:t>de</w:t>
      </w:r>
      <w:r>
        <w:rPr>
          <w:spacing w:val="-6"/>
        </w:rPr>
        <w:t> </w:t>
      </w:r>
      <w:r>
        <w:rPr/>
        <w:t>la función digestiva y la salud intestinal.</w:t>
      </w:r>
    </w:p>
    <w:p>
      <w:pPr>
        <w:pStyle w:val="BodyText"/>
        <w:spacing w:before="7"/>
      </w:pPr>
    </w:p>
    <w:p>
      <w:pPr>
        <w:pStyle w:val="BodyText"/>
        <w:spacing w:line="360" w:lineRule="auto"/>
        <w:ind w:left="568" w:right="287"/>
        <w:jc w:val="both"/>
      </w:pPr>
      <w:r>
        <w:rPr>
          <w:b/>
        </w:rPr>
        <w:t>Inmunomodulación:</w:t>
      </w:r>
      <w:r>
        <w:rPr>
          <w:b/>
          <w:spacing w:val="-9"/>
        </w:rPr>
        <w:t> </w:t>
      </w:r>
      <w:r>
        <w:rPr/>
        <w:t>Proceso</w:t>
      </w:r>
      <w:r>
        <w:rPr>
          <w:spacing w:val="-11"/>
        </w:rPr>
        <w:t> </w:t>
      </w:r>
      <w:r>
        <w:rPr/>
        <w:t>mediante</w:t>
      </w:r>
      <w:r>
        <w:rPr>
          <w:spacing w:val="-14"/>
        </w:rPr>
        <w:t> </w:t>
      </w:r>
      <w:r>
        <w:rPr/>
        <w:t>el</w:t>
      </w:r>
      <w:r>
        <w:rPr>
          <w:spacing w:val="-14"/>
        </w:rPr>
        <w:t> </w:t>
      </w:r>
      <w:r>
        <w:rPr/>
        <w:t>cual</w:t>
      </w:r>
      <w:r>
        <w:rPr>
          <w:spacing w:val="-10"/>
        </w:rPr>
        <w:t> </w:t>
      </w:r>
      <w:r>
        <w:rPr/>
        <w:t>se</w:t>
      </w:r>
      <w:r>
        <w:rPr>
          <w:spacing w:val="-10"/>
        </w:rPr>
        <w:t> </w:t>
      </w:r>
      <w:r>
        <w:rPr/>
        <w:t>regula</w:t>
      </w:r>
      <w:r>
        <w:rPr>
          <w:spacing w:val="-10"/>
        </w:rPr>
        <w:t> </w:t>
      </w:r>
      <w:r>
        <w:rPr/>
        <w:t>la</w:t>
      </w:r>
      <w:r>
        <w:rPr>
          <w:spacing w:val="-10"/>
        </w:rPr>
        <w:t> </w:t>
      </w:r>
      <w:r>
        <w:rPr/>
        <w:t>intensidad</w:t>
      </w:r>
      <w:r>
        <w:rPr>
          <w:spacing w:val="-11"/>
        </w:rPr>
        <w:t> </w:t>
      </w:r>
      <w:r>
        <w:rPr/>
        <w:t>y</w:t>
      </w:r>
      <w:r>
        <w:rPr>
          <w:spacing w:val="-15"/>
        </w:rPr>
        <w:t> </w:t>
      </w:r>
      <w:r>
        <w:rPr/>
        <w:t>eficacia</w:t>
      </w:r>
      <w:r>
        <w:rPr>
          <w:spacing w:val="-10"/>
        </w:rPr>
        <w:t> </w:t>
      </w:r>
      <w:r>
        <w:rPr/>
        <w:t>de la respuesta inmunitaria a través de microorganismos, compuestos bioactivos u otros agentes.</w:t>
      </w:r>
    </w:p>
    <w:p>
      <w:pPr>
        <w:pStyle w:val="BodyText"/>
        <w:spacing w:before="2"/>
      </w:pPr>
    </w:p>
    <w:p>
      <w:pPr>
        <w:pStyle w:val="BodyText"/>
        <w:spacing w:line="360" w:lineRule="auto"/>
        <w:ind w:left="568" w:right="288"/>
        <w:jc w:val="both"/>
      </w:pPr>
      <w:r>
        <w:rPr>
          <w:b/>
        </w:rPr>
        <w:t>Integridad intestinal: </w:t>
      </w:r>
      <w:r>
        <w:rPr/>
        <w:t>Condición estructural y funcional de la mucosa intestinal que garantiza una adecuada absorción de nutrientes y limita el paso de microorganismos y sustancias perjudiciales.</w:t>
      </w:r>
    </w:p>
    <w:p>
      <w:pPr>
        <w:pStyle w:val="BodyText"/>
        <w:spacing w:before="6"/>
      </w:pPr>
    </w:p>
    <w:p>
      <w:pPr>
        <w:pStyle w:val="BodyText"/>
        <w:spacing w:line="360" w:lineRule="auto"/>
        <w:ind w:left="568" w:right="285"/>
        <w:jc w:val="both"/>
      </w:pPr>
      <w:r>
        <w:rPr>
          <w:b/>
        </w:rPr>
        <w:t>Microbiota intestinal: </w:t>
      </w:r>
      <w:r>
        <w:rPr/>
        <w:t>Conjunto de microorganismos que habitan el tracto gastrointestinal</w:t>
      </w:r>
      <w:r>
        <w:rPr>
          <w:spacing w:val="-6"/>
        </w:rPr>
        <w:t> </w:t>
      </w:r>
      <w:r>
        <w:rPr/>
        <w:t>y</w:t>
      </w:r>
      <w:r>
        <w:rPr>
          <w:spacing w:val="-4"/>
        </w:rPr>
        <w:t> </w:t>
      </w:r>
      <w:r>
        <w:rPr/>
        <w:t>participan</w:t>
      </w:r>
      <w:r>
        <w:rPr>
          <w:spacing w:val="-8"/>
        </w:rPr>
        <w:t> </w:t>
      </w:r>
      <w:r>
        <w:rPr/>
        <w:t>en</w:t>
      </w:r>
      <w:r>
        <w:rPr>
          <w:spacing w:val="-4"/>
        </w:rPr>
        <w:t> </w:t>
      </w:r>
      <w:r>
        <w:rPr/>
        <w:t>funciones</w:t>
      </w:r>
      <w:r>
        <w:rPr>
          <w:spacing w:val="-9"/>
        </w:rPr>
        <w:t> </w:t>
      </w:r>
      <w:r>
        <w:rPr/>
        <w:t>digestivas,</w:t>
      </w:r>
      <w:r>
        <w:rPr>
          <w:spacing w:val="-8"/>
        </w:rPr>
        <w:t> </w:t>
      </w:r>
      <w:r>
        <w:rPr/>
        <w:t>metabólicas,</w:t>
      </w:r>
      <w:r>
        <w:rPr>
          <w:spacing w:val="-4"/>
        </w:rPr>
        <w:t> </w:t>
      </w:r>
      <w:r>
        <w:rPr/>
        <w:t>inmunológicas</w:t>
      </w:r>
      <w:r>
        <w:rPr>
          <w:spacing w:val="-6"/>
        </w:rPr>
        <w:t> </w:t>
      </w:r>
      <w:r>
        <w:rPr/>
        <w:t>y de protección frente a agentes patógenos.</w:t>
      </w:r>
    </w:p>
    <w:p>
      <w:pPr>
        <w:pStyle w:val="BodyText"/>
        <w:spacing w:before="3"/>
      </w:pPr>
    </w:p>
    <w:p>
      <w:pPr>
        <w:pStyle w:val="BodyText"/>
        <w:spacing w:line="360" w:lineRule="auto"/>
        <w:ind w:left="568" w:right="283"/>
        <w:jc w:val="both"/>
      </w:pPr>
      <w:r>
        <w:rPr>
          <w:b/>
        </w:rPr>
        <w:t>Microorganismos de montaña: </w:t>
      </w:r>
      <w:r>
        <w:rPr/>
        <w:t>Consorcio de bacterias, hongos, levaduras y actinomicetos obtenidos de ecosistemas naturales, utilizado como bioinoculante para mejorar el equilibrio de la microbiota intestinal y la salud de los animales.</w:t>
      </w:r>
    </w:p>
    <w:p>
      <w:pPr>
        <w:pStyle w:val="BodyText"/>
        <w:spacing w:before="6"/>
      </w:pPr>
    </w:p>
    <w:p>
      <w:pPr>
        <w:spacing w:line="357" w:lineRule="auto" w:before="0"/>
        <w:ind w:left="568" w:right="282" w:firstLine="0"/>
        <w:jc w:val="both"/>
        <w:rPr>
          <w:sz w:val="24"/>
        </w:rPr>
      </w:pPr>
      <w:r>
        <w:rPr>
          <w:b/>
          <w:sz w:val="24"/>
        </w:rPr>
        <w:t>Microorganismos</w:t>
      </w:r>
      <w:r>
        <w:rPr>
          <w:b/>
          <w:spacing w:val="-15"/>
          <w:sz w:val="24"/>
        </w:rPr>
        <w:t> </w:t>
      </w:r>
      <w:r>
        <w:rPr>
          <w:b/>
          <w:sz w:val="24"/>
        </w:rPr>
        <w:t>patógenos:</w:t>
      </w:r>
      <w:r>
        <w:rPr>
          <w:b/>
          <w:spacing w:val="-15"/>
          <w:sz w:val="24"/>
        </w:rPr>
        <w:t> </w:t>
      </w:r>
      <w:r>
        <w:rPr>
          <w:sz w:val="24"/>
        </w:rPr>
        <w:t>Agentes</w:t>
      </w:r>
      <w:r>
        <w:rPr>
          <w:spacing w:val="-15"/>
          <w:sz w:val="24"/>
        </w:rPr>
        <w:t> </w:t>
      </w:r>
      <w:r>
        <w:rPr>
          <w:sz w:val="24"/>
        </w:rPr>
        <w:t>biológicos</w:t>
      </w:r>
      <w:r>
        <w:rPr>
          <w:spacing w:val="-15"/>
          <w:sz w:val="24"/>
        </w:rPr>
        <w:t> </w:t>
      </w:r>
      <w:r>
        <w:rPr>
          <w:sz w:val="24"/>
        </w:rPr>
        <w:t>capaces</w:t>
      </w:r>
      <w:r>
        <w:rPr>
          <w:spacing w:val="-15"/>
          <w:sz w:val="24"/>
        </w:rPr>
        <w:t> </w:t>
      </w:r>
      <w:r>
        <w:rPr>
          <w:sz w:val="24"/>
        </w:rPr>
        <w:t>de</w:t>
      </w:r>
      <w:r>
        <w:rPr>
          <w:spacing w:val="-15"/>
          <w:sz w:val="24"/>
        </w:rPr>
        <w:t> </w:t>
      </w:r>
      <w:r>
        <w:rPr>
          <w:sz w:val="24"/>
        </w:rPr>
        <w:t>causar</w:t>
      </w:r>
      <w:r>
        <w:rPr>
          <w:spacing w:val="-15"/>
          <w:sz w:val="24"/>
        </w:rPr>
        <w:t> </w:t>
      </w:r>
      <w:r>
        <w:rPr>
          <w:sz w:val="24"/>
        </w:rPr>
        <w:t>enfermedades al invadir y multiplicarse en un hospedador susceptible.</w:t>
      </w:r>
    </w:p>
    <w:p>
      <w:pPr>
        <w:pStyle w:val="BodyText"/>
        <w:spacing w:before="10"/>
      </w:pPr>
    </w:p>
    <w:p>
      <w:pPr>
        <w:pStyle w:val="BodyText"/>
        <w:spacing w:line="360" w:lineRule="auto"/>
        <w:ind w:left="568" w:right="289"/>
        <w:jc w:val="both"/>
      </w:pPr>
      <w:r>
        <w:rPr>
          <w:b/>
        </w:rPr>
        <w:t>Metabolismo</w:t>
      </w:r>
      <w:r>
        <w:rPr>
          <w:b/>
          <w:spacing w:val="-1"/>
        </w:rPr>
        <w:t> </w:t>
      </w:r>
      <w:r>
        <w:rPr>
          <w:b/>
        </w:rPr>
        <w:t>microbiano: </w:t>
      </w:r>
      <w:r>
        <w:rPr/>
        <w:t>Conjunto</w:t>
      </w:r>
      <w:r>
        <w:rPr>
          <w:spacing w:val="-1"/>
        </w:rPr>
        <w:t> </w:t>
      </w:r>
      <w:r>
        <w:rPr/>
        <w:t>de reacciones</w:t>
      </w:r>
      <w:r>
        <w:rPr>
          <w:spacing w:val="-2"/>
        </w:rPr>
        <w:t> </w:t>
      </w:r>
      <w:r>
        <w:rPr/>
        <w:t>bioquímicas</w:t>
      </w:r>
      <w:r>
        <w:rPr>
          <w:spacing w:val="-2"/>
        </w:rPr>
        <w:t> </w:t>
      </w:r>
      <w:r>
        <w:rPr/>
        <w:t>desarrolladas</w:t>
      </w:r>
      <w:r>
        <w:rPr>
          <w:spacing w:val="-2"/>
        </w:rPr>
        <w:t> </w:t>
      </w:r>
      <w:r>
        <w:rPr/>
        <w:t>por los microorganismos para obtener energía y sintetizar las biomoléculas necesarias para su crecimiento y funcionamiento.</w:t>
      </w:r>
    </w:p>
    <w:p>
      <w:pPr>
        <w:pStyle w:val="BodyText"/>
        <w:spacing w:before="2"/>
      </w:pPr>
    </w:p>
    <w:p>
      <w:pPr>
        <w:pStyle w:val="BodyText"/>
        <w:spacing w:line="360" w:lineRule="auto" w:before="1"/>
        <w:ind w:left="568" w:right="287"/>
        <w:jc w:val="both"/>
      </w:pPr>
      <w:r>
        <w:rPr>
          <w:b/>
        </w:rPr>
        <w:t>Permeabilidad</w:t>
      </w:r>
      <w:r>
        <w:rPr>
          <w:b/>
          <w:spacing w:val="-1"/>
        </w:rPr>
        <w:t> </w:t>
      </w:r>
      <w:r>
        <w:rPr>
          <w:b/>
        </w:rPr>
        <w:t>intestinal: </w:t>
      </w:r>
      <w:r>
        <w:rPr/>
        <w:t>Propiedad selectiva de la pared intestinal que regula el paso de nutrientes, agua y electrolitos, restringiendo el ingreso de sustancias potencialmente nocivas al organismo.</w:t>
      </w:r>
    </w:p>
    <w:p>
      <w:pPr>
        <w:pStyle w:val="BodyText"/>
        <w:spacing w:before="6"/>
      </w:pPr>
    </w:p>
    <w:p>
      <w:pPr>
        <w:pStyle w:val="BodyText"/>
        <w:spacing w:line="360" w:lineRule="auto"/>
        <w:ind w:left="568" w:right="287"/>
        <w:jc w:val="both"/>
      </w:pPr>
      <w:r>
        <w:rPr>
          <w:b/>
        </w:rPr>
        <w:t>Probióticos: </w:t>
      </w:r>
      <w:r>
        <w:rPr/>
        <w:t>Microorganismos</w:t>
      </w:r>
      <w:r>
        <w:rPr>
          <w:spacing w:val="-3"/>
        </w:rPr>
        <w:t> </w:t>
      </w:r>
      <w:r>
        <w:rPr/>
        <w:t>vivos</w:t>
      </w:r>
      <w:r>
        <w:rPr>
          <w:spacing w:val="-3"/>
        </w:rPr>
        <w:t> </w:t>
      </w:r>
      <w:r>
        <w:rPr/>
        <w:t>que,</w:t>
      </w:r>
      <w:r>
        <w:rPr>
          <w:spacing w:val="-5"/>
        </w:rPr>
        <w:t> </w:t>
      </w:r>
      <w:r>
        <w:rPr/>
        <w:t>administrados</w:t>
      </w:r>
      <w:r>
        <w:rPr>
          <w:spacing w:val="-3"/>
        </w:rPr>
        <w:t> </w:t>
      </w:r>
      <w:r>
        <w:rPr/>
        <w:t>en</w:t>
      </w:r>
      <w:r>
        <w:rPr>
          <w:spacing w:val="-2"/>
        </w:rPr>
        <w:t> </w:t>
      </w:r>
      <w:r>
        <w:rPr/>
        <w:t>cantidades</w:t>
      </w:r>
      <w:r>
        <w:rPr>
          <w:spacing w:val="-3"/>
        </w:rPr>
        <w:t> </w:t>
      </w:r>
      <w:r>
        <w:rPr/>
        <w:t>adecuadas, proporcionan beneficios para la salud del hospedador al modular la microbiota intestinal y fortalecer la respuesta inmunitaria.</w:t>
      </w:r>
    </w:p>
    <w:p>
      <w:pPr>
        <w:pStyle w:val="BodyText"/>
        <w:spacing w:after="0" w:line="360" w:lineRule="auto"/>
        <w:jc w:val="both"/>
        <w:sectPr>
          <w:footerReference w:type="default" r:id="rId117"/>
          <w:pgSz w:w="11910" w:h="16840"/>
          <w:pgMar w:header="0" w:footer="0" w:top="1620" w:bottom="280" w:left="1700" w:right="1417"/>
        </w:sectPr>
      </w:pPr>
    </w:p>
    <w:p>
      <w:pPr>
        <w:pStyle w:val="BodyText"/>
        <w:spacing w:line="360" w:lineRule="auto" w:before="64"/>
        <w:ind w:left="568" w:right="284"/>
        <w:jc w:val="both"/>
      </w:pPr>
      <w:r>
        <w:rPr>
          <w:b/>
        </w:rPr>
        <w:t>Respuesta inmunitaria: </w:t>
      </w:r>
      <w:r>
        <w:rPr/>
        <w:t>Conjunto de mecanismos celulares y moleculares mediante los</w:t>
      </w:r>
      <w:r>
        <w:rPr>
          <w:spacing w:val="-1"/>
        </w:rPr>
        <w:t> </w:t>
      </w:r>
      <w:r>
        <w:rPr/>
        <w:t>cuales</w:t>
      </w:r>
      <w:r>
        <w:rPr>
          <w:spacing w:val="-1"/>
        </w:rPr>
        <w:t> </w:t>
      </w:r>
      <w:r>
        <w:rPr/>
        <w:t>el organismo</w:t>
      </w:r>
      <w:r>
        <w:rPr>
          <w:spacing w:val="-1"/>
        </w:rPr>
        <w:t> </w:t>
      </w:r>
      <w:r>
        <w:rPr/>
        <w:t>reconoce,</w:t>
      </w:r>
      <w:r>
        <w:rPr>
          <w:spacing w:val="-1"/>
        </w:rPr>
        <w:t> </w:t>
      </w:r>
      <w:r>
        <w:rPr/>
        <w:t>controla y</w:t>
      </w:r>
      <w:r>
        <w:rPr>
          <w:spacing w:val="-1"/>
        </w:rPr>
        <w:t> </w:t>
      </w:r>
      <w:r>
        <w:rPr/>
        <w:t>elimina agentes</w:t>
      </w:r>
      <w:r>
        <w:rPr>
          <w:spacing w:val="-1"/>
        </w:rPr>
        <w:t> </w:t>
      </w:r>
      <w:r>
        <w:rPr/>
        <w:t>infecciosos o sustancias extrañas.</w:t>
      </w:r>
    </w:p>
    <w:p>
      <w:pPr>
        <w:pStyle w:val="BodyText"/>
        <w:spacing w:before="7"/>
      </w:pPr>
    </w:p>
    <w:p>
      <w:pPr>
        <w:pStyle w:val="BodyText"/>
        <w:spacing w:line="360" w:lineRule="auto"/>
        <w:ind w:left="568" w:right="286"/>
        <w:jc w:val="both"/>
      </w:pPr>
      <w:r>
        <w:rPr>
          <w:b/>
        </w:rPr>
        <w:t>Translocación bacteriana: </w:t>
      </w:r>
      <w:r>
        <w:rPr/>
        <w:t>Paso de bacterias o de sus componentes desde la luz intestinal hacia tejidos estériles o la circulación sistémica debido a alteraciones</w:t>
      </w:r>
      <w:r>
        <w:rPr>
          <w:spacing w:val="-1"/>
        </w:rPr>
        <w:t> </w:t>
      </w:r>
      <w:r>
        <w:rPr/>
        <w:t>en la barrera intestinal.</w:t>
      </w:r>
    </w:p>
    <w:p>
      <w:pPr>
        <w:pStyle w:val="BodyText"/>
        <w:spacing w:before="2"/>
      </w:pPr>
    </w:p>
    <w:p>
      <w:pPr>
        <w:pStyle w:val="BodyText"/>
        <w:spacing w:line="360" w:lineRule="auto"/>
        <w:ind w:left="568" w:right="286"/>
        <w:jc w:val="both"/>
      </w:pPr>
      <w:r>
        <w:rPr>
          <w:b/>
        </w:rPr>
        <w:t>Vellosidades</w:t>
      </w:r>
      <w:r>
        <w:rPr>
          <w:b/>
          <w:spacing w:val="-2"/>
        </w:rPr>
        <w:t> </w:t>
      </w:r>
      <w:r>
        <w:rPr>
          <w:b/>
        </w:rPr>
        <w:t>intestinales: </w:t>
      </w:r>
      <w:r>
        <w:rPr/>
        <w:t>Proyecciones</w:t>
      </w:r>
      <w:r>
        <w:rPr>
          <w:spacing w:val="-2"/>
        </w:rPr>
        <w:t> </w:t>
      </w:r>
      <w:r>
        <w:rPr/>
        <w:t>microscópicas</w:t>
      </w:r>
      <w:r>
        <w:rPr>
          <w:spacing w:val="-2"/>
        </w:rPr>
        <w:t> </w:t>
      </w:r>
      <w:r>
        <w:rPr/>
        <w:t>de la mucosa del intestino delgado</w:t>
      </w:r>
      <w:r>
        <w:rPr>
          <w:spacing w:val="-15"/>
        </w:rPr>
        <w:t> </w:t>
      </w:r>
      <w:r>
        <w:rPr/>
        <w:t>que</w:t>
      </w:r>
      <w:r>
        <w:rPr>
          <w:spacing w:val="-15"/>
        </w:rPr>
        <w:t> </w:t>
      </w:r>
      <w:r>
        <w:rPr/>
        <w:t>incrementan</w:t>
      </w:r>
      <w:r>
        <w:rPr>
          <w:spacing w:val="-15"/>
        </w:rPr>
        <w:t> </w:t>
      </w:r>
      <w:r>
        <w:rPr/>
        <w:t>la</w:t>
      </w:r>
      <w:r>
        <w:rPr>
          <w:spacing w:val="-15"/>
        </w:rPr>
        <w:t> </w:t>
      </w:r>
      <w:r>
        <w:rPr/>
        <w:t>superficie</w:t>
      </w:r>
      <w:r>
        <w:rPr>
          <w:spacing w:val="-15"/>
        </w:rPr>
        <w:t> </w:t>
      </w:r>
      <w:r>
        <w:rPr/>
        <w:t>de</w:t>
      </w:r>
      <w:r>
        <w:rPr>
          <w:spacing w:val="-15"/>
        </w:rPr>
        <w:t> </w:t>
      </w:r>
      <w:r>
        <w:rPr/>
        <w:t>absorción</w:t>
      </w:r>
      <w:r>
        <w:rPr>
          <w:spacing w:val="-15"/>
        </w:rPr>
        <w:t> </w:t>
      </w:r>
      <w:r>
        <w:rPr/>
        <w:t>y</w:t>
      </w:r>
      <w:r>
        <w:rPr>
          <w:spacing w:val="-15"/>
        </w:rPr>
        <w:t> </w:t>
      </w:r>
      <w:r>
        <w:rPr/>
        <w:t>optimizan</w:t>
      </w:r>
      <w:r>
        <w:rPr>
          <w:spacing w:val="-15"/>
        </w:rPr>
        <w:t> </w:t>
      </w:r>
      <w:r>
        <w:rPr/>
        <w:t>el</w:t>
      </w:r>
      <w:r>
        <w:rPr>
          <w:spacing w:val="-15"/>
        </w:rPr>
        <w:t> </w:t>
      </w:r>
      <w:r>
        <w:rPr/>
        <w:t>aprovechamiento de los nutrientes.</w:t>
      </w:r>
    </w:p>
    <w:sectPr>
      <w:footerReference w:type="default" r:id="rId118"/>
      <w:pgSz w:w="11910" w:h="16840"/>
      <w:pgMar w:header="0" w:footer="0" w:top="1620" w:bottom="280" w:left="1700"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08256">
              <wp:simplePos x="0" y="0"/>
              <wp:positionH relativeFrom="page">
                <wp:posOffset>6196965</wp:posOffset>
              </wp:positionH>
              <wp:positionV relativeFrom="page">
                <wp:posOffset>9886716</wp:posOffset>
              </wp:positionV>
              <wp:extent cx="33401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34010" cy="194310"/>
                      </a:xfrm>
                      <a:prstGeom prst="rect">
                        <a:avLst/>
                      </a:prstGeom>
                    </wps:spPr>
                    <wps:txbx>
                      <w:txbxContent>
                        <w:p>
                          <w:pPr>
                            <w:pStyle w:val="BodyText"/>
                            <w:spacing w:before="10"/>
                            <w:ind w:left="20"/>
                          </w:pPr>
                          <w:r>
                            <w:rPr>
                              <w:spacing w:val="-5"/>
                            </w:rPr>
                            <w:fldChar w:fldCharType="begin"/>
                          </w:r>
                          <w:r>
                            <w:rPr>
                              <w:spacing w:val="-5"/>
                            </w:rPr>
                            <w:instrText> PAGE  \* ROMAN </w:instrText>
                          </w:r>
                          <w:r>
                            <w:rPr>
                              <w:spacing w:val="-5"/>
                            </w:rPr>
                            <w:fldChar w:fldCharType="separate"/>
                          </w:r>
                          <w:r>
                            <w:rPr>
                              <w:spacing w:val="-5"/>
                            </w:rPr>
                            <w:t>XIV</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7.950012pt;margin-top:778.481628pt;width:26.3pt;height:15.3pt;mso-position-horizontal-relative:page;mso-position-vertical-relative:page;z-index:-17908224" type="#_x0000_t202" id="docshape1" filled="false" stroked="false">
              <v:textbox inset="0,0,0,0">
                <w:txbxContent>
                  <w:p>
                    <w:pPr>
                      <w:pStyle w:val="BodyText"/>
                      <w:spacing w:before="10"/>
                      <w:ind w:left="20"/>
                    </w:pPr>
                    <w:r>
                      <w:rPr>
                        <w:spacing w:val="-5"/>
                      </w:rPr>
                      <w:fldChar w:fldCharType="begin"/>
                    </w:r>
                    <w:r>
                      <w:rPr>
                        <w:spacing w:val="-5"/>
                      </w:rPr>
                      <w:instrText> PAGE  \* ROMAN </w:instrText>
                    </w:r>
                    <w:r>
                      <w:rPr>
                        <w:spacing w:val="-5"/>
                      </w:rPr>
                      <w:fldChar w:fldCharType="separate"/>
                    </w:r>
                    <w:r>
                      <w:rPr>
                        <w:spacing w:val="-5"/>
                      </w:rPr>
                      <w:t>XIV</w:t>
                    </w:r>
                    <w:r>
                      <w:rPr>
                        <w:spacing w:val="-5"/>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408768">
              <wp:simplePos x="0" y="0"/>
              <wp:positionH relativeFrom="page">
                <wp:posOffset>6316345</wp:posOffset>
              </wp:positionH>
              <wp:positionV relativeFrom="page">
                <wp:posOffset>9886716</wp:posOffset>
              </wp:positionV>
              <wp:extent cx="21590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159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497.350006pt;margin-top:778.481628pt;width:17pt;height:15.3pt;mso-position-horizontal-relative:page;mso-position-vertical-relative:page;z-index:-17907712" type="#_x0000_t202" id="docshape2"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0"/>
      <w:numFmt w:val="bullet"/>
      <w:lvlText w:val=""/>
      <w:lvlJc w:val="left"/>
      <w:pPr>
        <w:ind w:left="1137" w:hanging="356"/>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905" w:hanging="356"/>
      </w:pPr>
      <w:rPr>
        <w:rFonts w:hint="default"/>
        <w:lang w:val="es-ES" w:eastAsia="en-US" w:bidi="ar-SA"/>
      </w:rPr>
    </w:lvl>
    <w:lvl w:ilvl="2">
      <w:start w:val="0"/>
      <w:numFmt w:val="bullet"/>
      <w:lvlText w:val="•"/>
      <w:lvlJc w:val="left"/>
      <w:pPr>
        <w:ind w:left="2670" w:hanging="356"/>
      </w:pPr>
      <w:rPr>
        <w:rFonts w:hint="default"/>
        <w:lang w:val="es-ES" w:eastAsia="en-US" w:bidi="ar-SA"/>
      </w:rPr>
    </w:lvl>
    <w:lvl w:ilvl="3">
      <w:start w:val="0"/>
      <w:numFmt w:val="bullet"/>
      <w:lvlText w:val="•"/>
      <w:lvlJc w:val="left"/>
      <w:pPr>
        <w:ind w:left="3435" w:hanging="356"/>
      </w:pPr>
      <w:rPr>
        <w:rFonts w:hint="default"/>
        <w:lang w:val="es-ES" w:eastAsia="en-US" w:bidi="ar-SA"/>
      </w:rPr>
    </w:lvl>
    <w:lvl w:ilvl="4">
      <w:start w:val="0"/>
      <w:numFmt w:val="bullet"/>
      <w:lvlText w:val="•"/>
      <w:lvlJc w:val="left"/>
      <w:pPr>
        <w:ind w:left="4200" w:hanging="356"/>
      </w:pPr>
      <w:rPr>
        <w:rFonts w:hint="default"/>
        <w:lang w:val="es-ES" w:eastAsia="en-US" w:bidi="ar-SA"/>
      </w:rPr>
    </w:lvl>
    <w:lvl w:ilvl="5">
      <w:start w:val="0"/>
      <w:numFmt w:val="bullet"/>
      <w:lvlText w:val="•"/>
      <w:lvlJc w:val="left"/>
      <w:pPr>
        <w:ind w:left="4965" w:hanging="356"/>
      </w:pPr>
      <w:rPr>
        <w:rFonts w:hint="default"/>
        <w:lang w:val="es-ES" w:eastAsia="en-US" w:bidi="ar-SA"/>
      </w:rPr>
    </w:lvl>
    <w:lvl w:ilvl="6">
      <w:start w:val="0"/>
      <w:numFmt w:val="bullet"/>
      <w:lvlText w:val="•"/>
      <w:lvlJc w:val="left"/>
      <w:pPr>
        <w:ind w:left="5730" w:hanging="356"/>
      </w:pPr>
      <w:rPr>
        <w:rFonts w:hint="default"/>
        <w:lang w:val="es-ES" w:eastAsia="en-US" w:bidi="ar-SA"/>
      </w:rPr>
    </w:lvl>
    <w:lvl w:ilvl="7">
      <w:start w:val="0"/>
      <w:numFmt w:val="bullet"/>
      <w:lvlText w:val="•"/>
      <w:lvlJc w:val="left"/>
      <w:pPr>
        <w:ind w:left="6495" w:hanging="356"/>
      </w:pPr>
      <w:rPr>
        <w:rFonts w:hint="default"/>
        <w:lang w:val="es-ES" w:eastAsia="en-US" w:bidi="ar-SA"/>
      </w:rPr>
    </w:lvl>
    <w:lvl w:ilvl="8">
      <w:start w:val="0"/>
      <w:numFmt w:val="bullet"/>
      <w:lvlText w:val="•"/>
      <w:lvlJc w:val="left"/>
      <w:pPr>
        <w:ind w:left="7260" w:hanging="356"/>
      </w:pPr>
      <w:rPr>
        <w:rFonts w:hint="default"/>
        <w:lang w:val="es-ES" w:eastAsia="en-US" w:bidi="ar-SA"/>
      </w:rPr>
    </w:lvl>
  </w:abstractNum>
  <w:abstractNum w:abstractNumId="9">
    <w:multiLevelType w:val="hybridMultilevel"/>
    <w:lvl w:ilvl="0">
      <w:start w:val="0"/>
      <w:numFmt w:val="bullet"/>
      <w:lvlText w:val=""/>
      <w:lvlJc w:val="left"/>
      <w:pPr>
        <w:ind w:left="1137" w:hanging="569"/>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905" w:hanging="569"/>
      </w:pPr>
      <w:rPr>
        <w:rFonts w:hint="default"/>
        <w:lang w:val="es-ES" w:eastAsia="en-US" w:bidi="ar-SA"/>
      </w:rPr>
    </w:lvl>
    <w:lvl w:ilvl="2">
      <w:start w:val="0"/>
      <w:numFmt w:val="bullet"/>
      <w:lvlText w:val="•"/>
      <w:lvlJc w:val="left"/>
      <w:pPr>
        <w:ind w:left="2670" w:hanging="569"/>
      </w:pPr>
      <w:rPr>
        <w:rFonts w:hint="default"/>
        <w:lang w:val="es-ES" w:eastAsia="en-US" w:bidi="ar-SA"/>
      </w:rPr>
    </w:lvl>
    <w:lvl w:ilvl="3">
      <w:start w:val="0"/>
      <w:numFmt w:val="bullet"/>
      <w:lvlText w:val="•"/>
      <w:lvlJc w:val="left"/>
      <w:pPr>
        <w:ind w:left="3435" w:hanging="569"/>
      </w:pPr>
      <w:rPr>
        <w:rFonts w:hint="default"/>
        <w:lang w:val="es-ES" w:eastAsia="en-US" w:bidi="ar-SA"/>
      </w:rPr>
    </w:lvl>
    <w:lvl w:ilvl="4">
      <w:start w:val="0"/>
      <w:numFmt w:val="bullet"/>
      <w:lvlText w:val="•"/>
      <w:lvlJc w:val="left"/>
      <w:pPr>
        <w:ind w:left="4200" w:hanging="569"/>
      </w:pPr>
      <w:rPr>
        <w:rFonts w:hint="default"/>
        <w:lang w:val="es-ES" w:eastAsia="en-US" w:bidi="ar-SA"/>
      </w:rPr>
    </w:lvl>
    <w:lvl w:ilvl="5">
      <w:start w:val="0"/>
      <w:numFmt w:val="bullet"/>
      <w:lvlText w:val="•"/>
      <w:lvlJc w:val="left"/>
      <w:pPr>
        <w:ind w:left="4965" w:hanging="569"/>
      </w:pPr>
      <w:rPr>
        <w:rFonts w:hint="default"/>
        <w:lang w:val="es-ES" w:eastAsia="en-US" w:bidi="ar-SA"/>
      </w:rPr>
    </w:lvl>
    <w:lvl w:ilvl="6">
      <w:start w:val="0"/>
      <w:numFmt w:val="bullet"/>
      <w:lvlText w:val="•"/>
      <w:lvlJc w:val="left"/>
      <w:pPr>
        <w:ind w:left="5730" w:hanging="569"/>
      </w:pPr>
      <w:rPr>
        <w:rFonts w:hint="default"/>
        <w:lang w:val="es-ES" w:eastAsia="en-US" w:bidi="ar-SA"/>
      </w:rPr>
    </w:lvl>
    <w:lvl w:ilvl="7">
      <w:start w:val="0"/>
      <w:numFmt w:val="bullet"/>
      <w:lvlText w:val="•"/>
      <w:lvlJc w:val="left"/>
      <w:pPr>
        <w:ind w:left="6495" w:hanging="569"/>
      </w:pPr>
      <w:rPr>
        <w:rFonts w:hint="default"/>
        <w:lang w:val="es-ES" w:eastAsia="en-US" w:bidi="ar-SA"/>
      </w:rPr>
    </w:lvl>
    <w:lvl w:ilvl="8">
      <w:start w:val="0"/>
      <w:numFmt w:val="bullet"/>
      <w:lvlText w:val="•"/>
      <w:lvlJc w:val="left"/>
      <w:pPr>
        <w:ind w:left="7260" w:hanging="569"/>
      </w:pPr>
      <w:rPr>
        <w:rFonts w:hint="default"/>
        <w:lang w:val="es-ES" w:eastAsia="en-US" w:bidi="ar-SA"/>
      </w:rPr>
    </w:lvl>
  </w:abstractNum>
  <w:abstractNum w:abstractNumId="8">
    <w:multiLevelType w:val="hybridMultilevel"/>
    <w:lvl w:ilvl="0">
      <w:start w:val="0"/>
      <w:numFmt w:val="bullet"/>
      <w:lvlText w:val="-"/>
      <w:lvlJc w:val="left"/>
      <w:pPr>
        <w:ind w:left="929" w:hanging="361"/>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1707" w:hanging="361"/>
      </w:pPr>
      <w:rPr>
        <w:rFonts w:hint="default"/>
        <w:lang w:val="es-ES" w:eastAsia="en-US" w:bidi="ar-SA"/>
      </w:rPr>
    </w:lvl>
    <w:lvl w:ilvl="2">
      <w:start w:val="0"/>
      <w:numFmt w:val="bullet"/>
      <w:lvlText w:val="•"/>
      <w:lvlJc w:val="left"/>
      <w:pPr>
        <w:ind w:left="2494" w:hanging="361"/>
      </w:pPr>
      <w:rPr>
        <w:rFonts w:hint="default"/>
        <w:lang w:val="es-ES" w:eastAsia="en-US" w:bidi="ar-SA"/>
      </w:rPr>
    </w:lvl>
    <w:lvl w:ilvl="3">
      <w:start w:val="0"/>
      <w:numFmt w:val="bullet"/>
      <w:lvlText w:val="•"/>
      <w:lvlJc w:val="left"/>
      <w:pPr>
        <w:ind w:left="3281" w:hanging="361"/>
      </w:pPr>
      <w:rPr>
        <w:rFonts w:hint="default"/>
        <w:lang w:val="es-ES" w:eastAsia="en-US" w:bidi="ar-SA"/>
      </w:rPr>
    </w:lvl>
    <w:lvl w:ilvl="4">
      <w:start w:val="0"/>
      <w:numFmt w:val="bullet"/>
      <w:lvlText w:val="•"/>
      <w:lvlJc w:val="left"/>
      <w:pPr>
        <w:ind w:left="4068" w:hanging="361"/>
      </w:pPr>
      <w:rPr>
        <w:rFonts w:hint="default"/>
        <w:lang w:val="es-ES" w:eastAsia="en-US" w:bidi="ar-SA"/>
      </w:rPr>
    </w:lvl>
    <w:lvl w:ilvl="5">
      <w:start w:val="0"/>
      <w:numFmt w:val="bullet"/>
      <w:lvlText w:val="•"/>
      <w:lvlJc w:val="left"/>
      <w:pPr>
        <w:ind w:left="4855" w:hanging="361"/>
      </w:pPr>
      <w:rPr>
        <w:rFonts w:hint="default"/>
        <w:lang w:val="es-ES" w:eastAsia="en-US" w:bidi="ar-SA"/>
      </w:rPr>
    </w:lvl>
    <w:lvl w:ilvl="6">
      <w:start w:val="0"/>
      <w:numFmt w:val="bullet"/>
      <w:lvlText w:val="•"/>
      <w:lvlJc w:val="left"/>
      <w:pPr>
        <w:ind w:left="5642" w:hanging="361"/>
      </w:pPr>
      <w:rPr>
        <w:rFonts w:hint="default"/>
        <w:lang w:val="es-ES" w:eastAsia="en-US" w:bidi="ar-SA"/>
      </w:rPr>
    </w:lvl>
    <w:lvl w:ilvl="7">
      <w:start w:val="0"/>
      <w:numFmt w:val="bullet"/>
      <w:lvlText w:val="•"/>
      <w:lvlJc w:val="left"/>
      <w:pPr>
        <w:ind w:left="6429" w:hanging="361"/>
      </w:pPr>
      <w:rPr>
        <w:rFonts w:hint="default"/>
        <w:lang w:val="es-ES" w:eastAsia="en-US" w:bidi="ar-SA"/>
      </w:rPr>
    </w:lvl>
    <w:lvl w:ilvl="8">
      <w:start w:val="0"/>
      <w:numFmt w:val="bullet"/>
      <w:lvlText w:val="•"/>
      <w:lvlJc w:val="left"/>
      <w:pPr>
        <w:ind w:left="7216" w:hanging="361"/>
      </w:pPr>
      <w:rPr>
        <w:rFonts w:hint="default"/>
        <w:lang w:val="es-ES" w:eastAsia="en-US" w:bidi="ar-SA"/>
      </w:rPr>
    </w:lvl>
  </w:abstractNum>
  <w:abstractNum w:abstractNumId="7">
    <w:multiLevelType w:val="hybridMultilevel"/>
    <w:lvl w:ilvl="0">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31" w:hanging="360"/>
      </w:pPr>
      <w:rPr>
        <w:rFonts w:hint="default"/>
        <w:lang w:val="es-ES" w:eastAsia="en-US" w:bidi="ar-SA"/>
      </w:rPr>
    </w:lvl>
    <w:lvl w:ilvl="2">
      <w:start w:val="0"/>
      <w:numFmt w:val="bullet"/>
      <w:lvlText w:val="•"/>
      <w:lvlJc w:val="left"/>
      <w:pPr>
        <w:ind w:left="2782" w:hanging="360"/>
      </w:pPr>
      <w:rPr>
        <w:rFonts w:hint="default"/>
        <w:lang w:val="es-ES" w:eastAsia="en-US" w:bidi="ar-SA"/>
      </w:rPr>
    </w:lvl>
    <w:lvl w:ilvl="3">
      <w:start w:val="0"/>
      <w:numFmt w:val="bullet"/>
      <w:lvlText w:val="•"/>
      <w:lvlJc w:val="left"/>
      <w:pPr>
        <w:ind w:left="3533" w:hanging="360"/>
      </w:pPr>
      <w:rPr>
        <w:rFonts w:hint="default"/>
        <w:lang w:val="es-ES" w:eastAsia="en-US" w:bidi="ar-SA"/>
      </w:rPr>
    </w:lvl>
    <w:lvl w:ilvl="4">
      <w:start w:val="0"/>
      <w:numFmt w:val="bullet"/>
      <w:lvlText w:val="•"/>
      <w:lvlJc w:val="left"/>
      <w:pPr>
        <w:ind w:left="4284" w:hanging="360"/>
      </w:pPr>
      <w:rPr>
        <w:rFonts w:hint="default"/>
        <w:lang w:val="es-ES" w:eastAsia="en-US" w:bidi="ar-SA"/>
      </w:rPr>
    </w:lvl>
    <w:lvl w:ilvl="5">
      <w:start w:val="0"/>
      <w:numFmt w:val="bullet"/>
      <w:lvlText w:val="•"/>
      <w:lvlJc w:val="left"/>
      <w:pPr>
        <w:ind w:left="5035" w:hanging="360"/>
      </w:pPr>
      <w:rPr>
        <w:rFonts w:hint="default"/>
        <w:lang w:val="es-ES" w:eastAsia="en-US" w:bidi="ar-SA"/>
      </w:rPr>
    </w:lvl>
    <w:lvl w:ilvl="6">
      <w:start w:val="0"/>
      <w:numFmt w:val="bullet"/>
      <w:lvlText w:val="•"/>
      <w:lvlJc w:val="left"/>
      <w:pPr>
        <w:ind w:left="5786" w:hanging="360"/>
      </w:pPr>
      <w:rPr>
        <w:rFonts w:hint="default"/>
        <w:lang w:val="es-ES" w:eastAsia="en-US" w:bidi="ar-SA"/>
      </w:rPr>
    </w:lvl>
    <w:lvl w:ilvl="7">
      <w:start w:val="0"/>
      <w:numFmt w:val="bullet"/>
      <w:lvlText w:val="•"/>
      <w:lvlJc w:val="left"/>
      <w:pPr>
        <w:ind w:left="6537" w:hanging="360"/>
      </w:pPr>
      <w:rPr>
        <w:rFonts w:hint="default"/>
        <w:lang w:val="es-ES" w:eastAsia="en-US" w:bidi="ar-SA"/>
      </w:rPr>
    </w:lvl>
    <w:lvl w:ilvl="8">
      <w:start w:val="0"/>
      <w:numFmt w:val="bullet"/>
      <w:lvlText w:val="•"/>
      <w:lvlJc w:val="left"/>
      <w:pPr>
        <w:ind w:left="7288" w:hanging="360"/>
      </w:pPr>
      <w:rPr>
        <w:rFonts w:hint="default"/>
        <w:lang w:val="es-ES" w:eastAsia="en-US" w:bidi="ar-SA"/>
      </w:rPr>
    </w:lvl>
  </w:abstractNum>
  <w:abstractNum w:abstractNumId="6">
    <w:multiLevelType w:val="hybridMultilevel"/>
    <w:lvl w:ilvl="0">
      <w:start w:val="2"/>
      <w:numFmt w:val="decimal"/>
      <w:lvlText w:val="%1."/>
      <w:lvlJc w:val="left"/>
      <w:pPr>
        <w:ind w:left="1001" w:hanging="433"/>
        <w:jc w:val="left"/>
      </w:pPr>
      <w:rPr>
        <w:rFonts w:hint="default"/>
        <w:spacing w:val="0"/>
        <w:w w:val="100"/>
        <w:lang w:val="es-ES" w:eastAsia="en-US" w:bidi="ar-SA"/>
      </w:rPr>
    </w:lvl>
    <w:lvl w:ilvl="1">
      <w:start w:val="1"/>
      <w:numFmt w:val="decimal"/>
      <w:lvlText w:val="%1.%2."/>
      <w:lvlJc w:val="left"/>
      <w:pPr>
        <w:ind w:left="1137" w:hanging="569"/>
        <w:jc w:val="left"/>
      </w:pPr>
      <w:rPr>
        <w:rFonts w:hint="default"/>
        <w:spacing w:val="0"/>
        <w:w w:val="100"/>
        <w:lang w:val="es-ES" w:eastAsia="en-US" w:bidi="ar-SA"/>
      </w:rPr>
    </w:lvl>
    <w:lvl w:ilvl="2">
      <w:start w:val="1"/>
      <w:numFmt w:val="decimal"/>
      <w:lvlText w:val="%1.%2.%3."/>
      <w:lvlJc w:val="left"/>
      <w:pPr>
        <w:ind w:left="1289" w:hanging="569"/>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929" w:hanging="569"/>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1280" w:hanging="569"/>
      </w:pPr>
      <w:rPr>
        <w:rFonts w:hint="default"/>
        <w:lang w:val="es-ES" w:eastAsia="en-US" w:bidi="ar-SA"/>
      </w:rPr>
    </w:lvl>
    <w:lvl w:ilvl="5">
      <w:start w:val="0"/>
      <w:numFmt w:val="bullet"/>
      <w:lvlText w:val="•"/>
      <w:lvlJc w:val="left"/>
      <w:pPr>
        <w:ind w:left="2531" w:hanging="569"/>
      </w:pPr>
      <w:rPr>
        <w:rFonts w:hint="default"/>
        <w:lang w:val="es-ES" w:eastAsia="en-US" w:bidi="ar-SA"/>
      </w:rPr>
    </w:lvl>
    <w:lvl w:ilvl="6">
      <w:start w:val="0"/>
      <w:numFmt w:val="bullet"/>
      <w:lvlText w:val="•"/>
      <w:lvlJc w:val="left"/>
      <w:pPr>
        <w:ind w:left="3783" w:hanging="569"/>
      </w:pPr>
      <w:rPr>
        <w:rFonts w:hint="default"/>
        <w:lang w:val="es-ES" w:eastAsia="en-US" w:bidi="ar-SA"/>
      </w:rPr>
    </w:lvl>
    <w:lvl w:ilvl="7">
      <w:start w:val="0"/>
      <w:numFmt w:val="bullet"/>
      <w:lvlText w:val="•"/>
      <w:lvlJc w:val="left"/>
      <w:pPr>
        <w:ind w:left="5035" w:hanging="569"/>
      </w:pPr>
      <w:rPr>
        <w:rFonts w:hint="default"/>
        <w:lang w:val="es-ES" w:eastAsia="en-US" w:bidi="ar-SA"/>
      </w:rPr>
    </w:lvl>
    <w:lvl w:ilvl="8">
      <w:start w:val="0"/>
      <w:numFmt w:val="bullet"/>
      <w:lvlText w:val="•"/>
      <w:lvlJc w:val="left"/>
      <w:pPr>
        <w:ind w:left="6287" w:hanging="569"/>
      </w:pPr>
      <w:rPr>
        <w:rFonts w:hint="default"/>
        <w:lang w:val="es-ES" w:eastAsia="en-US" w:bidi="ar-SA"/>
      </w:rPr>
    </w:lvl>
  </w:abstractNum>
  <w:abstractNum w:abstractNumId="5">
    <w:multiLevelType w:val="hybridMultilevel"/>
    <w:lvl w:ilvl="0">
      <w:start w:val="1"/>
      <w:numFmt w:val="decimal"/>
      <w:lvlText w:val="%1"/>
      <w:lvlJc w:val="left"/>
      <w:pPr>
        <w:ind w:left="1289" w:hanging="721"/>
        <w:jc w:val="left"/>
      </w:pPr>
      <w:rPr>
        <w:rFonts w:hint="default"/>
        <w:lang w:val="es-ES" w:eastAsia="en-US" w:bidi="ar-SA"/>
      </w:rPr>
    </w:lvl>
    <w:lvl w:ilvl="1">
      <w:start w:val="1"/>
      <w:numFmt w:val="decimal"/>
      <w:lvlText w:val="%1.%2."/>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929" w:hanging="361"/>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3783" w:hanging="361"/>
      </w:pPr>
      <w:rPr>
        <w:rFonts w:hint="default"/>
        <w:lang w:val="es-ES" w:eastAsia="en-US" w:bidi="ar-SA"/>
      </w:rPr>
    </w:lvl>
    <w:lvl w:ilvl="5">
      <w:start w:val="0"/>
      <w:numFmt w:val="bullet"/>
      <w:lvlText w:val="•"/>
      <w:lvlJc w:val="left"/>
      <w:pPr>
        <w:ind w:left="4618" w:hanging="361"/>
      </w:pPr>
      <w:rPr>
        <w:rFonts w:hint="default"/>
        <w:lang w:val="es-ES" w:eastAsia="en-US" w:bidi="ar-SA"/>
      </w:rPr>
    </w:lvl>
    <w:lvl w:ilvl="6">
      <w:start w:val="0"/>
      <w:numFmt w:val="bullet"/>
      <w:lvlText w:val="•"/>
      <w:lvlJc w:val="left"/>
      <w:pPr>
        <w:ind w:left="5452" w:hanging="361"/>
      </w:pPr>
      <w:rPr>
        <w:rFonts w:hint="default"/>
        <w:lang w:val="es-ES" w:eastAsia="en-US" w:bidi="ar-SA"/>
      </w:rPr>
    </w:lvl>
    <w:lvl w:ilvl="7">
      <w:start w:val="0"/>
      <w:numFmt w:val="bullet"/>
      <w:lvlText w:val="•"/>
      <w:lvlJc w:val="left"/>
      <w:pPr>
        <w:ind w:left="6287" w:hanging="361"/>
      </w:pPr>
      <w:rPr>
        <w:rFonts w:hint="default"/>
        <w:lang w:val="es-ES" w:eastAsia="en-US" w:bidi="ar-SA"/>
      </w:rPr>
    </w:lvl>
    <w:lvl w:ilvl="8">
      <w:start w:val="0"/>
      <w:numFmt w:val="bullet"/>
      <w:lvlText w:val="•"/>
      <w:lvlJc w:val="left"/>
      <w:pPr>
        <w:ind w:left="7121" w:hanging="361"/>
      </w:pPr>
      <w:rPr>
        <w:rFonts w:hint="default"/>
        <w:lang w:val="es-ES" w:eastAsia="en-US" w:bidi="ar-SA"/>
      </w:rPr>
    </w:lvl>
  </w:abstractNum>
  <w:abstractNum w:abstractNumId="4">
    <w:multiLevelType w:val="hybridMultilevel"/>
    <w:lvl w:ilvl="0">
      <w:start w:val="1"/>
      <w:numFmt w:val="decimal"/>
      <w:lvlText w:val="%1."/>
      <w:lvlJc w:val="left"/>
      <w:pPr>
        <w:ind w:left="1377" w:hanging="809"/>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2121" w:hanging="809"/>
      </w:pPr>
      <w:rPr>
        <w:rFonts w:hint="default"/>
        <w:lang w:val="es-ES" w:eastAsia="en-US" w:bidi="ar-SA"/>
      </w:rPr>
    </w:lvl>
    <w:lvl w:ilvl="2">
      <w:start w:val="0"/>
      <w:numFmt w:val="bullet"/>
      <w:lvlText w:val="•"/>
      <w:lvlJc w:val="left"/>
      <w:pPr>
        <w:ind w:left="2862" w:hanging="809"/>
      </w:pPr>
      <w:rPr>
        <w:rFonts w:hint="default"/>
        <w:lang w:val="es-ES" w:eastAsia="en-US" w:bidi="ar-SA"/>
      </w:rPr>
    </w:lvl>
    <w:lvl w:ilvl="3">
      <w:start w:val="0"/>
      <w:numFmt w:val="bullet"/>
      <w:lvlText w:val="•"/>
      <w:lvlJc w:val="left"/>
      <w:pPr>
        <w:ind w:left="3603" w:hanging="809"/>
      </w:pPr>
      <w:rPr>
        <w:rFonts w:hint="default"/>
        <w:lang w:val="es-ES" w:eastAsia="en-US" w:bidi="ar-SA"/>
      </w:rPr>
    </w:lvl>
    <w:lvl w:ilvl="4">
      <w:start w:val="0"/>
      <w:numFmt w:val="bullet"/>
      <w:lvlText w:val="•"/>
      <w:lvlJc w:val="left"/>
      <w:pPr>
        <w:ind w:left="4344" w:hanging="809"/>
      </w:pPr>
      <w:rPr>
        <w:rFonts w:hint="default"/>
        <w:lang w:val="es-ES" w:eastAsia="en-US" w:bidi="ar-SA"/>
      </w:rPr>
    </w:lvl>
    <w:lvl w:ilvl="5">
      <w:start w:val="0"/>
      <w:numFmt w:val="bullet"/>
      <w:lvlText w:val="•"/>
      <w:lvlJc w:val="left"/>
      <w:pPr>
        <w:ind w:left="5085" w:hanging="809"/>
      </w:pPr>
      <w:rPr>
        <w:rFonts w:hint="default"/>
        <w:lang w:val="es-ES" w:eastAsia="en-US" w:bidi="ar-SA"/>
      </w:rPr>
    </w:lvl>
    <w:lvl w:ilvl="6">
      <w:start w:val="0"/>
      <w:numFmt w:val="bullet"/>
      <w:lvlText w:val="•"/>
      <w:lvlJc w:val="left"/>
      <w:pPr>
        <w:ind w:left="5826" w:hanging="809"/>
      </w:pPr>
      <w:rPr>
        <w:rFonts w:hint="default"/>
        <w:lang w:val="es-ES" w:eastAsia="en-US" w:bidi="ar-SA"/>
      </w:rPr>
    </w:lvl>
    <w:lvl w:ilvl="7">
      <w:start w:val="0"/>
      <w:numFmt w:val="bullet"/>
      <w:lvlText w:val="•"/>
      <w:lvlJc w:val="left"/>
      <w:pPr>
        <w:ind w:left="6567" w:hanging="809"/>
      </w:pPr>
      <w:rPr>
        <w:rFonts w:hint="default"/>
        <w:lang w:val="es-ES" w:eastAsia="en-US" w:bidi="ar-SA"/>
      </w:rPr>
    </w:lvl>
    <w:lvl w:ilvl="8">
      <w:start w:val="0"/>
      <w:numFmt w:val="bullet"/>
      <w:lvlText w:val="•"/>
      <w:lvlJc w:val="left"/>
      <w:pPr>
        <w:ind w:left="7308" w:hanging="809"/>
      </w:pPr>
      <w:rPr>
        <w:rFonts w:hint="default"/>
        <w:lang w:val="es-ES" w:eastAsia="en-US" w:bidi="ar-SA"/>
      </w:rPr>
    </w:lvl>
  </w:abstractNum>
  <w:abstractNum w:abstractNumId="3">
    <w:multiLevelType w:val="hybridMultilevel"/>
    <w:lvl w:ilvl="0">
      <w:start w:val="1"/>
      <w:numFmt w:val="decimal"/>
      <w:lvlText w:val="%1."/>
      <w:lvlJc w:val="left"/>
      <w:pPr>
        <w:ind w:left="1289" w:hanging="72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2031" w:hanging="721"/>
      </w:pPr>
      <w:rPr>
        <w:rFonts w:hint="default"/>
        <w:lang w:val="es-ES" w:eastAsia="en-US" w:bidi="ar-SA"/>
      </w:rPr>
    </w:lvl>
    <w:lvl w:ilvl="2">
      <w:start w:val="0"/>
      <w:numFmt w:val="bullet"/>
      <w:lvlText w:val="•"/>
      <w:lvlJc w:val="left"/>
      <w:pPr>
        <w:ind w:left="2782" w:hanging="721"/>
      </w:pPr>
      <w:rPr>
        <w:rFonts w:hint="default"/>
        <w:lang w:val="es-ES" w:eastAsia="en-US" w:bidi="ar-SA"/>
      </w:rPr>
    </w:lvl>
    <w:lvl w:ilvl="3">
      <w:start w:val="0"/>
      <w:numFmt w:val="bullet"/>
      <w:lvlText w:val="•"/>
      <w:lvlJc w:val="left"/>
      <w:pPr>
        <w:ind w:left="3533" w:hanging="721"/>
      </w:pPr>
      <w:rPr>
        <w:rFonts w:hint="default"/>
        <w:lang w:val="es-ES" w:eastAsia="en-US" w:bidi="ar-SA"/>
      </w:rPr>
    </w:lvl>
    <w:lvl w:ilvl="4">
      <w:start w:val="0"/>
      <w:numFmt w:val="bullet"/>
      <w:lvlText w:val="•"/>
      <w:lvlJc w:val="left"/>
      <w:pPr>
        <w:ind w:left="4284" w:hanging="721"/>
      </w:pPr>
      <w:rPr>
        <w:rFonts w:hint="default"/>
        <w:lang w:val="es-ES" w:eastAsia="en-US" w:bidi="ar-SA"/>
      </w:rPr>
    </w:lvl>
    <w:lvl w:ilvl="5">
      <w:start w:val="0"/>
      <w:numFmt w:val="bullet"/>
      <w:lvlText w:val="•"/>
      <w:lvlJc w:val="left"/>
      <w:pPr>
        <w:ind w:left="5035" w:hanging="721"/>
      </w:pPr>
      <w:rPr>
        <w:rFonts w:hint="default"/>
        <w:lang w:val="es-ES" w:eastAsia="en-US" w:bidi="ar-SA"/>
      </w:rPr>
    </w:lvl>
    <w:lvl w:ilvl="6">
      <w:start w:val="0"/>
      <w:numFmt w:val="bullet"/>
      <w:lvlText w:val="•"/>
      <w:lvlJc w:val="left"/>
      <w:pPr>
        <w:ind w:left="5786" w:hanging="721"/>
      </w:pPr>
      <w:rPr>
        <w:rFonts w:hint="default"/>
        <w:lang w:val="es-ES" w:eastAsia="en-US" w:bidi="ar-SA"/>
      </w:rPr>
    </w:lvl>
    <w:lvl w:ilvl="7">
      <w:start w:val="0"/>
      <w:numFmt w:val="bullet"/>
      <w:lvlText w:val="•"/>
      <w:lvlJc w:val="left"/>
      <w:pPr>
        <w:ind w:left="6537" w:hanging="721"/>
      </w:pPr>
      <w:rPr>
        <w:rFonts w:hint="default"/>
        <w:lang w:val="es-ES" w:eastAsia="en-US" w:bidi="ar-SA"/>
      </w:rPr>
    </w:lvl>
    <w:lvl w:ilvl="8">
      <w:start w:val="0"/>
      <w:numFmt w:val="bullet"/>
      <w:lvlText w:val="•"/>
      <w:lvlJc w:val="left"/>
      <w:pPr>
        <w:ind w:left="7288" w:hanging="721"/>
      </w:pPr>
      <w:rPr>
        <w:rFonts w:hint="default"/>
        <w:lang w:val="es-ES" w:eastAsia="en-US" w:bidi="ar-SA"/>
      </w:rPr>
    </w:lvl>
  </w:abstractNum>
  <w:abstractNum w:abstractNumId="2">
    <w:multiLevelType w:val="hybridMultilevel"/>
    <w:lvl w:ilvl="0">
      <w:start w:val="0"/>
      <w:numFmt w:val="bullet"/>
      <w:lvlText w:val=""/>
      <w:lvlJc w:val="left"/>
      <w:pPr>
        <w:ind w:left="1137" w:hanging="208"/>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905" w:hanging="208"/>
      </w:pPr>
      <w:rPr>
        <w:rFonts w:hint="default"/>
        <w:lang w:val="es-ES" w:eastAsia="en-US" w:bidi="ar-SA"/>
      </w:rPr>
    </w:lvl>
    <w:lvl w:ilvl="2">
      <w:start w:val="0"/>
      <w:numFmt w:val="bullet"/>
      <w:lvlText w:val="•"/>
      <w:lvlJc w:val="left"/>
      <w:pPr>
        <w:ind w:left="2670" w:hanging="208"/>
      </w:pPr>
      <w:rPr>
        <w:rFonts w:hint="default"/>
        <w:lang w:val="es-ES" w:eastAsia="en-US" w:bidi="ar-SA"/>
      </w:rPr>
    </w:lvl>
    <w:lvl w:ilvl="3">
      <w:start w:val="0"/>
      <w:numFmt w:val="bullet"/>
      <w:lvlText w:val="•"/>
      <w:lvlJc w:val="left"/>
      <w:pPr>
        <w:ind w:left="3435" w:hanging="208"/>
      </w:pPr>
      <w:rPr>
        <w:rFonts w:hint="default"/>
        <w:lang w:val="es-ES" w:eastAsia="en-US" w:bidi="ar-SA"/>
      </w:rPr>
    </w:lvl>
    <w:lvl w:ilvl="4">
      <w:start w:val="0"/>
      <w:numFmt w:val="bullet"/>
      <w:lvlText w:val="•"/>
      <w:lvlJc w:val="left"/>
      <w:pPr>
        <w:ind w:left="4200" w:hanging="208"/>
      </w:pPr>
      <w:rPr>
        <w:rFonts w:hint="default"/>
        <w:lang w:val="es-ES" w:eastAsia="en-US" w:bidi="ar-SA"/>
      </w:rPr>
    </w:lvl>
    <w:lvl w:ilvl="5">
      <w:start w:val="0"/>
      <w:numFmt w:val="bullet"/>
      <w:lvlText w:val="•"/>
      <w:lvlJc w:val="left"/>
      <w:pPr>
        <w:ind w:left="4965" w:hanging="208"/>
      </w:pPr>
      <w:rPr>
        <w:rFonts w:hint="default"/>
        <w:lang w:val="es-ES" w:eastAsia="en-US" w:bidi="ar-SA"/>
      </w:rPr>
    </w:lvl>
    <w:lvl w:ilvl="6">
      <w:start w:val="0"/>
      <w:numFmt w:val="bullet"/>
      <w:lvlText w:val="•"/>
      <w:lvlJc w:val="left"/>
      <w:pPr>
        <w:ind w:left="5730" w:hanging="208"/>
      </w:pPr>
      <w:rPr>
        <w:rFonts w:hint="default"/>
        <w:lang w:val="es-ES" w:eastAsia="en-US" w:bidi="ar-SA"/>
      </w:rPr>
    </w:lvl>
    <w:lvl w:ilvl="7">
      <w:start w:val="0"/>
      <w:numFmt w:val="bullet"/>
      <w:lvlText w:val="•"/>
      <w:lvlJc w:val="left"/>
      <w:pPr>
        <w:ind w:left="6495" w:hanging="208"/>
      </w:pPr>
      <w:rPr>
        <w:rFonts w:hint="default"/>
        <w:lang w:val="es-ES" w:eastAsia="en-US" w:bidi="ar-SA"/>
      </w:rPr>
    </w:lvl>
    <w:lvl w:ilvl="8">
      <w:start w:val="0"/>
      <w:numFmt w:val="bullet"/>
      <w:lvlText w:val="•"/>
      <w:lvlJc w:val="left"/>
      <w:pPr>
        <w:ind w:left="7260" w:hanging="208"/>
      </w:pPr>
      <w:rPr>
        <w:rFonts w:hint="default"/>
        <w:lang w:val="es-ES" w:eastAsia="en-US" w:bidi="ar-SA"/>
      </w:rPr>
    </w:lvl>
  </w:abstractNum>
  <w:abstractNum w:abstractNumId="1">
    <w:multiLevelType w:val="hybridMultilevel"/>
    <w:lvl w:ilvl="0">
      <w:start w:val="2"/>
      <w:numFmt w:val="decimal"/>
      <w:lvlText w:val="%1."/>
      <w:lvlJc w:val="left"/>
      <w:pPr>
        <w:ind w:left="1009" w:hanging="44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1"/>
      <w:numFmt w:val="decimal"/>
      <w:lvlText w:val="%1.%2."/>
      <w:lvlJc w:val="left"/>
      <w:pPr>
        <w:ind w:left="1421" w:hanging="853"/>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421" w:hanging="853"/>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1420" w:hanging="853"/>
      </w:pPr>
      <w:rPr>
        <w:rFonts w:hint="default"/>
        <w:lang w:val="es-ES" w:eastAsia="en-US" w:bidi="ar-SA"/>
      </w:rPr>
    </w:lvl>
    <w:lvl w:ilvl="4">
      <w:start w:val="0"/>
      <w:numFmt w:val="bullet"/>
      <w:lvlText w:val="•"/>
      <w:lvlJc w:val="left"/>
      <w:pPr>
        <w:ind w:left="2473" w:hanging="853"/>
      </w:pPr>
      <w:rPr>
        <w:rFonts w:hint="default"/>
        <w:lang w:val="es-ES" w:eastAsia="en-US" w:bidi="ar-SA"/>
      </w:rPr>
    </w:lvl>
    <w:lvl w:ilvl="5">
      <w:start w:val="0"/>
      <w:numFmt w:val="bullet"/>
      <w:lvlText w:val="•"/>
      <w:lvlJc w:val="left"/>
      <w:pPr>
        <w:ind w:left="3526" w:hanging="853"/>
      </w:pPr>
      <w:rPr>
        <w:rFonts w:hint="default"/>
        <w:lang w:val="es-ES" w:eastAsia="en-US" w:bidi="ar-SA"/>
      </w:rPr>
    </w:lvl>
    <w:lvl w:ilvl="6">
      <w:start w:val="0"/>
      <w:numFmt w:val="bullet"/>
      <w:lvlText w:val="•"/>
      <w:lvlJc w:val="left"/>
      <w:pPr>
        <w:ind w:left="4579" w:hanging="853"/>
      </w:pPr>
      <w:rPr>
        <w:rFonts w:hint="default"/>
        <w:lang w:val="es-ES" w:eastAsia="en-US" w:bidi="ar-SA"/>
      </w:rPr>
    </w:lvl>
    <w:lvl w:ilvl="7">
      <w:start w:val="0"/>
      <w:numFmt w:val="bullet"/>
      <w:lvlText w:val="•"/>
      <w:lvlJc w:val="left"/>
      <w:pPr>
        <w:ind w:left="5632" w:hanging="853"/>
      </w:pPr>
      <w:rPr>
        <w:rFonts w:hint="default"/>
        <w:lang w:val="es-ES" w:eastAsia="en-US" w:bidi="ar-SA"/>
      </w:rPr>
    </w:lvl>
    <w:lvl w:ilvl="8">
      <w:start w:val="0"/>
      <w:numFmt w:val="bullet"/>
      <w:lvlText w:val="•"/>
      <w:lvlJc w:val="left"/>
      <w:pPr>
        <w:ind w:left="6685" w:hanging="853"/>
      </w:pPr>
      <w:rPr>
        <w:rFonts w:hint="default"/>
        <w:lang w:val="es-ES" w:eastAsia="en-US" w:bidi="ar-SA"/>
      </w:rPr>
    </w:lvl>
  </w:abstractNum>
  <w:abstractNum w:abstractNumId="0">
    <w:multiLevelType w:val="hybridMultilevel"/>
    <w:lvl w:ilvl="0">
      <w:start w:val="1"/>
      <w:numFmt w:val="decimal"/>
      <w:lvlText w:val="%1"/>
      <w:lvlJc w:val="left"/>
      <w:pPr>
        <w:ind w:left="1289" w:hanging="721"/>
        <w:jc w:val="left"/>
      </w:pPr>
      <w:rPr>
        <w:rFonts w:hint="default"/>
        <w:lang w:val="es-ES" w:eastAsia="en-US" w:bidi="ar-SA"/>
      </w:rPr>
    </w:lvl>
    <w:lvl w:ilvl="1">
      <w:start w:val="1"/>
      <w:numFmt w:val="decimal"/>
      <w:lvlText w:val="%1.%2."/>
      <w:lvlJc w:val="left"/>
      <w:pPr>
        <w:ind w:left="1289" w:hanging="72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277" w:hanging="709"/>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533" w:hanging="709"/>
      </w:pPr>
      <w:rPr>
        <w:rFonts w:hint="default"/>
        <w:lang w:val="es-ES" w:eastAsia="en-US" w:bidi="ar-SA"/>
      </w:rPr>
    </w:lvl>
    <w:lvl w:ilvl="4">
      <w:start w:val="0"/>
      <w:numFmt w:val="bullet"/>
      <w:lvlText w:val="•"/>
      <w:lvlJc w:val="left"/>
      <w:pPr>
        <w:ind w:left="4284" w:hanging="709"/>
      </w:pPr>
      <w:rPr>
        <w:rFonts w:hint="default"/>
        <w:lang w:val="es-ES" w:eastAsia="en-US" w:bidi="ar-SA"/>
      </w:rPr>
    </w:lvl>
    <w:lvl w:ilvl="5">
      <w:start w:val="0"/>
      <w:numFmt w:val="bullet"/>
      <w:lvlText w:val="•"/>
      <w:lvlJc w:val="left"/>
      <w:pPr>
        <w:ind w:left="5035" w:hanging="709"/>
      </w:pPr>
      <w:rPr>
        <w:rFonts w:hint="default"/>
        <w:lang w:val="es-ES" w:eastAsia="en-US" w:bidi="ar-SA"/>
      </w:rPr>
    </w:lvl>
    <w:lvl w:ilvl="6">
      <w:start w:val="0"/>
      <w:numFmt w:val="bullet"/>
      <w:lvlText w:val="•"/>
      <w:lvlJc w:val="left"/>
      <w:pPr>
        <w:ind w:left="5786" w:hanging="709"/>
      </w:pPr>
      <w:rPr>
        <w:rFonts w:hint="default"/>
        <w:lang w:val="es-ES" w:eastAsia="en-US" w:bidi="ar-SA"/>
      </w:rPr>
    </w:lvl>
    <w:lvl w:ilvl="7">
      <w:start w:val="0"/>
      <w:numFmt w:val="bullet"/>
      <w:lvlText w:val="•"/>
      <w:lvlJc w:val="left"/>
      <w:pPr>
        <w:ind w:left="6537" w:hanging="709"/>
      </w:pPr>
      <w:rPr>
        <w:rFonts w:hint="default"/>
        <w:lang w:val="es-ES" w:eastAsia="en-US" w:bidi="ar-SA"/>
      </w:rPr>
    </w:lvl>
    <w:lvl w:ilvl="8">
      <w:start w:val="0"/>
      <w:numFmt w:val="bullet"/>
      <w:lvlText w:val="•"/>
      <w:lvlJc w:val="left"/>
      <w:pPr>
        <w:ind w:left="7288" w:hanging="709"/>
      </w:pPr>
      <w:rPr>
        <w:rFonts w:hint="default"/>
        <w:lang w:val="es-ES"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124"/>
      <w:ind w:left="568"/>
    </w:pPr>
    <w:rPr>
      <w:rFonts w:ascii="Times New Roman" w:hAnsi="Times New Roman" w:eastAsia="Times New Roman" w:cs="Times New Roman"/>
      <w:sz w:val="24"/>
      <w:szCs w:val="24"/>
      <w:lang w:val="es-ES" w:eastAsia="en-US" w:bidi="ar-SA"/>
    </w:rPr>
  </w:style>
  <w:style w:styleId="TOC2" w:type="paragraph">
    <w:name w:val="TOC 2"/>
    <w:basedOn w:val="Normal"/>
    <w:uiPriority w:val="1"/>
    <w:qFormat/>
    <w:pPr>
      <w:spacing w:before="120"/>
      <w:ind w:left="1420" w:hanging="852"/>
    </w:pPr>
    <w:rPr>
      <w:rFonts w:ascii="Times New Roman" w:hAnsi="Times New Roman" w:eastAsia="Times New Roman" w:cs="Times New Roman"/>
      <w:sz w:val="24"/>
      <w:szCs w:val="24"/>
      <w:lang w:val="es-ES" w:eastAsia="en-US" w:bidi="ar-SA"/>
    </w:rPr>
  </w:style>
  <w:style w:styleId="TOC3" w:type="paragraph">
    <w:name w:val="TOC 3"/>
    <w:basedOn w:val="Normal"/>
    <w:uiPriority w:val="1"/>
    <w:qFormat/>
    <w:pPr>
      <w:spacing w:before="118"/>
      <w:ind w:left="1135" w:hanging="207"/>
    </w:pPr>
    <w:rPr>
      <w:rFonts w:ascii="Times New Roman" w:hAnsi="Times New Roman" w:eastAsia="Times New Roman" w:cs="Times New Roman"/>
      <w:sz w:val="24"/>
      <w:szCs w:val="24"/>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67"/>
      <w:ind w:left="568"/>
      <w:jc w:val="center"/>
      <w:outlineLvl w:val="1"/>
    </w:pPr>
    <w:rPr>
      <w:rFonts w:ascii="Times New Roman" w:hAnsi="Times New Roman" w:eastAsia="Times New Roman" w:cs="Times New Roman"/>
      <w:b/>
      <w:bCs/>
      <w:sz w:val="28"/>
      <w:szCs w:val="28"/>
      <w:lang w:val="es-ES" w:eastAsia="en-US" w:bidi="ar-SA"/>
    </w:rPr>
  </w:style>
  <w:style w:styleId="Heading2" w:type="paragraph">
    <w:name w:val="Heading 2"/>
    <w:basedOn w:val="Normal"/>
    <w:uiPriority w:val="1"/>
    <w:qFormat/>
    <w:pPr>
      <w:spacing w:before="64"/>
      <w:ind w:left="1288"/>
      <w:jc w:val="center"/>
      <w:outlineLvl w:val="2"/>
    </w:pPr>
    <w:rPr>
      <w:rFonts w:ascii="Times New Roman" w:hAnsi="Times New Roman" w:eastAsia="Times New Roman" w:cs="Times New Roman"/>
      <w:b/>
      <w:bCs/>
      <w:sz w:val="24"/>
      <w:szCs w:val="24"/>
      <w:lang w:val="es-ES" w:eastAsia="en-US" w:bidi="ar-SA"/>
    </w:rPr>
  </w:style>
  <w:style w:styleId="Heading3" w:type="paragraph">
    <w:name w:val="Heading 3"/>
    <w:basedOn w:val="Normal"/>
    <w:uiPriority w:val="1"/>
    <w:qFormat/>
    <w:pPr>
      <w:ind w:left="1288" w:hanging="720"/>
      <w:jc w:val="both"/>
      <w:outlineLvl w:val="3"/>
    </w:pPr>
    <w:rPr>
      <w:rFonts w:ascii="Times New Roman" w:hAnsi="Times New Roman" w:eastAsia="Times New Roman" w:cs="Times New Roman"/>
      <w:b/>
      <w:bCs/>
      <w:sz w:val="24"/>
      <w:szCs w:val="24"/>
      <w:lang w:val="es-ES" w:eastAsia="en-US" w:bidi="ar-SA"/>
    </w:rPr>
  </w:style>
  <w:style w:styleId="ListParagraph" w:type="paragraph">
    <w:name w:val="List Paragraph"/>
    <w:basedOn w:val="Normal"/>
    <w:uiPriority w:val="1"/>
    <w:qFormat/>
    <w:pPr>
      <w:ind w:left="1288" w:hanging="72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hyperlink" Target="https://repositorio.upse.edu.ec/bitstream/46000/5959/1/UPSE-TIA-" TargetMode="External"/><Relationship Id="rId35" Type="http://schemas.openxmlformats.org/officeDocument/2006/relationships/hyperlink" Target="https://repositorio.una.edu.ni/4364/1/tnl70b188e.pdf" TargetMode="External"/><Relationship Id="rId36" Type="http://schemas.openxmlformats.org/officeDocument/2006/relationships/hyperlink" Target="https://repositorio.una.edu.ni/id/eprint/4364" TargetMode="External"/><Relationship Id="rId37" Type="http://schemas.openxmlformats.org/officeDocument/2006/relationships/hyperlink" Target="https://www.ciap.org.ar/Sitio/Archivos/Cuadernillo%20IV%20Sanidad.pdf" TargetMode="External"/><Relationship Id="rId38" Type="http://schemas.openxmlformats.org/officeDocument/2006/relationships/hyperlink" Target="https://repositorio.unal.edu/" TargetMode="External"/><Relationship Id="rId39" Type="http://schemas.openxmlformats.org/officeDocument/2006/relationships/hyperlink" Target="https://www.frontiersin.org/journals/immunology/articles/10.3389/fimmu" TargetMode="External"/><Relationship Id="rId40" Type="http://schemas.openxmlformats.org/officeDocument/2006/relationships/hyperlink" Target="https://www.mag.go.cr/bibliotecavirtual/AV-1847.pdf?hl=es-US" TargetMode="External"/><Relationship Id="rId41" Type="http://schemas.openxmlformats.org/officeDocument/2006/relationships/hyperlink" Target="https://www.google.com/url?sa=t&amp;source=web&amp;rct=j&amp;opi=89978449&amp;url=http%3A//dspace.utb.edu.ec/handle/49000/13931&amp;ved=2ahUKEwiMnJKn-dmUAxWcSzABHZvqDIoQFnoECBgQAQ&amp;usg=AOvVaw0gdb9G7h6W" TargetMode="External"/><Relationship Id="rId42" Type="http://schemas.openxmlformats.org/officeDocument/2006/relationships/hyperlink" Target="http://dspace.utb.edu.ec/handle/49000/13931" TargetMode="External"/><Relationship Id="rId43" Type="http://schemas.openxmlformats.org/officeDocument/2006/relationships/hyperlink" Target="https://puertomaderoeditorial.com.ar/index.php/pmea/catalog/view/86/252" TargetMode="External"/><Relationship Id="rId44" Type="http://schemas.openxmlformats.org/officeDocument/2006/relationships/hyperlink" Target="https://doi.org/10.1016/j.vetmic.2022.109431" TargetMode="External"/><Relationship Id="rId45" Type="http://schemas.openxmlformats.org/officeDocument/2006/relationships/hyperlink" Target="https://dspace.espoch.edu/" TargetMode="External"/><Relationship Id="rId46" Type="http://schemas.openxmlformats.org/officeDocument/2006/relationships/hyperlink" Target="http://scielo.sld.cu/scielo.php?script=sci_arttext&amp;pid=S0253-570X2021000300002&amp;hl=es-US" TargetMode="External"/><Relationship Id="rId47" Type="http://schemas.openxmlformats.org/officeDocument/2006/relationships/hyperlink" Target="http://www.scielo.org.ar/scielo.php?script=sci_arttext&amp;pid=S1669684020" TargetMode="External"/><Relationship Id="rId48" Type="http://schemas.openxmlformats.org/officeDocument/2006/relationships/hyperlink" Target="http://scielo.sld.cu/scielo.php?script=sci_arttext&amp;pid=S0864-03942023000100025&amp;hl=es-US" TargetMode="External"/><Relationship Id="rId49" Type="http://schemas.openxmlformats.org/officeDocument/2006/relationships/hyperlink" Target="https://www.revista.icidca/" TargetMode="External"/><Relationship Id="rId50" Type="http://schemas.openxmlformats.org/officeDocument/2006/relationships/hyperlink" Target="https://doi.org/10.29166/siembra.v9i1.350" TargetMode="External"/><Relationship Id="rId51" Type="http://schemas.openxmlformats.org/officeDocument/2006/relationships/hyperlink" Target="https://repositorioinstitucional.buap.mx/server/api/core/bitstreams/0f9d7a1b-4319-4750-a6cc-d6aad342ffba/content" TargetMode="External"/><Relationship Id="rId52" Type="http://schemas.openxmlformats.org/officeDocument/2006/relationships/hyperlink" Target="http://www.produccioncientificaluz.org/index.php/cientifica/article/download/41434/47804/" TargetMode="External"/><Relationship Id="rId53" Type="http://schemas.openxmlformats.org/officeDocument/2006/relationships/hyperlink" Target="https://rraae.cedia.edu.ec/vufind/Record/UTB_2878c65152c76c0e5542d8b4033aaadc/Details?sid=3127837" TargetMode="External"/><Relationship Id="rId54" Type="http://schemas.openxmlformats.org/officeDocument/2006/relationships/hyperlink" Target="http://scielo.sld.cu/scielo.php?script=sci_arttext&amp;pid=S0253-570X2018000300002&amp;lang=es" TargetMode="External"/><Relationship Id="rId55" Type="http://schemas.openxmlformats.org/officeDocument/2006/relationships/hyperlink" Target="https://repositorio.utc.edu.ec/bitstreams/194e3ca5-d462-4210-a256-ba57bae63d2e/download" TargetMode="External"/><Relationship Id="rId56" Type="http://schemas.openxmlformats.org/officeDocument/2006/relationships/footer" Target="footer3.xml"/><Relationship Id="rId57" Type="http://schemas.openxmlformats.org/officeDocument/2006/relationships/image" Target="media/image28.jpeg"/><Relationship Id="rId58" Type="http://schemas.openxmlformats.org/officeDocument/2006/relationships/footer" Target="footer4.xml"/><Relationship Id="rId59" Type="http://schemas.openxmlformats.org/officeDocument/2006/relationships/image" Target="media/image29.png"/><Relationship Id="rId60" Type="http://schemas.openxmlformats.org/officeDocument/2006/relationships/footer" Target="footer5.xml"/><Relationship Id="rId61" Type="http://schemas.openxmlformats.org/officeDocument/2006/relationships/image" Target="media/image30.jpeg"/><Relationship Id="rId62" Type="http://schemas.openxmlformats.org/officeDocument/2006/relationships/footer" Target="footer6.xml"/><Relationship Id="rId63" Type="http://schemas.openxmlformats.org/officeDocument/2006/relationships/image" Target="media/image31.jpeg"/><Relationship Id="rId64" Type="http://schemas.openxmlformats.org/officeDocument/2006/relationships/footer" Target="footer7.xml"/><Relationship Id="rId65" Type="http://schemas.openxmlformats.org/officeDocument/2006/relationships/image" Target="media/image32.jpeg"/><Relationship Id="rId66" Type="http://schemas.openxmlformats.org/officeDocument/2006/relationships/footer" Target="footer8.xml"/><Relationship Id="rId67" Type="http://schemas.openxmlformats.org/officeDocument/2006/relationships/image" Target="media/image33.jpeg"/><Relationship Id="rId68" Type="http://schemas.openxmlformats.org/officeDocument/2006/relationships/footer" Target="footer9.xml"/><Relationship Id="rId69" Type="http://schemas.openxmlformats.org/officeDocument/2006/relationships/image" Target="media/image34.png"/><Relationship Id="rId70" Type="http://schemas.openxmlformats.org/officeDocument/2006/relationships/footer" Target="footer10.xml"/><Relationship Id="rId71" Type="http://schemas.openxmlformats.org/officeDocument/2006/relationships/image" Target="media/image35.png"/><Relationship Id="rId72" Type="http://schemas.openxmlformats.org/officeDocument/2006/relationships/footer" Target="footer11.xml"/><Relationship Id="rId73" Type="http://schemas.openxmlformats.org/officeDocument/2006/relationships/image" Target="media/image36.png"/><Relationship Id="rId74" Type="http://schemas.openxmlformats.org/officeDocument/2006/relationships/footer" Target="footer12.xml"/><Relationship Id="rId75" Type="http://schemas.openxmlformats.org/officeDocument/2006/relationships/image" Target="media/image37.png"/><Relationship Id="rId76" Type="http://schemas.openxmlformats.org/officeDocument/2006/relationships/footer" Target="footer13.xml"/><Relationship Id="rId77" Type="http://schemas.openxmlformats.org/officeDocument/2006/relationships/image" Target="media/image38.png"/><Relationship Id="rId78" Type="http://schemas.openxmlformats.org/officeDocument/2006/relationships/footer" Target="footer14.xml"/><Relationship Id="rId79" Type="http://schemas.openxmlformats.org/officeDocument/2006/relationships/image" Target="media/image39.png"/><Relationship Id="rId80" Type="http://schemas.openxmlformats.org/officeDocument/2006/relationships/footer" Target="footer15.xml"/><Relationship Id="rId81" Type="http://schemas.openxmlformats.org/officeDocument/2006/relationships/image" Target="media/image40.png"/><Relationship Id="rId82" Type="http://schemas.openxmlformats.org/officeDocument/2006/relationships/footer" Target="footer16.xml"/><Relationship Id="rId83" Type="http://schemas.openxmlformats.org/officeDocument/2006/relationships/image" Target="media/image41.png"/><Relationship Id="rId84" Type="http://schemas.openxmlformats.org/officeDocument/2006/relationships/footer" Target="footer17.xml"/><Relationship Id="rId85" Type="http://schemas.openxmlformats.org/officeDocument/2006/relationships/image" Target="media/image42.png"/><Relationship Id="rId86" Type="http://schemas.openxmlformats.org/officeDocument/2006/relationships/footer" Target="footer18.xml"/><Relationship Id="rId87" Type="http://schemas.openxmlformats.org/officeDocument/2006/relationships/image" Target="media/image43.png"/><Relationship Id="rId88" Type="http://schemas.openxmlformats.org/officeDocument/2006/relationships/footer" Target="footer19.xml"/><Relationship Id="rId89" Type="http://schemas.openxmlformats.org/officeDocument/2006/relationships/image" Target="media/image44.png"/><Relationship Id="rId90" Type="http://schemas.openxmlformats.org/officeDocument/2006/relationships/footer" Target="footer20.xml"/><Relationship Id="rId91" Type="http://schemas.openxmlformats.org/officeDocument/2006/relationships/image" Target="media/image45.png"/><Relationship Id="rId92" Type="http://schemas.openxmlformats.org/officeDocument/2006/relationships/footer" Target="footer21.xml"/><Relationship Id="rId93" Type="http://schemas.openxmlformats.org/officeDocument/2006/relationships/image" Target="media/image46.png"/><Relationship Id="rId94" Type="http://schemas.openxmlformats.org/officeDocument/2006/relationships/footer" Target="footer22.xml"/><Relationship Id="rId95" Type="http://schemas.openxmlformats.org/officeDocument/2006/relationships/image" Target="media/image47.png"/><Relationship Id="rId96" Type="http://schemas.openxmlformats.org/officeDocument/2006/relationships/footer" Target="footer23.xml"/><Relationship Id="rId97" Type="http://schemas.openxmlformats.org/officeDocument/2006/relationships/image" Target="media/image48.png"/><Relationship Id="rId98" Type="http://schemas.openxmlformats.org/officeDocument/2006/relationships/footer" Target="footer24.xml"/><Relationship Id="rId99" Type="http://schemas.openxmlformats.org/officeDocument/2006/relationships/image" Target="media/image49.png"/><Relationship Id="rId100" Type="http://schemas.openxmlformats.org/officeDocument/2006/relationships/footer" Target="footer25.xml"/><Relationship Id="rId101" Type="http://schemas.openxmlformats.org/officeDocument/2006/relationships/image" Target="media/image50.jpeg"/><Relationship Id="rId102" Type="http://schemas.openxmlformats.org/officeDocument/2006/relationships/footer" Target="footer26.xml"/><Relationship Id="rId103" Type="http://schemas.openxmlformats.org/officeDocument/2006/relationships/image" Target="media/image51.png"/><Relationship Id="rId104" Type="http://schemas.openxmlformats.org/officeDocument/2006/relationships/image" Target="media/image52.jpeg"/><Relationship Id="rId105" Type="http://schemas.openxmlformats.org/officeDocument/2006/relationships/footer" Target="footer27.xml"/><Relationship Id="rId106" Type="http://schemas.openxmlformats.org/officeDocument/2006/relationships/footer" Target="footer28.xml"/><Relationship Id="rId107" Type="http://schemas.openxmlformats.org/officeDocument/2006/relationships/image" Target="media/image53.jpeg"/><Relationship Id="rId108" Type="http://schemas.openxmlformats.org/officeDocument/2006/relationships/image" Target="media/image54.jpeg"/><Relationship Id="rId109" Type="http://schemas.openxmlformats.org/officeDocument/2006/relationships/image" Target="media/image55.jpeg"/><Relationship Id="rId110" Type="http://schemas.openxmlformats.org/officeDocument/2006/relationships/image" Target="media/image56.jpeg"/><Relationship Id="rId111" Type="http://schemas.openxmlformats.org/officeDocument/2006/relationships/footer" Target="footer29.xml"/><Relationship Id="rId112" Type="http://schemas.openxmlformats.org/officeDocument/2006/relationships/image" Target="media/image57.jpeg"/><Relationship Id="rId113" Type="http://schemas.openxmlformats.org/officeDocument/2006/relationships/image" Target="media/image58.jpeg"/><Relationship Id="rId114" Type="http://schemas.openxmlformats.org/officeDocument/2006/relationships/image" Target="media/image59.jpeg"/><Relationship Id="rId115" Type="http://schemas.openxmlformats.org/officeDocument/2006/relationships/image" Target="media/image60.jpeg"/><Relationship Id="rId116" Type="http://schemas.openxmlformats.org/officeDocument/2006/relationships/footer" Target="footer30.xml"/><Relationship Id="rId117" Type="http://schemas.openxmlformats.org/officeDocument/2006/relationships/footer" Target="footer31.xml"/><Relationship Id="rId118" Type="http://schemas.openxmlformats.org/officeDocument/2006/relationships/footer" Target="footer32.xml"/><Relationship Id="rId1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Mishel</dc:creator>
  <dcterms:created xsi:type="dcterms:W3CDTF">2026-07-13T16:13:08Z</dcterms:created>
  <dcterms:modified xsi:type="dcterms:W3CDTF">2026-07-13T16:13:08Z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2026-07-13T00:00:00Z</vt:filetime>
  </property>
  <property fmtid="{D5CDD505-2E9C-101B-9397-08002B2CF9AE}" pid="4" name="Creator">
    <vt:lpwstr>Microsoft® Word 2019</vt:lpwstr>
  </property>
  <property fmtid="{D5CDD505-2E9C-101B-9397-08002B2CF9AE}" pid="5" name="LastSaved">
    <vt:filetime>2026-07-13T00:00:00Z</vt:filetime>
  </property>
  <property fmtid="{D5CDD505-2E9C-101B-9397-08002B2CF9AE}" pid="6" name="Producer">
    <vt:lpwstr>Microsoft® Word 2019</vt:lpwstr>
  </property>
</Properties>
</file>