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739A" w:rsidRDefault="00D8739A" w:rsidP="00D8739A">
      <w:pPr>
        <w:jc w:val="both"/>
        <w:rPr>
          <w:b/>
        </w:rPr>
      </w:pPr>
      <w:r>
        <w:rPr>
          <w:noProof/>
          <w:lang w:val="es-ES" w:eastAsia="es-ES"/>
        </w:rPr>
        <w:drawing>
          <wp:anchor distT="0" distB="0" distL="114300" distR="114300" simplePos="0" relativeHeight="251661312" behindDoc="1" locked="0" layoutInCell="1" allowOverlap="1">
            <wp:simplePos x="0" y="0"/>
            <wp:positionH relativeFrom="margin">
              <wp:align>center</wp:align>
            </wp:positionH>
            <wp:positionV relativeFrom="paragraph">
              <wp:posOffset>-518160</wp:posOffset>
            </wp:positionV>
            <wp:extent cx="892810" cy="1159510"/>
            <wp:effectExtent l="0" t="0" r="2540" b="2540"/>
            <wp:wrapNone/>
            <wp:docPr id="1" name="Imagen 1" descr="logop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pequ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2810" cy="1159510"/>
                    </a:xfrm>
                    <a:prstGeom prst="rect">
                      <a:avLst/>
                    </a:prstGeom>
                    <a:noFill/>
                  </pic:spPr>
                </pic:pic>
              </a:graphicData>
            </a:graphic>
            <wp14:sizeRelH relativeFrom="page">
              <wp14:pctWidth>0</wp14:pctWidth>
            </wp14:sizeRelH>
            <wp14:sizeRelV relativeFrom="page">
              <wp14:pctHeight>0</wp14:pctHeight>
            </wp14:sizeRelV>
          </wp:anchor>
        </w:drawing>
      </w:r>
      <w:r>
        <w:rPr>
          <w:b/>
        </w:rPr>
        <w:t xml:space="preserve">                                 </w:t>
      </w:r>
    </w:p>
    <w:p w:rsidR="00D8739A" w:rsidRDefault="00D8739A" w:rsidP="00D8739A">
      <w:pPr>
        <w:jc w:val="both"/>
        <w:rPr>
          <w:b/>
        </w:rPr>
      </w:pPr>
    </w:p>
    <w:p w:rsidR="00D8739A" w:rsidRDefault="00D8739A" w:rsidP="00D8739A">
      <w:pPr>
        <w:jc w:val="both"/>
        <w:rPr>
          <w:b/>
        </w:rPr>
      </w:pPr>
    </w:p>
    <w:p w:rsidR="00914F99" w:rsidRDefault="00914F99" w:rsidP="00D8739A">
      <w:pPr>
        <w:jc w:val="center"/>
        <w:rPr>
          <w:b/>
          <w:sz w:val="36"/>
          <w:szCs w:val="36"/>
        </w:rPr>
      </w:pPr>
    </w:p>
    <w:p w:rsidR="00914F99" w:rsidRDefault="00914F99" w:rsidP="00D8739A">
      <w:pPr>
        <w:jc w:val="center"/>
        <w:rPr>
          <w:b/>
          <w:sz w:val="36"/>
          <w:szCs w:val="36"/>
        </w:rPr>
      </w:pPr>
    </w:p>
    <w:p w:rsidR="00D8739A" w:rsidRDefault="00D8739A" w:rsidP="00D8739A">
      <w:pPr>
        <w:jc w:val="center"/>
        <w:rPr>
          <w:b/>
          <w:sz w:val="36"/>
          <w:szCs w:val="36"/>
        </w:rPr>
      </w:pPr>
      <w:r>
        <w:rPr>
          <w:b/>
          <w:sz w:val="36"/>
          <w:szCs w:val="36"/>
        </w:rPr>
        <w:t>UNIVERSIDAD ESTATAL DE BOLIVAR</w:t>
      </w:r>
    </w:p>
    <w:p w:rsidR="00D8739A" w:rsidRDefault="00D8739A" w:rsidP="00D8739A">
      <w:pPr>
        <w:jc w:val="center"/>
        <w:rPr>
          <w:w w:val="200"/>
          <w:sz w:val="28"/>
        </w:rPr>
      </w:pPr>
    </w:p>
    <w:p w:rsidR="00D8739A" w:rsidRDefault="00D8739A" w:rsidP="00D8739A">
      <w:pPr>
        <w:jc w:val="center"/>
        <w:rPr>
          <w:b/>
          <w:sz w:val="28"/>
          <w:szCs w:val="28"/>
        </w:rPr>
      </w:pPr>
      <w:r>
        <w:rPr>
          <w:b/>
          <w:sz w:val="28"/>
          <w:szCs w:val="28"/>
        </w:rPr>
        <w:t>FACULTAD DE CIENCIAS AGROPECUARIAS RECURSOS NATURALES Y DEL AMBIENTE</w:t>
      </w:r>
    </w:p>
    <w:p w:rsidR="00D8739A" w:rsidRDefault="00D8739A" w:rsidP="00D8739A">
      <w:pPr>
        <w:jc w:val="center"/>
        <w:rPr>
          <w:b/>
          <w:sz w:val="28"/>
          <w:szCs w:val="28"/>
        </w:rPr>
      </w:pPr>
    </w:p>
    <w:p w:rsidR="00D8739A" w:rsidRDefault="00D8739A" w:rsidP="00D8739A">
      <w:pPr>
        <w:jc w:val="center"/>
        <w:rPr>
          <w:b/>
          <w:sz w:val="28"/>
          <w:szCs w:val="28"/>
        </w:rPr>
      </w:pPr>
      <w:r>
        <w:rPr>
          <w:b/>
          <w:sz w:val="28"/>
          <w:szCs w:val="28"/>
        </w:rPr>
        <w:t>CARRERA DE INGENIERÍA AGRONÓMICA</w:t>
      </w:r>
    </w:p>
    <w:p w:rsidR="00D8739A" w:rsidRDefault="00D8739A" w:rsidP="00D8739A">
      <w:pPr>
        <w:jc w:val="center"/>
        <w:rPr>
          <w:sz w:val="28"/>
          <w:szCs w:val="28"/>
        </w:rPr>
      </w:pPr>
    </w:p>
    <w:p w:rsidR="00D8739A" w:rsidRDefault="00D8739A" w:rsidP="00D8739A"/>
    <w:p w:rsidR="00D8739A" w:rsidRDefault="00D8739A" w:rsidP="00D8739A">
      <w:pPr>
        <w:jc w:val="center"/>
        <w:rPr>
          <w:b/>
        </w:rPr>
      </w:pPr>
      <w:r>
        <w:rPr>
          <w:b/>
          <w:sz w:val="30"/>
          <w:szCs w:val="30"/>
        </w:rPr>
        <w:t>TEMA</w:t>
      </w:r>
      <w:r>
        <w:rPr>
          <w:b/>
        </w:rPr>
        <w:t>:</w:t>
      </w:r>
    </w:p>
    <w:p w:rsidR="00D8739A" w:rsidRDefault="00D8739A" w:rsidP="00D8739A">
      <w:pPr>
        <w:jc w:val="center"/>
        <w:rPr>
          <w:b/>
        </w:rPr>
      </w:pPr>
    </w:p>
    <w:p w:rsidR="00D8739A" w:rsidRDefault="00D8739A" w:rsidP="00D8739A"/>
    <w:p w:rsidR="006F5D67" w:rsidRPr="006F5D67" w:rsidRDefault="00D1192D" w:rsidP="006F5D67">
      <w:pPr>
        <w:jc w:val="both"/>
        <w:rPr>
          <w:b/>
          <w:sz w:val="28"/>
          <w:szCs w:val="28"/>
        </w:rPr>
      </w:pPr>
      <w:r>
        <w:rPr>
          <w:b/>
          <w:sz w:val="28"/>
        </w:rPr>
        <w:t>EVALUACIÓN</w:t>
      </w:r>
      <w:r w:rsidRPr="00C44317">
        <w:rPr>
          <w:b/>
          <w:sz w:val="28"/>
        </w:rPr>
        <w:t xml:space="preserve"> </w:t>
      </w:r>
      <w:r>
        <w:rPr>
          <w:b/>
          <w:sz w:val="28"/>
        </w:rPr>
        <w:t xml:space="preserve">DEL COMPORTAMIENTO </w:t>
      </w:r>
      <w:r w:rsidRPr="00C44317">
        <w:rPr>
          <w:b/>
          <w:sz w:val="28"/>
        </w:rPr>
        <w:t>FITOSANITARI</w:t>
      </w:r>
      <w:r>
        <w:rPr>
          <w:b/>
          <w:sz w:val="28"/>
        </w:rPr>
        <w:t>O</w:t>
      </w:r>
      <w:r w:rsidRPr="00C44317">
        <w:rPr>
          <w:b/>
          <w:sz w:val="28"/>
        </w:rPr>
        <w:t xml:space="preserve"> EN 10 VARIEDADES DE CAFÉ ARÁBIGO (</w:t>
      </w:r>
      <w:r w:rsidRPr="00C44317">
        <w:rPr>
          <w:b/>
          <w:i/>
          <w:sz w:val="28"/>
        </w:rPr>
        <w:t>Coffea arabica L.</w:t>
      </w:r>
      <w:r w:rsidRPr="00C44317">
        <w:rPr>
          <w:b/>
          <w:sz w:val="28"/>
        </w:rPr>
        <w:t xml:space="preserve">) </w:t>
      </w:r>
      <w:r>
        <w:rPr>
          <w:b/>
          <w:sz w:val="28"/>
        </w:rPr>
        <w:t>EN EL PRIMER SEMESTRE DEL 2018,</w:t>
      </w:r>
      <w:r w:rsidRPr="00C44317">
        <w:rPr>
          <w:b/>
          <w:sz w:val="28"/>
        </w:rPr>
        <w:t xml:space="preserve"> EN </w:t>
      </w:r>
      <w:r w:rsidR="00BA15C8" w:rsidRPr="00C44317">
        <w:rPr>
          <w:b/>
          <w:sz w:val="28"/>
        </w:rPr>
        <w:t>EL CANTÓN</w:t>
      </w:r>
      <w:r w:rsidRPr="00C44317">
        <w:rPr>
          <w:b/>
          <w:sz w:val="28"/>
        </w:rPr>
        <w:t xml:space="preserve"> CALUMA, PROVINCIA DE BOLÍVAR</w:t>
      </w:r>
      <w:r w:rsidRPr="006F5D67">
        <w:rPr>
          <w:b/>
          <w:sz w:val="28"/>
          <w:szCs w:val="28"/>
        </w:rPr>
        <w:t xml:space="preserve"> </w:t>
      </w:r>
    </w:p>
    <w:p w:rsidR="00D8739A" w:rsidRDefault="00D8739A" w:rsidP="00D8739A"/>
    <w:p w:rsidR="00D8739A" w:rsidRDefault="009B1950" w:rsidP="00886977">
      <w:pPr>
        <w:jc w:val="both"/>
        <w:rPr>
          <w:b/>
        </w:rPr>
      </w:pPr>
      <w:r>
        <w:rPr>
          <w:b/>
        </w:rPr>
        <w:t xml:space="preserve">Proyecto de investigación previo a la obtención del título de </w:t>
      </w:r>
      <w:r w:rsidR="00A577D3">
        <w:rPr>
          <w:b/>
        </w:rPr>
        <w:t xml:space="preserve">Ingeniero Agrónomo </w:t>
      </w:r>
      <w:r>
        <w:rPr>
          <w:b/>
        </w:rPr>
        <w:t xml:space="preserve">otorgado por la Universidad Estatal de Bolívar a través de la </w:t>
      </w:r>
      <w:r w:rsidR="00A577D3">
        <w:rPr>
          <w:b/>
        </w:rPr>
        <w:t xml:space="preserve">Facultad </w:t>
      </w:r>
      <w:r>
        <w:rPr>
          <w:b/>
        </w:rPr>
        <w:t xml:space="preserve">de </w:t>
      </w:r>
      <w:r w:rsidR="00A577D3">
        <w:rPr>
          <w:b/>
        </w:rPr>
        <w:t>Ciencias Agropecuarias</w:t>
      </w:r>
      <w:r>
        <w:rPr>
          <w:b/>
        </w:rPr>
        <w:t xml:space="preserve">, </w:t>
      </w:r>
      <w:r w:rsidR="00A577D3">
        <w:rPr>
          <w:b/>
        </w:rPr>
        <w:t xml:space="preserve">Recursos Naturales </w:t>
      </w:r>
      <w:r>
        <w:rPr>
          <w:b/>
        </w:rPr>
        <w:t xml:space="preserve">y del </w:t>
      </w:r>
      <w:r w:rsidR="00A577D3">
        <w:rPr>
          <w:b/>
        </w:rPr>
        <w:t>Ambiente</w:t>
      </w:r>
      <w:r>
        <w:rPr>
          <w:b/>
        </w:rPr>
        <w:t>. Carrera de Ingeniería Agronómica</w:t>
      </w:r>
    </w:p>
    <w:p w:rsidR="00D8739A" w:rsidRDefault="00D8739A" w:rsidP="00D8739A"/>
    <w:p w:rsidR="00886977" w:rsidRDefault="00886977" w:rsidP="00D8739A"/>
    <w:p w:rsidR="00D8739A" w:rsidRDefault="00D8739A" w:rsidP="00D8739A">
      <w:pPr>
        <w:jc w:val="center"/>
        <w:rPr>
          <w:b/>
        </w:rPr>
      </w:pPr>
      <w:r>
        <w:rPr>
          <w:b/>
        </w:rPr>
        <w:t>AUTOR:</w:t>
      </w:r>
    </w:p>
    <w:p w:rsidR="00D8739A" w:rsidRDefault="00D8739A" w:rsidP="00D8739A">
      <w:pPr>
        <w:jc w:val="center"/>
        <w:rPr>
          <w:b/>
        </w:rPr>
      </w:pPr>
    </w:p>
    <w:p w:rsidR="00D8739A" w:rsidRDefault="001E158C" w:rsidP="00D8739A">
      <w:pPr>
        <w:jc w:val="center"/>
        <w:rPr>
          <w:b/>
        </w:rPr>
      </w:pPr>
      <w:r>
        <w:rPr>
          <w:b/>
        </w:rPr>
        <w:t>MAR</w:t>
      </w:r>
      <w:r w:rsidR="00D1192D">
        <w:rPr>
          <w:b/>
        </w:rPr>
        <w:t xml:space="preserve">IO </w:t>
      </w:r>
      <w:r w:rsidR="004320B7">
        <w:rPr>
          <w:b/>
        </w:rPr>
        <w:t>PATRICIO SILVA ARREGUI</w:t>
      </w:r>
    </w:p>
    <w:p w:rsidR="00D8739A" w:rsidRDefault="00D8739A" w:rsidP="00D8739A">
      <w:pPr>
        <w:jc w:val="center"/>
        <w:rPr>
          <w:b/>
        </w:rPr>
      </w:pPr>
    </w:p>
    <w:p w:rsidR="00886977" w:rsidRDefault="00886977" w:rsidP="00D8739A">
      <w:pPr>
        <w:jc w:val="center"/>
        <w:rPr>
          <w:b/>
        </w:rPr>
      </w:pPr>
    </w:p>
    <w:p w:rsidR="00D8739A" w:rsidRDefault="00D8739A" w:rsidP="00D8739A">
      <w:pPr>
        <w:rPr>
          <w:b/>
        </w:rPr>
      </w:pPr>
    </w:p>
    <w:p w:rsidR="00D8739A" w:rsidRDefault="00D8739A" w:rsidP="00D8739A">
      <w:pPr>
        <w:jc w:val="center"/>
        <w:rPr>
          <w:b/>
        </w:rPr>
      </w:pPr>
      <w:r>
        <w:rPr>
          <w:b/>
        </w:rPr>
        <w:t>DIRECTOR:</w:t>
      </w:r>
    </w:p>
    <w:p w:rsidR="00D8739A" w:rsidRDefault="00D8739A" w:rsidP="00D8739A">
      <w:pPr>
        <w:jc w:val="center"/>
        <w:rPr>
          <w:b/>
        </w:rPr>
      </w:pPr>
    </w:p>
    <w:p w:rsidR="00D8739A" w:rsidRDefault="00D8739A" w:rsidP="00D8739A">
      <w:pPr>
        <w:jc w:val="center"/>
        <w:rPr>
          <w:b/>
        </w:rPr>
      </w:pPr>
      <w:r>
        <w:rPr>
          <w:b/>
        </w:rPr>
        <w:t>ING.</w:t>
      </w:r>
      <w:r w:rsidR="00D1192D">
        <w:rPr>
          <w:b/>
        </w:rPr>
        <w:t xml:space="preserve"> WASHINGTON DONATO ORTIZ </w:t>
      </w:r>
      <w:r w:rsidR="008C228E">
        <w:rPr>
          <w:b/>
        </w:rPr>
        <w:t>M. Sc</w:t>
      </w:r>
      <w:r>
        <w:rPr>
          <w:b/>
        </w:rPr>
        <w:t>.</w:t>
      </w:r>
    </w:p>
    <w:p w:rsidR="00D8739A" w:rsidRDefault="00D8739A" w:rsidP="00D8739A">
      <w:pPr>
        <w:jc w:val="center"/>
        <w:rPr>
          <w:b/>
        </w:rPr>
      </w:pPr>
    </w:p>
    <w:p w:rsidR="00D8739A" w:rsidRDefault="00D8739A" w:rsidP="00D8739A">
      <w:pPr>
        <w:jc w:val="center"/>
        <w:rPr>
          <w:b/>
        </w:rPr>
      </w:pPr>
    </w:p>
    <w:p w:rsidR="00886977" w:rsidRDefault="00886977" w:rsidP="00D8739A">
      <w:pPr>
        <w:jc w:val="center"/>
        <w:rPr>
          <w:b/>
        </w:rPr>
      </w:pPr>
    </w:p>
    <w:p w:rsidR="00D8739A" w:rsidRDefault="00D8739A" w:rsidP="00D8739A">
      <w:pPr>
        <w:jc w:val="center"/>
        <w:rPr>
          <w:b/>
        </w:rPr>
      </w:pPr>
      <w:r>
        <w:rPr>
          <w:b/>
        </w:rPr>
        <w:t>GUARANDA – ECUADOR</w:t>
      </w:r>
    </w:p>
    <w:p w:rsidR="00D8739A" w:rsidRDefault="00D8739A" w:rsidP="00D8739A">
      <w:pPr>
        <w:jc w:val="center"/>
        <w:rPr>
          <w:b/>
        </w:rPr>
      </w:pPr>
    </w:p>
    <w:p w:rsidR="00D8739A" w:rsidRDefault="00D8739A" w:rsidP="00D8739A">
      <w:pPr>
        <w:jc w:val="center"/>
        <w:rPr>
          <w:b/>
        </w:rPr>
      </w:pPr>
      <w:r>
        <w:rPr>
          <w:b/>
        </w:rPr>
        <w:t>2019</w:t>
      </w:r>
    </w:p>
    <w:p w:rsidR="00914F99" w:rsidRDefault="00914F99">
      <w:pPr>
        <w:spacing w:after="200" w:line="276" w:lineRule="auto"/>
        <w:rPr>
          <w:b/>
          <w:sz w:val="28"/>
          <w:szCs w:val="28"/>
        </w:rPr>
      </w:pPr>
      <w:r>
        <w:rPr>
          <w:b/>
          <w:sz w:val="28"/>
          <w:szCs w:val="28"/>
        </w:rPr>
        <w:br w:type="page"/>
      </w:r>
    </w:p>
    <w:p w:rsidR="00914F99" w:rsidRDefault="00914F99" w:rsidP="00D8739A">
      <w:pPr>
        <w:jc w:val="both"/>
        <w:rPr>
          <w:b/>
          <w:sz w:val="28"/>
          <w:szCs w:val="28"/>
        </w:rPr>
      </w:pPr>
    </w:p>
    <w:p w:rsidR="00D8739A" w:rsidRDefault="00D1192D" w:rsidP="00D8739A">
      <w:pPr>
        <w:jc w:val="both"/>
        <w:rPr>
          <w:rFonts w:asciiTheme="minorHAnsi" w:hAnsiTheme="minorHAnsi" w:cstheme="minorBidi"/>
          <w:b/>
          <w:bCs/>
          <w:sz w:val="28"/>
          <w:szCs w:val="28"/>
          <w:lang w:val="es-ES"/>
        </w:rPr>
      </w:pPr>
      <w:r>
        <w:rPr>
          <w:b/>
          <w:sz w:val="28"/>
        </w:rPr>
        <w:t>EVALUACIÓN</w:t>
      </w:r>
      <w:r w:rsidRPr="00C44317">
        <w:rPr>
          <w:b/>
          <w:sz w:val="28"/>
        </w:rPr>
        <w:t xml:space="preserve"> </w:t>
      </w:r>
      <w:r>
        <w:rPr>
          <w:b/>
          <w:sz w:val="28"/>
        </w:rPr>
        <w:t xml:space="preserve">DEL COMPORTAMIENTO </w:t>
      </w:r>
      <w:r w:rsidRPr="00C44317">
        <w:rPr>
          <w:b/>
          <w:sz w:val="28"/>
        </w:rPr>
        <w:t>FITOSANITARI</w:t>
      </w:r>
      <w:r>
        <w:rPr>
          <w:b/>
          <w:sz w:val="28"/>
        </w:rPr>
        <w:t>O</w:t>
      </w:r>
      <w:r w:rsidRPr="00C44317">
        <w:rPr>
          <w:b/>
          <w:sz w:val="28"/>
        </w:rPr>
        <w:t xml:space="preserve"> EN 10 VARIEDADES DE CAFÉ ARÁBIGO (</w:t>
      </w:r>
      <w:r w:rsidRPr="00C44317">
        <w:rPr>
          <w:b/>
          <w:i/>
          <w:sz w:val="28"/>
        </w:rPr>
        <w:t>Coffea arabica L.</w:t>
      </w:r>
      <w:r w:rsidRPr="00C44317">
        <w:rPr>
          <w:b/>
          <w:sz w:val="28"/>
        </w:rPr>
        <w:t xml:space="preserve">) </w:t>
      </w:r>
      <w:r>
        <w:rPr>
          <w:b/>
          <w:sz w:val="28"/>
        </w:rPr>
        <w:t>EN EL PRIMER SEMESTRE DEL 2018,</w:t>
      </w:r>
      <w:r w:rsidRPr="00C44317">
        <w:rPr>
          <w:b/>
          <w:sz w:val="28"/>
        </w:rPr>
        <w:t xml:space="preserve"> EN </w:t>
      </w:r>
      <w:r w:rsidR="00BA15C8" w:rsidRPr="00C44317">
        <w:rPr>
          <w:b/>
          <w:sz w:val="28"/>
        </w:rPr>
        <w:t>EL CANTÓN</w:t>
      </w:r>
      <w:r w:rsidRPr="00C44317">
        <w:rPr>
          <w:b/>
          <w:sz w:val="28"/>
        </w:rPr>
        <w:t xml:space="preserve"> CALUMA, PROVINCIA DE BOLÍVAR</w:t>
      </w:r>
      <w:r w:rsidRPr="006F5D67">
        <w:rPr>
          <w:b/>
          <w:sz w:val="28"/>
          <w:szCs w:val="28"/>
        </w:rPr>
        <w:t xml:space="preserve"> </w:t>
      </w:r>
    </w:p>
    <w:p w:rsidR="002143F4" w:rsidRDefault="002143F4" w:rsidP="00D8739A">
      <w:pPr>
        <w:jc w:val="both"/>
        <w:rPr>
          <w:rFonts w:asciiTheme="minorHAnsi" w:hAnsiTheme="minorHAnsi" w:cstheme="minorBidi"/>
          <w:b/>
          <w:bCs/>
          <w:sz w:val="28"/>
          <w:szCs w:val="28"/>
          <w:lang w:val="es-ES"/>
        </w:rPr>
      </w:pPr>
    </w:p>
    <w:p w:rsidR="00D8739A" w:rsidRDefault="00D8739A" w:rsidP="00D8739A">
      <w:pPr>
        <w:jc w:val="center"/>
        <w:rPr>
          <w:lang w:val="es-ES"/>
        </w:rPr>
      </w:pPr>
      <w:r>
        <w:rPr>
          <w:b/>
          <w:bCs/>
          <w:lang w:val="es-ES"/>
        </w:rPr>
        <w:t>REVISADO Y APROBADO</w:t>
      </w:r>
    </w:p>
    <w:p w:rsidR="00D8739A" w:rsidRDefault="00D8739A" w:rsidP="00D8739A">
      <w:pPr>
        <w:jc w:val="center"/>
        <w:rPr>
          <w:sz w:val="22"/>
          <w:szCs w:val="22"/>
          <w:lang w:val="es-ES"/>
        </w:rPr>
      </w:pPr>
    </w:p>
    <w:p w:rsidR="00D8739A" w:rsidRDefault="00D8739A" w:rsidP="00D8739A">
      <w:pPr>
        <w:jc w:val="center"/>
        <w:rPr>
          <w:lang w:val="es-ES"/>
        </w:rPr>
      </w:pPr>
    </w:p>
    <w:p w:rsidR="00D8739A" w:rsidRDefault="00D8739A"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r>
        <w:rPr>
          <w:lang w:val="es-ES"/>
        </w:rPr>
        <w:t>…………………………………………………………</w:t>
      </w:r>
    </w:p>
    <w:p w:rsidR="00D1192D" w:rsidRDefault="00D1192D" w:rsidP="00D1192D">
      <w:pPr>
        <w:jc w:val="center"/>
        <w:rPr>
          <w:b/>
        </w:rPr>
      </w:pPr>
      <w:r>
        <w:rPr>
          <w:b/>
        </w:rPr>
        <w:t>ING. WASHINGTON DONATO ORTIZ M.</w:t>
      </w:r>
      <w:r w:rsidR="008C228E">
        <w:rPr>
          <w:b/>
        </w:rPr>
        <w:t xml:space="preserve"> Sc</w:t>
      </w:r>
      <w:r>
        <w:rPr>
          <w:b/>
        </w:rPr>
        <w:t>.</w:t>
      </w:r>
    </w:p>
    <w:p w:rsidR="00D8739A" w:rsidRDefault="00D8739A" w:rsidP="00D8739A">
      <w:pPr>
        <w:jc w:val="center"/>
        <w:rPr>
          <w:lang w:val="es-ES"/>
        </w:rPr>
      </w:pPr>
      <w:r>
        <w:rPr>
          <w:lang w:val="es-ES"/>
        </w:rPr>
        <w:t>DIRECTOR</w:t>
      </w:r>
    </w:p>
    <w:p w:rsidR="00D8739A" w:rsidRDefault="00D8739A"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r>
        <w:rPr>
          <w:lang w:val="es-ES"/>
        </w:rPr>
        <w:t>………………………………………………………</w:t>
      </w:r>
    </w:p>
    <w:p w:rsidR="00D8739A" w:rsidRPr="004320B7" w:rsidRDefault="00D8739A" w:rsidP="00D8739A">
      <w:pPr>
        <w:jc w:val="center"/>
        <w:rPr>
          <w:b/>
          <w:lang w:val="es-ES"/>
        </w:rPr>
      </w:pPr>
      <w:r w:rsidRPr="004320B7">
        <w:rPr>
          <w:b/>
          <w:lang w:val="es-ES"/>
        </w:rPr>
        <w:t>ING.</w:t>
      </w:r>
      <w:r w:rsidR="00886977" w:rsidRPr="004320B7">
        <w:rPr>
          <w:b/>
          <w:lang w:val="es-ES"/>
        </w:rPr>
        <w:t xml:space="preserve"> </w:t>
      </w:r>
      <w:r w:rsidR="004320B7" w:rsidRPr="004320B7">
        <w:rPr>
          <w:b/>
          <w:lang w:val="es-ES"/>
        </w:rPr>
        <w:t xml:space="preserve">KLEVER ESPINOZA </w:t>
      </w:r>
      <w:r w:rsidR="00886977" w:rsidRPr="004320B7">
        <w:rPr>
          <w:b/>
          <w:lang w:val="es-ES"/>
        </w:rPr>
        <w:t>M.</w:t>
      </w:r>
      <w:r w:rsidR="008C228E">
        <w:rPr>
          <w:b/>
          <w:lang w:val="es-ES"/>
        </w:rPr>
        <w:t xml:space="preserve"> Sc.</w:t>
      </w:r>
    </w:p>
    <w:p w:rsidR="00D8739A" w:rsidRDefault="00D8739A" w:rsidP="00D8739A">
      <w:pPr>
        <w:jc w:val="center"/>
        <w:rPr>
          <w:lang w:val="es-ES"/>
        </w:rPr>
      </w:pPr>
      <w:r>
        <w:rPr>
          <w:lang w:val="es-ES"/>
        </w:rPr>
        <w:t>BIOMETRISTA</w:t>
      </w:r>
    </w:p>
    <w:p w:rsidR="00D8739A" w:rsidRDefault="00D8739A" w:rsidP="00D8739A">
      <w:pPr>
        <w:jc w:val="center"/>
        <w:rPr>
          <w:lang w:val="es-ES"/>
        </w:rPr>
      </w:pPr>
    </w:p>
    <w:p w:rsidR="00D8739A" w:rsidRDefault="00D8739A"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0712D6" w:rsidRDefault="000712D6"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r>
        <w:rPr>
          <w:lang w:val="es-ES"/>
        </w:rPr>
        <w:t>…………………………………………………….</w:t>
      </w:r>
    </w:p>
    <w:p w:rsidR="00D8739A" w:rsidRPr="008C228E" w:rsidRDefault="001E158C" w:rsidP="00D8739A">
      <w:pPr>
        <w:jc w:val="center"/>
        <w:rPr>
          <w:b/>
        </w:rPr>
      </w:pPr>
      <w:r w:rsidRPr="008C228E">
        <w:rPr>
          <w:b/>
        </w:rPr>
        <w:t>ING</w:t>
      </w:r>
      <w:r w:rsidR="00886977" w:rsidRPr="008C228E">
        <w:rPr>
          <w:b/>
        </w:rPr>
        <w:t xml:space="preserve">. </w:t>
      </w:r>
      <w:r w:rsidR="004320B7" w:rsidRPr="008C228E">
        <w:rPr>
          <w:b/>
        </w:rPr>
        <w:t>OLMEDO ZAPATA</w:t>
      </w:r>
      <w:r w:rsidR="008C228E" w:rsidRPr="008C228E">
        <w:rPr>
          <w:b/>
        </w:rPr>
        <w:t xml:space="preserve"> Ph. D.</w:t>
      </w:r>
    </w:p>
    <w:p w:rsidR="00D8739A" w:rsidRDefault="00D8739A" w:rsidP="00D8739A">
      <w:pPr>
        <w:jc w:val="center"/>
        <w:rPr>
          <w:lang w:val="es-ES"/>
        </w:rPr>
      </w:pPr>
      <w:r>
        <w:rPr>
          <w:lang w:val="es-ES"/>
        </w:rPr>
        <w:t>ÁREA DE REDACCIÓN TÉCNICA</w:t>
      </w:r>
    </w:p>
    <w:p w:rsidR="00D8739A" w:rsidRDefault="00D8739A"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p>
    <w:p w:rsidR="00D8739A" w:rsidRDefault="00D8739A" w:rsidP="00D8739A">
      <w:pPr>
        <w:jc w:val="center"/>
        <w:rPr>
          <w:lang w:val="es-ES"/>
        </w:rPr>
      </w:pPr>
    </w:p>
    <w:p w:rsidR="000712D6" w:rsidRDefault="000712D6" w:rsidP="000712D6">
      <w:pPr>
        <w:spacing w:after="200" w:line="276" w:lineRule="auto"/>
        <w:rPr>
          <w:lang w:val="es-ES"/>
        </w:rPr>
      </w:pPr>
      <w:bookmarkStart w:id="0" w:name="_Toc534556736"/>
      <w:bookmarkStart w:id="1" w:name="_Toc534552776"/>
    </w:p>
    <w:p w:rsidR="00777A75" w:rsidRPr="00777A75" w:rsidRDefault="00777A75" w:rsidP="000712D6">
      <w:pPr>
        <w:spacing w:after="200" w:line="276" w:lineRule="auto"/>
        <w:jc w:val="center"/>
        <w:rPr>
          <w:b/>
          <w:sz w:val="28"/>
          <w:lang w:val="es-ES"/>
        </w:rPr>
      </w:pPr>
      <w:r w:rsidRPr="00777A75">
        <w:rPr>
          <w:b/>
          <w:sz w:val="28"/>
          <w:lang w:val="es-ES"/>
        </w:rPr>
        <w:lastRenderedPageBreak/>
        <w:t>DEDICATORIA</w:t>
      </w:r>
    </w:p>
    <w:p w:rsidR="004320B7" w:rsidRPr="0066560B" w:rsidRDefault="004320B7" w:rsidP="004320B7">
      <w:pPr>
        <w:spacing w:line="360" w:lineRule="auto"/>
        <w:jc w:val="both"/>
        <w:rPr>
          <w:lang w:val="es-MX"/>
        </w:rPr>
      </w:pPr>
      <w:r w:rsidRPr="0066560B">
        <w:rPr>
          <w:lang w:val="es-MX"/>
        </w:rPr>
        <w:t xml:space="preserve">A mis hijos Juan Martin y Fairuz, mis fuentes de orgullo y motivación, a ustedes les dedico la elaboración de mi tesis, al ser pilar fundamental en mi vida, por quienes quiero ser mejor cada día, para que así aprendan que en la vida puedes conseguir todo lo que te propongas, cuando la pasión invade tu ser y la determinación es tu principal herramienta. </w:t>
      </w:r>
    </w:p>
    <w:p w:rsidR="00777A75" w:rsidRPr="004320B7" w:rsidRDefault="00777A75">
      <w:pPr>
        <w:spacing w:after="200" w:line="276" w:lineRule="auto"/>
        <w:rPr>
          <w:rFonts w:eastAsiaTheme="majorEastAsia"/>
          <w:b/>
          <w:bCs/>
          <w:sz w:val="28"/>
          <w:szCs w:val="28"/>
          <w:lang w:val="es-MX"/>
        </w:rPr>
      </w:pPr>
    </w:p>
    <w:p w:rsidR="00777A75" w:rsidRDefault="00777A75">
      <w:pPr>
        <w:spacing w:after="200" w:line="276" w:lineRule="auto"/>
        <w:rPr>
          <w:rFonts w:eastAsiaTheme="majorEastAsia"/>
          <w:b/>
          <w:bCs/>
          <w:sz w:val="28"/>
          <w:szCs w:val="28"/>
          <w:lang w:val="es-ES"/>
        </w:rPr>
      </w:pPr>
    </w:p>
    <w:p w:rsidR="00777A75" w:rsidRDefault="00777A75">
      <w:pPr>
        <w:spacing w:after="200" w:line="276" w:lineRule="auto"/>
        <w:rPr>
          <w:rFonts w:eastAsiaTheme="majorEastAsia"/>
          <w:b/>
          <w:bCs/>
          <w:sz w:val="28"/>
          <w:szCs w:val="28"/>
          <w:lang w:val="es-ES"/>
        </w:rPr>
      </w:pPr>
    </w:p>
    <w:p w:rsidR="00777A75" w:rsidRDefault="00777A75">
      <w:pPr>
        <w:spacing w:after="200" w:line="276" w:lineRule="auto"/>
        <w:rPr>
          <w:rFonts w:eastAsiaTheme="majorEastAsia"/>
          <w:b/>
          <w:bCs/>
          <w:sz w:val="28"/>
          <w:szCs w:val="28"/>
          <w:lang w:val="es-ES"/>
        </w:rPr>
      </w:pPr>
    </w:p>
    <w:p w:rsidR="00777A75" w:rsidRDefault="00777A75">
      <w:pPr>
        <w:spacing w:after="200" w:line="276" w:lineRule="auto"/>
        <w:rPr>
          <w:rFonts w:eastAsiaTheme="majorEastAsia"/>
          <w:b/>
          <w:bCs/>
          <w:sz w:val="28"/>
          <w:szCs w:val="28"/>
          <w:lang w:val="es-ES"/>
        </w:rPr>
      </w:pPr>
      <w:r>
        <w:rPr>
          <w:rFonts w:eastAsiaTheme="majorEastAsia"/>
          <w:b/>
          <w:bCs/>
          <w:sz w:val="28"/>
          <w:szCs w:val="28"/>
          <w:lang w:val="es-ES"/>
        </w:rPr>
        <w:br w:type="page"/>
      </w:r>
    </w:p>
    <w:p w:rsidR="00777A75" w:rsidRDefault="00777A75" w:rsidP="008C228E">
      <w:pPr>
        <w:spacing w:after="200" w:line="276" w:lineRule="auto"/>
        <w:jc w:val="center"/>
        <w:rPr>
          <w:rFonts w:eastAsiaTheme="majorEastAsia"/>
          <w:b/>
          <w:bCs/>
          <w:sz w:val="28"/>
          <w:szCs w:val="28"/>
          <w:lang w:val="es-ES"/>
        </w:rPr>
      </w:pPr>
      <w:r>
        <w:rPr>
          <w:rFonts w:eastAsiaTheme="majorEastAsia"/>
          <w:b/>
          <w:bCs/>
          <w:sz w:val="28"/>
          <w:szCs w:val="28"/>
          <w:lang w:val="es-ES"/>
        </w:rPr>
        <w:lastRenderedPageBreak/>
        <w:t>AGRADECIMIENTO</w:t>
      </w:r>
    </w:p>
    <w:p w:rsidR="004320B7" w:rsidRPr="0066560B" w:rsidRDefault="004320B7" w:rsidP="008C228E">
      <w:pPr>
        <w:spacing w:line="360" w:lineRule="auto"/>
        <w:jc w:val="both"/>
        <w:rPr>
          <w:lang w:val="es-MX"/>
        </w:rPr>
      </w:pPr>
      <w:r w:rsidRPr="0066560B">
        <w:rPr>
          <w:lang w:val="es-MX"/>
        </w:rPr>
        <w:t xml:space="preserve">A mi madre, por </w:t>
      </w:r>
      <w:r w:rsidRPr="0066560B">
        <w:rPr>
          <w:lang w:eastAsia="es-ES"/>
        </w:rPr>
        <w:t>con</w:t>
      </w:r>
      <w:r w:rsidRPr="0066560B">
        <w:rPr>
          <w:lang w:val="es-MX"/>
        </w:rPr>
        <w:t xml:space="preserve"> su constancia forjar mi carácter y empujarme a alcanzar mis sueños.</w:t>
      </w:r>
    </w:p>
    <w:p w:rsidR="004320B7" w:rsidRPr="0066560B" w:rsidRDefault="004320B7" w:rsidP="008C228E">
      <w:pPr>
        <w:jc w:val="both"/>
        <w:rPr>
          <w:lang w:val="es-MX"/>
        </w:rPr>
      </w:pPr>
      <w:r w:rsidRPr="0066560B">
        <w:rPr>
          <w:lang w:val="es-MX"/>
        </w:rPr>
        <w:t>A mi padre por acompañarme durante todo este camino, y con su paciencia y apoyo, nunca dejarme desfallecer.</w:t>
      </w:r>
    </w:p>
    <w:p w:rsidR="004320B7" w:rsidRDefault="004320B7" w:rsidP="008C228E">
      <w:pPr>
        <w:jc w:val="both"/>
        <w:rPr>
          <w:lang w:val="es-MX"/>
        </w:rPr>
      </w:pPr>
    </w:p>
    <w:p w:rsidR="004320B7" w:rsidRPr="0066560B" w:rsidRDefault="004320B7" w:rsidP="008C228E">
      <w:pPr>
        <w:jc w:val="both"/>
        <w:rPr>
          <w:lang w:val="es-MX"/>
        </w:rPr>
      </w:pPr>
      <w:r w:rsidRPr="0066560B">
        <w:rPr>
          <w:lang w:val="es-MX"/>
        </w:rPr>
        <w:t xml:space="preserve">A mis hermanas Cecilia, Cristina y Amira, por creer en mí y siempre robarme una sonrisa. </w:t>
      </w:r>
    </w:p>
    <w:p w:rsidR="00777A75" w:rsidRDefault="00777A75" w:rsidP="008C228E">
      <w:pPr>
        <w:spacing w:after="200" w:line="276" w:lineRule="auto"/>
        <w:jc w:val="both"/>
        <w:rPr>
          <w:lang w:val="es-MX"/>
        </w:rPr>
      </w:pPr>
    </w:p>
    <w:p w:rsidR="004320B7" w:rsidRDefault="004320B7" w:rsidP="008C228E">
      <w:pPr>
        <w:spacing w:after="200" w:line="276" w:lineRule="auto"/>
        <w:jc w:val="both"/>
        <w:rPr>
          <w:lang w:val="es-MX"/>
        </w:rPr>
      </w:pPr>
      <w:r>
        <w:rPr>
          <w:lang w:val="es-MX"/>
        </w:rPr>
        <w:t>A mi esposa por cada día motivarme y ser mi compañera en cada reto que me propongo.</w:t>
      </w:r>
    </w:p>
    <w:p w:rsidR="004320B7" w:rsidRDefault="008C228E" w:rsidP="008C228E">
      <w:pPr>
        <w:spacing w:after="200" w:line="276" w:lineRule="auto"/>
        <w:jc w:val="both"/>
        <w:rPr>
          <w:lang w:val="es-MX"/>
        </w:rPr>
      </w:pPr>
      <w:r>
        <w:rPr>
          <w:lang w:val="es-MX"/>
        </w:rPr>
        <w:t>Y,</w:t>
      </w:r>
      <w:r w:rsidR="004320B7">
        <w:rPr>
          <w:lang w:val="es-MX"/>
        </w:rPr>
        <w:t xml:space="preserve"> por </w:t>
      </w:r>
      <w:r w:rsidR="00362821">
        <w:rPr>
          <w:lang w:val="es-MX"/>
        </w:rPr>
        <w:t>último,</w:t>
      </w:r>
      <w:r w:rsidR="004320B7">
        <w:rPr>
          <w:lang w:val="es-MX"/>
        </w:rPr>
        <w:t xml:space="preserve"> pero no menos importante a cada uno de mis maestros, directivos, y personal de la Universidad de </w:t>
      </w:r>
      <w:r w:rsidR="00362821">
        <w:rPr>
          <w:lang w:val="es-MX"/>
        </w:rPr>
        <w:t>Bolívar</w:t>
      </w:r>
      <w:r w:rsidR="004320B7">
        <w:rPr>
          <w:lang w:val="es-MX"/>
        </w:rPr>
        <w:t xml:space="preserve"> que me </w:t>
      </w:r>
      <w:r w:rsidR="00362821">
        <w:rPr>
          <w:lang w:val="es-MX"/>
        </w:rPr>
        <w:t>han guiado durante todo el proceso de mi carrera universitaria</w:t>
      </w: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Default="004320B7">
      <w:pPr>
        <w:spacing w:after="200" w:line="276" w:lineRule="auto"/>
        <w:rPr>
          <w:lang w:val="es-MX"/>
        </w:rPr>
      </w:pPr>
    </w:p>
    <w:p w:rsidR="004320B7" w:rsidRPr="004320B7" w:rsidRDefault="004320B7">
      <w:pPr>
        <w:spacing w:after="200" w:line="276" w:lineRule="auto"/>
        <w:rPr>
          <w:lang w:val="es-MX"/>
        </w:rPr>
      </w:pPr>
    </w:p>
    <w:p w:rsidR="00777A75" w:rsidRPr="00164FAA" w:rsidRDefault="00777A75" w:rsidP="00777A75">
      <w:pPr>
        <w:spacing w:line="360" w:lineRule="auto"/>
        <w:jc w:val="center"/>
        <w:rPr>
          <w:b/>
          <w:lang w:val="es-ES"/>
        </w:rPr>
      </w:pPr>
      <w:r>
        <w:rPr>
          <w:b/>
          <w:lang w:val="es-ES"/>
        </w:rPr>
        <w:lastRenderedPageBreak/>
        <w:t>CERTIF</w:t>
      </w:r>
      <w:r w:rsidR="006A3717">
        <w:rPr>
          <w:b/>
          <w:lang w:val="es-ES"/>
        </w:rPr>
        <w:t>I</w:t>
      </w:r>
      <w:r>
        <w:rPr>
          <w:b/>
          <w:lang w:val="es-ES"/>
        </w:rPr>
        <w:t>CACIÒN DE AUTORÌ</w:t>
      </w:r>
      <w:r w:rsidRPr="00164FAA">
        <w:rPr>
          <w:b/>
          <w:lang w:val="es-ES"/>
        </w:rPr>
        <w:t>A</w:t>
      </w:r>
    </w:p>
    <w:p w:rsidR="00777A75" w:rsidRPr="00164FAA" w:rsidRDefault="00777A75" w:rsidP="00777A75">
      <w:pPr>
        <w:spacing w:line="360" w:lineRule="auto"/>
        <w:rPr>
          <w:lang w:val="es-ES"/>
        </w:rPr>
      </w:pPr>
    </w:p>
    <w:p w:rsidR="00777A75" w:rsidRPr="00164FAA" w:rsidRDefault="00777A75" w:rsidP="00777A75">
      <w:pPr>
        <w:spacing w:line="360" w:lineRule="auto"/>
        <w:jc w:val="both"/>
        <w:rPr>
          <w:lang w:val="es-ES"/>
        </w:rPr>
      </w:pPr>
      <w:r>
        <w:rPr>
          <w:lang w:val="es-ES"/>
        </w:rPr>
        <w:t>Yo</w:t>
      </w:r>
      <w:r w:rsidRPr="00164FAA">
        <w:rPr>
          <w:lang w:val="es-ES"/>
        </w:rPr>
        <w:t xml:space="preserve">, </w:t>
      </w:r>
      <w:r>
        <w:rPr>
          <w:lang w:val="es-ES"/>
        </w:rPr>
        <w:t>Silva</w:t>
      </w:r>
      <w:r w:rsidR="004320B7">
        <w:rPr>
          <w:lang w:val="es-ES"/>
        </w:rPr>
        <w:t xml:space="preserve"> Arregui</w:t>
      </w:r>
      <w:r>
        <w:rPr>
          <w:lang w:val="es-ES"/>
        </w:rPr>
        <w:t xml:space="preserve"> Mario</w:t>
      </w:r>
      <w:r w:rsidR="004320B7">
        <w:rPr>
          <w:lang w:val="es-ES"/>
        </w:rPr>
        <w:t xml:space="preserve"> Patricio,</w:t>
      </w:r>
      <w:r w:rsidRPr="00164FAA">
        <w:rPr>
          <w:lang w:val="es-ES"/>
        </w:rPr>
        <w:t xml:space="preserve"> con C</w:t>
      </w:r>
      <w:r>
        <w:rPr>
          <w:lang w:val="es-ES"/>
        </w:rPr>
        <w:t>.</w:t>
      </w:r>
      <w:r w:rsidRPr="00164FAA">
        <w:rPr>
          <w:lang w:val="es-ES"/>
        </w:rPr>
        <w:t>I</w:t>
      </w:r>
      <w:r>
        <w:rPr>
          <w:lang w:val="es-ES"/>
        </w:rPr>
        <w:t>.</w:t>
      </w:r>
      <w:r w:rsidR="004320B7">
        <w:rPr>
          <w:lang w:val="es-ES"/>
        </w:rPr>
        <w:t xml:space="preserve"> 0201592458</w:t>
      </w:r>
      <w:r w:rsidR="004320B7" w:rsidRPr="00164FAA">
        <w:rPr>
          <w:lang w:val="es-ES"/>
        </w:rPr>
        <w:t xml:space="preserve"> declaro</w:t>
      </w:r>
      <w:r w:rsidRPr="00164FAA">
        <w:rPr>
          <w:lang w:val="es-ES"/>
        </w:rPr>
        <w:t xml:space="preserve"> que el trabajo y los resultados presentados en este informe, no han sido previamente presentado para ningún grado o calificación profesional; y, que las referencias bibliográficas que se incluyen han sido consultadas y citadas con su respectivo autor(es).</w:t>
      </w:r>
    </w:p>
    <w:p w:rsidR="00777A75" w:rsidRPr="00164FAA" w:rsidRDefault="00777A75" w:rsidP="00777A75">
      <w:pPr>
        <w:spacing w:line="360" w:lineRule="auto"/>
        <w:rPr>
          <w:lang w:val="es-ES"/>
        </w:rPr>
      </w:pPr>
    </w:p>
    <w:p w:rsidR="00777A75" w:rsidRPr="00164FAA" w:rsidRDefault="00777A75" w:rsidP="00777A75">
      <w:pPr>
        <w:spacing w:line="360" w:lineRule="auto"/>
        <w:jc w:val="both"/>
        <w:rPr>
          <w:lang w:val="es-ES"/>
        </w:rPr>
      </w:pPr>
      <w:r w:rsidRPr="00164FAA">
        <w:rPr>
          <w:lang w:val="es-ES"/>
        </w:rPr>
        <w:t>La Universidad Estatal de Bolívar, puede hacer uso de los derechos de publicación correspondientes a este trabajo, según lo establecido por la Ley de Propiedad Intelectual, su Reglamentación y la Normativa Institucional vigente.</w:t>
      </w:r>
    </w:p>
    <w:p w:rsidR="00777A75" w:rsidRDefault="00777A75" w:rsidP="00777A75">
      <w:pPr>
        <w:spacing w:line="360" w:lineRule="auto"/>
        <w:rPr>
          <w:lang w:val="es-ES"/>
        </w:rPr>
      </w:pPr>
    </w:p>
    <w:p w:rsidR="000712D6" w:rsidRDefault="000712D6" w:rsidP="00777A75">
      <w:pPr>
        <w:spacing w:line="360" w:lineRule="auto"/>
        <w:rPr>
          <w:lang w:val="es-ES"/>
        </w:rPr>
      </w:pPr>
    </w:p>
    <w:p w:rsidR="000712D6" w:rsidRPr="00164FAA" w:rsidRDefault="000712D6" w:rsidP="00777A75">
      <w:pPr>
        <w:spacing w:line="360" w:lineRule="auto"/>
        <w:rPr>
          <w:lang w:val="es-ES"/>
        </w:rPr>
      </w:pPr>
    </w:p>
    <w:p w:rsidR="00777A75" w:rsidRPr="00164FAA" w:rsidRDefault="00777A75" w:rsidP="00777A75">
      <w:pPr>
        <w:spacing w:line="360" w:lineRule="auto"/>
        <w:jc w:val="center"/>
        <w:rPr>
          <w:lang w:val="es-ES"/>
        </w:rPr>
      </w:pPr>
      <w:r w:rsidRPr="00164FAA">
        <w:rPr>
          <w:lang w:val="es-ES"/>
        </w:rPr>
        <w:t>------------------------------</w:t>
      </w:r>
    </w:p>
    <w:p w:rsidR="00777A75" w:rsidRPr="00164FAA" w:rsidRDefault="004320B7" w:rsidP="00777A75">
      <w:pPr>
        <w:spacing w:line="360" w:lineRule="auto"/>
        <w:jc w:val="center"/>
        <w:rPr>
          <w:lang w:val="es-ES"/>
        </w:rPr>
      </w:pPr>
      <w:r>
        <w:rPr>
          <w:lang w:val="es-ES"/>
        </w:rPr>
        <w:t>Silva Arregui Mario Patricio</w:t>
      </w:r>
    </w:p>
    <w:p w:rsidR="00777A75" w:rsidRPr="00164FAA" w:rsidRDefault="00777A75" w:rsidP="00777A75">
      <w:pPr>
        <w:spacing w:line="360" w:lineRule="auto"/>
        <w:jc w:val="center"/>
        <w:rPr>
          <w:lang w:val="es-ES"/>
        </w:rPr>
      </w:pPr>
      <w:r w:rsidRPr="00164FAA">
        <w:rPr>
          <w:lang w:val="es-ES"/>
        </w:rPr>
        <w:t>C</w:t>
      </w:r>
      <w:r>
        <w:rPr>
          <w:lang w:val="es-ES"/>
        </w:rPr>
        <w:t>.</w:t>
      </w:r>
      <w:r w:rsidRPr="00164FAA">
        <w:rPr>
          <w:lang w:val="es-ES"/>
        </w:rPr>
        <w:t>I</w:t>
      </w:r>
      <w:r>
        <w:rPr>
          <w:lang w:val="es-ES"/>
        </w:rPr>
        <w:t>.</w:t>
      </w:r>
      <w:r w:rsidR="004320B7">
        <w:rPr>
          <w:lang w:val="es-ES"/>
        </w:rPr>
        <w:t xml:space="preserve"> 0201592458</w:t>
      </w:r>
    </w:p>
    <w:p w:rsidR="00777A75" w:rsidRPr="00164FAA" w:rsidRDefault="00777A75" w:rsidP="00777A75">
      <w:pPr>
        <w:spacing w:line="360" w:lineRule="auto"/>
        <w:rPr>
          <w:lang w:val="es-ES"/>
        </w:rPr>
      </w:pPr>
    </w:p>
    <w:p w:rsidR="00777A75" w:rsidRDefault="00777A75">
      <w:pPr>
        <w:spacing w:after="200" w:line="276" w:lineRule="auto"/>
        <w:rPr>
          <w:lang w:val="es-ES"/>
        </w:rPr>
      </w:pPr>
    </w:p>
    <w:p w:rsidR="00777A75" w:rsidRDefault="00777A75">
      <w:pPr>
        <w:spacing w:after="200" w:line="276" w:lineRule="auto"/>
        <w:rPr>
          <w:lang w:val="es-ES"/>
        </w:rPr>
      </w:pPr>
    </w:p>
    <w:p w:rsidR="00777A75" w:rsidRDefault="00777A75">
      <w:pPr>
        <w:spacing w:after="200" w:line="276" w:lineRule="auto"/>
        <w:rPr>
          <w:rFonts w:eastAsiaTheme="majorEastAsia"/>
          <w:b/>
          <w:bCs/>
          <w:sz w:val="28"/>
          <w:szCs w:val="28"/>
          <w:lang w:val="es-ES"/>
        </w:rPr>
      </w:pPr>
    </w:p>
    <w:p w:rsidR="00777A75" w:rsidRDefault="00777A75">
      <w:pPr>
        <w:spacing w:after="200" w:line="276" w:lineRule="auto"/>
        <w:rPr>
          <w:rFonts w:eastAsiaTheme="majorEastAsia"/>
          <w:b/>
          <w:bCs/>
          <w:sz w:val="28"/>
          <w:szCs w:val="28"/>
          <w:lang w:val="es-ES"/>
        </w:rPr>
      </w:pPr>
      <w:r>
        <w:rPr>
          <w:lang w:val="es-ES"/>
        </w:rPr>
        <w:br w:type="page"/>
      </w:r>
    </w:p>
    <w:p w:rsidR="00D8739A" w:rsidRDefault="009822BE" w:rsidP="009822BE">
      <w:pPr>
        <w:pStyle w:val="Ttulo1"/>
        <w:jc w:val="center"/>
        <w:rPr>
          <w:rFonts w:ascii="Times New Roman" w:hAnsi="Times New Roman" w:cs="Times New Roman"/>
          <w:color w:val="auto"/>
          <w:lang w:val="es-ES"/>
        </w:rPr>
      </w:pPr>
      <w:r>
        <w:rPr>
          <w:rFonts w:ascii="Times New Roman" w:hAnsi="Times New Roman" w:cs="Times New Roman"/>
          <w:color w:val="auto"/>
          <w:lang w:val="es-ES"/>
        </w:rPr>
        <w:lastRenderedPageBreak/>
        <w:t>INDICE</w:t>
      </w:r>
      <w:bookmarkEnd w:id="0"/>
      <w:bookmarkEnd w:id="1"/>
      <w:r>
        <w:rPr>
          <w:rFonts w:ascii="Times New Roman" w:hAnsi="Times New Roman" w:cs="Times New Roman"/>
          <w:color w:val="auto"/>
          <w:lang w:val="es-ES"/>
        </w:rPr>
        <w:t xml:space="preserve"> DE CONTENIDOS</w:t>
      </w:r>
    </w:p>
    <w:p w:rsidR="00D8739A" w:rsidRDefault="00D8739A" w:rsidP="00D8739A">
      <w:pPr>
        <w:rPr>
          <w:rFonts w:asciiTheme="minorHAnsi" w:hAnsiTheme="minorHAnsi" w:cstheme="minorBidi"/>
          <w:lang w:val="es-ES"/>
        </w:rPr>
      </w:pPr>
    </w:p>
    <w:tbl>
      <w:tblPr>
        <w:tblStyle w:val="Tablaconcuadrcula"/>
        <w:tblW w:w="5000" w:type="pc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
        <w:gridCol w:w="912"/>
        <w:gridCol w:w="5660"/>
        <w:gridCol w:w="815"/>
      </w:tblGrid>
      <w:tr w:rsidR="00F07FB4" w:rsidRPr="00F07FB4" w:rsidTr="00F07FB4">
        <w:tc>
          <w:tcPr>
            <w:tcW w:w="470" w:type="pct"/>
          </w:tcPr>
          <w:p w:rsidR="00F07FB4" w:rsidRPr="00F07FB4" w:rsidRDefault="00F07FB4" w:rsidP="004320B7">
            <w:pPr>
              <w:spacing w:line="276" w:lineRule="auto"/>
              <w:jc w:val="center"/>
              <w:rPr>
                <w:b/>
                <w:lang w:val="es-ES"/>
              </w:rPr>
            </w:pPr>
            <w:r w:rsidRPr="00F07FB4">
              <w:rPr>
                <w:b/>
                <w:lang w:val="es-ES"/>
              </w:rPr>
              <w:t>N°</w:t>
            </w:r>
          </w:p>
        </w:tc>
        <w:tc>
          <w:tcPr>
            <w:tcW w:w="559" w:type="pct"/>
          </w:tcPr>
          <w:p w:rsidR="00F07FB4" w:rsidRPr="00F07FB4" w:rsidRDefault="00F07FB4" w:rsidP="004320B7">
            <w:pPr>
              <w:spacing w:line="276" w:lineRule="auto"/>
              <w:rPr>
                <w:b/>
                <w:lang w:val="es-ES"/>
              </w:rPr>
            </w:pPr>
          </w:p>
        </w:tc>
        <w:tc>
          <w:tcPr>
            <w:tcW w:w="3471" w:type="pct"/>
          </w:tcPr>
          <w:p w:rsidR="00F07FB4" w:rsidRPr="00F07FB4" w:rsidRDefault="00F07FB4" w:rsidP="004320B7">
            <w:pPr>
              <w:spacing w:line="276" w:lineRule="auto"/>
              <w:rPr>
                <w:b/>
                <w:lang w:val="es-ES"/>
              </w:rPr>
            </w:pPr>
          </w:p>
        </w:tc>
        <w:tc>
          <w:tcPr>
            <w:tcW w:w="500" w:type="pct"/>
          </w:tcPr>
          <w:p w:rsidR="00F07FB4" w:rsidRPr="00F07FB4" w:rsidRDefault="00F07FB4" w:rsidP="004320B7">
            <w:pPr>
              <w:spacing w:line="276" w:lineRule="auto"/>
              <w:jc w:val="center"/>
              <w:rPr>
                <w:b/>
                <w:lang w:val="es-ES"/>
              </w:rPr>
            </w:pPr>
            <w:r w:rsidRPr="00F07FB4">
              <w:rPr>
                <w:b/>
                <w:lang w:val="es-ES"/>
              </w:rPr>
              <w:t>PAG</w:t>
            </w:r>
          </w:p>
        </w:tc>
      </w:tr>
      <w:tr w:rsidR="00F07FB4" w:rsidRPr="00F07FB4" w:rsidTr="00F07FB4">
        <w:tc>
          <w:tcPr>
            <w:tcW w:w="470" w:type="pct"/>
          </w:tcPr>
          <w:p w:rsidR="00F07FB4" w:rsidRPr="00F07FB4" w:rsidRDefault="00F07FB4" w:rsidP="004320B7">
            <w:pPr>
              <w:spacing w:line="276" w:lineRule="auto"/>
              <w:jc w:val="center"/>
              <w:rPr>
                <w:lang w:val="es-ES"/>
              </w:rPr>
            </w:pPr>
            <w:r w:rsidRPr="00F07FB4">
              <w:rPr>
                <w:lang w:val="es-ES"/>
              </w:rPr>
              <w:t>I</w:t>
            </w: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4320B7">
            <w:pPr>
              <w:spacing w:line="276" w:lineRule="auto"/>
              <w:rPr>
                <w:lang w:val="es-ES"/>
              </w:rPr>
            </w:pPr>
            <w:r w:rsidRPr="00F07FB4">
              <w:rPr>
                <w:lang w:val="es-ES"/>
              </w:rPr>
              <w:t>INTRODUCCION</w:t>
            </w:r>
          </w:p>
        </w:tc>
        <w:tc>
          <w:tcPr>
            <w:tcW w:w="500" w:type="pct"/>
          </w:tcPr>
          <w:p w:rsidR="00F07FB4" w:rsidRPr="00F07FB4" w:rsidRDefault="00F07FB4" w:rsidP="004320B7">
            <w:pPr>
              <w:spacing w:line="276" w:lineRule="auto"/>
              <w:jc w:val="center"/>
              <w:rPr>
                <w:lang w:val="es-ES"/>
              </w:rPr>
            </w:pPr>
            <w:r w:rsidRPr="00F07FB4">
              <w:rPr>
                <w:lang w:val="es-ES"/>
              </w:rPr>
              <w:t>1</w:t>
            </w:r>
          </w:p>
        </w:tc>
      </w:tr>
      <w:tr w:rsidR="00F07FB4" w:rsidRPr="00F07FB4" w:rsidTr="00F07FB4">
        <w:tc>
          <w:tcPr>
            <w:tcW w:w="470" w:type="pct"/>
          </w:tcPr>
          <w:p w:rsidR="00F07FB4" w:rsidRPr="00F07FB4" w:rsidRDefault="00F07FB4" w:rsidP="004320B7">
            <w:pPr>
              <w:spacing w:line="276" w:lineRule="auto"/>
              <w:jc w:val="center"/>
              <w:rPr>
                <w:lang w:val="es-ES"/>
              </w:rPr>
            </w:pPr>
            <w:r w:rsidRPr="00F07FB4">
              <w:rPr>
                <w:lang w:val="es-ES"/>
              </w:rPr>
              <w:t>II</w:t>
            </w: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4320B7">
            <w:pPr>
              <w:spacing w:line="276" w:lineRule="auto"/>
              <w:rPr>
                <w:lang w:val="es-ES"/>
              </w:rPr>
            </w:pPr>
            <w:r w:rsidRPr="00F07FB4">
              <w:rPr>
                <w:lang w:val="es-ES"/>
              </w:rPr>
              <w:t>PROBLEMA</w:t>
            </w:r>
          </w:p>
        </w:tc>
        <w:tc>
          <w:tcPr>
            <w:tcW w:w="500" w:type="pct"/>
          </w:tcPr>
          <w:p w:rsidR="00F07FB4" w:rsidRPr="00F07FB4" w:rsidRDefault="00F07FB4" w:rsidP="004320B7">
            <w:pPr>
              <w:spacing w:line="276" w:lineRule="auto"/>
              <w:jc w:val="center"/>
              <w:rPr>
                <w:lang w:val="es-ES"/>
              </w:rPr>
            </w:pPr>
            <w:r w:rsidRPr="00F07FB4">
              <w:rPr>
                <w:lang w:val="es-ES"/>
              </w:rPr>
              <w:t>3</w:t>
            </w:r>
          </w:p>
        </w:tc>
      </w:tr>
      <w:tr w:rsidR="00F07FB4" w:rsidRPr="00F07FB4" w:rsidTr="00F07FB4">
        <w:tc>
          <w:tcPr>
            <w:tcW w:w="470" w:type="pct"/>
          </w:tcPr>
          <w:p w:rsidR="00F07FB4" w:rsidRPr="00F07FB4" w:rsidRDefault="00F07FB4" w:rsidP="004320B7">
            <w:pPr>
              <w:spacing w:line="276" w:lineRule="auto"/>
              <w:jc w:val="center"/>
              <w:rPr>
                <w:lang w:val="es-ES"/>
              </w:rPr>
            </w:pPr>
            <w:r w:rsidRPr="00F07FB4">
              <w:rPr>
                <w:lang w:val="es-ES"/>
              </w:rPr>
              <w:t>III</w:t>
            </w: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4320B7">
            <w:pPr>
              <w:spacing w:line="276" w:lineRule="auto"/>
              <w:rPr>
                <w:lang w:val="es-ES"/>
              </w:rPr>
            </w:pPr>
            <w:r w:rsidRPr="00F07FB4">
              <w:rPr>
                <w:lang w:val="es-ES"/>
              </w:rPr>
              <w:t>MARCO TEORICO</w:t>
            </w:r>
          </w:p>
        </w:tc>
        <w:tc>
          <w:tcPr>
            <w:tcW w:w="500" w:type="pct"/>
          </w:tcPr>
          <w:p w:rsidR="00F07FB4" w:rsidRPr="00F07FB4" w:rsidRDefault="00F07FB4" w:rsidP="004320B7">
            <w:pPr>
              <w:spacing w:line="276" w:lineRule="auto"/>
              <w:jc w:val="center"/>
              <w:rPr>
                <w:lang w:val="es-ES"/>
              </w:rPr>
            </w:pPr>
            <w:r w:rsidRPr="00F07FB4">
              <w:rPr>
                <w:lang w:val="es-ES"/>
              </w:rPr>
              <w:t>4</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3.1.</w:t>
            </w:r>
          </w:p>
        </w:tc>
        <w:tc>
          <w:tcPr>
            <w:tcW w:w="3471" w:type="pct"/>
          </w:tcPr>
          <w:p w:rsidR="00F07FB4" w:rsidRPr="00F07FB4" w:rsidRDefault="00F07FB4" w:rsidP="004320B7">
            <w:pPr>
              <w:spacing w:line="276" w:lineRule="auto"/>
              <w:rPr>
                <w:lang w:val="es-ES"/>
              </w:rPr>
            </w:pPr>
            <w:r w:rsidRPr="00F07FB4">
              <w:rPr>
                <w:lang w:val="es-ES"/>
              </w:rPr>
              <w:t>Historia</w:t>
            </w:r>
          </w:p>
        </w:tc>
        <w:tc>
          <w:tcPr>
            <w:tcW w:w="500" w:type="pct"/>
          </w:tcPr>
          <w:p w:rsidR="00F07FB4" w:rsidRPr="00F07FB4" w:rsidRDefault="00F07FB4" w:rsidP="004320B7">
            <w:pPr>
              <w:spacing w:line="276" w:lineRule="auto"/>
              <w:jc w:val="center"/>
              <w:rPr>
                <w:lang w:val="es-ES"/>
              </w:rPr>
            </w:pPr>
            <w:r w:rsidRPr="00F07FB4">
              <w:rPr>
                <w:lang w:val="es-ES"/>
              </w:rPr>
              <w:t>4</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3.3.1</w:t>
            </w:r>
          </w:p>
        </w:tc>
        <w:tc>
          <w:tcPr>
            <w:tcW w:w="3471" w:type="pct"/>
          </w:tcPr>
          <w:p w:rsidR="00F07FB4" w:rsidRPr="00F07FB4" w:rsidRDefault="00F07FB4" w:rsidP="004320B7">
            <w:pPr>
              <w:spacing w:line="276" w:lineRule="auto"/>
              <w:rPr>
                <w:lang w:val="es-ES"/>
              </w:rPr>
            </w:pPr>
            <w:r w:rsidRPr="00F07FB4">
              <w:rPr>
                <w:lang w:val="es-ES"/>
              </w:rPr>
              <w:t xml:space="preserve">Clasificación </w:t>
            </w:r>
            <w:r w:rsidR="004B7879" w:rsidRPr="00F07FB4">
              <w:rPr>
                <w:lang w:val="es-ES"/>
              </w:rPr>
              <w:t>Botánica</w:t>
            </w:r>
          </w:p>
        </w:tc>
        <w:tc>
          <w:tcPr>
            <w:tcW w:w="500" w:type="pct"/>
          </w:tcPr>
          <w:p w:rsidR="00F07FB4" w:rsidRPr="00F07FB4" w:rsidRDefault="00F07FB4" w:rsidP="004320B7">
            <w:pPr>
              <w:spacing w:line="276" w:lineRule="auto"/>
              <w:jc w:val="center"/>
              <w:rPr>
                <w:lang w:val="es-ES"/>
              </w:rPr>
            </w:pPr>
            <w:r w:rsidRPr="00F07FB4">
              <w:rPr>
                <w:lang w:val="es-ES"/>
              </w:rPr>
              <w:t>4</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3.2</w:t>
            </w:r>
          </w:p>
        </w:tc>
        <w:tc>
          <w:tcPr>
            <w:tcW w:w="3471" w:type="pct"/>
          </w:tcPr>
          <w:p w:rsidR="00F07FB4" w:rsidRPr="00F07FB4" w:rsidRDefault="00F07FB4" w:rsidP="004320B7">
            <w:pPr>
              <w:spacing w:line="276" w:lineRule="auto"/>
              <w:rPr>
                <w:lang w:val="es-ES"/>
              </w:rPr>
            </w:pPr>
            <w:r w:rsidRPr="00F07FB4">
              <w:rPr>
                <w:lang w:val="es-ES"/>
              </w:rPr>
              <w:t>Descripción del cultivo</w:t>
            </w:r>
          </w:p>
        </w:tc>
        <w:tc>
          <w:tcPr>
            <w:tcW w:w="500" w:type="pct"/>
          </w:tcPr>
          <w:p w:rsidR="00F07FB4" w:rsidRPr="00F07FB4" w:rsidRDefault="00F07FB4" w:rsidP="004320B7">
            <w:pPr>
              <w:spacing w:line="276" w:lineRule="auto"/>
              <w:jc w:val="center"/>
              <w:rPr>
                <w:lang w:val="es-ES"/>
              </w:rPr>
            </w:pPr>
            <w:r w:rsidRPr="00F07FB4">
              <w:rPr>
                <w:lang w:val="es-ES"/>
              </w:rPr>
              <w:t>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3.3</w:t>
            </w:r>
          </w:p>
        </w:tc>
        <w:tc>
          <w:tcPr>
            <w:tcW w:w="3471" w:type="pct"/>
          </w:tcPr>
          <w:p w:rsidR="00F07FB4" w:rsidRPr="00F07FB4" w:rsidRDefault="00F07FB4" w:rsidP="004320B7">
            <w:pPr>
              <w:spacing w:line="276" w:lineRule="auto"/>
              <w:rPr>
                <w:lang w:val="es-ES"/>
              </w:rPr>
            </w:pPr>
            <w:r w:rsidRPr="00F07FB4">
              <w:rPr>
                <w:lang w:val="es-ES"/>
              </w:rPr>
              <w:t xml:space="preserve">Agroecosistema del café </w:t>
            </w:r>
            <w:r w:rsidR="004B7879" w:rsidRPr="00F07FB4">
              <w:rPr>
                <w:lang w:val="es-ES"/>
              </w:rPr>
              <w:t>arábigo</w:t>
            </w:r>
          </w:p>
        </w:tc>
        <w:tc>
          <w:tcPr>
            <w:tcW w:w="500" w:type="pct"/>
          </w:tcPr>
          <w:p w:rsidR="00F07FB4" w:rsidRPr="00F07FB4" w:rsidRDefault="00F07FB4" w:rsidP="004320B7">
            <w:pPr>
              <w:spacing w:line="276" w:lineRule="auto"/>
              <w:jc w:val="center"/>
              <w:rPr>
                <w:lang w:val="es-ES"/>
              </w:rPr>
            </w:pPr>
            <w:r w:rsidRPr="00F07FB4">
              <w:rPr>
                <w:lang w:val="es-ES"/>
              </w:rPr>
              <w:t>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3.3.1</w:t>
            </w:r>
          </w:p>
        </w:tc>
        <w:tc>
          <w:tcPr>
            <w:tcW w:w="3471" w:type="pct"/>
          </w:tcPr>
          <w:p w:rsidR="00F07FB4" w:rsidRPr="00F07FB4" w:rsidRDefault="00F07FB4" w:rsidP="004320B7">
            <w:pPr>
              <w:spacing w:line="276" w:lineRule="auto"/>
              <w:rPr>
                <w:lang w:val="es-ES"/>
              </w:rPr>
            </w:pPr>
            <w:r w:rsidRPr="00F07FB4">
              <w:rPr>
                <w:lang w:val="es-ES"/>
              </w:rPr>
              <w:t>Cultivares de café arábigo</w:t>
            </w:r>
          </w:p>
        </w:tc>
        <w:tc>
          <w:tcPr>
            <w:tcW w:w="500" w:type="pct"/>
          </w:tcPr>
          <w:p w:rsidR="00F07FB4" w:rsidRPr="00F07FB4" w:rsidRDefault="00F07FB4" w:rsidP="004320B7">
            <w:pPr>
              <w:spacing w:line="276" w:lineRule="auto"/>
              <w:jc w:val="center"/>
              <w:rPr>
                <w:lang w:val="es-ES"/>
              </w:rPr>
            </w:pPr>
            <w:r w:rsidRPr="00F07FB4">
              <w:rPr>
                <w:lang w:val="es-ES"/>
              </w:rPr>
              <w:t>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3.3.2</w:t>
            </w:r>
          </w:p>
        </w:tc>
        <w:tc>
          <w:tcPr>
            <w:tcW w:w="3471" w:type="pct"/>
          </w:tcPr>
          <w:p w:rsidR="00F07FB4" w:rsidRPr="00F07FB4" w:rsidRDefault="00F07FB4" w:rsidP="004320B7">
            <w:pPr>
              <w:spacing w:line="276" w:lineRule="auto"/>
              <w:rPr>
                <w:lang w:val="es-ES"/>
              </w:rPr>
            </w:pPr>
            <w:r w:rsidRPr="00F07FB4">
              <w:rPr>
                <w:lang w:val="es-ES"/>
              </w:rPr>
              <w:t>Variedades arábigas</w:t>
            </w:r>
          </w:p>
        </w:tc>
        <w:tc>
          <w:tcPr>
            <w:tcW w:w="500" w:type="pct"/>
          </w:tcPr>
          <w:p w:rsidR="00F07FB4" w:rsidRPr="00F07FB4" w:rsidRDefault="00F07FB4" w:rsidP="004320B7">
            <w:pPr>
              <w:spacing w:line="276" w:lineRule="auto"/>
              <w:jc w:val="center"/>
              <w:rPr>
                <w:lang w:val="es-ES"/>
              </w:rPr>
            </w:pPr>
            <w:r w:rsidRPr="00F07FB4">
              <w:rPr>
                <w:lang w:val="es-ES"/>
              </w:rPr>
              <w:t>8</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3.3.3</w:t>
            </w:r>
          </w:p>
        </w:tc>
        <w:tc>
          <w:tcPr>
            <w:tcW w:w="3471" w:type="pct"/>
          </w:tcPr>
          <w:p w:rsidR="00F07FB4" w:rsidRPr="00F07FB4" w:rsidRDefault="00F07FB4" w:rsidP="004320B7">
            <w:pPr>
              <w:spacing w:line="276" w:lineRule="auto"/>
              <w:rPr>
                <w:lang w:val="es-ES"/>
              </w:rPr>
            </w:pPr>
            <w:r w:rsidRPr="00F07FB4">
              <w:rPr>
                <w:lang w:val="es-ES"/>
              </w:rPr>
              <w:t>Híbridos arábigos</w:t>
            </w:r>
          </w:p>
        </w:tc>
        <w:tc>
          <w:tcPr>
            <w:tcW w:w="500" w:type="pct"/>
          </w:tcPr>
          <w:p w:rsidR="00F07FB4" w:rsidRPr="00F07FB4" w:rsidRDefault="00F07FB4" w:rsidP="004320B7">
            <w:pPr>
              <w:spacing w:line="276" w:lineRule="auto"/>
              <w:jc w:val="center"/>
              <w:rPr>
                <w:lang w:val="es-ES"/>
              </w:rPr>
            </w:pPr>
            <w:r w:rsidRPr="00F07FB4">
              <w:rPr>
                <w:lang w:val="es-ES"/>
              </w:rPr>
              <w:t>9</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3.4</w:t>
            </w:r>
          </w:p>
        </w:tc>
        <w:tc>
          <w:tcPr>
            <w:tcW w:w="3471" w:type="pct"/>
          </w:tcPr>
          <w:p w:rsidR="00F07FB4" w:rsidRPr="00F07FB4" w:rsidRDefault="00F07FB4" w:rsidP="004320B7">
            <w:pPr>
              <w:spacing w:line="276" w:lineRule="auto"/>
              <w:rPr>
                <w:lang w:val="es-ES"/>
              </w:rPr>
            </w:pPr>
            <w:r w:rsidRPr="00F07FB4">
              <w:rPr>
                <w:lang w:val="es-ES"/>
              </w:rPr>
              <w:t>Principales plagas del café arábigo</w:t>
            </w:r>
          </w:p>
        </w:tc>
        <w:tc>
          <w:tcPr>
            <w:tcW w:w="500" w:type="pct"/>
          </w:tcPr>
          <w:p w:rsidR="00F07FB4" w:rsidRPr="00F07FB4" w:rsidRDefault="00F07FB4" w:rsidP="004320B7">
            <w:pPr>
              <w:spacing w:line="276" w:lineRule="auto"/>
              <w:jc w:val="center"/>
              <w:rPr>
                <w:lang w:val="es-ES"/>
              </w:rPr>
            </w:pPr>
            <w:r w:rsidRPr="00F07FB4">
              <w:rPr>
                <w:lang w:val="es-ES"/>
              </w:rPr>
              <w:t>10</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3.5</w:t>
            </w:r>
          </w:p>
        </w:tc>
        <w:tc>
          <w:tcPr>
            <w:tcW w:w="3471" w:type="pct"/>
          </w:tcPr>
          <w:p w:rsidR="00F07FB4" w:rsidRPr="00F07FB4" w:rsidRDefault="00F07FB4" w:rsidP="004320B7">
            <w:pPr>
              <w:spacing w:line="276" w:lineRule="auto"/>
              <w:rPr>
                <w:lang w:val="es-ES"/>
              </w:rPr>
            </w:pPr>
            <w:r w:rsidRPr="00F07FB4">
              <w:rPr>
                <w:lang w:val="es-ES"/>
              </w:rPr>
              <w:t>Principales enfermedades del café arábigo</w:t>
            </w:r>
          </w:p>
        </w:tc>
        <w:tc>
          <w:tcPr>
            <w:tcW w:w="500" w:type="pct"/>
          </w:tcPr>
          <w:p w:rsidR="00F07FB4" w:rsidRPr="00F07FB4" w:rsidRDefault="00C64D8E" w:rsidP="004320B7">
            <w:pPr>
              <w:spacing w:line="276" w:lineRule="auto"/>
              <w:jc w:val="center"/>
              <w:rPr>
                <w:lang w:val="es-ES"/>
              </w:rPr>
            </w:pPr>
            <w:r>
              <w:rPr>
                <w:lang w:val="es-ES"/>
              </w:rPr>
              <w:t>12</w:t>
            </w:r>
          </w:p>
        </w:tc>
      </w:tr>
      <w:tr w:rsidR="00F07FB4" w:rsidRPr="00F07FB4" w:rsidTr="00F07FB4">
        <w:tc>
          <w:tcPr>
            <w:tcW w:w="470" w:type="pct"/>
          </w:tcPr>
          <w:p w:rsidR="00F07FB4" w:rsidRPr="00F07FB4" w:rsidRDefault="00F07FB4" w:rsidP="004320B7">
            <w:pPr>
              <w:spacing w:line="276" w:lineRule="auto"/>
              <w:jc w:val="center"/>
              <w:rPr>
                <w:lang w:val="es-ES"/>
              </w:rPr>
            </w:pPr>
            <w:r w:rsidRPr="00F07FB4">
              <w:rPr>
                <w:lang w:val="es-ES"/>
              </w:rPr>
              <w:t>IV.</w:t>
            </w: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4320B7">
            <w:pPr>
              <w:spacing w:line="276" w:lineRule="auto"/>
            </w:pPr>
            <w:r w:rsidRPr="00F07FB4">
              <w:t>MATERIALES Y METODOS</w:t>
            </w:r>
          </w:p>
        </w:tc>
        <w:tc>
          <w:tcPr>
            <w:tcW w:w="500" w:type="pct"/>
          </w:tcPr>
          <w:p w:rsidR="00F07FB4" w:rsidRPr="00F07FB4" w:rsidRDefault="00C64D8E" w:rsidP="004320B7">
            <w:pPr>
              <w:spacing w:line="276" w:lineRule="auto"/>
              <w:jc w:val="center"/>
              <w:rPr>
                <w:lang w:val="es-ES"/>
              </w:rPr>
            </w:pPr>
            <w:r>
              <w:rPr>
                <w:lang w:val="es-ES"/>
              </w:rPr>
              <w:t>15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4.1.</w:t>
            </w:r>
          </w:p>
        </w:tc>
        <w:tc>
          <w:tcPr>
            <w:tcW w:w="3471" w:type="pct"/>
          </w:tcPr>
          <w:p w:rsidR="00F07FB4" w:rsidRPr="00F07FB4" w:rsidRDefault="00F07FB4" w:rsidP="004320B7">
            <w:pPr>
              <w:spacing w:line="276" w:lineRule="auto"/>
            </w:pPr>
            <w:r w:rsidRPr="00F07FB4">
              <w:t>Materiales</w:t>
            </w:r>
          </w:p>
        </w:tc>
        <w:tc>
          <w:tcPr>
            <w:tcW w:w="500" w:type="pct"/>
          </w:tcPr>
          <w:p w:rsidR="00F07FB4" w:rsidRPr="00F07FB4" w:rsidRDefault="00C64D8E" w:rsidP="004320B7">
            <w:pPr>
              <w:spacing w:line="276" w:lineRule="auto"/>
              <w:jc w:val="center"/>
              <w:rPr>
                <w:lang w:val="es-ES"/>
              </w:rPr>
            </w:pPr>
            <w:r>
              <w:rPr>
                <w:lang w:val="es-ES"/>
              </w:rPr>
              <w:t>15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4.1.1</w:t>
            </w:r>
          </w:p>
        </w:tc>
        <w:tc>
          <w:tcPr>
            <w:tcW w:w="3471" w:type="pct"/>
          </w:tcPr>
          <w:p w:rsidR="00F07FB4" w:rsidRPr="00F07FB4" w:rsidRDefault="00F07FB4" w:rsidP="004320B7">
            <w:pPr>
              <w:spacing w:line="276" w:lineRule="auto"/>
            </w:pPr>
            <w:r w:rsidRPr="00F07FB4">
              <w:t>Localización de la investigación</w:t>
            </w:r>
          </w:p>
        </w:tc>
        <w:tc>
          <w:tcPr>
            <w:tcW w:w="500" w:type="pct"/>
          </w:tcPr>
          <w:p w:rsidR="00F07FB4" w:rsidRPr="00F07FB4" w:rsidRDefault="00C64D8E" w:rsidP="004320B7">
            <w:pPr>
              <w:spacing w:line="276" w:lineRule="auto"/>
              <w:jc w:val="center"/>
              <w:rPr>
                <w:lang w:val="es-ES"/>
              </w:rPr>
            </w:pPr>
            <w:r>
              <w:rPr>
                <w:lang w:val="es-ES"/>
              </w:rPr>
              <w:t>15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4.1.2</w:t>
            </w:r>
          </w:p>
        </w:tc>
        <w:tc>
          <w:tcPr>
            <w:tcW w:w="3471" w:type="pct"/>
          </w:tcPr>
          <w:p w:rsidR="00F07FB4" w:rsidRPr="00F07FB4" w:rsidRDefault="00F07FB4" w:rsidP="004320B7">
            <w:pPr>
              <w:spacing w:line="276" w:lineRule="auto"/>
            </w:pPr>
            <w:r w:rsidRPr="00F07FB4">
              <w:t>Situación geográfica y climática</w:t>
            </w:r>
          </w:p>
        </w:tc>
        <w:tc>
          <w:tcPr>
            <w:tcW w:w="500" w:type="pct"/>
          </w:tcPr>
          <w:p w:rsidR="00F07FB4" w:rsidRPr="00F07FB4" w:rsidRDefault="00C64D8E" w:rsidP="004320B7">
            <w:pPr>
              <w:spacing w:line="276" w:lineRule="auto"/>
              <w:jc w:val="center"/>
              <w:rPr>
                <w:lang w:val="es-ES"/>
              </w:rPr>
            </w:pPr>
            <w:r>
              <w:rPr>
                <w:lang w:val="es-ES"/>
              </w:rPr>
              <w:t>15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4.1.3</w:t>
            </w:r>
          </w:p>
        </w:tc>
        <w:tc>
          <w:tcPr>
            <w:tcW w:w="3471" w:type="pct"/>
          </w:tcPr>
          <w:p w:rsidR="00F07FB4" w:rsidRPr="00F07FB4" w:rsidRDefault="00F07FB4" w:rsidP="004320B7">
            <w:pPr>
              <w:spacing w:line="276" w:lineRule="auto"/>
            </w:pPr>
            <w:r w:rsidRPr="00F07FB4">
              <w:t>Zona de vida</w:t>
            </w:r>
          </w:p>
        </w:tc>
        <w:tc>
          <w:tcPr>
            <w:tcW w:w="500" w:type="pct"/>
          </w:tcPr>
          <w:p w:rsidR="00F07FB4" w:rsidRPr="00F07FB4" w:rsidRDefault="00C64D8E" w:rsidP="004320B7">
            <w:pPr>
              <w:spacing w:line="276" w:lineRule="auto"/>
              <w:jc w:val="center"/>
              <w:rPr>
                <w:lang w:val="es-ES"/>
              </w:rPr>
            </w:pPr>
            <w:r>
              <w:rPr>
                <w:lang w:val="es-ES"/>
              </w:rPr>
              <w:t>15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4.1.4</w:t>
            </w:r>
          </w:p>
        </w:tc>
        <w:tc>
          <w:tcPr>
            <w:tcW w:w="3471" w:type="pct"/>
          </w:tcPr>
          <w:p w:rsidR="00F07FB4" w:rsidRPr="00F07FB4" w:rsidRDefault="00F07FB4" w:rsidP="004320B7">
            <w:pPr>
              <w:spacing w:line="276" w:lineRule="auto"/>
            </w:pPr>
            <w:r w:rsidRPr="00F07FB4">
              <w:t>Material experimental</w:t>
            </w:r>
          </w:p>
        </w:tc>
        <w:tc>
          <w:tcPr>
            <w:tcW w:w="500" w:type="pct"/>
          </w:tcPr>
          <w:p w:rsidR="00F07FB4" w:rsidRPr="00F07FB4" w:rsidRDefault="00C64D8E" w:rsidP="004320B7">
            <w:pPr>
              <w:spacing w:line="276" w:lineRule="auto"/>
              <w:jc w:val="center"/>
              <w:rPr>
                <w:lang w:val="es-ES"/>
              </w:rPr>
            </w:pPr>
            <w:r>
              <w:rPr>
                <w:lang w:val="es-ES"/>
              </w:rPr>
              <w:t>16</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4.1.5</w:t>
            </w:r>
          </w:p>
        </w:tc>
        <w:tc>
          <w:tcPr>
            <w:tcW w:w="3471" w:type="pct"/>
          </w:tcPr>
          <w:p w:rsidR="00F07FB4" w:rsidRPr="00F07FB4" w:rsidRDefault="00F07FB4" w:rsidP="004320B7">
            <w:pPr>
              <w:spacing w:line="276" w:lineRule="auto"/>
            </w:pPr>
            <w:r w:rsidRPr="00F07FB4">
              <w:t>Materiales de campo</w:t>
            </w:r>
          </w:p>
        </w:tc>
        <w:tc>
          <w:tcPr>
            <w:tcW w:w="500" w:type="pct"/>
          </w:tcPr>
          <w:p w:rsidR="00F07FB4" w:rsidRPr="00F07FB4" w:rsidRDefault="00C64D8E" w:rsidP="004320B7">
            <w:pPr>
              <w:spacing w:line="276" w:lineRule="auto"/>
              <w:jc w:val="center"/>
              <w:rPr>
                <w:lang w:val="es-ES"/>
              </w:rPr>
            </w:pPr>
            <w:r>
              <w:rPr>
                <w:lang w:val="es-ES"/>
              </w:rPr>
              <w:t>16</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4.1.6</w:t>
            </w:r>
          </w:p>
        </w:tc>
        <w:tc>
          <w:tcPr>
            <w:tcW w:w="3471" w:type="pct"/>
          </w:tcPr>
          <w:p w:rsidR="00F07FB4" w:rsidRPr="00F07FB4" w:rsidRDefault="00F07FB4" w:rsidP="004320B7">
            <w:pPr>
              <w:spacing w:line="276" w:lineRule="auto"/>
            </w:pPr>
            <w:r w:rsidRPr="00F07FB4">
              <w:t>Materiales de oficina</w:t>
            </w:r>
          </w:p>
        </w:tc>
        <w:tc>
          <w:tcPr>
            <w:tcW w:w="500" w:type="pct"/>
          </w:tcPr>
          <w:p w:rsidR="00F07FB4" w:rsidRPr="00F07FB4" w:rsidRDefault="00C64D8E" w:rsidP="004320B7">
            <w:pPr>
              <w:spacing w:line="276" w:lineRule="auto"/>
              <w:jc w:val="center"/>
              <w:rPr>
                <w:lang w:val="es-ES"/>
              </w:rPr>
            </w:pPr>
            <w:r>
              <w:rPr>
                <w:lang w:val="es-ES"/>
              </w:rPr>
              <w:t>16</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4.2.</w:t>
            </w:r>
          </w:p>
        </w:tc>
        <w:tc>
          <w:tcPr>
            <w:tcW w:w="3471" w:type="pct"/>
          </w:tcPr>
          <w:p w:rsidR="00F07FB4" w:rsidRPr="00F07FB4" w:rsidRDefault="00F07FB4" w:rsidP="004320B7">
            <w:pPr>
              <w:spacing w:line="276" w:lineRule="auto"/>
            </w:pPr>
            <w:r w:rsidRPr="00F07FB4">
              <w:t>Métodos</w:t>
            </w:r>
          </w:p>
        </w:tc>
        <w:tc>
          <w:tcPr>
            <w:tcW w:w="500" w:type="pct"/>
          </w:tcPr>
          <w:p w:rsidR="00F07FB4" w:rsidRPr="00F07FB4" w:rsidRDefault="00C64D8E" w:rsidP="004320B7">
            <w:pPr>
              <w:spacing w:line="276" w:lineRule="auto"/>
              <w:jc w:val="center"/>
              <w:rPr>
                <w:lang w:val="es-ES"/>
              </w:rPr>
            </w:pPr>
            <w:r>
              <w:rPr>
                <w:lang w:val="es-ES"/>
              </w:rPr>
              <w:t>17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4.2.1</w:t>
            </w:r>
          </w:p>
        </w:tc>
        <w:tc>
          <w:tcPr>
            <w:tcW w:w="3471" w:type="pct"/>
          </w:tcPr>
          <w:p w:rsidR="00F07FB4" w:rsidRPr="00F07FB4" w:rsidRDefault="00F07FB4" w:rsidP="004320B7">
            <w:pPr>
              <w:spacing w:line="276" w:lineRule="auto"/>
            </w:pPr>
            <w:r w:rsidRPr="00F07FB4">
              <w:t>Factor en estudio</w:t>
            </w:r>
          </w:p>
        </w:tc>
        <w:tc>
          <w:tcPr>
            <w:tcW w:w="500" w:type="pct"/>
          </w:tcPr>
          <w:p w:rsidR="00F07FB4" w:rsidRPr="00F07FB4" w:rsidRDefault="00C64D8E" w:rsidP="004320B7">
            <w:pPr>
              <w:spacing w:line="276" w:lineRule="auto"/>
              <w:jc w:val="center"/>
              <w:rPr>
                <w:lang w:val="es-ES"/>
              </w:rPr>
            </w:pPr>
            <w:r>
              <w:rPr>
                <w:lang w:val="es-ES"/>
              </w:rPr>
              <w:t>17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4.2.2</w:t>
            </w:r>
          </w:p>
        </w:tc>
        <w:tc>
          <w:tcPr>
            <w:tcW w:w="3471" w:type="pct"/>
          </w:tcPr>
          <w:p w:rsidR="00F07FB4" w:rsidRPr="00F07FB4" w:rsidRDefault="00F07FB4" w:rsidP="004320B7">
            <w:pPr>
              <w:spacing w:line="276" w:lineRule="auto"/>
            </w:pPr>
            <w:r w:rsidRPr="00F07FB4">
              <w:t>Tratamiento</w:t>
            </w:r>
          </w:p>
        </w:tc>
        <w:tc>
          <w:tcPr>
            <w:tcW w:w="500" w:type="pct"/>
          </w:tcPr>
          <w:p w:rsidR="00F07FB4" w:rsidRPr="00F07FB4" w:rsidRDefault="00C64D8E" w:rsidP="004320B7">
            <w:pPr>
              <w:spacing w:line="276" w:lineRule="auto"/>
              <w:jc w:val="center"/>
              <w:rPr>
                <w:lang w:val="es-ES"/>
              </w:rPr>
            </w:pPr>
            <w:r>
              <w:rPr>
                <w:lang w:val="es-ES"/>
              </w:rPr>
              <w:t>17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4.2.3</w:t>
            </w:r>
          </w:p>
        </w:tc>
        <w:tc>
          <w:tcPr>
            <w:tcW w:w="3471" w:type="pct"/>
          </w:tcPr>
          <w:p w:rsidR="00F07FB4" w:rsidRPr="00F07FB4" w:rsidRDefault="00F07FB4" w:rsidP="004320B7">
            <w:pPr>
              <w:spacing w:line="276" w:lineRule="auto"/>
            </w:pPr>
            <w:r w:rsidRPr="00F07FB4">
              <w:t>Tipo de diseño</w:t>
            </w:r>
          </w:p>
        </w:tc>
        <w:tc>
          <w:tcPr>
            <w:tcW w:w="500" w:type="pct"/>
          </w:tcPr>
          <w:p w:rsidR="00F07FB4" w:rsidRPr="00F07FB4" w:rsidRDefault="00C64D8E" w:rsidP="004320B7">
            <w:pPr>
              <w:spacing w:line="276" w:lineRule="auto"/>
              <w:jc w:val="center"/>
              <w:rPr>
                <w:lang w:val="es-ES"/>
              </w:rPr>
            </w:pPr>
            <w:r>
              <w:rPr>
                <w:lang w:val="es-ES"/>
              </w:rPr>
              <w:t>17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4.2.4</w:t>
            </w:r>
          </w:p>
        </w:tc>
        <w:tc>
          <w:tcPr>
            <w:tcW w:w="3471" w:type="pct"/>
          </w:tcPr>
          <w:p w:rsidR="00F07FB4" w:rsidRPr="00F07FB4" w:rsidRDefault="00F07FB4" w:rsidP="004320B7">
            <w:pPr>
              <w:spacing w:line="276" w:lineRule="auto"/>
            </w:pPr>
            <w:r w:rsidRPr="00F07FB4">
              <w:t>Procedimiento</w:t>
            </w:r>
          </w:p>
        </w:tc>
        <w:tc>
          <w:tcPr>
            <w:tcW w:w="500" w:type="pct"/>
          </w:tcPr>
          <w:p w:rsidR="00F07FB4" w:rsidRPr="00F07FB4" w:rsidRDefault="00C64D8E" w:rsidP="004320B7">
            <w:pPr>
              <w:spacing w:line="276" w:lineRule="auto"/>
              <w:jc w:val="center"/>
              <w:rPr>
                <w:lang w:val="es-ES"/>
              </w:rPr>
            </w:pPr>
            <w:r>
              <w:rPr>
                <w:lang w:val="es-ES"/>
              </w:rPr>
              <w:t>17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4.2.5</w:t>
            </w:r>
          </w:p>
        </w:tc>
        <w:tc>
          <w:tcPr>
            <w:tcW w:w="3471" w:type="pct"/>
          </w:tcPr>
          <w:p w:rsidR="00F07FB4" w:rsidRPr="00F07FB4" w:rsidRDefault="00F07FB4" w:rsidP="004320B7">
            <w:pPr>
              <w:spacing w:line="276" w:lineRule="auto"/>
            </w:pPr>
            <w:r w:rsidRPr="00F07FB4">
              <w:t>Análisis</w:t>
            </w:r>
          </w:p>
        </w:tc>
        <w:tc>
          <w:tcPr>
            <w:tcW w:w="500" w:type="pct"/>
          </w:tcPr>
          <w:p w:rsidR="00F07FB4" w:rsidRPr="00F07FB4" w:rsidRDefault="00C64D8E" w:rsidP="004320B7">
            <w:pPr>
              <w:spacing w:line="276" w:lineRule="auto"/>
              <w:jc w:val="center"/>
              <w:rPr>
                <w:lang w:val="es-ES"/>
              </w:rPr>
            </w:pPr>
            <w:r>
              <w:rPr>
                <w:lang w:val="es-ES"/>
              </w:rPr>
              <w:t>18</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w:t>
            </w:r>
          </w:p>
        </w:tc>
        <w:tc>
          <w:tcPr>
            <w:tcW w:w="3471" w:type="pct"/>
          </w:tcPr>
          <w:p w:rsidR="00F07FB4" w:rsidRPr="00F07FB4" w:rsidRDefault="00F07FB4" w:rsidP="004320B7">
            <w:pPr>
              <w:spacing w:line="276" w:lineRule="auto"/>
            </w:pPr>
            <w:r w:rsidRPr="00F07FB4">
              <w:t>Métodos de evaluación y datos a tomarse</w:t>
            </w:r>
          </w:p>
        </w:tc>
        <w:tc>
          <w:tcPr>
            <w:tcW w:w="500" w:type="pct"/>
          </w:tcPr>
          <w:p w:rsidR="00F07FB4" w:rsidRPr="00F07FB4" w:rsidRDefault="00C64D8E" w:rsidP="004320B7">
            <w:pPr>
              <w:spacing w:line="276" w:lineRule="auto"/>
              <w:jc w:val="center"/>
              <w:rPr>
                <w:lang w:val="es-ES"/>
              </w:rPr>
            </w:pPr>
            <w:r>
              <w:rPr>
                <w:lang w:val="es-ES"/>
              </w:rPr>
              <w:t>18</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4.3.1</w:t>
            </w:r>
          </w:p>
        </w:tc>
        <w:tc>
          <w:tcPr>
            <w:tcW w:w="3471" w:type="pct"/>
          </w:tcPr>
          <w:p w:rsidR="00F07FB4" w:rsidRPr="00F07FB4" w:rsidRDefault="00F07FB4" w:rsidP="004320B7">
            <w:pPr>
              <w:spacing w:line="276" w:lineRule="auto"/>
            </w:pPr>
            <w:r w:rsidRPr="00F07FB4">
              <w:t>Vigor vegetal (VV)</w:t>
            </w:r>
          </w:p>
        </w:tc>
        <w:tc>
          <w:tcPr>
            <w:tcW w:w="500" w:type="pct"/>
          </w:tcPr>
          <w:p w:rsidR="00F07FB4" w:rsidRPr="00F07FB4" w:rsidRDefault="00C64D8E" w:rsidP="004320B7">
            <w:pPr>
              <w:spacing w:line="276" w:lineRule="auto"/>
              <w:jc w:val="center"/>
              <w:rPr>
                <w:lang w:val="es-ES"/>
              </w:rPr>
            </w:pPr>
            <w:r>
              <w:rPr>
                <w:lang w:val="es-ES"/>
              </w:rPr>
              <w:t>18</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4.3.2</w:t>
            </w:r>
          </w:p>
        </w:tc>
        <w:tc>
          <w:tcPr>
            <w:tcW w:w="3471" w:type="pct"/>
          </w:tcPr>
          <w:p w:rsidR="00F07FB4" w:rsidRPr="00F07FB4" w:rsidRDefault="00F07FB4" w:rsidP="004320B7">
            <w:pPr>
              <w:spacing w:line="276" w:lineRule="auto"/>
            </w:pPr>
            <w:r w:rsidRPr="00F07FB4">
              <w:t>Altura de planta (AP)</w:t>
            </w:r>
          </w:p>
        </w:tc>
        <w:tc>
          <w:tcPr>
            <w:tcW w:w="500" w:type="pct"/>
          </w:tcPr>
          <w:p w:rsidR="00F07FB4" w:rsidRPr="00F07FB4" w:rsidRDefault="00C64D8E" w:rsidP="004320B7">
            <w:pPr>
              <w:spacing w:line="276" w:lineRule="auto"/>
              <w:jc w:val="center"/>
              <w:rPr>
                <w:lang w:val="es-ES"/>
              </w:rPr>
            </w:pPr>
            <w:r>
              <w:rPr>
                <w:lang w:val="es-ES"/>
              </w:rPr>
              <w:t>18</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4.3.3</w:t>
            </w:r>
          </w:p>
        </w:tc>
        <w:tc>
          <w:tcPr>
            <w:tcW w:w="3471" w:type="pct"/>
          </w:tcPr>
          <w:p w:rsidR="00F07FB4" w:rsidRPr="00F07FB4" w:rsidRDefault="00E34B98" w:rsidP="004320B7">
            <w:pPr>
              <w:spacing w:line="276" w:lineRule="auto"/>
            </w:pPr>
            <w:r>
              <w:t>Nú</w:t>
            </w:r>
            <w:r w:rsidR="00F07FB4" w:rsidRPr="00F07FB4">
              <w:t>mero de ramas (NR)</w:t>
            </w:r>
          </w:p>
        </w:tc>
        <w:tc>
          <w:tcPr>
            <w:tcW w:w="500" w:type="pct"/>
          </w:tcPr>
          <w:p w:rsidR="00F07FB4" w:rsidRPr="00F07FB4" w:rsidRDefault="00B26D0A" w:rsidP="004320B7">
            <w:pPr>
              <w:spacing w:line="276" w:lineRule="auto"/>
              <w:jc w:val="center"/>
              <w:rPr>
                <w:lang w:val="es-ES"/>
              </w:rPr>
            </w:pPr>
            <w:r>
              <w:rPr>
                <w:lang w:val="es-ES"/>
              </w:rPr>
              <w:t>19</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4.3.4</w:t>
            </w:r>
          </w:p>
        </w:tc>
        <w:tc>
          <w:tcPr>
            <w:tcW w:w="3471" w:type="pct"/>
          </w:tcPr>
          <w:p w:rsidR="00F07FB4" w:rsidRPr="00F07FB4" w:rsidRDefault="00F07FB4" w:rsidP="004320B7">
            <w:pPr>
              <w:spacing w:line="276" w:lineRule="auto"/>
            </w:pPr>
            <w:r w:rsidRPr="00F07FB4">
              <w:t>Incidencia de Mal de Hilachas (IMH)</w:t>
            </w:r>
          </w:p>
        </w:tc>
        <w:tc>
          <w:tcPr>
            <w:tcW w:w="500" w:type="pct"/>
          </w:tcPr>
          <w:p w:rsidR="00F07FB4" w:rsidRPr="00F07FB4" w:rsidRDefault="00B26D0A" w:rsidP="004320B7">
            <w:pPr>
              <w:spacing w:line="276" w:lineRule="auto"/>
              <w:jc w:val="center"/>
              <w:rPr>
                <w:lang w:val="es-ES"/>
              </w:rPr>
            </w:pPr>
            <w:r>
              <w:rPr>
                <w:lang w:val="es-ES"/>
              </w:rPr>
              <w:t>19</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4.3.5</w:t>
            </w:r>
          </w:p>
        </w:tc>
        <w:tc>
          <w:tcPr>
            <w:tcW w:w="3471" w:type="pct"/>
          </w:tcPr>
          <w:p w:rsidR="00F07FB4" w:rsidRPr="00F07FB4" w:rsidRDefault="00F07FB4" w:rsidP="004320B7">
            <w:pPr>
              <w:spacing w:line="276" w:lineRule="auto"/>
            </w:pPr>
            <w:r w:rsidRPr="00F07FB4">
              <w:t>Incidencia de Roya del cafeto (IRC)</w:t>
            </w:r>
          </w:p>
        </w:tc>
        <w:tc>
          <w:tcPr>
            <w:tcW w:w="500" w:type="pct"/>
          </w:tcPr>
          <w:p w:rsidR="00F07FB4" w:rsidRPr="00F07FB4" w:rsidRDefault="00B26D0A" w:rsidP="004320B7">
            <w:pPr>
              <w:spacing w:line="276" w:lineRule="auto"/>
              <w:jc w:val="center"/>
              <w:rPr>
                <w:lang w:val="es-ES"/>
              </w:rPr>
            </w:pPr>
            <w:r>
              <w:rPr>
                <w:lang w:val="es-ES"/>
              </w:rPr>
              <w:t>19</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4.3.6</w:t>
            </w:r>
          </w:p>
        </w:tc>
        <w:tc>
          <w:tcPr>
            <w:tcW w:w="3471" w:type="pct"/>
          </w:tcPr>
          <w:p w:rsidR="00F07FB4" w:rsidRPr="00F07FB4" w:rsidRDefault="00F07FB4" w:rsidP="004320B7">
            <w:pPr>
              <w:spacing w:line="276" w:lineRule="auto"/>
            </w:pPr>
            <w:r w:rsidRPr="00F07FB4">
              <w:t>Incidencia de Mancha de hierro (IMH)</w:t>
            </w:r>
          </w:p>
        </w:tc>
        <w:tc>
          <w:tcPr>
            <w:tcW w:w="500" w:type="pct"/>
          </w:tcPr>
          <w:p w:rsidR="00F07FB4" w:rsidRPr="00F07FB4" w:rsidRDefault="00B26D0A" w:rsidP="004320B7">
            <w:pPr>
              <w:spacing w:line="276" w:lineRule="auto"/>
              <w:jc w:val="center"/>
              <w:rPr>
                <w:lang w:val="es-ES"/>
              </w:rPr>
            </w:pPr>
            <w:r>
              <w:rPr>
                <w:lang w:val="es-ES"/>
              </w:rPr>
              <w:t>20</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4.3.7</w:t>
            </w:r>
          </w:p>
        </w:tc>
        <w:tc>
          <w:tcPr>
            <w:tcW w:w="3471" w:type="pct"/>
          </w:tcPr>
          <w:p w:rsidR="00F07FB4" w:rsidRPr="00F07FB4" w:rsidRDefault="00F07FB4" w:rsidP="004320B7">
            <w:pPr>
              <w:spacing w:line="276" w:lineRule="auto"/>
            </w:pPr>
            <w:r w:rsidRPr="00F07FB4">
              <w:t>Incidencia de Antracnosis (IA)</w:t>
            </w:r>
          </w:p>
        </w:tc>
        <w:tc>
          <w:tcPr>
            <w:tcW w:w="500" w:type="pct"/>
          </w:tcPr>
          <w:p w:rsidR="00F07FB4" w:rsidRPr="00F07FB4" w:rsidRDefault="00B26D0A" w:rsidP="004320B7">
            <w:pPr>
              <w:spacing w:line="276" w:lineRule="auto"/>
              <w:jc w:val="center"/>
              <w:rPr>
                <w:lang w:val="es-ES"/>
              </w:rPr>
            </w:pPr>
            <w:r>
              <w:rPr>
                <w:lang w:val="es-ES"/>
              </w:rPr>
              <w:t>20</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4.3.8</w:t>
            </w:r>
          </w:p>
        </w:tc>
        <w:tc>
          <w:tcPr>
            <w:tcW w:w="3471" w:type="pct"/>
          </w:tcPr>
          <w:p w:rsidR="00F07FB4" w:rsidRPr="00F07FB4" w:rsidRDefault="00F07FB4" w:rsidP="004320B7">
            <w:pPr>
              <w:spacing w:line="276" w:lineRule="auto"/>
            </w:pPr>
            <w:r w:rsidRPr="00F07FB4">
              <w:t>Incidencia de Fumagina (IF)</w:t>
            </w:r>
          </w:p>
        </w:tc>
        <w:tc>
          <w:tcPr>
            <w:tcW w:w="500" w:type="pct"/>
          </w:tcPr>
          <w:p w:rsidR="00F07FB4" w:rsidRPr="00F07FB4" w:rsidRDefault="00B26D0A" w:rsidP="004320B7">
            <w:pPr>
              <w:spacing w:line="276" w:lineRule="auto"/>
              <w:jc w:val="center"/>
              <w:rPr>
                <w:lang w:val="es-ES"/>
              </w:rPr>
            </w:pPr>
            <w:r>
              <w:rPr>
                <w:lang w:val="es-ES"/>
              </w:rPr>
              <w:t>20</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4.3.9</w:t>
            </w:r>
          </w:p>
        </w:tc>
        <w:tc>
          <w:tcPr>
            <w:tcW w:w="3471" w:type="pct"/>
          </w:tcPr>
          <w:p w:rsidR="00F07FB4" w:rsidRPr="00F07FB4" w:rsidRDefault="00F07FB4" w:rsidP="004320B7">
            <w:pPr>
              <w:spacing w:line="276" w:lineRule="auto"/>
            </w:pPr>
            <w:r w:rsidRPr="00F07FB4">
              <w:t>Incidencia de minador de la hoja (IMH)</w:t>
            </w:r>
          </w:p>
        </w:tc>
        <w:tc>
          <w:tcPr>
            <w:tcW w:w="500" w:type="pct"/>
          </w:tcPr>
          <w:p w:rsidR="00F07FB4" w:rsidRPr="00F07FB4" w:rsidRDefault="00B26D0A" w:rsidP="004320B7">
            <w:pPr>
              <w:spacing w:line="276" w:lineRule="auto"/>
              <w:jc w:val="center"/>
              <w:rPr>
                <w:lang w:val="es-ES"/>
              </w:rPr>
            </w:pPr>
            <w:r>
              <w:rPr>
                <w:lang w:val="es-ES"/>
              </w:rPr>
              <w:t>21</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4.3.10</w:t>
            </w:r>
          </w:p>
        </w:tc>
        <w:tc>
          <w:tcPr>
            <w:tcW w:w="3471" w:type="pct"/>
          </w:tcPr>
          <w:p w:rsidR="00F07FB4" w:rsidRPr="00F07FB4" w:rsidRDefault="00F07FB4" w:rsidP="004320B7">
            <w:pPr>
              <w:spacing w:line="276" w:lineRule="auto"/>
            </w:pPr>
            <w:r w:rsidRPr="00F07FB4">
              <w:t>Incidencia del taladrador de la ramilla (ITR)</w:t>
            </w:r>
          </w:p>
        </w:tc>
        <w:tc>
          <w:tcPr>
            <w:tcW w:w="500" w:type="pct"/>
          </w:tcPr>
          <w:p w:rsidR="00F07FB4" w:rsidRPr="00F07FB4" w:rsidRDefault="00B26D0A" w:rsidP="004320B7">
            <w:pPr>
              <w:spacing w:line="276" w:lineRule="auto"/>
              <w:jc w:val="center"/>
              <w:rPr>
                <w:lang w:val="es-ES"/>
              </w:rPr>
            </w:pPr>
            <w:r>
              <w:rPr>
                <w:lang w:val="es-ES"/>
              </w:rPr>
              <w:t>21</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4.3.11</w:t>
            </w:r>
          </w:p>
        </w:tc>
        <w:tc>
          <w:tcPr>
            <w:tcW w:w="3471" w:type="pct"/>
          </w:tcPr>
          <w:p w:rsidR="00F07FB4" w:rsidRPr="00F07FB4" w:rsidRDefault="00F07FB4" w:rsidP="004320B7">
            <w:pPr>
              <w:spacing w:line="276" w:lineRule="auto"/>
            </w:pPr>
            <w:r w:rsidRPr="00F07FB4">
              <w:t>Incidencia de broca (IB)</w:t>
            </w:r>
          </w:p>
        </w:tc>
        <w:tc>
          <w:tcPr>
            <w:tcW w:w="500" w:type="pct"/>
          </w:tcPr>
          <w:p w:rsidR="00F07FB4" w:rsidRPr="00F07FB4" w:rsidRDefault="00B26D0A" w:rsidP="004320B7">
            <w:pPr>
              <w:spacing w:line="276" w:lineRule="auto"/>
              <w:jc w:val="center"/>
              <w:rPr>
                <w:lang w:val="es-ES"/>
              </w:rPr>
            </w:pPr>
            <w:r>
              <w:rPr>
                <w:lang w:val="es-ES"/>
              </w:rPr>
              <w:t>21</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4.4.</w:t>
            </w:r>
          </w:p>
        </w:tc>
        <w:tc>
          <w:tcPr>
            <w:tcW w:w="3471" w:type="pct"/>
          </w:tcPr>
          <w:p w:rsidR="00F07FB4" w:rsidRPr="00F07FB4" w:rsidRDefault="00F07FB4" w:rsidP="004320B7">
            <w:pPr>
              <w:spacing w:line="276" w:lineRule="auto"/>
            </w:pPr>
            <w:r w:rsidRPr="00F07FB4">
              <w:t>MANEJO DEL ENSAYO</w:t>
            </w:r>
          </w:p>
        </w:tc>
        <w:tc>
          <w:tcPr>
            <w:tcW w:w="500" w:type="pct"/>
          </w:tcPr>
          <w:p w:rsidR="00F07FB4" w:rsidRPr="00F07FB4" w:rsidRDefault="00B26D0A" w:rsidP="004320B7">
            <w:pPr>
              <w:spacing w:line="276" w:lineRule="auto"/>
              <w:jc w:val="center"/>
              <w:rPr>
                <w:lang w:val="es-ES"/>
              </w:rPr>
            </w:pPr>
            <w:r>
              <w:rPr>
                <w:lang w:val="es-ES"/>
              </w:rPr>
              <w:t>22</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4.4.1</w:t>
            </w:r>
          </w:p>
        </w:tc>
        <w:tc>
          <w:tcPr>
            <w:tcW w:w="3471" w:type="pct"/>
          </w:tcPr>
          <w:p w:rsidR="00F07FB4" w:rsidRPr="00F07FB4" w:rsidRDefault="00F07FB4" w:rsidP="004320B7">
            <w:pPr>
              <w:spacing w:line="276" w:lineRule="auto"/>
            </w:pPr>
            <w:r w:rsidRPr="00F07FB4">
              <w:t>Manejo  de malezas</w:t>
            </w:r>
          </w:p>
        </w:tc>
        <w:tc>
          <w:tcPr>
            <w:tcW w:w="500" w:type="pct"/>
          </w:tcPr>
          <w:p w:rsidR="00F07FB4" w:rsidRPr="00F07FB4" w:rsidRDefault="00B26D0A" w:rsidP="004320B7">
            <w:pPr>
              <w:spacing w:line="276" w:lineRule="auto"/>
              <w:jc w:val="center"/>
              <w:rPr>
                <w:lang w:val="es-ES"/>
              </w:rPr>
            </w:pPr>
            <w:r>
              <w:rPr>
                <w:lang w:val="es-ES"/>
              </w:rPr>
              <w:t>22</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4.4.2</w:t>
            </w:r>
          </w:p>
        </w:tc>
        <w:tc>
          <w:tcPr>
            <w:tcW w:w="3471" w:type="pct"/>
          </w:tcPr>
          <w:p w:rsidR="00F07FB4" w:rsidRPr="00F07FB4" w:rsidRDefault="00F07FB4" w:rsidP="004320B7">
            <w:pPr>
              <w:spacing w:line="276" w:lineRule="auto"/>
            </w:pPr>
            <w:r w:rsidRPr="00F07FB4">
              <w:t>Fertilización edáfica</w:t>
            </w:r>
          </w:p>
        </w:tc>
        <w:tc>
          <w:tcPr>
            <w:tcW w:w="500" w:type="pct"/>
          </w:tcPr>
          <w:p w:rsidR="00F07FB4" w:rsidRPr="00F07FB4" w:rsidRDefault="00B26D0A" w:rsidP="004320B7">
            <w:pPr>
              <w:spacing w:line="276" w:lineRule="auto"/>
              <w:jc w:val="center"/>
              <w:rPr>
                <w:lang w:val="es-ES"/>
              </w:rPr>
            </w:pPr>
            <w:r>
              <w:rPr>
                <w:lang w:val="es-ES"/>
              </w:rPr>
              <w:t>22</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4.4.3</w:t>
            </w:r>
          </w:p>
        </w:tc>
        <w:tc>
          <w:tcPr>
            <w:tcW w:w="3471" w:type="pct"/>
          </w:tcPr>
          <w:p w:rsidR="00F07FB4" w:rsidRPr="00F07FB4" w:rsidRDefault="00F07FB4" w:rsidP="004320B7">
            <w:pPr>
              <w:spacing w:line="276" w:lineRule="auto"/>
            </w:pPr>
            <w:r w:rsidRPr="00F07FB4">
              <w:t>Fertilización foliar</w:t>
            </w:r>
          </w:p>
        </w:tc>
        <w:tc>
          <w:tcPr>
            <w:tcW w:w="500" w:type="pct"/>
          </w:tcPr>
          <w:p w:rsidR="00F07FB4" w:rsidRPr="00F07FB4" w:rsidRDefault="00B26D0A" w:rsidP="004320B7">
            <w:pPr>
              <w:spacing w:line="276" w:lineRule="auto"/>
              <w:jc w:val="center"/>
              <w:rPr>
                <w:lang w:val="es-ES"/>
              </w:rPr>
            </w:pPr>
            <w:r>
              <w:rPr>
                <w:lang w:val="es-ES"/>
              </w:rPr>
              <w:t>22</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4.4.4</w:t>
            </w:r>
          </w:p>
        </w:tc>
        <w:tc>
          <w:tcPr>
            <w:tcW w:w="3471" w:type="pct"/>
          </w:tcPr>
          <w:p w:rsidR="00F07FB4" w:rsidRPr="00F07FB4" w:rsidRDefault="00F07FB4" w:rsidP="004320B7">
            <w:pPr>
              <w:spacing w:line="276" w:lineRule="auto"/>
            </w:pPr>
            <w:r w:rsidRPr="00F07FB4">
              <w:t>Poda</w:t>
            </w:r>
          </w:p>
        </w:tc>
        <w:tc>
          <w:tcPr>
            <w:tcW w:w="500" w:type="pct"/>
          </w:tcPr>
          <w:p w:rsidR="00F07FB4" w:rsidRPr="00F07FB4" w:rsidRDefault="00B26D0A" w:rsidP="004320B7">
            <w:pPr>
              <w:spacing w:line="276" w:lineRule="auto"/>
              <w:jc w:val="center"/>
              <w:rPr>
                <w:lang w:val="es-ES"/>
              </w:rPr>
            </w:pPr>
            <w:r>
              <w:rPr>
                <w:lang w:val="es-ES"/>
              </w:rPr>
              <w:t>23</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4.4.5</w:t>
            </w:r>
          </w:p>
        </w:tc>
        <w:tc>
          <w:tcPr>
            <w:tcW w:w="3471" w:type="pct"/>
          </w:tcPr>
          <w:p w:rsidR="00F07FB4" w:rsidRPr="00F07FB4" w:rsidRDefault="00F07FB4" w:rsidP="004320B7">
            <w:pPr>
              <w:spacing w:line="276" w:lineRule="auto"/>
            </w:pPr>
            <w:r w:rsidRPr="00F07FB4">
              <w:t>Riego</w:t>
            </w:r>
          </w:p>
        </w:tc>
        <w:tc>
          <w:tcPr>
            <w:tcW w:w="500" w:type="pct"/>
          </w:tcPr>
          <w:p w:rsidR="00F07FB4" w:rsidRPr="00F07FB4" w:rsidRDefault="00B26D0A" w:rsidP="004320B7">
            <w:pPr>
              <w:spacing w:line="276" w:lineRule="auto"/>
              <w:jc w:val="center"/>
              <w:rPr>
                <w:lang w:val="es-ES"/>
              </w:rPr>
            </w:pPr>
            <w:r>
              <w:rPr>
                <w:lang w:val="es-ES"/>
              </w:rPr>
              <w:t>23</w:t>
            </w:r>
          </w:p>
        </w:tc>
      </w:tr>
      <w:tr w:rsidR="00F07FB4" w:rsidRPr="00F07FB4" w:rsidTr="00F07FB4">
        <w:tc>
          <w:tcPr>
            <w:tcW w:w="470" w:type="pct"/>
          </w:tcPr>
          <w:p w:rsidR="00F07FB4" w:rsidRPr="00F07FB4" w:rsidRDefault="00F07FB4" w:rsidP="004320B7">
            <w:pPr>
              <w:spacing w:line="276" w:lineRule="auto"/>
              <w:jc w:val="center"/>
              <w:rPr>
                <w:lang w:val="es-ES"/>
              </w:rPr>
            </w:pPr>
            <w:r w:rsidRPr="00F07FB4">
              <w:rPr>
                <w:lang w:val="es-ES"/>
              </w:rPr>
              <w:t>V.</w:t>
            </w: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4320B7">
            <w:pPr>
              <w:spacing w:line="276" w:lineRule="auto"/>
              <w:rPr>
                <w:lang w:val="es-ES"/>
              </w:rPr>
            </w:pPr>
            <w:r w:rsidRPr="00F07FB4">
              <w:rPr>
                <w:lang w:val="es-ES"/>
              </w:rPr>
              <w:t>RESULTADOS Y DISCUSION</w:t>
            </w:r>
          </w:p>
        </w:tc>
        <w:tc>
          <w:tcPr>
            <w:tcW w:w="500" w:type="pct"/>
          </w:tcPr>
          <w:p w:rsidR="00F07FB4" w:rsidRPr="00F07FB4" w:rsidRDefault="00B26D0A" w:rsidP="004320B7">
            <w:pPr>
              <w:spacing w:line="276" w:lineRule="auto"/>
              <w:jc w:val="center"/>
              <w:rPr>
                <w:lang w:val="es-ES"/>
              </w:rPr>
            </w:pPr>
            <w:r>
              <w:rPr>
                <w:lang w:val="es-ES"/>
              </w:rPr>
              <w:t>24</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5.1.</w:t>
            </w:r>
          </w:p>
        </w:tc>
        <w:tc>
          <w:tcPr>
            <w:tcW w:w="3471" w:type="pct"/>
          </w:tcPr>
          <w:p w:rsidR="00F07FB4" w:rsidRPr="00F07FB4" w:rsidRDefault="00F07FB4" w:rsidP="004320B7">
            <w:pPr>
              <w:spacing w:line="276" w:lineRule="auto"/>
            </w:pPr>
            <w:r w:rsidRPr="00F07FB4">
              <w:t>Vigor de planta (VV)</w:t>
            </w:r>
          </w:p>
        </w:tc>
        <w:tc>
          <w:tcPr>
            <w:tcW w:w="500" w:type="pct"/>
          </w:tcPr>
          <w:p w:rsidR="00F07FB4" w:rsidRPr="00F07FB4" w:rsidRDefault="00B26D0A" w:rsidP="004320B7">
            <w:pPr>
              <w:spacing w:line="276" w:lineRule="auto"/>
              <w:jc w:val="center"/>
              <w:rPr>
                <w:lang w:val="es-ES"/>
              </w:rPr>
            </w:pPr>
            <w:r>
              <w:rPr>
                <w:lang w:val="es-ES"/>
              </w:rPr>
              <w:t>24</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5.2</w:t>
            </w:r>
          </w:p>
        </w:tc>
        <w:tc>
          <w:tcPr>
            <w:tcW w:w="3471" w:type="pct"/>
          </w:tcPr>
          <w:p w:rsidR="00F07FB4" w:rsidRPr="00F07FB4" w:rsidRDefault="00F07FB4" w:rsidP="004320B7">
            <w:pPr>
              <w:spacing w:line="276" w:lineRule="auto"/>
            </w:pPr>
            <w:r w:rsidRPr="00F07FB4">
              <w:t>Altura de planta (AP)</w:t>
            </w:r>
          </w:p>
        </w:tc>
        <w:tc>
          <w:tcPr>
            <w:tcW w:w="500" w:type="pct"/>
          </w:tcPr>
          <w:p w:rsidR="00F07FB4" w:rsidRPr="00F07FB4" w:rsidRDefault="00B26D0A" w:rsidP="004320B7">
            <w:pPr>
              <w:spacing w:line="276" w:lineRule="auto"/>
              <w:jc w:val="center"/>
              <w:rPr>
                <w:lang w:val="es-ES"/>
              </w:rPr>
            </w:pPr>
            <w:r>
              <w:rPr>
                <w:lang w:val="es-ES"/>
              </w:rPr>
              <w:t>25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5.3</w:t>
            </w:r>
          </w:p>
        </w:tc>
        <w:tc>
          <w:tcPr>
            <w:tcW w:w="3471" w:type="pct"/>
          </w:tcPr>
          <w:p w:rsidR="00F07FB4" w:rsidRPr="00F07FB4" w:rsidRDefault="00E34B98" w:rsidP="004320B7">
            <w:pPr>
              <w:spacing w:line="276" w:lineRule="auto"/>
            </w:pPr>
            <w:r>
              <w:t>Nú</w:t>
            </w:r>
            <w:r w:rsidR="00F07FB4" w:rsidRPr="00F07FB4">
              <w:t>mero de ramas (NR)</w:t>
            </w:r>
          </w:p>
        </w:tc>
        <w:tc>
          <w:tcPr>
            <w:tcW w:w="500" w:type="pct"/>
          </w:tcPr>
          <w:p w:rsidR="00F07FB4" w:rsidRPr="00F07FB4" w:rsidRDefault="00B26D0A" w:rsidP="004320B7">
            <w:pPr>
              <w:spacing w:line="276" w:lineRule="auto"/>
              <w:jc w:val="center"/>
              <w:rPr>
                <w:lang w:val="es-ES"/>
              </w:rPr>
            </w:pPr>
            <w:r>
              <w:rPr>
                <w:lang w:val="es-ES"/>
              </w:rPr>
              <w:t>27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5.4</w:t>
            </w:r>
          </w:p>
        </w:tc>
        <w:tc>
          <w:tcPr>
            <w:tcW w:w="3471" w:type="pct"/>
          </w:tcPr>
          <w:p w:rsidR="00F07FB4" w:rsidRPr="00F07FB4" w:rsidRDefault="00F07FB4" w:rsidP="004320B7">
            <w:pPr>
              <w:spacing w:line="276" w:lineRule="auto"/>
            </w:pPr>
            <w:r w:rsidRPr="00F07FB4">
              <w:t>Incidencia de Mal de Hilachas (IMH)</w:t>
            </w:r>
          </w:p>
        </w:tc>
        <w:tc>
          <w:tcPr>
            <w:tcW w:w="500" w:type="pct"/>
          </w:tcPr>
          <w:p w:rsidR="00F07FB4" w:rsidRPr="00F07FB4" w:rsidRDefault="00B26D0A" w:rsidP="004320B7">
            <w:pPr>
              <w:spacing w:line="276" w:lineRule="auto"/>
              <w:jc w:val="center"/>
              <w:rPr>
                <w:lang w:val="es-ES"/>
              </w:rPr>
            </w:pPr>
            <w:r>
              <w:rPr>
                <w:lang w:val="es-ES"/>
              </w:rPr>
              <w:t>28</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5.5</w:t>
            </w:r>
          </w:p>
        </w:tc>
        <w:tc>
          <w:tcPr>
            <w:tcW w:w="3471" w:type="pct"/>
          </w:tcPr>
          <w:p w:rsidR="00F07FB4" w:rsidRPr="00F07FB4" w:rsidRDefault="00F07FB4" w:rsidP="004320B7">
            <w:pPr>
              <w:spacing w:line="276" w:lineRule="auto"/>
            </w:pPr>
            <w:r w:rsidRPr="00F07FB4">
              <w:t>Incidencia de Roya del cafeto (IRC)</w:t>
            </w:r>
          </w:p>
        </w:tc>
        <w:tc>
          <w:tcPr>
            <w:tcW w:w="500" w:type="pct"/>
          </w:tcPr>
          <w:p w:rsidR="00F07FB4" w:rsidRPr="00F07FB4" w:rsidRDefault="00B26D0A" w:rsidP="004320B7">
            <w:pPr>
              <w:spacing w:line="276" w:lineRule="auto"/>
              <w:jc w:val="center"/>
              <w:rPr>
                <w:lang w:val="es-ES"/>
              </w:rPr>
            </w:pPr>
            <w:r>
              <w:rPr>
                <w:lang w:val="es-ES"/>
              </w:rPr>
              <w:t>29</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5.6.</w:t>
            </w:r>
          </w:p>
        </w:tc>
        <w:tc>
          <w:tcPr>
            <w:tcW w:w="3471" w:type="pct"/>
          </w:tcPr>
          <w:p w:rsidR="00F07FB4" w:rsidRPr="00F07FB4" w:rsidRDefault="00F07FB4" w:rsidP="004320B7">
            <w:pPr>
              <w:spacing w:line="276" w:lineRule="auto"/>
            </w:pPr>
            <w:r w:rsidRPr="00F07FB4">
              <w:t>Incidencia de Mancha de hierro (IMH)</w:t>
            </w:r>
          </w:p>
        </w:tc>
        <w:tc>
          <w:tcPr>
            <w:tcW w:w="500" w:type="pct"/>
          </w:tcPr>
          <w:p w:rsidR="00F07FB4" w:rsidRPr="00F07FB4" w:rsidRDefault="00B26D0A" w:rsidP="004320B7">
            <w:pPr>
              <w:spacing w:line="276" w:lineRule="auto"/>
              <w:jc w:val="center"/>
              <w:rPr>
                <w:lang w:val="es-ES"/>
              </w:rPr>
            </w:pPr>
            <w:r>
              <w:rPr>
                <w:lang w:val="es-ES"/>
              </w:rPr>
              <w:t>30</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5.7</w:t>
            </w:r>
          </w:p>
        </w:tc>
        <w:tc>
          <w:tcPr>
            <w:tcW w:w="3471" w:type="pct"/>
          </w:tcPr>
          <w:p w:rsidR="00F07FB4" w:rsidRPr="00F07FB4" w:rsidRDefault="00F07FB4" w:rsidP="004320B7">
            <w:pPr>
              <w:spacing w:line="276" w:lineRule="auto"/>
            </w:pPr>
            <w:r w:rsidRPr="00F07FB4">
              <w:t>Incidencia de Antracnosis (IA)</w:t>
            </w:r>
          </w:p>
        </w:tc>
        <w:tc>
          <w:tcPr>
            <w:tcW w:w="500" w:type="pct"/>
          </w:tcPr>
          <w:p w:rsidR="00F07FB4" w:rsidRPr="00F07FB4" w:rsidRDefault="00B26D0A" w:rsidP="004320B7">
            <w:pPr>
              <w:spacing w:line="276" w:lineRule="auto"/>
              <w:jc w:val="center"/>
              <w:rPr>
                <w:lang w:val="es-ES"/>
              </w:rPr>
            </w:pPr>
            <w:r>
              <w:rPr>
                <w:lang w:val="es-ES"/>
              </w:rPr>
              <w:t>32</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5.8.</w:t>
            </w:r>
          </w:p>
        </w:tc>
        <w:tc>
          <w:tcPr>
            <w:tcW w:w="3471" w:type="pct"/>
          </w:tcPr>
          <w:p w:rsidR="00F07FB4" w:rsidRPr="00F07FB4" w:rsidRDefault="00F07FB4" w:rsidP="004320B7">
            <w:pPr>
              <w:spacing w:line="276" w:lineRule="auto"/>
            </w:pPr>
            <w:r w:rsidRPr="00F07FB4">
              <w:t>Incidencia de Fumagina (IF)</w:t>
            </w:r>
          </w:p>
        </w:tc>
        <w:tc>
          <w:tcPr>
            <w:tcW w:w="500" w:type="pct"/>
          </w:tcPr>
          <w:p w:rsidR="00F07FB4" w:rsidRPr="00F07FB4" w:rsidRDefault="00B26D0A" w:rsidP="004320B7">
            <w:pPr>
              <w:spacing w:line="276" w:lineRule="auto"/>
              <w:jc w:val="center"/>
              <w:rPr>
                <w:lang w:val="es-ES"/>
              </w:rPr>
            </w:pPr>
            <w:r>
              <w:rPr>
                <w:lang w:val="es-ES"/>
              </w:rPr>
              <w:t>33</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5.9</w:t>
            </w:r>
          </w:p>
        </w:tc>
        <w:tc>
          <w:tcPr>
            <w:tcW w:w="3471" w:type="pct"/>
          </w:tcPr>
          <w:p w:rsidR="00F07FB4" w:rsidRPr="00F07FB4" w:rsidRDefault="00F07FB4" w:rsidP="004320B7">
            <w:pPr>
              <w:spacing w:line="276" w:lineRule="auto"/>
            </w:pPr>
            <w:r w:rsidRPr="00F07FB4">
              <w:t>Incidencia de minador de la hoja (IMH)</w:t>
            </w:r>
          </w:p>
        </w:tc>
        <w:tc>
          <w:tcPr>
            <w:tcW w:w="500" w:type="pct"/>
          </w:tcPr>
          <w:p w:rsidR="00F07FB4" w:rsidRPr="00F07FB4" w:rsidRDefault="00B26D0A" w:rsidP="004320B7">
            <w:pPr>
              <w:spacing w:line="276" w:lineRule="auto"/>
              <w:jc w:val="center"/>
              <w:rPr>
                <w:lang w:val="es-ES"/>
              </w:rPr>
            </w:pPr>
            <w:r>
              <w:rPr>
                <w:lang w:val="es-ES"/>
              </w:rPr>
              <w:t>35</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5.10</w:t>
            </w:r>
          </w:p>
        </w:tc>
        <w:tc>
          <w:tcPr>
            <w:tcW w:w="3471" w:type="pct"/>
          </w:tcPr>
          <w:p w:rsidR="00F07FB4" w:rsidRPr="00F07FB4" w:rsidRDefault="00F07FB4" w:rsidP="004320B7">
            <w:pPr>
              <w:spacing w:line="276" w:lineRule="auto"/>
            </w:pPr>
            <w:r w:rsidRPr="00F07FB4">
              <w:t>Incidencia del taladrador de la rama (ITR)</w:t>
            </w:r>
          </w:p>
        </w:tc>
        <w:tc>
          <w:tcPr>
            <w:tcW w:w="500" w:type="pct"/>
          </w:tcPr>
          <w:p w:rsidR="00F07FB4" w:rsidRPr="00F07FB4" w:rsidRDefault="00F61B49" w:rsidP="004320B7">
            <w:pPr>
              <w:spacing w:line="276" w:lineRule="auto"/>
              <w:jc w:val="center"/>
              <w:rPr>
                <w:lang w:val="es-ES"/>
              </w:rPr>
            </w:pPr>
            <w:r>
              <w:rPr>
                <w:lang w:val="es-ES"/>
              </w:rPr>
              <w:t>37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5.11</w:t>
            </w:r>
          </w:p>
        </w:tc>
        <w:tc>
          <w:tcPr>
            <w:tcW w:w="3471" w:type="pct"/>
          </w:tcPr>
          <w:p w:rsidR="00F07FB4" w:rsidRPr="00F07FB4" w:rsidRDefault="00F07FB4" w:rsidP="004320B7">
            <w:pPr>
              <w:spacing w:line="276" w:lineRule="auto"/>
            </w:pPr>
            <w:r w:rsidRPr="00F07FB4">
              <w:t>Incidencia de broca (IB)</w:t>
            </w:r>
          </w:p>
        </w:tc>
        <w:tc>
          <w:tcPr>
            <w:tcW w:w="500" w:type="pct"/>
          </w:tcPr>
          <w:p w:rsidR="00F07FB4" w:rsidRPr="00F07FB4" w:rsidRDefault="00F61B49" w:rsidP="004320B7">
            <w:pPr>
              <w:spacing w:line="276" w:lineRule="auto"/>
              <w:jc w:val="center"/>
              <w:rPr>
                <w:lang w:val="es-ES"/>
              </w:rPr>
            </w:pPr>
            <w:r>
              <w:rPr>
                <w:lang w:val="es-ES"/>
              </w:rPr>
              <w:t>37</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r w:rsidRPr="00F07FB4">
              <w:rPr>
                <w:lang w:val="es-ES"/>
              </w:rPr>
              <w:t>5.12</w:t>
            </w:r>
          </w:p>
        </w:tc>
        <w:tc>
          <w:tcPr>
            <w:tcW w:w="3471" w:type="pct"/>
          </w:tcPr>
          <w:p w:rsidR="00F07FB4" w:rsidRPr="00F07FB4" w:rsidRDefault="00F07FB4" w:rsidP="004320B7">
            <w:pPr>
              <w:spacing w:line="276" w:lineRule="auto"/>
              <w:jc w:val="both"/>
            </w:pPr>
            <w:r w:rsidRPr="00F07FB4">
              <w:t>Análisis de correlación y regresión lineal</w:t>
            </w:r>
          </w:p>
        </w:tc>
        <w:tc>
          <w:tcPr>
            <w:tcW w:w="500" w:type="pct"/>
          </w:tcPr>
          <w:p w:rsidR="00F07FB4" w:rsidRPr="00F07FB4" w:rsidRDefault="00F61B49" w:rsidP="004320B7">
            <w:pPr>
              <w:spacing w:line="276" w:lineRule="auto"/>
              <w:jc w:val="center"/>
              <w:rPr>
                <w:lang w:val="es-ES"/>
              </w:rPr>
            </w:pPr>
            <w:r>
              <w:rPr>
                <w:lang w:val="es-ES"/>
              </w:rPr>
              <w:t>39</w:t>
            </w:r>
          </w:p>
        </w:tc>
      </w:tr>
      <w:tr w:rsidR="00F07FB4" w:rsidRPr="00F07FB4" w:rsidTr="00F07FB4">
        <w:tc>
          <w:tcPr>
            <w:tcW w:w="470" w:type="pct"/>
          </w:tcPr>
          <w:p w:rsidR="00F07FB4" w:rsidRPr="00F07FB4" w:rsidRDefault="00F07FB4" w:rsidP="004320B7">
            <w:pPr>
              <w:spacing w:line="276" w:lineRule="auto"/>
              <w:jc w:val="center"/>
              <w:rPr>
                <w:lang w:val="es-ES"/>
              </w:rPr>
            </w:pPr>
            <w:r w:rsidRPr="00F07FB4">
              <w:rPr>
                <w:lang w:val="es-ES"/>
              </w:rPr>
              <w:t>VI.</w:t>
            </w: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F07FB4">
            <w:pPr>
              <w:spacing w:line="276" w:lineRule="auto"/>
              <w:jc w:val="both"/>
              <w:rPr>
                <w:b/>
              </w:rPr>
            </w:pPr>
            <w:r w:rsidRPr="00F07FB4">
              <w:t>COMPROBACIÓN DE LA HIPÓTESIS</w:t>
            </w:r>
          </w:p>
        </w:tc>
        <w:tc>
          <w:tcPr>
            <w:tcW w:w="500" w:type="pct"/>
          </w:tcPr>
          <w:p w:rsidR="00F07FB4" w:rsidRPr="00F07FB4" w:rsidRDefault="00F61B49" w:rsidP="004320B7">
            <w:pPr>
              <w:spacing w:line="276" w:lineRule="auto"/>
              <w:jc w:val="center"/>
              <w:rPr>
                <w:lang w:val="es-ES"/>
              </w:rPr>
            </w:pPr>
            <w:r>
              <w:rPr>
                <w:lang w:val="es-ES"/>
              </w:rPr>
              <w:t>41</w:t>
            </w:r>
          </w:p>
        </w:tc>
      </w:tr>
      <w:tr w:rsidR="00F07FB4" w:rsidRPr="00F07FB4" w:rsidTr="00F07FB4">
        <w:tc>
          <w:tcPr>
            <w:tcW w:w="470" w:type="pct"/>
          </w:tcPr>
          <w:p w:rsidR="00F07FB4" w:rsidRPr="00F07FB4" w:rsidRDefault="00F07FB4" w:rsidP="004320B7">
            <w:pPr>
              <w:spacing w:line="276" w:lineRule="auto"/>
              <w:jc w:val="center"/>
              <w:rPr>
                <w:lang w:val="es-ES"/>
              </w:rPr>
            </w:pPr>
            <w:r w:rsidRPr="00F07FB4">
              <w:rPr>
                <w:lang w:val="es-ES"/>
              </w:rPr>
              <w:t>VII.</w:t>
            </w: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4320B7">
            <w:pPr>
              <w:spacing w:line="276" w:lineRule="auto"/>
            </w:pPr>
            <w:r w:rsidRPr="00F07FB4">
              <w:t>CONCLUSIONES Y RECOMENDACIONES</w:t>
            </w:r>
          </w:p>
        </w:tc>
        <w:tc>
          <w:tcPr>
            <w:tcW w:w="500" w:type="pct"/>
          </w:tcPr>
          <w:p w:rsidR="00F07FB4" w:rsidRPr="00F07FB4" w:rsidRDefault="00F61B49" w:rsidP="004320B7">
            <w:pPr>
              <w:spacing w:line="276" w:lineRule="auto"/>
              <w:jc w:val="center"/>
              <w:rPr>
                <w:lang w:val="es-ES"/>
              </w:rPr>
            </w:pPr>
            <w:r>
              <w:rPr>
                <w:lang w:val="es-ES"/>
              </w:rPr>
              <w:t>42</w:t>
            </w:r>
          </w:p>
        </w:tc>
      </w:tr>
      <w:tr w:rsidR="00F07FB4" w:rsidRPr="00F07FB4" w:rsidTr="00F07FB4">
        <w:tc>
          <w:tcPr>
            <w:tcW w:w="470" w:type="pct"/>
          </w:tcPr>
          <w:p w:rsidR="00F07FB4" w:rsidRPr="00F07FB4" w:rsidRDefault="00F07FB4" w:rsidP="004320B7">
            <w:pPr>
              <w:spacing w:line="276" w:lineRule="auto"/>
              <w:jc w:val="center"/>
              <w:rPr>
                <w:lang w:val="es-ES"/>
              </w:rPr>
            </w:pPr>
          </w:p>
        </w:tc>
        <w:tc>
          <w:tcPr>
            <w:tcW w:w="559" w:type="pct"/>
          </w:tcPr>
          <w:p w:rsidR="00F07FB4" w:rsidRPr="00F07FB4" w:rsidRDefault="00F07FB4" w:rsidP="004320B7">
            <w:pPr>
              <w:spacing w:line="276" w:lineRule="auto"/>
              <w:rPr>
                <w:lang w:val="es-ES"/>
              </w:rPr>
            </w:pPr>
          </w:p>
        </w:tc>
        <w:tc>
          <w:tcPr>
            <w:tcW w:w="3471" w:type="pct"/>
          </w:tcPr>
          <w:p w:rsidR="00F07FB4" w:rsidRPr="00F07FB4" w:rsidRDefault="00F07FB4" w:rsidP="004320B7">
            <w:pPr>
              <w:spacing w:line="276" w:lineRule="auto"/>
              <w:jc w:val="both"/>
            </w:pPr>
            <w:r w:rsidRPr="00F07FB4">
              <w:t>BIBLIOGRAFÍA</w:t>
            </w:r>
          </w:p>
        </w:tc>
        <w:tc>
          <w:tcPr>
            <w:tcW w:w="500" w:type="pct"/>
          </w:tcPr>
          <w:p w:rsidR="00F07FB4" w:rsidRPr="00F07FB4" w:rsidRDefault="00F61B49" w:rsidP="004320B7">
            <w:pPr>
              <w:spacing w:line="276" w:lineRule="auto"/>
              <w:jc w:val="center"/>
              <w:rPr>
                <w:lang w:val="es-ES"/>
              </w:rPr>
            </w:pPr>
            <w:r>
              <w:rPr>
                <w:lang w:val="es-ES"/>
              </w:rPr>
              <w:t>44</w:t>
            </w:r>
          </w:p>
        </w:tc>
      </w:tr>
    </w:tbl>
    <w:p w:rsidR="009822BE" w:rsidRDefault="009822BE" w:rsidP="00D8739A">
      <w:pPr>
        <w:rPr>
          <w:rFonts w:asciiTheme="minorHAnsi" w:hAnsiTheme="minorHAnsi" w:cstheme="minorBidi"/>
          <w:lang w:val="es-ES"/>
        </w:rPr>
      </w:pPr>
    </w:p>
    <w:p w:rsidR="00D8739A" w:rsidRDefault="00D8739A" w:rsidP="00D8739A">
      <w:pPr>
        <w:spacing w:line="360" w:lineRule="auto"/>
        <w:jc w:val="center"/>
        <w:rPr>
          <w:b/>
          <w:lang w:eastAsia="en-US"/>
        </w:rPr>
      </w:pPr>
    </w:p>
    <w:p w:rsidR="00D8739A" w:rsidRDefault="00D8739A" w:rsidP="00D8739A">
      <w:pPr>
        <w:spacing w:line="360" w:lineRule="auto"/>
        <w:jc w:val="center"/>
        <w:rPr>
          <w:b/>
        </w:rPr>
      </w:pPr>
    </w:p>
    <w:p w:rsidR="00D8739A" w:rsidRDefault="00D8739A" w:rsidP="00D8739A">
      <w:pPr>
        <w:spacing w:line="360" w:lineRule="auto"/>
        <w:jc w:val="center"/>
        <w:rPr>
          <w:b/>
        </w:rPr>
      </w:pPr>
    </w:p>
    <w:p w:rsidR="00D8739A" w:rsidRDefault="00D8739A" w:rsidP="00D8739A">
      <w:pPr>
        <w:spacing w:line="360" w:lineRule="auto"/>
        <w:jc w:val="center"/>
        <w:rPr>
          <w:b/>
        </w:rPr>
      </w:pPr>
    </w:p>
    <w:p w:rsidR="00354C12" w:rsidRDefault="00354C12">
      <w:pPr>
        <w:spacing w:after="200" w:line="276" w:lineRule="auto"/>
        <w:rPr>
          <w:rFonts w:eastAsiaTheme="majorEastAsia"/>
          <w:b/>
          <w:bCs/>
          <w:sz w:val="28"/>
          <w:szCs w:val="28"/>
        </w:rPr>
      </w:pPr>
      <w:bookmarkStart w:id="2" w:name="_Toc534556737"/>
      <w:bookmarkStart w:id="3" w:name="_Toc534552777"/>
      <w:r>
        <w:br w:type="page"/>
      </w:r>
    </w:p>
    <w:p w:rsidR="00354C12" w:rsidRPr="00E34B98" w:rsidRDefault="00354C12" w:rsidP="00354C12">
      <w:pPr>
        <w:jc w:val="center"/>
        <w:rPr>
          <w:b/>
        </w:rPr>
      </w:pPr>
      <w:r w:rsidRPr="00E34B98">
        <w:rPr>
          <w:b/>
        </w:rPr>
        <w:lastRenderedPageBreak/>
        <w:t>I</w:t>
      </w:r>
      <w:r w:rsidR="004B7879" w:rsidRPr="00E34B98">
        <w:rPr>
          <w:b/>
        </w:rPr>
        <w:t>NDICE DE TABLAS</w:t>
      </w:r>
    </w:p>
    <w:p w:rsidR="00354C12" w:rsidRPr="00E34B98" w:rsidRDefault="00C7259C" w:rsidP="00354C12">
      <w:pPr>
        <w:rPr>
          <w:b/>
        </w:rPr>
      </w:pPr>
      <w:r w:rsidRPr="00E34B98">
        <w:rPr>
          <w:b/>
        </w:rPr>
        <w:t>TABLAS</w:t>
      </w:r>
    </w:p>
    <w:p w:rsidR="00354C12" w:rsidRPr="00E34B98" w:rsidRDefault="00354C12" w:rsidP="00354C12"/>
    <w:tbl>
      <w:tblPr>
        <w:tblStyle w:val="Tablaconcuadrcula"/>
        <w:tblW w:w="833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6706"/>
        <w:gridCol w:w="807"/>
      </w:tblGrid>
      <w:tr w:rsidR="001444CE" w:rsidRPr="00E34B98" w:rsidTr="001444CE">
        <w:tc>
          <w:tcPr>
            <w:tcW w:w="817" w:type="dxa"/>
            <w:vAlign w:val="center"/>
          </w:tcPr>
          <w:bookmarkEnd w:id="2"/>
          <w:bookmarkEnd w:id="3"/>
          <w:p w:rsidR="001444CE" w:rsidRPr="00E34B98" w:rsidRDefault="001444CE" w:rsidP="004320B7">
            <w:pPr>
              <w:spacing w:line="276" w:lineRule="auto"/>
              <w:jc w:val="center"/>
              <w:rPr>
                <w:b/>
              </w:rPr>
            </w:pPr>
            <w:r w:rsidRPr="00E34B98">
              <w:rPr>
                <w:b/>
              </w:rPr>
              <w:t>N°</w:t>
            </w:r>
          </w:p>
        </w:tc>
        <w:tc>
          <w:tcPr>
            <w:tcW w:w="6706" w:type="dxa"/>
            <w:vAlign w:val="center"/>
          </w:tcPr>
          <w:p w:rsidR="001444CE" w:rsidRPr="00E34B98" w:rsidRDefault="001444CE" w:rsidP="004320B7">
            <w:pPr>
              <w:spacing w:line="276" w:lineRule="auto"/>
              <w:jc w:val="center"/>
              <w:rPr>
                <w:b/>
              </w:rPr>
            </w:pPr>
            <w:r w:rsidRPr="00E34B98">
              <w:rPr>
                <w:b/>
              </w:rPr>
              <w:t>DENOMINACIÓN</w:t>
            </w:r>
          </w:p>
        </w:tc>
        <w:tc>
          <w:tcPr>
            <w:tcW w:w="807" w:type="dxa"/>
            <w:vAlign w:val="center"/>
          </w:tcPr>
          <w:p w:rsidR="001444CE" w:rsidRPr="00E34B98" w:rsidRDefault="001444CE" w:rsidP="004320B7">
            <w:pPr>
              <w:spacing w:line="276" w:lineRule="auto"/>
              <w:jc w:val="center"/>
              <w:rPr>
                <w:b/>
              </w:rPr>
            </w:pPr>
            <w:r w:rsidRPr="00E34B98">
              <w:rPr>
                <w:b/>
              </w:rPr>
              <w:t>PÁG.</w:t>
            </w:r>
          </w:p>
        </w:tc>
      </w:tr>
      <w:tr w:rsidR="001444CE" w:rsidRPr="00E34B98" w:rsidTr="001444CE">
        <w:tc>
          <w:tcPr>
            <w:tcW w:w="817" w:type="dxa"/>
          </w:tcPr>
          <w:p w:rsidR="001444CE" w:rsidRPr="00E34B98" w:rsidRDefault="001444CE" w:rsidP="004320B7">
            <w:pPr>
              <w:spacing w:line="276" w:lineRule="auto"/>
              <w:jc w:val="center"/>
            </w:pPr>
            <w:r w:rsidRPr="00E34B98">
              <w:t>1</w:t>
            </w:r>
          </w:p>
        </w:tc>
        <w:tc>
          <w:tcPr>
            <w:tcW w:w="6706" w:type="dxa"/>
            <w:vAlign w:val="center"/>
          </w:tcPr>
          <w:p w:rsidR="001444CE" w:rsidRPr="00E34B98" w:rsidRDefault="001444CE" w:rsidP="004320B7">
            <w:pPr>
              <w:spacing w:line="276" w:lineRule="auto"/>
              <w:jc w:val="both"/>
            </w:pPr>
            <w:r w:rsidRPr="00E34B98">
              <w:t>Valores promedios de vigor de planta (%) en diez variedades de café arábigo en Caluma, Bolívar</w:t>
            </w:r>
          </w:p>
        </w:tc>
        <w:tc>
          <w:tcPr>
            <w:tcW w:w="807" w:type="dxa"/>
            <w:vAlign w:val="bottom"/>
          </w:tcPr>
          <w:p w:rsidR="001444CE" w:rsidRPr="00E34B98" w:rsidRDefault="00725377" w:rsidP="004320B7">
            <w:pPr>
              <w:spacing w:line="276" w:lineRule="auto"/>
              <w:jc w:val="center"/>
            </w:pPr>
            <w:r w:rsidRPr="00E34B98">
              <w:t>24</w:t>
            </w:r>
          </w:p>
        </w:tc>
      </w:tr>
      <w:tr w:rsidR="001444CE" w:rsidRPr="00E34B98" w:rsidTr="001444CE">
        <w:tc>
          <w:tcPr>
            <w:tcW w:w="817" w:type="dxa"/>
          </w:tcPr>
          <w:p w:rsidR="001444CE" w:rsidRPr="00E34B98" w:rsidRDefault="001444CE" w:rsidP="004320B7">
            <w:pPr>
              <w:spacing w:line="276" w:lineRule="auto"/>
              <w:jc w:val="center"/>
            </w:pPr>
            <w:r w:rsidRPr="00E34B98">
              <w:t>2</w:t>
            </w:r>
          </w:p>
        </w:tc>
        <w:tc>
          <w:tcPr>
            <w:tcW w:w="6706" w:type="dxa"/>
            <w:vAlign w:val="center"/>
          </w:tcPr>
          <w:p w:rsidR="001444CE" w:rsidRPr="00E34B98" w:rsidRDefault="001444CE" w:rsidP="004320B7">
            <w:pPr>
              <w:spacing w:line="276" w:lineRule="auto"/>
              <w:jc w:val="both"/>
            </w:pPr>
            <w:r w:rsidRPr="00E34B98">
              <w:t>Valores promedios de altura de planta (cm) en diez variedades de café arábigo en Caluma, Bolívar</w:t>
            </w:r>
          </w:p>
        </w:tc>
        <w:tc>
          <w:tcPr>
            <w:tcW w:w="807" w:type="dxa"/>
            <w:vAlign w:val="bottom"/>
          </w:tcPr>
          <w:p w:rsidR="001444CE" w:rsidRPr="00E34B98" w:rsidRDefault="00725377" w:rsidP="004320B7">
            <w:pPr>
              <w:spacing w:line="276" w:lineRule="auto"/>
              <w:jc w:val="center"/>
            </w:pPr>
            <w:r w:rsidRPr="00E34B98">
              <w:t>25</w:t>
            </w:r>
          </w:p>
        </w:tc>
      </w:tr>
      <w:tr w:rsidR="001444CE" w:rsidRPr="00E34B98" w:rsidTr="001444CE">
        <w:tc>
          <w:tcPr>
            <w:tcW w:w="817" w:type="dxa"/>
          </w:tcPr>
          <w:p w:rsidR="001444CE" w:rsidRPr="00E34B98" w:rsidRDefault="001444CE" w:rsidP="004320B7">
            <w:pPr>
              <w:spacing w:line="276" w:lineRule="auto"/>
              <w:jc w:val="center"/>
            </w:pPr>
            <w:r w:rsidRPr="00E34B98">
              <w:t>3</w:t>
            </w:r>
          </w:p>
        </w:tc>
        <w:tc>
          <w:tcPr>
            <w:tcW w:w="6706" w:type="dxa"/>
            <w:vAlign w:val="center"/>
          </w:tcPr>
          <w:p w:rsidR="001444CE" w:rsidRPr="00E34B98" w:rsidRDefault="001444CE" w:rsidP="004320B7">
            <w:pPr>
              <w:spacing w:line="276" w:lineRule="auto"/>
              <w:ind w:left="34" w:hanging="34"/>
              <w:jc w:val="both"/>
            </w:pPr>
            <w:r w:rsidRPr="00E34B98">
              <w:t>Valores promedios de numero de ramas (#) en diez variedades de café arábigo en Caluma, Bolívar</w:t>
            </w:r>
          </w:p>
        </w:tc>
        <w:tc>
          <w:tcPr>
            <w:tcW w:w="807" w:type="dxa"/>
            <w:vAlign w:val="bottom"/>
          </w:tcPr>
          <w:p w:rsidR="001444CE" w:rsidRPr="00E34B98" w:rsidRDefault="00725377" w:rsidP="004320B7">
            <w:pPr>
              <w:spacing w:line="276" w:lineRule="auto"/>
              <w:jc w:val="center"/>
            </w:pPr>
            <w:r w:rsidRPr="00E34B98">
              <w:t>27</w:t>
            </w:r>
          </w:p>
        </w:tc>
      </w:tr>
      <w:tr w:rsidR="001444CE" w:rsidRPr="00E34B98" w:rsidTr="001444CE">
        <w:tc>
          <w:tcPr>
            <w:tcW w:w="817" w:type="dxa"/>
          </w:tcPr>
          <w:p w:rsidR="001444CE" w:rsidRPr="00E34B98" w:rsidRDefault="001444CE" w:rsidP="004320B7">
            <w:pPr>
              <w:spacing w:line="276" w:lineRule="auto"/>
              <w:jc w:val="center"/>
            </w:pPr>
            <w:r w:rsidRPr="00E34B98">
              <w:t>4</w:t>
            </w:r>
          </w:p>
        </w:tc>
        <w:tc>
          <w:tcPr>
            <w:tcW w:w="6706" w:type="dxa"/>
            <w:vAlign w:val="center"/>
          </w:tcPr>
          <w:p w:rsidR="001444CE" w:rsidRPr="00E34B98" w:rsidRDefault="001444CE" w:rsidP="004320B7">
            <w:pPr>
              <w:spacing w:line="276" w:lineRule="auto"/>
              <w:jc w:val="both"/>
            </w:pPr>
            <w:r w:rsidRPr="00E34B98">
              <w:t>Valores promedios de incidencia de roya del cafeto (%) en diez variedades de café arábigo en Caluma, Bolívar</w:t>
            </w:r>
          </w:p>
        </w:tc>
        <w:tc>
          <w:tcPr>
            <w:tcW w:w="807" w:type="dxa"/>
            <w:vAlign w:val="bottom"/>
          </w:tcPr>
          <w:p w:rsidR="001444CE" w:rsidRPr="00E34B98" w:rsidRDefault="00C7259C" w:rsidP="004320B7">
            <w:pPr>
              <w:spacing w:line="276" w:lineRule="auto"/>
              <w:jc w:val="center"/>
            </w:pPr>
            <w:r w:rsidRPr="00E34B98">
              <w:t>28</w:t>
            </w:r>
          </w:p>
        </w:tc>
      </w:tr>
      <w:tr w:rsidR="001444CE" w:rsidRPr="00E34B98" w:rsidTr="001444CE">
        <w:tc>
          <w:tcPr>
            <w:tcW w:w="817" w:type="dxa"/>
          </w:tcPr>
          <w:p w:rsidR="001444CE" w:rsidRPr="00E34B98" w:rsidRDefault="001444CE" w:rsidP="004320B7">
            <w:pPr>
              <w:spacing w:line="276" w:lineRule="auto"/>
              <w:jc w:val="center"/>
            </w:pPr>
            <w:r w:rsidRPr="00E34B98">
              <w:t>5</w:t>
            </w:r>
          </w:p>
        </w:tc>
        <w:tc>
          <w:tcPr>
            <w:tcW w:w="6706" w:type="dxa"/>
            <w:vAlign w:val="center"/>
          </w:tcPr>
          <w:p w:rsidR="001444CE" w:rsidRPr="00E34B98" w:rsidRDefault="001444CE" w:rsidP="004320B7">
            <w:pPr>
              <w:spacing w:line="276" w:lineRule="auto"/>
              <w:jc w:val="both"/>
            </w:pPr>
            <w:r w:rsidRPr="00E34B98">
              <w:t>Valores promedios de incidencia de mancha de hierro (%) en diez variedades de café arábigo en Caluma, Bolívar</w:t>
            </w:r>
          </w:p>
        </w:tc>
        <w:tc>
          <w:tcPr>
            <w:tcW w:w="807" w:type="dxa"/>
            <w:vAlign w:val="bottom"/>
          </w:tcPr>
          <w:p w:rsidR="001444CE" w:rsidRPr="00E34B98" w:rsidRDefault="00725377" w:rsidP="004320B7">
            <w:pPr>
              <w:spacing w:line="276" w:lineRule="auto"/>
              <w:jc w:val="center"/>
            </w:pPr>
            <w:r w:rsidRPr="00E34B98">
              <w:t>30</w:t>
            </w:r>
          </w:p>
        </w:tc>
      </w:tr>
      <w:tr w:rsidR="001444CE" w:rsidRPr="00E34B98" w:rsidTr="001444CE">
        <w:tc>
          <w:tcPr>
            <w:tcW w:w="817" w:type="dxa"/>
          </w:tcPr>
          <w:p w:rsidR="001444CE" w:rsidRPr="00E34B98" w:rsidRDefault="001444CE" w:rsidP="004320B7">
            <w:pPr>
              <w:spacing w:line="276" w:lineRule="auto"/>
              <w:jc w:val="center"/>
            </w:pPr>
            <w:r w:rsidRPr="00E34B98">
              <w:t>6</w:t>
            </w:r>
          </w:p>
        </w:tc>
        <w:tc>
          <w:tcPr>
            <w:tcW w:w="6706" w:type="dxa"/>
            <w:vAlign w:val="center"/>
          </w:tcPr>
          <w:p w:rsidR="001444CE" w:rsidRPr="00E34B98" w:rsidRDefault="001444CE" w:rsidP="004320B7">
            <w:pPr>
              <w:spacing w:line="276" w:lineRule="auto"/>
              <w:jc w:val="both"/>
            </w:pPr>
            <w:r w:rsidRPr="00E34B98">
              <w:t>Valores promedios de incidencia de antracnosis (%) en diez variedades de café arábigo en Caluma, Bolívar</w:t>
            </w:r>
          </w:p>
        </w:tc>
        <w:tc>
          <w:tcPr>
            <w:tcW w:w="807" w:type="dxa"/>
            <w:vAlign w:val="bottom"/>
          </w:tcPr>
          <w:p w:rsidR="001444CE" w:rsidRPr="00E34B98" w:rsidRDefault="00C7259C" w:rsidP="004320B7">
            <w:pPr>
              <w:spacing w:line="276" w:lineRule="auto"/>
              <w:jc w:val="center"/>
            </w:pPr>
            <w:r w:rsidRPr="00E34B98">
              <w:t>31</w:t>
            </w:r>
          </w:p>
        </w:tc>
      </w:tr>
      <w:tr w:rsidR="001444CE" w:rsidRPr="00E34B98" w:rsidTr="001444CE">
        <w:tc>
          <w:tcPr>
            <w:tcW w:w="817" w:type="dxa"/>
          </w:tcPr>
          <w:p w:rsidR="001444CE" w:rsidRPr="00E34B98" w:rsidRDefault="001444CE" w:rsidP="004320B7">
            <w:pPr>
              <w:spacing w:line="276" w:lineRule="auto"/>
              <w:jc w:val="center"/>
            </w:pPr>
            <w:r w:rsidRPr="00E34B98">
              <w:t>7</w:t>
            </w:r>
          </w:p>
        </w:tc>
        <w:tc>
          <w:tcPr>
            <w:tcW w:w="6706" w:type="dxa"/>
            <w:vAlign w:val="center"/>
          </w:tcPr>
          <w:p w:rsidR="001444CE" w:rsidRPr="00E34B98" w:rsidRDefault="001444CE" w:rsidP="004320B7">
            <w:pPr>
              <w:spacing w:line="276" w:lineRule="auto"/>
              <w:jc w:val="both"/>
            </w:pPr>
            <w:r w:rsidRPr="00E34B98">
              <w:t>Valores promedios de incidencia de fumagina (%) en diez variedades de café arábigo en Caluma, Bolívar</w:t>
            </w:r>
          </w:p>
        </w:tc>
        <w:tc>
          <w:tcPr>
            <w:tcW w:w="807" w:type="dxa"/>
            <w:vAlign w:val="bottom"/>
          </w:tcPr>
          <w:p w:rsidR="001444CE" w:rsidRPr="00E34B98" w:rsidRDefault="00725377" w:rsidP="004320B7">
            <w:pPr>
              <w:spacing w:line="276" w:lineRule="auto"/>
              <w:jc w:val="center"/>
            </w:pPr>
            <w:r w:rsidRPr="00E34B98">
              <w:t>33</w:t>
            </w:r>
          </w:p>
        </w:tc>
      </w:tr>
      <w:tr w:rsidR="001444CE" w:rsidRPr="00E34B98" w:rsidTr="001444CE">
        <w:tc>
          <w:tcPr>
            <w:tcW w:w="817" w:type="dxa"/>
          </w:tcPr>
          <w:p w:rsidR="001444CE" w:rsidRPr="00E34B98" w:rsidRDefault="001444CE" w:rsidP="004320B7">
            <w:pPr>
              <w:spacing w:line="276" w:lineRule="auto"/>
              <w:jc w:val="center"/>
            </w:pPr>
            <w:r w:rsidRPr="00E34B98">
              <w:t>8</w:t>
            </w:r>
          </w:p>
        </w:tc>
        <w:tc>
          <w:tcPr>
            <w:tcW w:w="6706" w:type="dxa"/>
            <w:vAlign w:val="center"/>
          </w:tcPr>
          <w:p w:rsidR="001444CE" w:rsidRPr="00E34B98" w:rsidRDefault="001444CE" w:rsidP="004320B7">
            <w:pPr>
              <w:spacing w:line="276" w:lineRule="auto"/>
              <w:jc w:val="both"/>
            </w:pPr>
            <w:r w:rsidRPr="00E34B98">
              <w:t>Valores promedios de incidencia de minador de hoja (%) en diez variedades de café arábigo en Caluma, Bolívar</w:t>
            </w:r>
          </w:p>
        </w:tc>
        <w:tc>
          <w:tcPr>
            <w:tcW w:w="807" w:type="dxa"/>
            <w:vAlign w:val="bottom"/>
          </w:tcPr>
          <w:p w:rsidR="001444CE" w:rsidRPr="00E34B98" w:rsidRDefault="00C7259C" w:rsidP="004320B7">
            <w:pPr>
              <w:spacing w:line="276" w:lineRule="auto"/>
              <w:jc w:val="center"/>
            </w:pPr>
            <w:r w:rsidRPr="00E34B98">
              <w:t>34</w:t>
            </w:r>
          </w:p>
        </w:tc>
      </w:tr>
      <w:tr w:rsidR="001444CE" w:rsidRPr="00E34B98" w:rsidTr="001444CE">
        <w:tc>
          <w:tcPr>
            <w:tcW w:w="817" w:type="dxa"/>
          </w:tcPr>
          <w:p w:rsidR="001444CE" w:rsidRPr="00E34B98" w:rsidRDefault="001444CE" w:rsidP="004320B7">
            <w:pPr>
              <w:spacing w:line="276" w:lineRule="auto"/>
              <w:jc w:val="center"/>
            </w:pPr>
            <w:r w:rsidRPr="00E34B98">
              <w:t>9</w:t>
            </w:r>
          </w:p>
        </w:tc>
        <w:tc>
          <w:tcPr>
            <w:tcW w:w="6706" w:type="dxa"/>
            <w:vAlign w:val="center"/>
          </w:tcPr>
          <w:p w:rsidR="001444CE" w:rsidRPr="00E34B98" w:rsidRDefault="001444CE" w:rsidP="004320B7">
            <w:pPr>
              <w:spacing w:line="276" w:lineRule="auto"/>
              <w:ind w:left="34" w:hanging="34"/>
              <w:jc w:val="both"/>
              <w:rPr>
                <w:b/>
              </w:rPr>
            </w:pPr>
            <w:r w:rsidRPr="00E34B98">
              <w:t>Valores promedios de incidencia de broca del café (%) en diez variedades de café arábigo en Caluma, Bolívar</w:t>
            </w:r>
          </w:p>
        </w:tc>
        <w:tc>
          <w:tcPr>
            <w:tcW w:w="807" w:type="dxa"/>
            <w:vAlign w:val="bottom"/>
          </w:tcPr>
          <w:p w:rsidR="001444CE" w:rsidRPr="00E34B98" w:rsidRDefault="00C7259C" w:rsidP="004320B7">
            <w:pPr>
              <w:spacing w:line="276" w:lineRule="auto"/>
              <w:jc w:val="center"/>
            </w:pPr>
            <w:r w:rsidRPr="00E34B98">
              <w:t>36</w:t>
            </w:r>
          </w:p>
        </w:tc>
      </w:tr>
      <w:tr w:rsidR="001444CE" w:rsidRPr="00E34B98" w:rsidTr="001444CE">
        <w:tc>
          <w:tcPr>
            <w:tcW w:w="817" w:type="dxa"/>
          </w:tcPr>
          <w:p w:rsidR="001444CE" w:rsidRPr="00E34B98" w:rsidRDefault="001444CE" w:rsidP="004320B7">
            <w:pPr>
              <w:spacing w:line="276" w:lineRule="auto"/>
              <w:jc w:val="center"/>
            </w:pPr>
            <w:r w:rsidRPr="00E34B98">
              <w:t>10</w:t>
            </w:r>
          </w:p>
        </w:tc>
        <w:tc>
          <w:tcPr>
            <w:tcW w:w="6706" w:type="dxa"/>
            <w:vAlign w:val="center"/>
          </w:tcPr>
          <w:p w:rsidR="001444CE" w:rsidRPr="00E34B98" w:rsidRDefault="001444CE" w:rsidP="004320B7">
            <w:pPr>
              <w:spacing w:line="276" w:lineRule="auto"/>
              <w:jc w:val="both"/>
            </w:pPr>
            <w:r w:rsidRPr="00E34B98">
              <w:t>Resultado del análisis de correlación y regresión lineal de la variable independiente (Xs), que tuvieron una estrechez significativa sobre el vigor vegetal (Variable dependiente Y) en el cultivo de café</w:t>
            </w:r>
          </w:p>
        </w:tc>
        <w:tc>
          <w:tcPr>
            <w:tcW w:w="807" w:type="dxa"/>
            <w:vAlign w:val="bottom"/>
          </w:tcPr>
          <w:p w:rsidR="001444CE" w:rsidRPr="00E34B98" w:rsidRDefault="00C7259C" w:rsidP="004320B7">
            <w:pPr>
              <w:spacing w:line="276" w:lineRule="auto"/>
              <w:jc w:val="center"/>
            </w:pPr>
            <w:r w:rsidRPr="00E34B98">
              <w:t>37</w:t>
            </w:r>
          </w:p>
        </w:tc>
      </w:tr>
    </w:tbl>
    <w:p w:rsidR="00D8739A" w:rsidRPr="00E34B98" w:rsidRDefault="00D8739A" w:rsidP="00D8739A">
      <w:pPr>
        <w:jc w:val="both"/>
        <w:rPr>
          <w:b/>
          <w:lang w:eastAsia="en-US"/>
        </w:rPr>
      </w:pPr>
    </w:p>
    <w:p w:rsidR="001444CE" w:rsidRPr="00E34B98" w:rsidRDefault="001444CE">
      <w:pPr>
        <w:spacing w:after="200" w:line="276" w:lineRule="auto"/>
        <w:rPr>
          <w:b/>
        </w:rPr>
      </w:pPr>
      <w:r w:rsidRPr="00E34B98">
        <w:rPr>
          <w:b/>
        </w:rPr>
        <w:br w:type="page"/>
      </w:r>
    </w:p>
    <w:p w:rsidR="00D8739A" w:rsidRPr="00E34B98" w:rsidRDefault="00D8739A" w:rsidP="00D8739A">
      <w:pPr>
        <w:spacing w:line="360" w:lineRule="auto"/>
        <w:jc w:val="both"/>
        <w:rPr>
          <w:b/>
        </w:rPr>
      </w:pPr>
    </w:p>
    <w:p w:rsidR="00B03D81" w:rsidRPr="00E34B98" w:rsidRDefault="00B03D81" w:rsidP="00B03D81">
      <w:pPr>
        <w:jc w:val="center"/>
        <w:rPr>
          <w:b/>
        </w:rPr>
      </w:pPr>
      <w:r w:rsidRPr="00E34B98">
        <w:rPr>
          <w:b/>
        </w:rPr>
        <w:t>I</w:t>
      </w:r>
      <w:r w:rsidR="00C7259C" w:rsidRPr="00E34B98">
        <w:rPr>
          <w:b/>
        </w:rPr>
        <w:t>NDICE DE IMAGENES</w:t>
      </w:r>
    </w:p>
    <w:p w:rsidR="00B03D81" w:rsidRPr="00E34B98" w:rsidRDefault="00C7259C" w:rsidP="00B03D81">
      <w:pPr>
        <w:rPr>
          <w:b/>
        </w:rPr>
      </w:pPr>
      <w:r w:rsidRPr="00E34B98">
        <w:rPr>
          <w:b/>
        </w:rPr>
        <w:t>IMAGEN</w:t>
      </w:r>
    </w:p>
    <w:p w:rsidR="00B03D81" w:rsidRPr="00E34B98" w:rsidRDefault="00B03D81" w:rsidP="00B03D81"/>
    <w:tbl>
      <w:tblPr>
        <w:tblStyle w:val="Tablaconcuadrcula"/>
        <w:tblW w:w="833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7"/>
        <w:gridCol w:w="6706"/>
        <w:gridCol w:w="807"/>
      </w:tblGrid>
      <w:tr w:rsidR="001444CE" w:rsidRPr="00E34B98" w:rsidTr="001444CE">
        <w:tc>
          <w:tcPr>
            <w:tcW w:w="817" w:type="dxa"/>
            <w:vAlign w:val="center"/>
          </w:tcPr>
          <w:p w:rsidR="001444CE" w:rsidRPr="00E34B98" w:rsidRDefault="001444CE" w:rsidP="004320B7">
            <w:pPr>
              <w:spacing w:line="276" w:lineRule="auto"/>
              <w:jc w:val="center"/>
              <w:rPr>
                <w:b/>
              </w:rPr>
            </w:pPr>
            <w:r w:rsidRPr="00E34B98">
              <w:rPr>
                <w:b/>
              </w:rPr>
              <w:t>N°</w:t>
            </w:r>
          </w:p>
        </w:tc>
        <w:tc>
          <w:tcPr>
            <w:tcW w:w="6706" w:type="dxa"/>
            <w:vAlign w:val="center"/>
          </w:tcPr>
          <w:p w:rsidR="001444CE" w:rsidRPr="00E34B98" w:rsidRDefault="001444CE" w:rsidP="004320B7">
            <w:pPr>
              <w:spacing w:line="276" w:lineRule="auto"/>
              <w:jc w:val="center"/>
              <w:rPr>
                <w:b/>
              </w:rPr>
            </w:pPr>
            <w:r w:rsidRPr="00E34B98">
              <w:rPr>
                <w:b/>
              </w:rPr>
              <w:t>DENOMINACIÓN</w:t>
            </w:r>
          </w:p>
        </w:tc>
        <w:tc>
          <w:tcPr>
            <w:tcW w:w="807" w:type="dxa"/>
            <w:vAlign w:val="center"/>
          </w:tcPr>
          <w:p w:rsidR="001444CE" w:rsidRPr="00E34B98" w:rsidRDefault="001444CE" w:rsidP="004320B7">
            <w:pPr>
              <w:spacing w:line="276" w:lineRule="auto"/>
              <w:jc w:val="center"/>
              <w:rPr>
                <w:b/>
              </w:rPr>
            </w:pPr>
            <w:r w:rsidRPr="00E34B98">
              <w:rPr>
                <w:b/>
              </w:rPr>
              <w:t>PÁG.</w:t>
            </w:r>
          </w:p>
        </w:tc>
      </w:tr>
      <w:tr w:rsidR="001444CE" w:rsidRPr="00E34B98" w:rsidTr="001444CE">
        <w:tc>
          <w:tcPr>
            <w:tcW w:w="817" w:type="dxa"/>
          </w:tcPr>
          <w:p w:rsidR="001444CE" w:rsidRPr="00E34B98" w:rsidRDefault="001444CE" w:rsidP="004320B7">
            <w:pPr>
              <w:spacing w:line="276" w:lineRule="auto"/>
              <w:jc w:val="center"/>
            </w:pPr>
            <w:r w:rsidRPr="00E34B98">
              <w:t>1</w:t>
            </w:r>
          </w:p>
        </w:tc>
        <w:tc>
          <w:tcPr>
            <w:tcW w:w="6706" w:type="dxa"/>
            <w:vAlign w:val="center"/>
          </w:tcPr>
          <w:p w:rsidR="001444CE" w:rsidRPr="00E34B98" w:rsidRDefault="001444CE" w:rsidP="004320B7">
            <w:pPr>
              <w:spacing w:line="276" w:lineRule="auto"/>
              <w:jc w:val="both"/>
            </w:pPr>
            <w:r w:rsidRPr="00E34B98">
              <w:t>Valor promedio de vigor de planta (%) en diez variedades de café arábigo en Caluma, Bolívar</w:t>
            </w:r>
          </w:p>
        </w:tc>
        <w:tc>
          <w:tcPr>
            <w:tcW w:w="807" w:type="dxa"/>
            <w:vAlign w:val="bottom"/>
          </w:tcPr>
          <w:p w:rsidR="001444CE" w:rsidRPr="00E34B98" w:rsidRDefault="00C7259C" w:rsidP="004320B7">
            <w:pPr>
              <w:spacing w:line="276" w:lineRule="auto"/>
              <w:jc w:val="center"/>
            </w:pPr>
            <w:r w:rsidRPr="00E34B98">
              <w:t>24</w:t>
            </w:r>
          </w:p>
        </w:tc>
      </w:tr>
      <w:tr w:rsidR="001444CE" w:rsidRPr="00E34B98" w:rsidTr="001444CE">
        <w:tc>
          <w:tcPr>
            <w:tcW w:w="817" w:type="dxa"/>
          </w:tcPr>
          <w:p w:rsidR="001444CE" w:rsidRPr="00E34B98" w:rsidRDefault="001444CE" w:rsidP="004320B7">
            <w:pPr>
              <w:spacing w:line="276" w:lineRule="auto"/>
              <w:jc w:val="center"/>
            </w:pPr>
            <w:r w:rsidRPr="00E34B98">
              <w:t>2</w:t>
            </w:r>
          </w:p>
        </w:tc>
        <w:tc>
          <w:tcPr>
            <w:tcW w:w="6706" w:type="dxa"/>
            <w:vAlign w:val="center"/>
          </w:tcPr>
          <w:p w:rsidR="001444CE" w:rsidRPr="00E34B98" w:rsidRDefault="001444CE" w:rsidP="004320B7">
            <w:pPr>
              <w:spacing w:line="276" w:lineRule="auto"/>
              <w:jc w:val="both"/>
            </w:pPr>
            <w:r w:rsidRPr="00E34B98">
              <w:t>Valor promedio de altura de planta (cm) en tercera evaluación para diez variedades de café arábigo en Caluma, Bolívar</w:t>
            </w:r>
          </w:p>
        </w:tc>
        <w:tc>
          <w:tcPr>
            <w:tcW w:w="807" w:type="dxa"/>
            <w:vAlign w:val="bottom"/>
          </w:tcPr>
          <w:p w:rsidR="001444CE" w:rsidRPr="00E34B98" w:rsidRDefault="003314AC" w:rsidP="004320B7">
            <w:pPr>
              <w:spacing w:line="276" w:lineRule="auto"/>
              <w:jc w:val="center"/>
            </w:pPr>
            <w:r w:rsidRPr="00E34B98">
              <w:t>26</w:t>
            </w:r>
          </w:p>
        </w:tc>
      </w:tr>
      <w:tr w:rsidR="001444CE" w:rsidRPr="00E34B98" w:rsidTr="001444CE">
        <w:tc>
          <w:tcPr>
            <w:tcW w:w="817" w:type="dxa"/>
          </w:tcPr>
          <w:p w:rsidR="001444CE" w:rsidRPr="00E34B98" w:rsidRDefault="001444CE" w:rsidP="004320B7">
            <w:pPr>
              <w:spacing w:line="276" w:lineRule="auto"/>
              <w:jc w:val="center"/>
            </w:pPr>
            <w:r w:rsidRPr="00E34B98">
              <w:t>3</w:t>
            </w:r>
          </w:p>
        </w:tc>
        <w:tc>
          <w:tcPr>
            <w:tcW w:w="6706" w:type="dxa"/>
            <w:vAlign w:val="center"/>
          </w:tcPr>
          <w:p w:rsidR="001444CE" w:rsidRPr="00E34B98" w:rsidRDefault="001444CE" w:rsidP="004320B7">
            <w:pPr>
              <w:spacing w:line="276" w:lineRule="auto"/>
              <w:jc w:val="both"/>
            </w:pPr>
            <w:r w:rsidRPr="00E34B98">
              <w:t>Valor promedio de numero de ramas (#) en tercera evaluación para diez variedades de café arábigo en Caluma, Bolívar</w:t>
            </w:r>
          </w:p>
        </w:tc>
        <w:tc>
          <w:tcPr>
            <w:tcW w:w="807" w:type="dxa"/>
            <w:vAlign w:val="bottom"/>
          </w:tcPr>
          <w:p w:rsidR="001444CE" w:rsidRPr="00E34B98" w:rsidRDefault="003314AC" w:rsidP="004320B7">
            <w:pPr>
              <w:spacing w:line="276" w:lineRule="auto"/>
              <w:jc w:val="center"/>
            </w:pPr>
            <w:r w:rsidRPr="00E34B98">
              <w:t>27</w:t>
            </w:r>
          </w:p>
        </w:tc>
      </w:tr>
      <w:tr w:rsidR="001444CE" w:rsidRPr="00E34B98" w:rsidTr="001444CE">
        <w:tc>
          <w:tcPr>
            <w:tcW w:w="817" w:type="dxa"/>
          </w:tcPr>
          <w:p w:rsidR="001444CE" w:rsidRPr="00E34B98" w:rsidRDefault="001444CE" w:rsidP="004320B7">
            <w:pPr>
              <w:spacing w:line="276" w:lineRule="auto"/>
              <w:jc w:val="center"/>
            </w:pPr>
            <w:r w:rsidRPr="00E34B98">
              <w:t>4</w:t>
            </w:r>
          </w:p>
        </w:tc>
        <w:tc>
          <w:tcPr>
            <w:tcW w:w="6706" w:type="dxa"/>
            <w:vAlign w:val="center"/>
          </w:tcPr>
          <w:p w:rsidR="001444CE" w:rsidRPr="00E34B98" w:rsidRDefault="001444CE" w:rsidP="004320B7">
            <w:pPr>
              <w:spacing w:line="276" w:lineRule="auto"/>
              <w:jc w:val="both"/>
            </w:pPr>
            <w:r w:rsidRPr="00E34B98">
              <w:t>Valores mínimos y máximos de incidencia de roya del cafeto (%) en diez variedades de café arábigo en Caluma, Bolívar</w:t>
            </w:r>
          </w:p>
        </w:tc>
        <w:tc>
          <w:tcPr>
            <w:tcW w:w="807" w:type="dxa"/>
            <w:vAlign w:val="bottom"/>
          </w:tcPr>
          <w:p w:rsidR="001444CE" w:rsidRPr="00E34B98" w:rsidRDefault="003314AC" w:rsidP="004320B7">
            <w:pPr>
              <w:spacing w:line="276" w:lineRule="auto"/>
              <w:jc w:val="center"/>
            </w:pPr>
            <w:r w:rsidRPr="00E34B98">
              <w:t>29</w:t>
            </w:r>
          </w:p>
        </w:tc>
      </w:tr>
      <w:tr w:rsidR="001444CE" w:rsidRPr="00E34B98" w:rsidTr="001444CE">
        <w:tc>
          <w:tcPr>
            <w:tcW w:w="817" w:type="dxa"/>
          </w:tcPr>
          <w:p w:rsidR="001444CE" w:rsidRPr="00E34B98" w:rsidRDefault="001444CE" w:rsidP="004320B7">
            <w:pPr>
              <w:spacing w:line="276" w:lineRule="auto"/>
              <w:jc w:val="center"/>
            </w:pPr>
            <w:r w:rsidRPr="00E34B98">
              <w:t>5</w:t>
            </w:r>
          </w:p>
        </w:tc>
        <w:tc>
          <w:tcPr>
            <w:tcW w:w="6706" w:type="dxa"/>
            <w:vAlign w:val="center"/>
          </w:tcPr>
          <w:p w:rsidR="001444CE" w:rsidRPr="00E34B98" w:rsidRDefault="001444CE" w:rsidP="004320B7">
            <w:pPr>
              <w:spacing w:line="276" w:lineRule="auto"/>
              <w:jc w:val="both"/>
            </w:pPr>
            <w:r w:rsidRPr="00E34B98">
              <w:t>Valores mínimos y máximos de incidencia de mancha de hierro (%) en diez variedades de café arábigo en Caluma, Bolívar.</w:t>
            </w:r>
          </w:p>
        </w:tc>
        <w:tc>
          <w:tcPr>
            <w:tcW w:w="807" w:type="dxa"/>
            <w:vAlign w:val="bottom"/>
          </w:tcPr>
          <w:p w:rsidR="001444CE" w:rsidRPr="00E34B98" w:rsidRDefault="00C7259C" w:rsidP="004320B7">
            <w:pPr>
              <w:spacing w:line="276" w:lineRule="auto"/>
              <w:jc w:val="center"/>
            </w:pPr>
            <w:r w:rsidRPr="00E34B98">
              <w:t>30</w:t>
            </w:r>
          </w:p>
        </w:tc>
      </w:tr>
      <w:tr w:rsidR="001444CE" w:rsidRPr="00E34B98" w:rsidTr="001444CE">
        <w:tc>
          <w:tcPr>
            <w:tcW w:w="817" w:type="dxa"/>
          </w:tcPr>
          <w:p w:rsidR="001444CE" w:rsidRPr="00E34B98" w:rsidRDefault="001444CE" w:rsidP="004320B7">
            <w:pPr>
              <w:spacing w:line="276" w:lineRule="auto"/>
              <w:jc w:val="center"/>
            </w:pPr>
            <w:r w:rsidRPr="00E34B98">
              <w:t>6</w:t>
            </w:r>
          </w:p>
        </w:tc>
        <w:tc>
          <w:tcPr>
            <w:tcW w:w="6706" w:type="dxa"/>
            <w:vAlign w:val="center"/>
          </w:tcPr>
          <w:p w:rsidR="001444CE" w:rsidRPr="00E34B98" w:rsidRDefault="001444CE" w:rsidP="004320B7">
            <w:pPr>
              <w:spacing w:line="276" w:lineRule="auto"/>
              <w:jc w:val="both"/>
            </w:pPr>
            <w:r w:rsidRPr="00E34B98">
              <w:t>Valores mínimos y máximos de incidencia de antracnosis (%) en diez variedades de café arábigo en Caluma, Bolívar</w:t>
            </w:r>
          </w:p>
        </w:tc>
        <w:tc>
          <w:tcPr>
            <w:tcW w:w="807" w:type="dxa"/>
            <w:vAlign w:val="bottom"/>
          </w:tcPr>
          <w:p w:rsidR="001444CE" w:rsidRPr="00E34B98" w:rsidRDefault="003314AC" w:rsidP="004320B7">
            <w:pPr>
              <w:spacing w:line="276" w:lineRule="auto"/>
              <w:jc w:val="center"/>
            </w:pPr>
            <w:r w:rsidRPr="00E34B98">
              <w:t>32</w:t>
            </w:r>
          </w:p>
        </w:tc>
      </w:tr>
      <w:tr w:rsidR="001444CE" w:rsidRPr="00E34B98" w:rsidTr="001444CE">
        <w:tc>
          <w:tcPr>
            <w:tcW w:w="817" w:type="dxa"/>
          </w:tcPr>
          <w:p w:rsidR="001444CE" w:rsidRPr="00E34B98" w:rsidRDefault="001444CE" w:rsidP="004320B7">
            <w:pPr>
              <w:spacing w:line="276" w:lineRule="auto"/>
              <w:jc w:val="center"/>
            </w:pPr>
            <w:r w:rsidRPr="00E34B98">
              <w:t>7</w:t>
            </w:r>
          </w:p>
        </w:tc>
        <w:tc>
          <w:tcPr>
            <w:tcW w:w="6706" w:type="dxa"/>
            <w:vAlign w:val="center"/>
          </w:tcPr>
          <w:p w:rsidR="001444CE" w:rsidRPr="00E34B98" w:rsidRDefault="001444CE" w:rsidP="004320B7">
            <w:pPr>
              <w:spacing w:line="276" w:lineRule="auto"/>
              <w:jc w:val="both"/>
            </w:pPr>
            <w:r w:rsidRPr="00E34B98">
              <w:t>Valores mínimos y máximos de incidencia de fumagina (%) en diez variedades de café arábigo en Caluma, Bolívar</w:t>
            </w:r>
          </w:p>
        </w:tc>
        <w:tc>
          <w:tcPr>
            <w:tcW w:w="807" w:type="dxa"/>
            <w:vAlign w:val="bottom"/>
          </w:tcPr>
          <w:p w:rsidR="001444CE" w:rsidRPr="00E34B98" w:rsidRDefault="00C7259C" w:rsidP="004320B7">
            <w:pPr>
              <w:spacing w:line="276" w:lineRule="auto"/>
              <w:jc w:val="center"/>
            </w:pPr>
            <w:r w:rsidRPr="00E34B98">
              <w:t>33</w:t>
            </w:r>
          </w:p>
        </w:tc>
      </w:tr>
      <w:tr w:rsidR="001444CE" w:rsidRPr="00E34B98" w:rsidTr="001444CE">
        <w:tc>
          <w:tcPr>
            <w:tcW w:w="817" w:type="dxa"/>
          </w:tcPr>
          <w:p w:rsidR="001444CE" w:rsidRPr="00E34B98" w:rsidRDefault="001444CE" w:rsidP="004320B7">
            <w:pPr>
              <w:spacing w:line="276" w:lineRule="auto"/>
              <w:jc w:val="center"/>
            </w:pPr>
            <w:r w:rsidRPr="00E34B98">
              <w:t>8</w:t>
            </w:r>
          </w:p>
        </w:tc>
        <w:tc>
          <w:tcPr>
            <w:tcW w:w="6706" w:type="dxa"/>
            <w:vAlign w:val="center"/>
          </w:tcPr>
          <w:p w:rsidR="001444CE" w:rsidRPr="00E34B98" w:rsidRDefault="001444CE" w:rsidP="004320B7">
            <w:pPr>
              <w:spacing w:line="276" w:lineRule="auto"/>
              <w:jc w:val="both"/>
            </w:pPr>
            <w:r w:rsidRPr="00E34B98">
              <w:t>Valores mínimos y máximos de incidencia de minador de hoja (%) en diez variedades de café arábigo en Caluma, Bolívar</w:t>
            </w:r>
          </w:p>
        </w:tc>
        <w:tc>
          <w:tcPr>
            <w:tcW w:w="807" w:type="dxa"/>
            <w:vAlign w:val="bottom"/>
          </w:tcPr>
          <w:p w:rsidR="001444CE" w:rsidRPr="00E34B98" w:rsidRDefault="00C7259C" w:rsidP="004320B7">
            <w:pPr>
              <w:spacing w:line="276" w:lineRule="auto"/>
              <w:jc w:val="center"/>
            </w:pPr>
            <w:r w:rsidRPr="00E34B98">
              <w:t>35</w:t>
            </w:r>
          </w:p>
        </w:tc>
      </w:tr>
      <w:tr w:rsidR="001444CE" w:rsidRPr="00E34B98" w:rsidTr="001444CE">
        <w:tc>
          <w:tcPr>
            <w:tcW w:w="817" w:type="dxa"/>
          </w:tcPr>
          <w:p w:rsidR="001444CE" w:rsidRPr="00E34B98" w:rsidRDefault="001444CE" w:rsidP="004320B7">
            <w:pPr>
              <w:spacing w:line="276" w:lineRule="auto"/>
              <w:jc w:val="center"/>
            </w:pPr>
            <w:r w:rsidRPr="00E34B98">
              <w:t>9</w:t>
            </w:r>
          </w:p>
        </w:tc>
        <w:tc>
          <w:tcPr>
            <w:tcW w:w="6706" w:type="dxa"/>
            <w:vAlign w:val="center"/>
          </w:tcPr>
          <w:p w:rsidR="001444CE" w:rsidRPr="00E34B98" w:rsidRDefault="001444CE" w:rsidP="004320B7">
            <w:pPr>
              <w:spacing w:line="276" w:lineRule="auto"/>
              <w:jc w:val="both"/>
            </w:pPr>
            <w:r w:rsidRPr="00E34B98">
              <w:t>Valores mínimos y máximos de incidencia de broca del café (%) en diez variedades de café arábigo en Caluma, Bolívar</w:t>
            </w:r>
          </w:p>
        </w:tc>
        <w:tc>
          <w:tcPr>
            <w:tcW w:w="807" w:type="dxa"/>
            <w:vAlign w:val="bottom"/>
          </w:tcPr>
          <w:p w:rsidR="001444CE" w:rsidRPr="00E34B98" w:rsidRDefault="00C7259C" w:rsidP="004320B7">
            <w:pPr>
              <w:spacing w:line="276" w:lineRule="auto"/>
              <w:jc w:val="center"/>
            </w:pPr>
            <w:r w:rsidRPr="00E34B98">
              <w:t>36</w:t>
            </w:r>
          </w:p>
        </w:tc>
      </w:tr>
      <w:tr w:rsidR="001444CE" w:rsidRPr="00E34B98" w:rsidTr="001444CE">
        <w:tc>
          <w:tcPr>
            <w:tcW w:w="817" w:type="dxa"/>
          </w:tcPr>
          <w:p w:rsidR="001444CE" w:rsidRPr="00E34B98" w:rsidRDefault="001444CE" w:rsidP="004320B7">
            <w:pPr>
              <w:spacing w:line="276" w:lineRule="auto"/>
              <w:jc w:val="center"/>
            </w:pPr>
          </w:p>
        </w:tc>
        <w:tc>
          <w:tcPr>
            <w:tcW w:w="6706" w:type="dxa"/>
            <w:vAlign w:val="center"/>
          </w:tcPr>
          <w:p w:rsidR="001444CE" w:rsidRPr="00E34B98" w:rsidRDefault="001444CE" w:rsidP="004320B7">
            <w:pPr>
              <w:spacing w:line="276" w:lineRule="auto"/>
              <w:jc w:val="both"/>
            </w:pPr>
          </w:p>
        </w:tc>
        <w:tc>
          <w:tcPr>
            <w:tcW w:w="807" w:type="dxa"/>
            <w:vAlign w:val="bottom"/>
          </w:tcPr>
          <w:p w:rsidR="001444CE" w:rsidRPr="00E34B98" w:rsidRDefault="001444CE" w:rsidP="004320B7">
            <w:pPr>
              <w:spacing w:line="276" w:lineRule="auto"/>
              <w:jc w:val="center"/>
            </w:pPr>
          </w:p>
        </w:tc>
      </w:tr>
      <w:tr w:rsidR="001444CE" w:rsidRPr="00E34B98" w:rsidTr="001444CE">
        <w:tc>
          <w:tcPr>
            <w:tcW w:w="817" w:type="dxa"/>
          </w:tcPr>
          <w:p w:rsidR="001444CE" w:rsidRPr="00E34B98" w:rsidRDefault="001444CE" w:rsidP="004320B7">
            <w:pPr>
              <w:spacing w:line="276" w:lineRule="auto"/>
              <w:jc w:val="center"/>
            </w:pPr>
          </w:p>
        </w:tc>
        <w:tc>
          <w:tcPr>
            <w:tcW w:w="6706" w:type="dxa"/>
            <w:vAlign w:val="center"/>
          </w:tcPr>
          <w:p w:rsidR="001444CE" w:rsidRPr="00E34B98" w:rsidRDefault="001444CE" w:rsidP="004320B7">
            <w:pPr>
              <w:spacing w:line="276" w:lineRule="auto"/>
              <w:jc w:val="both"/>
            </w:pPr>
          </w:p>
        </w:tc>
        <w:tc>
          <w:tcPr>
            <w:tcW w:w="807" w:type="dxa"/>
            <w:vAlign w:val="bottom"/>
          </w:tcPr>
          <w:p w:rsidR="001444CE" w:rsidRPr="00E34B98" w:rsidRDefault="001444CE" w:rsidP="004320B7">
            <w:pPr>
              <w:spacing w:line="276" w:lineRule="auto"/>
              <w:jc w:val="center"/>
            </w:pPr>
          </w:p>
        </w:tc>
      </w:tr>
    </w:tbl>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D8739A">
      <w:pPr>
        <w:spacing w:line="360" w:lineRule="auto"/>
        <w:jc w:val="both"/>
        <w:rPr>
          <w:b/>
        </w:rPr>
      </w:pPr>
    </w:p>
    <w:p w:rsidR="00D8739A" w:rsidRPr="00E34B98" w:rsidRDefault="00D8739A" w:rsidP="005F653F">
      <w:pPr>
        <w:spacing w:after="200" w:line="276" w:lineRule="auto"/>
        <w:rPr>
          <w:lang w:val="es-ES"/>
        </w:rPr>
      </w:pPr>
    </w:p>
    <w:p w:rsidR="005F653F" w:rsidRPr="005F653F" w:rsidRDefault="005F653F" w:rsidP="005F653F">
      <w:pPr>
        <w:spacing w:after="200" w:line="276" w:lineRule="auto"/>
        <w:rPr>
          <w:rFonts w:eastAsiaTheme="majorEastAsia"/>
          <w:b/>
          <w:bCs/>
          <w:lang w:val="es-ES" w:eastAsia="en-US"/>
        </w:rPr>
      </w:pPr>
    </w:p>
    <w:p w:rsidR="000C2474" w:rsidRDefault="000C2474" w:rsidP="000C2474">
      <w:pPr>
        <w:spacing w:line="276" w:lineRule="auto"/>
        <w:jc w:val="both"/>
      </w:pPr>
    </w:p>
    <w:p w:rsidR="008C228E" w:rsidRPr="000C2474" w:rsidRDefault="008C228E" w:rsidP="005F653F">
      <w:pPr>
        <w:pStyle w:val="Ttulo2"/>
        <w:rPr>
          <w:rFonts w:ascii="Times New Roman" w:hAnsi="Times New Roman" w:cs="Times New Roman"/>
          <w:color w:val="auto"/>
          <w:sz w:val="28"/>
          <w:szCs w:val="24"/>
          <w:lang w:val="es-ES"/>
        </w:rPr>
      </w:pPr>
      <w:r w:rsidRPr="000C2474">
        <w:rPr>
          <w:rFonts w:ascii="Times New Roman" w:hAnsi="Times New Roman" w:cs="Times New Roman"/>
          <w:color w:val="auto"/>
          <w:sz w:val="28"/>
          <w:szCs w:val="24"/>
          <w:lang w:val="es-ES"/>
        </w:rPr>
        <w:lastRenderedPageBreak/>
        <w:t>RESUMEN</w:t>
      </w:r>
    </w:p>
    <w:p w:rsidR="008C228E" w:rsidRDefault="008C228E" w:rsidP="008C228E">
      <w:pPr>
        <w:spacing w:line="276" w:lineRule="auto"/>
        <w:jc w:val="both"/>
      </w:pPr>
    </w:p>
    <w:p w:rsidR="008C228E" w:rsidRDefault="008C228E" w:rsidP="008C228E">
      <w:pPr>
        <w:spacing w:line="360" w:lineRule="auto"/>
        <w:jc w:val="both"/>
      </w:pPr>
      <w:r>
        <w:t xml:space="preserve">El presente trabajo de investigación se desarrolló en la </w:t>
      </w:r>
      <w:r w:rsidRPr="00F20719">
        <w:t>Granja Experimental El Triunfo, cantón Caluma</w:t>
      </w:r>
      <w:r>
        <w:t xml:space="preserve">, </w:t>
      </w:r>
      <w:r w:rsidRPr="00F20719">
        <w:t>provincia Bolívar</w:t>
      </w:r>
      <w:r>
        <w:t xml:space="preserve">. </w:t>
      </w:r>
      <w:r w:rsidRPr="00F20719">
        <w:t>Los objetivos de</w:t>
      </w:r>
      <w:r>
        <w:t>l ensayo fueron</w:t>
      </w:r>
      <w:r w:rsidRPr="00F20719">
        <w:t xml:space="preserve">: </w:t>
      </w:r>
      <w:r>
        <w:t xml:space="preserve">Caracterizar el estado </w:t>
      </w:r>
      <w:r w:rsidR="005F653F">
        <w:t xml:space="preserve">fitosanitario </w:t>
      </w:r>
      <w:r w:rsidR="005F653F" w:rsidRPr="00C44317">
        <w:t>de</w:t>
      </w:r>
      <w:r w:rsidRPr="00C44317">
        <w:t xml:space="preserve"> diez variedades de café </w:t>
      </w:r>
      <w:r>
        <w:t xml:space="preserve">arábigo </w:t>
      </w:r>
      <w:r w:rsidRPr="00C44317">
        <w:t>en el estudio</w:t>
      </w:r>
      <w:r>
        <w:t xml:space="preserve">, y </w:t>
      </w:r>
      <w:r w:rsidRPr="00C44317">
        <w:t>Determinar la curva epidemiológica de las enfermedades foliares y plagas del cafeto en el Cantón Caluma, Provincia de Bolívar</w:t>
      </w:r>
      <w:r>
        <w:t xml:space="preserve">. El diseño experimental utilizado fue de </w:t>
      </w:r>
      <w:r w:rsidRPr="00F20719">
        <w:t xml:space="preserve">bloques </w:t>
      </w:r>
      <w:r>
        <w:t xml:space="preserve">completos </w:t>
      </w:r>
      <w:r w:rsidRPr="00F20719">
        <w:t>al azar</w:t>
      </w:r>
      <w:r>
        <w:t xml:space="preserve"> (DBCA) con diez variedades arábigas como tratamientos y establecidas bajo sombra de guaba, donde se evaluó la incidencia de las principales plagas y enfermedades que afectan a los cafetos. Entre los resultados se indica que los cultivares se clasificaron en plantas de porte bajo, mediano y altas, que la enfermedad de mayor incidencia fue la roya del café con niveles superiores al 50% cuando alcanza su mayor incidencia en variedades susceptibles y dentro de las plagas insectiles, la broca del café es el problema sanitario de mayor importancia en la zona de estudio con valores superiores al 5% y que se presenta en todas las variedades del estudio. El resto de problemas fitosanitarios no alcanzaron niveles alarmantes. Concluyendo que las variedades Bourbon rojo, Catuaí amarillo y Catuaí rojo son cultivares con mayor susceptibilidad a roya del cafeto; que Pache se presenta como una variedad tolerante y que los materiales Sarchimor 4260, Catimor y Sarchimor 1669 son materiales resistentes a la enfermedad.</w:t>
      </w:r>
    </w:p>
    <w:p w:rsidR="008C228E" w:rsidRDefault="008C228E" w:rsidP="008C228E">
      <w:pPr>
        <w:spacing w:line="276" w:lineRule="auto"/>
        <w:jc w:val="both"/>
      </w:pPr>
    </w:p>
    <w:p w:rsidR="000C2474" w:rsidRDefault="000C2474" w:rsidP="000C2474">
      <w:pPr>
        <w:spacing w:line="276" w:lineRule="auto"/>
        <w:jc w:val="both"/>
      </w:pPr>
    </w:p>
    <w:p w:rsidR="000C2474" w:rsidRDefault="000C2474" w:rsidP="000C2474">
      <w:pPr>
        <w:spacing w:line="276" w:lineRule="auto"/>
        <w:jc w:val="both"/>
      </w:pPr>
    </w:p>
    <w:p w:rsidR="00D8739A" w:rsidRDefault="00D8739A" w:rsidP="00D8739A">
      <w:pPr>
        <w:rPr>
          <w:b/>
          <w:lang w:val="es-ES"/>
        </w:rPr>
      </w:pPr>
      <w:r>
        <w:rPr>
          <w:b/>
          <w:lang w:val="es-ES"/>
        </w:rPr>
        <w:br w:type="page"/>
      </w:r>
    </w:p>
    <w:p w:rsidR="00D8739A" w:rsidRPr="008C228E" w:rsidRDefault="00D8739A" w:rsidP="00D8739A">
      <w:pPr>
        <w:spacing w:line="360" w:lineRule="auto"/>
        <w:jc w:val="both"/>
        <w:rPr>
          <w:b/>
          <w:sz w:val="28"/>
          <w:lang w:val="en-US"/>
        </w:rPr>
      </w:pPr>
      <w:r w:rsidRPr="008C228E">
        <w:rPr>
          <w:b/>
          <w:sz w:val="28"/>
          <w:lang w:val="en-US"/>
        </w:rPr>
        <w:lastRenderedPageBreak/>
        <w:t>SUMMARY</w:t>
      </w:r>
    </w:p>
    <w:p w:rsidR="00830FB5" w:rsidRDefault="00830FB5" w:rsidP="00830FB5">
      <w:pPr>
        <w:rPr>
          <w:lang w:val="en"/>
        </w:rPr>
      </w:pPr>
    </w:p>
    <w:p w:rsidR="008C228E" w:rsidRPr="00CA137A" w:rsidRDefault="008C228E" w:rsidP="008C228E">
      <w:pPr>
        <w:spacing w:line="360" w:lineRule="auto"/>
        <w:jc w:val="both"/>
        <w:rPr>
          <w:lang w:val="en-US"/>
        </w:rPr>
      </w:pPr>
      <w:r w:rsidRPr="00CA137A">
        <w:rPr>
          <w:lang w:val="en-US"/>
        </w:rPr>
        <w:t>The present research work was developed in El Triunfo Experimental Farm, Caluma canton, Bolívar province. The objectives of the trial were: To characterize the phytosanitary status of ten varieties of arabica coffee in the study, and to determine the epidemiological curve of foliar diseases and pests of coffee in Canton Caluma, Province of Bolivar. The experimental design used was randomized complete blocks (DBCA) with ten Arabian varieties as treatments and established under guaba shade, where the incidence of the main pests and diseases affecting coffee trees was evaluated. The results indicate that the cultivars were classified as low, medium and high plants, that the disease with the highest incidence was coffee rust with levels higher than 50% when it reaches its highest incidence in susceptible varieties and within pests. insectiles, the coffee berry borer is the most important sanitary problem in the study area with values ​​higher than 5% and that occurs in all the varieties of the study. The rest of phytosanitary problems did not reach alarming levels. Concluding that the varieties Bourbon red, Catuaí amarillo and Catuaí rojo are cultivars with greater susceptibility to coffee rust; that Pache is presented as a tolerant variety and that Sarchimor 4260, Catimor and Sarchimor 1669 are resistant materials to the disease.</w:t>
      </w:r>
    </w:p>
    <w:p w:rsidR="008C228E" w:rsidRPr="00CA137A" w:rsidRDefault="008C228E" w:rsidP="008C228E">
      <w:pPr>
        <w:rPr>
          <w:sz w:val="22"/>
          <w:szCs w:val="22"/>
          <w:lang w:val="en-US"/>
        </w:rPr>
      </w:pPr>
    </w:p>
    <w:p w:rsidR="008C228E" w:rsidRPr="00CA137A" w:rsidRDefault="008C228E" w:rsidP="008C228E">
      <w:pPr>
        <w:rPr>
          <w:sz w:val="22"/>
          <w:szCs w:val="22"/>
          <w:lang w:val="en-US"/>
        </w:rPr>
      </w:pPr>
    </w:p>
    <w:p w:rsidR="00545EB4" w:rsidRPr="004320B7" w:rsidRDefault="00545EB4" w:rsidP="00D8739A">
      <w:pPr>
        <w:rPr>
          <w:sz w:val="22"/>
          <w:szCs w:val="22"/>
          <w:lang w:val="en-US"/>
        </w:rPr>
      </w:pPr>
    </w:p>
    <w:p w:rsidR="00830FB5" w:rsidRPr="004320B7" w:rsidRDefault="00830FB5" w:rsidP="00D8739A">
      <w:pPr>
        <w:rPr>
          <w:sz w:val="22"/>
          <w:szCs w:val="22"/>
          <w:lang w:val="en-US"/>
        </w:rPr>
      </w:pPr>
    </w:p>
    <w:p w:rsidR="00763EED" w:rsidRDefault="00763EED">
      <w:pPr>
        <w:spacing w:after="200" w:line="276" w:lineRule="auto"/>
        <w:rPr>
          <w:lang w:val="en-US"/>
        </w:rPr>
      </w:pPr>
      <w:r>
        <w:rPr>
          <w:lang w:val="en-US"/>
        </w:rPr>
        <w:br w:type="page"/>
      </w:r>
    </w:p>
    <w:p w:rsidR="00763EED" w:rsidRPr="00C44317" w:rsidRDefault="00763EED" w:rsidP="00763EED">
      <w:pPr>
        <w:pStyle w:val="Prrafodelista"/>
        <w:numPr>
          <w:ilvl w:val="0"/>
          <w:numId w:val="14"/>
        </w:numPr>
        <w:spacing w:line="360" w:lineRule="auto"/>
        <w:ind w:left="709" w:hanging="709"/>
        <w:rPr>
          <w:b/>
        </w:rPr>
      </w:pPr>
      <w:r w:rsidRPr="00C44317">
        <w:rPr>
          <w:b/>
        </w:rPr>
        <w:lastRenderedPageBreak/>
        <w:t>INTRODUCCIÓN</w:t>
      </w:r>
    </w:p>
    <w:p w:rsidR="00763EED" w:rsidRPr="00C44317" w:rsidRDefault="00763EED" w:rsidP="00763EED">
      <w:pPr>
        <w:pStyle w:val="Prrafodelista"/>
        <w:spacing w:line="360" w:lineRule="auto"/>
        <w:ind w:left="709"/>
        <w:rPr>
          <w:b/>
        </w:rPr>
      </w:pPr>
    </w:p>
    <w:p w:rsidR="00763EED" w:rsidRPr="00C44317" w:rsidRDefault="00763EED" w:rsidP="00763EED">
      <w:pPr>
        <w:spacing w:line="360" w:lineRule="auto"/>
        <w:jc w:val="both"/>
      </w:pPr>
      <w:r w:rsidRPr="00C44317">
        <w:t xml:space="preserve">El café </w:t>
      </w:r>
      <w:r>
        <w:t xml:space="preserve">es una planta originaria de Etiopía en el continente </w:t>
      </w:r>
      <w:proofErr w:type="gramStart"/>
      <w:r>
        <w:t>Africano</w:t>
      </w:r>
      <w:proofErr w:type="gramEnd"/>
      <w:r>
        <w:t xml:space="preserve"> y que </w:t>
      </w:r>
      <w:r w:rsidRPr="00C44317">
        <w:t xml:space="preserve">forma parte </w:t>
      </w:r>
      <w:r>
        <w:t xml:space="preserve">de </w:t>
      </w:r>
      <w:r w:rsidRPr="00C44317">
        <w:t>familia de las rubiáceas</w:t>
      </w:r>
      <w:r>
        <w:t>, su manejo y producción se da entre los trópicos de Cáncer y Capricornio en los países de clima tropical. A este rubro se lo considera como uno de los productos de mayor comercialización a nivel mundial</w:t>
      </w:r>
      <w:r>
        <w:rPr>
          <w:i/>
        </w:rPr>
        <w:t xml:space="preserve">. </w:t>
      </w:r>
      <w:r w:rsidRPr="006D281D">
        <w:t>La producción de café arábigo ocupa alrededor del 70% de la producción mundial</w:t>
      </w:r>
      <w:r>
        <w:t xml:space="preserve">, que es alrededor de 90 millones de sacos de 60 kg. </w:t>
      </w:r>
      <w:r w:rsidRPr="00C44317">
        <w:t>Ecuador es uno de los 14 países del mundo que tiene producción mixta</w:t>
      </w:r>
      <w:r>
        <w:t>,</w:t>
      </w:r>
      <w:r w:rsidRPr="00C44317">
        <w:t xml:space="preserve"> es decir </w:t>
      </w:r>
      <w:r>
        <w:t xml:space="preserve">se </w:t>
      </w:r>
      <w:r w:rsidRPr="00C44317">
        <w:t>cultivan las dos especies comerciales</w:t>
      </w:r>
      <w:r>
        <w:t xml:space="preserve"> (arábigo y robusta), (OIC, 2018).</w:t>
      </w:r>
      <w:r w:rsidRPr="00C44317">
        <w:t xml:space="preserve"> </w:t>
      </w:r>
    </w:p>
    <w:p w:rsidR="00763EED" w:rsidRDefault="00763EED" w:rsidP="00763EED">
      <w:pPr>
        <w:spacing w:line="360" w:lineRule="auto"/>
        <w:jc w:val="both"/>
        <w:rPr>
          <w:i/>
        </w:rPr>
      </w:pPr>
    </w:p>
    <w:p w:rsidR="00763EED" w:rsidRDefault="00763EED" w:rsidP="00763EED">
      <w:pPr>
        <w:spacing w:line="360" w:lineRule="auto"/>
        <w:jc w:val="both"/>
      </w:pPr>
      <w:r>
        <w:t xml:space="preserve">En el Ecuador, el rubro café está ubicado dentro de los diez cultivos prioritarios para el país en estudio establecido por el MAGAP (2017); esto debido a su importancia social por el involucramiento de familias en la producción; en lo económico por la generación de divisas para el país y en lo ambiental por la distribución del cultivo en los diferentes </w:t>
      </w:r>
      <w:proofErr w:type="spellStart"/>
      <w:r>
        <w:t>agroecosistema</w:t>
      </w:r>
      <w:proofErr w:type="spellEnd"/>
      <w:r>
        <w:t xml:space="preserve"> presentes en el país. Además, este cultivo se encuentra presente en 23 de las 24 provincias del territorio nacional (Montero, A. 2017). </w:t>
      </w:r>
    </w:p>
    <w:p w:rsidR="00763EED" w:rsidRDefault="00763EED" w:rsidP="00763EED">
      <w:pPr>
        <w:spacing w:line="360" w:lineRule="auto"/>
        <w:jc w:val="both"/>
      </w:pPr>
    </w:p>
    <w:p w:rsidR="00763EED" w:rsidRDefault="00763EED" w:rsidP="00763EED">
      <w:pPr>
        <w:spacing w:line="360" w:lineRule="auto"/>
        <w:jc w:val="both"/>
      </w:pPr>
      <w:r>
        <w:t xml:space="preserve">El </w:t>
      </w:r>
      <w:r w:rsidRPr="00AB336C">
        <w:t xml:space="preserve">café </w:t>
      </w:r>
      <w:r>
        <w:t>a</w:t>
      </w:r>
      <w:r w:rsidRPr="00AB336C">
        <w:t>rábigo representó el 63% de la</w:t>
      </w:r>
      <w:r>
        <w:t xml:space="preserve"> </w:t>
      </w:r>
      <w:r w:rsidRPr="00AB336C">
        <w:t>producción nacional de café</w:t>
      </w:r>
      <w:r>
        <w:t xml:space="preserve">, además que </w:t>
      </w:r>
      <w:r w:rsidRPr="00AB336C">
        <w:t>el 85% de los</w:t>
      </w:r>
      <w:r>
        <w:t xml:space="preserve"> </w:t>
      </w:r>
      <w:r w:rsidRPr="00AB336C">
        <w:t xml:space="preserve">agricultores </w:t>
      </w:r>
      <w:r>
        <w:t xml:space="preserve">inmersos en este </w:t>
      </w:r>
      <w:r w:rsidRPr="00AB336C">
        <w:t>cultiv</w:t>
      </w:r>
      <w:r>
        <w:t xml:space="preserve">o son productores de </w:t>
      </w:r>
      <w:r w:rsidRPr="00AB336C">
        <w:t xml:space="preserve">café </w:t>
      </w:r>
      <w:r>
        <w:t>a</w:t>
      </w:r>
      <w:r w:rsidRPr="00AB336C">
        <w:t>rábigo.</w:t>
      </w:r>
      <w:r>
        <w:t xml:space="preserve"> </w:t>
      </w:r>
      <w:r w:rsidRPr="00AB336C">
        <w:t xml:space="preserve">El rendimiento promedio nacional de café </w:t>
      </w:r>
      <w:r>
        <w:t>a</w:t>
      </w:r>
      <w:r w:rsidRPr="00AB336C">
        <w:t>rábigo</w:t>
      </w:r>
      <w:r>
        <w:t xml:space="preserve"> registrado en el </w:t>
      </w:r>
      <w:r w:rsidRPr="00AB336C">
        <w:t>2016 fue de 0.22 t/ha</w:t>
      </w:r>
      <w:r>
        <w:t>, y para la provincia de Bolívar se registró un rendimiento promedio de 0,03 t/ha (30 kg de café oro), esto, causado por una serie de factores como manejo inadecuado de variedades, poca aplicación de fertilizantes, elevada incidencia de plagas y enfermedades, cafetales viejos entre otros.</w:t>
      </w:r>
    </w:p>
    <w:p w:rsidR="00763EED" w:rsidRDefault="00763EED" w:rsidP="00763EED">
      <w:pPr>
        <w:spacing w:line="360" w:lineRule="auto"/>
        <w:jc w:val="both"/>
      </w:pPr>
    </w:p>
    <w:p w:rsidR="00763EED" w:rsidRPr="00E80975" w:rsidRDefault="00763EED" w:rsidP="00763EED">
      <w:pPr>
        <w:spacing w:line="360" w:lineRule="auto"/>
        <w:jc w:val="both"/>
      </w:pPr>
      <w:r w:rsidRPr="00E80975">
        <w:t xml:space="preserve">El café arábigo es la especie más importante </w:t>
      </w:r>
      <w:r>
        <w:t xml:space="preserve">y es de </w:t>
      </w:r>
      <w:r w:rsidRPr="00E80975">
        <w:t xml:space="preserve">naturaleza </w:t>
      </w:r>
      <w:proofErr w:type="spellStart"/>
      <w:r w:rsidRPr="00E80975">
        <w:t>autógama</w:t>
      </w:r>
      <w:proofErr w:type="spellEnd"/>
      <w:r w:rsidRPr="00E80975">
        <w:t xml:space="preserve">, </w:t>
      </w:r>
      <w:r>
        <w:t>esto ha permitido que en trabajos de mejoramiento genético se establezcan múltiples variedades e híbridos con características propias y de amplia o limitada adaptación a las diversas condiciones agroecológicas presentes en los países productores de café.</w:t>
      </w:r>
    </w:p>
    <w:p w:rsidR="00763EED" w:rsidRDefault="00763EED" w:rsidP="00763EED">
      <w:pPr>
        <w:spacing w:line="360" w:lineRule="auto"/>
        <w:jc w:val="both"/>
      </w:pPr>
      <w:r>
        <w:lastRenderedPageBreak/>
        <w:t xml:space="preserve">Uno de los principales problemas en el cultivo, es el manejo inadecuado de problemas fitosanitarios por parte de los productores, donde al desconocer técnicas de manejo integral, no aplican las debidas recomendaciones. Entre las principales plagas que se encuentran distribuidas en </w:t>
      </w:r>
      <w:proofErr w:type="gramStart"/>
      <w:r>
        <w:t>la zonas cafetaleras</w:t>
      </w:r>
      <w:proofErr w:type="gramEnd"/>
      <w:r>
        <w:t xml:space="preserve"> del país son</w:t>
      </w:r>
      <w:r w:rsidRPr="00C44317">
        <w:t xml:space="preserve">; Broca del Fruto </w:t>
      </w:r>
      <w:r w:rsidRPr="00C44317">
        <w:rPr>
          <w:b/>
        </w:rPr>
        <w:t>(</w:t>
      </w:r>
      <w:proofErr w:type="spellStart"/>
      <w:r w:rsidRPr="00E5070F">
        <w:rPr>
          <w:i/>
        </w:rPr>
        <w:t>Hypothenemus</w:t>
      </w:r>
      <w:proofErr w:type="spellEnd"/>
      <w:r w:rsidRPr="00E5070F">
        <w:rPr>
          <w:i/>
        </w:rPr>
        <w:t xml:space="preserve"> </w:t>
      </w:r>
      <w:proofErr w:type="spellStart"/>
      <w:r w:rsidRPr="00E5070F">
        <w:rPr>
          <w:i/>
        </w:rPr>
        <w:t>hampei</w:t>
      </w:r>
      <w:proofErr w:type="spellEnd"/>
      <w:r w:rsidRPr="00E5070F">
        <w:rPr>
          <w:i/>
        </w:rPr>
        <w:t xml:space="preserve"> </w:t>
      </w:r>
      <w:proofErr w:type="spellStart"/>
      <w:r w:rsidRPr="00E5070F">
        <w:rPr>
          <w:i/>
        </w:rPr>
        <w:t>Ferr</w:t>
      </w:r>
      <w:proofErr w:type="spellEnd"/>
      <w:r w:rsidRPr="00C44317">
        <w:rPr>
          <w:b/>
          <w:i/>
        </w:rPr>
        <w:t>)</w:t>
      </w:r>
      <w:r w:rsidRPr="00C44317">
        <w:rPr>
          <w:b/>
        </w:rPr>
        <w:t>,</w:t>
      </w:r>
      <w:r w:rsidRPr="00C44317">
        <w:t xml:space="preserve"> Minador de la hoja </w:t>
      </w:r>
      <w:r w:rsidRPr="00554476">
        <w:t>(</w:t>
      </w:r>
      <w:proofErr w:type="spellStart"/>
      <w:r w:rsidRPr="00554476">
        <w:rPr>
          <w:i/>
        </w:rPr>
        <w:t>Perileucoptera</w:t>
      </w:r>
      <w:proofErr w:type="spellEnd"/>
      <w:r w:rsidRPr="00554476">
        <w:rPr>
          <w:i/>
        </w:rPr>
        <w:t xml:space="preserve"> </w:t>
      </w:r>
      <w:proofErr w:type="spellStart"/>
      <w:r w:rsidRPr="00554476">
        <w:rPr>
          <w:i/>
        </w:rPr>
        <w:t>coffeell</w:t>
      </w:r>
      <w:r>
        <w:rPr>
          <w:i/>
        </w:rPr>
        <w:t>a</w:t>
      </w:r>
      <w:proofErr w:type="spellEnd"/>
      <w:r w:rsidRPr="00554476">
        <w:rPr>
          <w:i/>
        </w:rPr>
        <w:t>)</w:t>
      </w:r>
      <w:r w:rsidRPr="00C44317">
        <w:t xml:space="preserve"> y Taladrador de la ramilla</w:t>
      </w:r>
      <w:r w:rsidRPr="00C44317">
        <w:rPr>
          <w:b/>
          <w:i/>
        </w:rPr>
        <w:t xml:space="preserve"> </w:t>
      </w:r>
      <w:r w:rsidRPr="00554476">
        <w:rPr>
          <w:i/>
        </w:rPr>
        <w:t>(</w:t>
      </w:r>
      <w:proofErr w:type="spellStart"/>
      <w:r w:rsidRPr="00554476">
        <w:rPr>
          <w:i/>
        </w:rPr>
        <w:t>Xylosandrus</w:t>
      </w:r>
      <w:proofErr w:type="spellEnd"/>
      <w:r w:rsidRPr="00554476">
        <w:rPr>
          <w:i/>
        </w:rPr>
        <w:t xml:space="preserve"> </w:t>
      </w:r>
      <w:proofErr w:type="spellStart"/>
      <w:r w:rsidRPr="00554476">
        <w:rPr>
          <w:i/>
        </w:rPr>
        <w:t>morigerus</w:t>
      </w:r>
      <w:proofErr w:type="spellEnd"/>
      <w:r w:rsidRPr="00554476">
        <w:rPr>
          <w:i/>
        </w:rPr>
        <w:t>).</w:t>
      </w:r>
      <w:r>
        <w:rPr>
          <w:i/>
        </w:rPr>
        <w:t xml:space="preserve"> </w:t>
      </w:r>
      <w:r w:rsidRPr="00554476">
        <w:t>Dentro de las enfermedades más importantes se mencionan: Roya (</w:t>
      </w:r>
      <w:proofErr w:type="spellStart"/>
      <w:r w:rsidRPr="00554476">
        <w:rPr>
          <w:i/>
        </w:rPr>
        <w:t>Hemileia</w:t>
      </w:r>
      <w:proofErr w:type="spellEnd"/>
      <w:r w:rsidRPr="00554476">
        <w:rPr>
          <w:i/>
        </w:rPr>
        <w:t xml:space="preserve"> </w:t>
      </w:r>
      <w:proofErr w:type="spellStart"/>
      <w:r w:rsidRPr="00554476">
        <w:rPr>
          <w:i/>
        </w:rPr>
        <w:t>vastatrix</w:t>
      </w:r>
      <w:proofErr w:type="spellEnd"/>
      <w:r w:rsidRPr="00554476">
        <w:rPr>
          <w:i/>
        </w:rPr>
        <w:t xml:space="preserve"> </w:t>
      </w:r>
      <w:proofErr w:type="spellStart"/>
      <w:r w:rsidRPr="00554476">
        <w:t>Berk</w:t>
      </w:r>
      <w:proofErr w:type="spellEnd"/>
      <w:r w:rsidRPr="00554476">
        <w:t xml:space="preserve"> &amp; Br), Mancha de Hierro (</w:t>
      </w:r>
      <w:proofErr w:type="spellStart"/>
      <w:r w:rsidRPr="00554476">
        <w:rPr>
          <w:i/>
        </w:rPr>
        <w:t>Cercospora</w:t>
      </w:r>
      <w:proofErr w:type="spellEnd"/>
      <w:r w:rsidRPr="00554476">
        <w:rPr>
          <w:i/>
        </w:rPr>
        <w:t xml:space="preserve"> </w:t>
      </w:r>
      <w:proofErr w:type="spellStart"/>
      <w:r w:rsidRPr="00554476">
        <w:rPr>
          <w:i/>
        </w:rPr>
        <w:t>coffeicola</w:t>
      </w:r>
      <w:proofErr w:type="spellEnd"/>
      <w:r w:rsidRPr="00554476">
        <w:rPr>
          <w:i/>
        </w:rPr>
        <w:t xml:space="preserve"> </w:t>
      </w:r>
      <w:proofErr w:type="spellStart"/>
      <w:r w:rsidRPr="00554476">
        <w:t>Berk</w:t>
      </w:r>
      <w:proofErr w:type="spellEnd"/>
      <w:r w:rsidRPr="00554476">
        <w:t xml:space="preserve"> &amp; Cook), Mal de Hilachas (</w:t>
      </w:r>
      <w:proofErr w:type="spellStart"/>
      <w:r w:rsidRPr="00554476">
        <w:rPr>
          <w:i/>
        </w:rPr>
        <w:t>Pellicularia</w:t>
      </w:r>
      <w:proofErr w:type="spellEnd"/>
      <w:r w:rsidRPr="00554476">
        <w:rPr>
          <w:i/>
        </w:rPr>
        <w:t xml:space="preserve"> </w:t>
      </w:r>
      <w:proofErr w:type="spellStart"/>
      <w:r w:rsidRPr="00554476">
        <w:rPr>
          <w:i/>
        </w:rPr>
        <w:t>koleroga</w:t>
      </w:r>
      <w:proofErr w:type="spellEnd"/>
      <w:r w:rsidRPr="00554476">
        <w:rPr>
          <w:i/>
        </w:rPr>
        <w:t xml:space="preserve"> </w:t>
      </w:r>
      <w:r w:rsidRPr="00554476">
        <w:t xml:space="preserve">Cook von. </w:t>
      </w:r>
      <w:proofErr w:type="spellStart"/>
      <w:r w:rsidRPr="00554476">
        <w:t>Hoehnee</w:t>
      </w:r>
      <w:proofErr w:type="spellEnd"/>
      <w:r w:rsidRPr="00554476">
        <w:t>), Ojo de Gallo (</w:t>
      </w:r>
      <w:proofErr w:type="spellStart"/>
      <w:r w:rsidRPr="00554476">
        <w:rPr>
          <w:i/>
        </w:rPr>
        <w:t>Mycena</w:t>
      </w:r>
      <w:proofErr w:type="spellEnd"/>
      <w:r w:rsidRPr="00554476">
        <w:rPr>
          <w:i/>
        </w:rPr>
        <w:t xml:space="preserve"> </w:t>
      </w:r>
      <w:proofErr w:type="spellStart"/>
      <w:r w:rsidRPr="00554476">
        <w:rPr>
          <w:i/>
        </w:rPr>
        <w:t>citricolor</w:t>
      </w:r>
      <w:proofErr w:type="spellEnd"/>
      <w:r w:rsidRPr="00554476">
        <w:rPr>
          <w:i/>
        </w:rPr>
        <w:t xml:space="preserve"> </w:t>
      </w:r>
      <w:proofErr w:type="spellStart"/>
      <w:r w:rsidRPr="00554476">
        <w:t>Berk</w:t>
      </w:r>
      <w:proofErr w:type="spellEnd"/>
      <w:r w:rsidRPr="00554476">
        <w:t xml:space="preserve"> &amp; </w:t>
      </w:r>
      <w:proofErr w:type="spellStart"/>
      <w:r w:rsidRPr="00554476">
        <w:t>Curt</w:t>
      </w:r>
      <w:proofErr w:type="spellEnd"/>
      <w:r w:rsidRPr="00554476">
        <w:t xml:space="preserve">. </w:t>
      </w:r>
      <w:proofErr w:type="spellStart"/>
      <w:r w:rsidRPr="00554476">
        <w:t>Sacc</w:t>
      </w:r>
      <w:proofErr w:type="spellEnd"/>
      <w:r w:rsidRPr="00554476">
        <w:rPr>
          <w:i/>
        </w:rPr>
        <w:t>)</w:t>
      </w:r>
      <w:r w:rsidRPr="00554476">
        <w:t xml:space="preserve"> y </w:t>
      </w:r>
      <w:proofErr w:type="spellStart"/>
      <w:r>
        <w:t>F</w:t>
      </w:r>
      <w:r w:rsidRPr="00554476">
        <w:t>umagina</w:t>
      </w:r>
      <w:proofErr w:type="spellEnd"/>
      <w:r w:rsidRPr="00554476">
        <w:t xml:space="preserve"> (</w:t>
      </w:r>
      <w:proofErr w:type="spellStart"/>
      <w:r w:rsidRPr="00554476">
        <w:rPr>
          <w:i/>
        </w:rPr>
        <w:t>Capnodium</w:t>
      </w:r>
      <w:proofErr w:type="spellEnd"/>
      <w:r w:rsidRPr="00554476">
        <w:rPr>
          <w:i/>
        </w:rPr>
        <w:t xml:space="preserve"> </w:t>
      </w:r>
      <w:proofErr w:type="spellStart"/>
      <w:r w:rsidRPr="00554476">
        <w:rPr>
          <w:i/>
        </w:rPr>
        <w:t>sp</w:t>
      </w:r>
      <w:proofErr w:type="spellEnd"/>
      <w:r>
        <w:rPr>
          <w:i/>
        </w:rPr>
        <w:t>.</w:t>
      </w:r>
      <w:r w:rsidRPr="00554476">
        <w:t>)</w:t>
      </w:r>
      <w:r>
        <w:t>, (</w:t>
      </w:r>
      <w:proofErr w:type="spellStart"/>
      <w:r>
        <w:t>Duicela</w:t>
      </w:r>
      <w:proofErr w:type="spellEnd"/>
      <w:r>
        <w:t>, L. 2014).</w:t>
      </w:r>
    </w:p>
    <w:p w:rsidR="00763EED" w:rsidRPr="00C44317" w:rsidRDefault="00763EED" w:rsidP="00763EED">
      <w:pPr>
        <w:spacing w:line="360" w:lineRule="auto"/>
        <w:jc w:val="both"/>
      </w:pPr>
      <w:r w:rsidRPr="00C44317">
        <w:t xml:space="preserve">  </w:t>
      </w:r>
    </w:p>
    <w:p w:rsidR="00763EED" w:rsidRPr="00D11C73" w:rsidRDefault="00763EED" w:rsidP="00763EED">
      <w:pPr>
        <w:spacing w:line="360" w:lineRule="auto"/>
        <w:jc w:val="both"/>
      </w:pPr>
      <w:r>
        <w:t>En la presente investigación se plantearon los siguientes objetivos</w:t>
      </w:r>
      <w:r w:rsidRPr="00D11C73">
        <w:t>:</w:t>
      </w:r>
    </w:p>
    <w:p w:rsidR="00763EED" w:rsidRPr="00C44317" w:rsidRDefault="00763EED" w:rsidP="00763EED">
      <w:pPr>
        <w:spacing w:line="360" w:lineRule="auto"/>
        <w:rPr>
          <w:b/>
        </w:rPr>
      </w:pPr>
    </w:p>
    <w:p w:rsidR="00763EED" w:rsidRPr="00C44317" w:rsidRDefault="00763EED" w:rsidP="00763EED">
      <w:pPr>
        <w:pStyle w:val="Prrafodelista"/>
        <w:numPr>
          <w:ilvl w:val="0"/>
          <w:numId w:val="5"/>
        </w:numPr>
        <w:spacing w:after="200" w:line="360" w:lineRule="auto"/>
        <w:ind w:left="426" w:hanging="426"/>
        <w:contextualSpacing w:val="0"/>
        <w:jc w:val="both"/>
      </w:pPr>
      <w:r>
        <w:t xml:space="preserve">Caracterizar el estado fitosanitario </w:t>
      </w:r>
      <w:r w:rsidRPr="00C44317">
        <w:t xml:space="preserve">de diez variedades de café </w:t>
      </w:r>
      <w:r>
        <w:t xml:space="preserve">arábigo </w:t>
      </w:r>
      <w:r w:rsidRPr="00C44317">
        <w:t>en el estudio.</w:t>
      </w:r>
    </w:p>
    <w:p w:rsidR="00763EED" w:rsidRPr="00C44317" w:rsidRDefault="00763EED" w:rsidP="00763EED">
      <w:pPr>
        <w:pStyle w:val="Prrafodelista"/>
        <w:numPr>
          <w:ilvl w:val="0"/>
          <w:numId w:val="5"/>
        </w:numPr>
        <w:spacing w:after="200" w:line="360" w:lineRule="auto"/>
        <w:ind w:left="426" w:hanging="426"/>
        <w:contextualSpacing w:val="0"/>
        <w:jc w:val="both"/>
      </w:pPr>
      <w:r w:rsidRPr="00C44317">
        <w:t>Determinar la curva epidemiológica de las enfermedades foliares y plagas del cafeto en el Cantón Caluma, Provincia de Bolívar.</w:t>
      </w:r>
    </w:p>
    <w:p w:rsidR="00763EED" w:rsidRPr="00C44317" w:rsidRDefault="00763EED" w:rsidP="00763EED">
      <w:pPr>
        <w:spacing w:after="200" w:line="276" w:lineRule="auto"/>
        <w:rPr>
          <w:b/>
          <w:bCs/>
        </w:rPr>
      </w:pPr>
      <w:r w:rsidRPr="00C44317">
        <w:rPr>
          <w:b/>
          <w:bCs/>
        </w:rPr>
        <w:br w:type="page"/>
      </w:r>
    </w:p>
    <w:p w:rsidR="00763EED" w:rsidRPr="00C44317" w:rsidRDefault="00763EED" w:rsidP="00763EED">
      <w:pPr>
        <w:pStyle w:val="Prrafodelista"/>
        <w:numPr>
          <w:ilvl w:val="0"/>
          <w:numId w:val="14"/>
        </w:numPr>
        <w:spacing w:line="360" w:lineRule="auto"/>
        <w:ind w:left="709" w:hanging="709"/>
        <w:rPr>
          <w:b/>
        </w:rPr>
      </w:pPr>
      <w:r w:rsidRPr="00C44317">
        <w:rPr>
          <w:b/>
        </w:rPr>
        <w:lastRenderedPageBreak/>
        <w:t>PROBLEMA</w:t>
      </w:r>
    </w:p>
    <w:p w:rsidR="00763EED" w:rsidRPr="00C44317" w:rsidRDefault="00763EED" w:rsidP="00763EED">
      <w:pPr>
        <w:pStyle w:val="Sangradetextonormal"/>
        <w:spacing w:after="0" w:line="360" w:lineRule="auto"/>
        <w:ind w:left="0"/>
        <w:jc w:val="both"/>
        <w:rPr>
          <w:b/>
          <w:bCs/>
          <w:sz w:val="24"/>
          <w:szCs w:val="24"/>
        </w:rPr>
      </w:pPr>
    </w:p>
    <w:p w:rsidR="00763EED" w:rsidRDefault="00763EED" w:rsidP="00763EED">
      <w:pPr>
        <w:spacing w:line="360" w:lineRule="auto"/>
        <w:jc w:val="both"/>
      </w:pPr>
      <w:r w:rsidRPr="00C44317">
        <w:t xml:space="preserve">El </w:t>
      </w:r>
      <w:r>
        <w:t xml:space="preserve">cultivo de </w:t>
      </w:r>
      <w:r w:rsidRPr="00C44317">
        <w:t xml:space="preserve">café </w:t>
      </w:r>
      <w:r>
        <w:t xml:space="preserve">se encuentra en diferentes ecosistemas de las zonas agrícolas del país y se produce </w:t>
      </w:r>
      <w:r w:rsidRPr="00C44317">
        <w:t>desde el nivel del mar hasta los 2000 msnm</w:t>
      </w:r>
      <w:r>
        <w:t xml:space="preserve">, en 23 de las 24 provincias del Ecuador, donde se incluye la zona de Caluma, provincia de Bolívar. Las zonas cafetaleras están expuestas a dos estaciones climáticas; una invernal donde hay presencia de lluvias y el café entra en su periodo de formación de hojas y frutos, y otro periodo sin lluvias donde el cafeto entra en un periodo de </w:t>
      </w:r>
      <w:proofErr w:type="spellStart"/>
      <w:r>
        <w:t>dormancia</w:t>
      </w:r>
      <w:proofErr w:type="spellEnd"/>
      <w:r>
        <w:t>.</w:t>
      </w:r>
      <w:r w:rsidRPr="00C44317">
        <w:t xml:space="preserve"> Cuando </w:t>
      </w:r>
      <w:r>
        <w:t>dichas estaciones se comportan de manera irregular, se producen alteraciones en el microclima de las zonas de producción cafetalera. Esto ocasiona que se establezcan condiciones apropiadas para el desarrollo de plagas y enfermedades que afectan</w:t>
      </w:r>
      <w:r w:rsidRPr="00C44317">
        <w:t xml:space="preserve"> </w:t>
      </w:r>
      <w:r>
        <w:t>a los cafetos en diferente proporción.</w:t>
      </w:r>
    </w:p>
    <w:p w:rsidR="00763EED" w:rsidRDefault="00763EED" w:rsidP="00763EED">
      <w:pPr>
        <w:spacing w:line="360" w:lineRule="auto"/>
        <w:jc w:val="both"/>
      </w:pPr>
    </w:p>
    <w:p w:rsidR="00763EED" w:rsidRDefault="00763EED" w:rsidP="00763EED">
      <w:pPr>
        <w:spacing w:line="360" w:lineRule="auto"/>
        <w:jc w:val="both"/>
      </w:pPr>
      <w:r>
        <w:t>Como es de conocimiento el café arábigo, registra diversas variedades que tienen un comportamiento agronómico, sanitario y productivo de acuerdo a su genotipo y adaptación en las diferentes zonas de producción. Dichas variedades van desde un nivel de susceptibles, tolerantes y resistentes a ciertas plagas y enfermedades.</w:t>
      </w:r>
    </w:p>
    <w:p w:rsidR="00763EED" w:rsidRDefault="00763EED" w:rsidP="00763EED">
      <w:pPr>
        <w:spacing w:line="360" w:lineRule="auto"/>
        <w:jc w:val="both"/>
      </w:pPr>
    </w:p>
    <w:p w:rsidR="00763EED" w:rsidRPr="00C44317" w:rsidRDefault="00763EED" w:rsidP="00763EED">
      <w:pPr>
        <w:spacing w:line="360" w:lineRule="auto"/>
        <w:jc w:val="both"/>
      </w:pPr>
      <w:r>
        <w:t xml:space="preserve">La presencia de </w:t>
      </w:r>
      <w:r w:rsidRPr="00C44317">
        <w:t xml:space="preserve">problemas </w:t>
      </w:r>
      <w:r>
        <w:t>fito</w:t>
      </w:r>
      <w:r w:rsidRPr="00C44317">
        <w:t xml:space="preserve">sanitarios en </w:t>
      </w:r>
      <w:r>
        <w:t>el café</w:t>
      </w:r>
      <w:r w:rsidRPr="00C44317">
        <w:t>, están ligados a l</w:t>
      </w:r>
      <w:r>
        <w:t xml:space="preserve">as características agroclimáticas de cada zona de producción y del tipo de variedad que se establezca; lo cual hace menester conocer la incidencia de los principales </w:t>
      </w:r>
      <w:r w:rsidRPr="00C44317">
        <w:t xml:space="preserve">problemas fitosanitarios en la zona </w:t>
      </w:r>
      <w:r>
        <w:t>del cantón Caluma en relación al cultivar en estudio.</w:t>
      </w:r>
    </w:p>
    <w:p w:rsidR="00763EED" w:rsidRPr="00C44317" w:rsidRDefault="00763EED" w:rsidP="00763EED">
      <w:pPr>
        <w:spacing w:line="360" w:lineRule="auto"/>
        <w:jc w:val="both"/>
      </w:pPr>
    </w:p>
    <w:p w:rsidR="00763EED" w:rsidRPr="00C44317" w:rsidRDefault="00763EED" w:rsidP="00763EED">
      <w:pPr>
        <w:spacing w:line="360" w:lineRule="auto"/>
        <w:jc w:val="both"/>
      </w:pPr>
      <w:r>
        <w:t xml:space="preserve">El conocer el comportamiento de los principales </w:t>
      </w:r>
      <w:r w:rsidRPr="00C44317">
        <w:t xml:space="preserve">problemas fitosanitarios </w:t>
      </w:r>
      <w:r>
        <w:t xml:space="preserve">en la zona, permite una planificación de manejo </w:t>
      </w:r>
      <w:r w:rsidRPr="00C44317">
        <w:t>oportun</w:t>
      </w:r>
      <w:r>
        <w:t>o del cultivo a través de un manejo integral de plagas y enfermedades y poder minimizar los niveles de incidencia que no ocasiones perdidas económicas por limitadas producciones de café.</w:t>
      </w:r>
    </w:p>
    <w:p w:rsidR="00763EED" w:rsidRPr="00C44317" w:rsidRDefault="00763EED" w:rsidP="00763EED">
      <w:pPr>
        <w:spacing w:line="360" w:lineRule="auto"/>
        <w:jc w:val="both"/>
      </w:pPr>
    </w:p>
    <w:p w:rsidR="00763EED" w:rsidRPr="00C44317" w:rsidRDefault="00763EED" w:rsidP="00763EED">
      <w:pPr>
        <w:spacing w:after="200" w:line="276" w:lineRule="auto"/>
      </w:pPr>
      <w:r w:rsidRPr="00C44317">
        <w:br w:type="page"/>
      </w:r>
    </w:p>
    <w:p w:rsidR="00763EED" w:rsidRDefault="00763EED" w:rsidP="00763EED">
      <w:pPr>
        <w:pStyle w:val="Prrafodelista"/>
        <w:numPr>
          <w:ilvl w:val="0"/>
          <w:numId w:val="14"/>
        </w:numPr>
        <w:spacing w:line="360" w:lineRule="auto"/>
        <w:ind w:left="567" w:hanging="567"/>
        <w:rPr>
          <w:b/>
        </w:rPr>
      </w:pPr>
      <w:r>
        <w:rPr>
          <w:b/>
        </w:rPr>
        <w:lastRenderedPageBreak/>
        <w:t>MARCO TEORICO</w:t>
      </w:r>
    </w:p>
    <w:p w:rsidR="00763EED" w:rsidRDefault="00763EED" w:rsidP="00763EED">
      <w:pPr>
        <w:spacing w:line="360" w:lineRule="auto"/>
        <w:contextualSpacing/>
        <w:rPr>
          <w:b/>
        </w:rPr>
      </w:pPr>
    </w:p>
    <w:p w:rsidR="00763EED" w:rsidRPr="005601AC" w:rsidRDefault="00763EED" w:rsidP="00763EED">
      <w:pPr>
        <w:autoSpaceDE w:val="0"/>
        <w:autoSpaceDN w:val="0"/>
        <w:adjustRightInd w:val="0"/>
        <w:spacing w:line="360" w:lineRule="auto"/>
        <w:contextualSpacing/>
        <w:jc w:val="both"/>
        <w:rPr>
          <w:rFonts w:ascii="Arial" w:hAnsi="Arial" w:cs="Arial"/>
        </w:rPr>
      </w:pPr>
      <w:r>
        <w:rPr>
          <w:b/>
        </w:rPr>
        <w:t xml:space="preserve">3.1. </w:t>
      </w:r>
      <w:r w:rsidRPr="005601AC">
        <w:rPr>
          <w:b/>
        </w:rPr>
        <w:t>HISTORIA</w:t>
      </w:r>
    </w:p>
    <w:p w:rsidR="00763EED" w:rsidRPr="004A5636" w:rsidRDefault="00763EED" w:rsidP="00763EED">
      <w:pPr>
        <w:pStyle w:val="Prrafodelista"/>
        <w:autoSpaceDE w:val="0"/>
        <w:autoSpaceDN w:val="0"/>
        <w:adjustRightInd w:val="0"/>
        <w:spacing w:line="360" w:lineRule="auto"/>
        <w:jc w:val="both"/>
        <w:rPr>
          <w:rFonts w:ascii="Arial" w:hAnsi="Arial" w:cs="Arial"/>
        </w:rPr>
      </w:pPr>
    </w:p>
    <w:p w:rsidR="00763EED" w:rsidRPr="009C3E7B" w:rsidRDefault="00763EED" w:rsidP="00763EED">
      <w:pPr>
        <w:autoSpaceDE w:val="0"/>
        <w:autoSpaceDN w:val="0"/>
        <w:adjustRightInd w:val="0"/>
        <w:spacing w:line="360" w:lineRule="auto"/>
        <w:jc w:val="both"/>
      </w:pPr>
      <w:r w:rsidRPr="009C3E7B">
        <w:t xml:space="preserve">El cultivo de café pertenece al género </w:t>
      </w:r>
      <w:proofErr w:type="spellStart"/>
      <w:r w:rsidRPr="009C3E7B">
        <w:rPr>
          <w:i/>
        </w:rPr>
        <w:t>Coffea</w:t>
      </w:r>
      <w:proofErr w:type="spellEnd"/>
      <w:r w:rsidRPr="009C3E7B">
        <w:t xml:space="preserve"> y a la familia de las </w:t>
      </w:r>
      <w:proofErr w:type="spellStart"/>
      <w:r w:rsidRPr="009C3E7B">
        <w:t>Rubiaceas</w:t>
      </w:r>
      <w:proofErr w:type="spellEnd"/>
      <w:r w:rsidRPr="009C3E7B">
        <w:t xml:space="preserve">, está constituido por más de 103 especies, de característica </w:t>
      </w:r>
      <w:proofErr w:type="spellStart"/>
      <w:r w:rsidRPr="009C3E7B">
        <w:t>tetraploide</w:t>
      </w:r>
      <w:proofErr w:type="spellEnd"/>
      <w:r w:rsidRPr="009C3E7B">
        <w:t xml:space="preserve"> y </w:t>
      </w:r>
      <w:proofErr w:type="spellStart"/>
      <w:r w:rsidRPr="009C3E7B">
        <w:t>autógama</w:t>
      </w:r>
      <w:proofErr w:type="spellEnd"/>
      <w:r w:rsidRPr="009C3E7B">
        <w:t xml:space="preserve"> </w:t>
      </w:r>
      <w:r w:rsidRPr="00854A29">
        <w:t xml:space="preserve">(Enríquez, G. y </w:t>
      </w:r>
      <w:proofErr w:type="spellStart"/>
      <w:r w:rsidRPr="00854A29">
        <w:t>Duicela</w:t>
      </w:r>
      <w:proofErr w:type="spellEnd"/>
      <w:r w:rsidRPr="00854A29">
        <w:t>, L. 2014).</w:t>
      </w:r>
    </w:p>
    <w:p w:rsidR="00763EED" w:rsidRPr="009C3E7B" w:rsidRDefault="00763EED" w:rsidP="00763EED">
      <w:pPr>
        <w:spacing w:line="360" w:lineRule="auto"/>
        <w:jc w:val="both"/>
      </w:pPr>
    </w:p>
    <w:p w:rsidR="00763EED" w:rsidRPr="009C3E7B" w:rsidRDefault="00763EED" w:rsidP="00763EED">
      <w:pPr>
        <w:spacing w:line="360" w:lineRule="auto"/>
        <w:jc w:val="both"/>
      </w:pPr>
      <w:r w:rsidRPr="009C3E7B">
        <w:t xml:space="preserve">El arbusto de café es originario de las selvas tropicales de la moderna Etiopia. En sus inicios fue cultivado por los árabes a partir el siglo X y siglos después llego al Nuevo Mundo con el colonialismo de Europa. Después este rubro llego a convertirse hasta la actualidad en un cultivo de importancia económica, donde su comercio y exportación han sido elemento fundamental de la historia de los países de América Latina </w:t>
      </w:r>
      <w:r w:rsidRPr="00F560E9">
        <w:t>(</w:t>
      </w:r>
      <w:proofErr w:type="spellStart"/>
      <w:r w:rsidRPr="00F560E9">
        <w:t>Canet</w:t>
      </w:r>
      <w:proofErr w:type="spellEnd"/>
      <w:r w:rsidRPr="00F560E9">
        <w:t>, G. y Soto, C. 2016).</w:t>
      </w:r>
      <w:r w:rsidRPr="009C3E7B">
        <w:t xml:space="preserve">  </w:t>
      </w:r>
    </w:p>
    <w:p w:rsidR="00763EED" w:rsidRPr="009C3E7B" w:rsidRDefault="00763EED" w:rsidP="00763EED">
      <w:pPr>
        <w:spacing w:line="360" w:lineRule="auto"/>
        <w:jc w:val="both"/>
      </w:pPr>
    </w:p>
    <w:p w:rsidR="00763EED" w:rsidRPr="009C3E7B" w:rsidRDefault="00763EED" w:rsidP="00763EED">
      <w:pPr>
        <w:spacing w:line="360" w:lineRule="auto"/>
        <w:jc w:val="both"/>
      </w:pPr>
      <w:r w:rsidRPr="009C3E7B">
        <w:t>En el Ecuador este rubro de los arábigos se cultiva principalmente en las Provincias de Manabí, El Oro, Loja, Zamora Chinchipe, Pichincha, Imbabura, Santo Domingo de los Tsáchilas, Bolívar y Chimborazo, desde el nivel del mar hasta los 2000 metros sobre el nivel del mar.</w:t>
      </w:r>
      <w:r w:rsidRPr="009C3E7B">
        <w:rPr>
          <w:rFonts w:ascii="Arial" w:hAnsi="Arial" w:cs="Arial"/>
        </w:rPr>
        <w:t xml:space="preserve"> </w:t>
      </w:r>
      <w:r w:rsidRPr="009C3E7B">
        <w:t xml:space="preserve">Además, el germoplasma de café introducido en el país corresponde a cultivares con potencial para ser desarrollados como variedades comerciales, incluyendo algunos con resistencia a roya </w:t>
      </w:r>
      <w:r w:rsidRPr="00F560E9">
        <w:t>(</w:t>
      </w:r>
      <w:proofErr w:type="spellStart"/>
      <w:r w:rsidRPr="00F560E9">
        <w:t>Ormaza</w:t>
      </w:r>
      <w:proofErr w:type="spellEnd"/>
      <w:r w:rsidRPr="00F560E9">
        <w:t>, M. 2012).</w:t>
      </w:r>
    </w:p>
    <w:p w:rsidR="00763EED" w:rsidRPr="009C3E7B" w:rsidRDefault="00763EED" w:rsidP="00763EED">
      <w:pPr>
        <w:spacing w:line="360" w:lineRule="auto"/>
        <w:jc w:val="both"/>
      </w:pPr>
    </w:p>
    <w:p w:rsidR="00763EED" w:rsidRPr="005601AC" w:rsidRDefault="00763EED" w:rsidP="00763EED">
      <w:pPr>
        <w:spacing w:line="360" w:lineRule="auto"/>
        <w:contextualSpacing/>
        <w:rPr>
          <w:b/>
        </w:rPr>
      </w:pPr>
      <w:r>
        <w:rPr>
          <w:b/>
        </w:rPr>
        <w:t>3</w:t>
      </w:r>
      <w:r w:rsidRPr="005601AC">
        <w:rPr>
          <w:b/>
        </w:rPr>
        <w:t>.1.1. CLASIFICACIÓN BOTANICA</w:t>
      </w:r>
    </w:p>
    <w:p w:rsidR="00763EED" w:rsidRPr="00FB617D" w:rsidRDefault="00763EED" w:rsidP="00763EED">
      <w:pPr>
        <w:spacing w:line="360" w:lineRule="auto"/>
        <w:jc w:val="both"/>
        <w:rPr>
          <w:sz w:val="18"/>
        </w:rPr>
      </w:pPr>
    </w:p>
    <w:p w:rsidR="00763EED" w:rsidRPr="009C3E7B" w:rsidRDefault="00763EED" w:rsidP="00763EED">
      <w:pPr>
        <w:spacing w:line="360" w:lineRule="auto"/>
        <w:jc w:val="both"/>
      </w:pPr>
      <w:r w:rsidRPr="009C3E7B">
        <w:t xml:space="preserve">Reino: </w:t>
      </w:r>
      <w:r w:rsidRPr="009C3E7B">
        <w:tab/>
      </w:r>
      <w:r w:rsidRPr="009C3E7B">
        <w:tab/>
      </w:r>
      <w:r w:rsidRPr="009C3E7B">
        <w:tab/>
        <w:t>Vegetal</w:t>
      </w:r>
    </w:p>
    <w:p w:rsidR="00763EED" w:rsidRPr="009C3E7B" w:rsidRDefault="00763EED" w:rsidP="00763EED">
      <w:pPr>
        <w:spacing w:line="360" w:lineRule="auto"/>
        <w:jc w:val="both"/>
      </w:pPr>
      <w:r w:rsidRPr="009C3E7B">
        <w:t>Clase:</w:t>
      </w:r>
      <w:r w:rsidRPr="009C3E7B">
        <w:tab/>
      </w:r>
      <w:r w:rsidRPr="009C3E7B">
        <w:tab/>
      </w:r>
      <w:r w:rsidRPr="009C3E7B">
        <w:tab/>
      </w:r>
      <w:proofErr w:type="spellStart"/>
      <w:r w:rsidRPr="009C3E7B">
        <w:t>Dicotiledonea</w:t>
      </w:r>
      <w:proofErr w:type="spellEnd"/>
    </w:p>
    <w:p w:rsidR="00763EED" w:rsidRPr="009C3E7B" w:rsidRDefault="00763EED" w:rsidP="00763EED">
      <w:pPr>
        <w:spacing w:line="360" w:lineRule="auto"/>
        <w:jc w:val="both"/>
      </w:pPr>
      <w:r w:rsidRPr="009C3E7B">
        <w:t>Orden:</w:t>
      </w:r>
      <w:r w:rsidRPr="009C3E7B">
        <w:tab/>
      </w:r>
      <w:r w:rsidRPr="009C3E7B">
        <w:tab/>
      </w:r>
      <w:r w:rsidRPr="009C3E7B">
        <w:tab/>
        <w:t>Rubiales</w:t>
      </w:r>
    </w:p>
    <w:p w:rsidR="00763EED" w:rsidRPr="009C3E7B" w:rsidRDefault="00763EED" w:rsidP="00763EED">
      <w:pPr>
        <w:spacing w:line="360" w:lineRule="auto"/>
        <w:jc w:val="both"/>
      </w:pPr>
      <w:r w:rsidRPr="009C3E7B">
        <w:t>Familia:</w:t>
      </w:r>
      <w:r w:rsidRPr="009C3E7B">
        <w:tab/>
      </w:r>
      <w:r w:rsidRPr="009C3E7B">
        <w:tab/>
      </w:r>
      <w:proofErr w:type="spellStart"/>
      <w:r w:rsidRPr="009C3E7B">
        <w:t>Rubiaceae</w:t>
      </w:r>
      <w:proofErr w:type="spellEnd"/>
    </w:p>
    <w:p w:rsidR="00763EED" w:rsidRPr="009C3E7B" w:rsidRDefault="00763EED" w:rsidP="00763EED">
      <w:pPr>
        <w:spacing w:line="360" w:lineRule="auto"/>
        <w:jc w:val="both"/>
      </w:pPr>
      <w:r w:rsidRPr="009C3E7B">
        <w:t>Género:</w:t>
      </w:r>
      <w:r w:rsidRPr="009C3E7B">
        <w:tab/>
      </w:r>
      <w:r w:rsidRPr="009C3E7B">
        <w:tab/>
      </w:r>
      <w:proofErr w:type="spellStart"/>
      <w:r w:rsidRPr="009C3E7B">
        <w:rPr>
          <w:i/>
        </w:rPr>
        <w:t>Coffea</w:t>
      </w:r>
      <w:proofErr w:type="spellEnd"/>
      <w:r w:rsidRPr="009C3E7B">
        <w:t xml:space="preserve"> </w:t>
      </w:r>
    </w:p>
    <w:p w:rsidR="00763EED" w:rsidRPr="009C3E7B" w:rsidRDefault="00763EED" w:rsidP="00763EED">
      <w:pPr>
        <w:spacing w:line="360" w:lineRule="auto"/>
        <w:jc w:val="both"/>
      </w:pPr>
      <w:r w:rsidRPr="009C3E7B">
        <w:t>Especie:</w:t>
      </w:r>
      <w:r w:rsidRPr="009C3E7B">
        <w:tab/>
      </w:r>
      <w:r w:rsidRPr="009C3E7B">
        <w:tab/>
      </w:r>
      <w:proofErr w:type="spellStart"/>
      <w:r w:rsidRPr="009C3E7B">
        <w:rPr>
          <w:i/>
        </w:rPr>
        <w:t>Arabica</w:t>
      </w:r>
      <w:proofErr w:type="spellEnd"/>
    </w:p>
    <w:p w:rsidR="00763EED" w:rsidRPr="009C3E7B" w:rsidRDefault="00763EED" w:rsidP="00763EED">
      <w:pPr>
        <w:spacing w:line="360" w:lineRule="auto"/>
        <w:jc w:val="both"/>
      </w:pPr>
      <w:r w:rsidRPr="009C3E7B">
        <w:t xml:space="preserve">Nombre técnico: </w:t>
      </w:r>
      <w:r w:rsidRPr="009C3E7B">
        <w:tab/>
      </w:r>
      <w:proofErr w:type="spellStart"/>
      <w:r w:rsidRPr="009C3E7B">
        <w:rPr>
          <w:i/>
        </w:rPr>
        <w:t>Coffea</w:t>
      </w:r>
      <w:proofErr w:type="spellEnd"/>
      <w:r w:rsidRPr="009C3E7B">
        <w:rPr>
          <w:i/>
        </w:rPr>
        <w:t xml:space="preserve"> </w:t>
      </w:r>
      <w:proofErr w:type="spellStart"/>
      <w:r w:rsidRPr="009C3E7B">
        <w:rPr>
          <w:i/>
        </w:rPr>
        <w:t>arabica</w:t>
      </w:r>
      <w:proofErr w:type="spellEnd"/>
      <w:r w:rsidRPr="009C3E7B">
        <w:t xml:space="preserve"> Linneo</w:t>
      </w:r>
    </w:p>
    <w:p w:rsidR="00763EED" w:rsidRPr="009C3E7B" w:rsidRDefault="00763EED" w:rsidP="00763EED">
      <w:pPr>
        <w:spacing w:line="360" w:lineRule="auto"/>
        <w:jc w:val="both"/>
      </w:pPr>
      <w:r w:rsidRPr="00F560E9">
        <w:t>(</w:t>
      </w:r>
      <w:proofErr w:type="spellStart"/>
      <w:r w:rsidRPr="00F560E9">
        <w:t>Duicela</w:t>
      </w:r>
      <w:proofErr w:type="spellEnd"/>
      <w:r w:rsidRPr="00F560E9">
        <w:t>, L. 2011)</w:t>
      </w:r>
      <w:r>
        <w:t>.</w:t>
      </w:r>
    </w:p>
    <w:p w:rsidR="00763EED" w:rsidRPr="005601AC" w:rsidRDefault="00763EED" w:rsidP="00763EED">
      <w:pPr>
        <w:spacing w:line="360" w:lineRule="auto"/>
        <w:contextualSpacing/>
        <w:rPr>
          <w:b/>
        </w:rPr>
      </w:pPr>
      <w:r>
        <w:rPr>
          <w:b/>
        </w:rPr>
        <w:lastRenderedPageBreak/>
        <w:t xml:space="preserve">3.2. </w:t>
      </w:r>
      <w:r w:rsidRPr="005601AC">
        <w:rPr>
          <w:b/>
        </w:rPr>
        <w:t>DESCRIPCION DEL CULTIVO</w:t>
      </w:r>
    </w:p>
    <w:p w:rsidR="00763EED" w:rsidRDefault="00763EED" w:rsidP="00763EED">
      <w:pPr>
        <w:spacing w:line="360" w:lineRule="auto"/>
        <w:jc w:val="both"/>
        <w:rPr>
          <w:sz w:val="23"/>
          <w:szCs w:val="23"/>
        </w:rPr>
      </w:pPr>
    </w:p>
    <w:p w:rsidR="00763EED" w:rsidRPr="009C3E7B" w:rsidRDefault="00763EED" w:rsidP="00763EED">
      <w:pPr>
        <w:spacing w:line="360" w:lineRule="auto"/>
        <w:jc w:val="both"/>
      </w:pPr>
      <w:r w:rsidRPr="009C3E7B">
        <w:t>A nivel mundial la especie arábiga es la más cultivada y presenta un conjunto de características morfológicas y genéticas que la distinguen de las demás especies de café.</w:t>
      </w:r>
    </w:p>
    <w:p w:rsidR="00763EED" w:rsidRPr="00594E1F" w:rsidRDefault="00763EED" w:rsidP="00763EED">
      <w:pPr>
        <w:spacing w:line="360" w:lineRule="auto"/>
        <w:jc w:val="both"/>
      </w:pPr>
    </w:p>
    <w:p w:rsidR="00763EED" w:rsidRPr="009C3E7B" w:rsidRDefault="00763EED" w:rsidP="00763EED">
      <w:pPr>
        <w:spacing w:line="360" w:lineRule="auto"/>
        <w:jc w:val="both"/>
      </w:pPr>
      <w:r w:rsidRPr="009C3E7B">
        <w:t xml:space="preserve">De manera general, se indica que el café es un arbusto perenne, con variaciones de altura entre dos y seis metros y, en el estado silvestre, a libre crecimiento sin manejo, puede llegar a más de 10 metros. Su copa tiene una forma cilíndrica de donde salen ramificaciones laterales horizontales. Las hojas, cuando adultas, son de coloración verde oscuro y brillantes, de forma elíptica con bordes ondulados. Las inflorescencias se desarrollan en las axilas foliares y que dan origen a cuatro flores, en una estructura denominada glomérulo. Los frutos son de forma oblonga, de coloración amarilla o roja, con dos semillas envueltas por una membrana resistente llamada pergamino </w:t>
      </w:r>
      <w:r w:rsidRPr="00F560E9">
        <w:t>(</w:t>
      </w:r>
      <w:proofErr w:type="spellStart"/>
      <w:r w:rsidRPr="00F560E9">
        <w:t>Carvhalo</w:t>
      </w:r>
      <w:proofErr w:type="spellEnd"/>
      <w:r w:rsidRPr="00F560E9">
        <w:t>, C. 2007).</w:t>
      </w:r>
    </w:p>
    <w:p w:rsidR="00763EED" w:rsidRPr="009C3E7B" w:rsidRDefault="00763EED" w:rsidP="00763EED">
      <w:pPr>
        <w:autoSpaceDE w:val="0"/>
        <w:autoSpaceDN w:val="0"/>
        <w:adjustRightInd w:val="0"/>
        <w:rPr>
          <w:rFonts w:ascii="Arial" w:eastAsiaTheme="minorHAnsi" w:hAnsi="Arial" w:cs="Arial"/>
          <w:color w:val="1F1A17"/>
          <w:lang w:eastAsia="en-US"/>
        </w:rPr>
      </w:pPr>
    </w:p>
    <w:p w:rsidR="00763EED" w:rsidRPr="00F560E9" w:rsidRDefault="00763EED" w:rsidP="00763EED">
      <w:pPr>
        <w:spacing w:line="360" w:lineRule="auto"/>
        <w:jc w:val="both"/>
      </w:pPr>
      <w:r>
        <w:t xml:space="preserve">El </w:t>
      </w:r>
      <w:r w:rsidRPr="009C3E7B">
        <w:t xml:space="preserve">sistema radical </w:t>
      </w:r>
      <w:r>
        <w:t xml:space="preserve">o raíz es un órgano que sirve de sostén a la planta y mediante el cual toma el agua y nutrientes para su desarrollo; la </w:t>
      </w:r>
      <w:r w:rsidRPr="009C3E7B">
        <w:t xml:space="preserve">raíz principal penetra hasta una profundidad de 50 cm o más. Además, que en los primeros 10 cm de profundidad del suelo se encuentra la mayor cantidad de raíces </w:t>
      </w:r>
      <w:r w:rsidRPr="00F560E9">
        <w:t>(</w:t>
      </w:r>
      <w:proofErr w:type="spellStart"/>
      <w:r w:rsidRPr="00F560E9">
        <w:t>Duicela</w:t>
      </w:r>
      <w:proofErr w:type="spellEnd"/>
      <w:r w:rsidRPr="00F560E9">
        <w:t>, L. 201</w:t>
      </w:r>
      <w:r>
        <w:t>1</w:t>
      </w:r>
      <w:r w:rsidRPr="00F560E9">
        <w:t xml:space="preserve">). </w:t>
      </w:r>
    </w:p>
    <w:p w:rsidR="00763EED" w:rsidRPr="00594E1F" w:rsidRDefault="00763EED" w:rsidP="00763EED">
      <w:pPr>
        <w:spacing w:line="360" w:lineRule="auto"/>
        <w:jc w:val="both"/>
      </w:pPr>
    </w:p>
    <w:p w:rsidR="00763EED" w:rsidRPr="00F560E9" w:rsidRDefault="00763EED" w:rsidP="00763EED">
      <w:pPr>
        <w:spacing w:line="360" w:lineRule="auto"/>
        <w:jc w:val="both"/>
      </w:pPr>
      <w:r w:rsidRPr="00F560E9">
        <w:t xml:space="preserve">La planta de café tiene un crecimiento </w:t>
      </w:r>
      <w:proofErr w:type="spellStart"/>
      <w:r w:rsidRPr="00F560E9">
        <w:t>dimórfico</w:t>
      </w:r>
      <w:proofErr w:type="spellEnd"/>
      <w:r w:rsidRPr="00F560E9">
        <w:t xml:space="preserve">, donde los tallos principales tienen un crecimiento vertical. En sus ejes </w:t>
      </w:r>
      <w:proofErr w:type="spellStart"/>
      <w:r w:rsidRPr="00F560E9">
        <w:t>ortotrópicos</w:t>
      </w:r>
      <w:proofErr w:type="spellEnd"/>
      <w:r w:rsidRPr="00F560E9">
        <w:t xml:space="preserve"> se forman los nudos del tallo que dan a la formación de las ramas principales o laterales que le van a dar la arquitectura del cafeto (PROCAFE, s.f.).</w:t>
      </w:r>
    </w:p>
    <w:p w:rsidR="00763EED" w:rsidRPr="00594E1F" w:rsidRDefault="00763EED" w:rsidP="00763EED">
      <w:pPr>
        <w:spacing w:line="360" w:lineRule="auto"/>
        <w:jc w:val="both"/>
      </w:pPr>
    </w:p>
    <w:p w:rsidR="00763EED" w:rsidRDefault="00763EED" w:rsidP="00763EED">
      <w:pPr>
        <w:spacing w:line="360" w:lineRule="auto"/>
        <w:jc w:val="both"/>
      </w:pPr>
      <w:r w:rsidRPr="00F560E9">
        <w:t xml:space="preserve">Las hojas inician su formación en las yemas apicales del tallo y de las ramas. Es el órgano donde se realiza la fotosíntesis. Al inicio de su formación su coloración varía entre verde y bronceado de acuerdo a la variedad; la duración de las hojas es de aproximadamente un año (Enríquez, G. y </w:t>
      </w:r>
      <w:proofErr w:type="spellStart"/>
      <w:r w:rsidRPr="00F560E9">
        <w:t>Duicela</w:t>
      </w:r>
      <w:proofErr w:type="spellEnd"/>
      <w:r w:rsidRPr="00F560E9">
        <w:t>, L. 2014).</w:t>
      </w:r>
    </w:p>
    <w:p w:rsidR="00763EED" w:rsidRDefault="00763EED" w:rsidP="00763EED">
      <w:pPr>
        <w:spacing w:line="360" w:lineRule="auto"/>
        <w:jc w:val="both"/>
      </w:pPr>
    </w:p>
    <w:p w:rsidR="00763EED" w:rsidRPr="00C111E8" w:rsidRDefault="00763EED" w:rsidP="00763EED">
      <w:pPr>
        <w:spacing w:line="360" w:lineRule="auto"/>
        <w:jc w:val="both"/>
      </w:pPr>
      <w:r w:rsidRPr="00C111E8">
        <w:lastRenderedPageBreak/>
        <w:t xml:space="preserve">La formación de las hojas en </w:t>
      </w:r>
      <w:r>
        <w:t>el cafeto</w:t>
      </w:r>
      <w:r w:rsidRPr="00C111E8">
        <w:t xml:space="preserve"> </w:t>
      </w:r>
      <w:r>
        <w:t xml:space="preserve">se da </w:t>
      </w:r>
      <w:r w:rsidRPr="00C111E8">
        <w:t xml:space="preserve">por pares y depende de la formación de nudos en el tallo y ramas. En cada nudo se </w:t>
      </w:r>
      <w:r>
        <w:t xml:space="preserve">dan dos </w:t>
      </w:r>
      <w:r w:rsidRPr="00C111E8">
        <w:t>hojas opuestas</w:t>
      </w:r>
      <w:r>
        <w:t xml:space="preserve"> (</w:t>
      </w:r>
      <w:proofErr w:type="spellStart"/>
      <w:r>
        <w:t>Ormaza</w:t>
      </w:r>
      <w:proofErr w:type="spellEnd"/>
      <w:r>
        <w:t>, M. 2015)</w:t>
      </w:r>
      <w:r w:rsidRPr="00C111E8">
        <w:t>.</w:t>
      </w:r>
    </w:p>
    <w:p w:rsidR="00763EED" w:rsidRPr="00594E1F" w:rsidRDefault="00763EED" w:rsidP="00763EED">
      <w:pPr>
        <w:spacing w:line="360" w:lineRule="auto"/>
        <w:jc w:val="both"/>
        <w:rPr>
          <w:sz w:val="18"/>
        </w:rPr>
      </w:pPr>
    </w:p>
    <w:p w:rsidR="00763EED" w:rsidRPr="00C111E8" w:rsidRDefault="00763EED" w:rsidP="00763EED">
      <w:pPr>
        <w:spacing w:line="360" w:lineRule="auto"/>
        <w:jc w:val="both"/>
      </w:pPr>
      <w:r w:rsidRPr="00C111E8">
        <w:t>La floración y la producción del café se concentran en las ramas laterales que crecen de un año a otro; aunque se pueda observar en algunas ocasiones, su presencia en ramas de crecimiento del año. Se disponen en glomérulos, en número variable de 2-19 por axila floral. Se indica que las axilas florales producen yemas productivas una sola vez además la flor del café arábiga es hermafrodita. El comienzo de la etapa reproductiva se inicia con la floración y su cosecha depende de la magnitud de la misma. La floración comprende varias etapas, como inducción, iniciación, diferenciación, crecimiento y desarrollo, adormecimiento y antes. Cada una de estas fases se ve afectada por factores exógenos y endógenos particulares que determinan diferentes patrones de crecimiento y desarrollo de los órganos florales</w:t>
      </w:r>
      <w:r w:rsidRPr="00F560E9">
        <w:t>, (</w:t>
      </w:r>
      <w:proofErr w:type="spellStart"/>
      <w:r w:rsidRPr="00F560E9">
        <w:t>Carvhalo</w:t>
      </w:r>
      <w:proofErr w:type="spellEnd"/>
      <w:r w:rsidRPr="00F560E9">
        <w:t>, C. 2007).</w:t>
      </w:r>
    </w:p>
    <w:p w:rsidR="00763EED" w:rsidRPr="00594E1F" w:rsidRDefault="00763EED" w:rsidP="00763EED">
      <w:pPr>
        <w:autoSpaceDE w:val="0"/>
        <w:autoSpaceDN w:val="0"/>
        <w:adjustRightInd w:val="0"/>
        <w:spacing w:line="360" w:lineRule="auto"/>
        <w:jc w:val="both"/>
        <w:rPr>
          <w:rFonts w:ascii="Arial" w:hAnsi="Arial" w:cs="Arial"/>
        </w:rPr>
      </w:pPr>
    </w:p>
    <w:p w:rsidR="00763EED" w:rsidRPr="00C111E8" w:rsidRDefault="00763EED" w:rsidP="00763EED">
      <w:pPr>
        <w:spacing w:line="360" w:lineRule="auto"/>
        <w:jc w:val="both"/>
        <w:rPr>
          <w:b/>
        </w:rPr>
      </w:pPr>
      <w:r w:rsidRPr="00C111E8">
        <w:t xml:space="preserve">El fruto </w:t>
      </w:r>
      <w:r>
        <w:t xml:space="preserve">del café </w:t>
      </w:r>
      <w:r w:rsidRPr="00C111E8">
        <w:t xml:space="preserve">está </w:t>
      </w:r>
      <w:r>
        <w:t>conformado por</w:t>
      </w:r>
      <w:r w:rsidRPr="00C111E8">
        <w:t xml:space="preserve">: </w:t>
      </w:r>
      <w:r>
        <w:t xml:space="preserve">el </w:t>
      </w:r>
      <w:r w:rsidRPr="00C111E8">
        <w:t>epicarpio o epidermis, mesocarpio o pulpa, endocarpio o pergamino y</w:t>
      </w:r>
      <w:r>
        <w:t xml:space="preserve"> el</w:t>
      </w:r>
      <w:r w:rsidRPr="00C111E8">
        <w:t xml:space="preserve"> </w:t>
      </w:r>
      <w:proofErr w:type="spellStart"/>
      <w:r w:rsidRPr="00C111E8">
        <w:t>endosperm</w:t>
      </w:r>
      <w:r>
        <w:t>a</w:t>
      </w:r>
      <w:proofErr w:type="spellEnd"/>
      <w:r w:rsidRPr="00C111E8">
        <w:t xml:space="preserve"> o semilla</w:t>
      </w:r>
      <w:r>
        <w:t>, (</w:t>
      </w:r>
      <w:proofErr w:type="spellStart"/>
      <w:r>
        <w:t>Ormaza</w:t>
      </w:r>
      <w:proofErr w:type="spellEnd"/>
      <w:r>
        <w:t>, M. 2015).</w:t>
      </w:r>
    </w:p>
    <w:p w:rsidR="00763EED" w:rsidRPr="00594E1F" w:rsidRDefault="00763EED" w:rsidP="00763EED">
      <w:pPr>
        <w:autoSpaceDE w:val="0"/>
        <w:autoSpaceDN w:val="0"/>
        <w:adjustRightInd w:val="0"/>
        <w:spacing w:line="360" w:lineRule="auto"/>
        <w:jc w:val="both"/>
        <w:rPr>
          <w:rFonts w:ascii="Arial" w:hAnsi="Arial" w:cs="Arial"/>
          <w:b/>
        </w:rPr>
      </w:pPr>
    </w:p>
    <w:p w:rsidR="00763EED" w:rsidRPr="00C111E8" w:rsidRDefault="00763EED" w:rsidP="00763EED">
      <w:pPr>
        <w:spacing w:line="360" w:lineRule="auto"/>
        <w:jc w:val="both"/>
      </w:pPr>
      <w:r w:rsidRPr="00C111E8">
        <w:t xml:space="preserve">El fruto de café, se compone de agua y materia seca y sus granos está constituida por minerales y sustancias orgánicas en los que se encuentran los carbohidratos, lípidos, proteínas, alcaloides (cafeína y </w:t>
      </w:r>
      <w:proofErr w:type="spellStart"/>
      <w:r w:rsidRPr="00C111E8">
        <w:t>trigonelina</w:t>
      </w:r>
      <w:proofErr w:type="spellEnd"/>
      <w:r w:rsidRPr="00C111E8">
        <w:t xml:space="preserve">), ácidos carboxílicos, ácidos fenólicos, y compuestos volátiles que dan el aroma al café. Además, se indica que este rubro está influenciado por la variedad, altura, factores edafológicos, climáticos y agronómicos (Díaz, A. y Perdomo, A. 2015). </w:t>
      </w:r>
    </w:p>
    <w:p w:rsidR="00763EED" w:rsidRPr="00594E1F" w:rsidRDefault="00763EED" w:rsidP="00763EED">
      <w:pPr>
        <w:spacing w:line="360" w:lineRule="auto"/>
        <w:contextualSpacing/>
        <w:rPr>
          <w:b/>
        </w:rPr>
      </w:pPr>
    </w:p>
    <w:p w:rsidR="00763EED" w:rsidRPr="00C111E8" w:rsidRDefault="00763EED" w:rsidP="00763EED">
      <w:pPr>
        <w:spacing w:line="360" w:lineRule="auto"/>
        <w:jc w:val="both"/>
      </w:pPr>
      <w:r w:rsidRPr="00C111E8">
        <w:t xml:space="preserve">La </w:t>
      </w:r>
      <w:r>
        <w:t xml:space="preserve">etapa de </w:t>
      </w:r>
      <w:r w:rsidRPr="00C111E8">
        <w:t xml:space="preserve">fructificación depende de </w:t>
      </w:r>
      <w:r>
        <w:t xml:space="preserve">diversos </w:t>
      </w:r>
      <w:r w:rsidRPr="00C111E8">
        <w:t>factores</w:t>
      </w:r>
      <w:r>
        <w:t xml:space="preserve"> como </w:t>
      </w:r>
      <w:r w:rsidRPr="00C111E8">
        <w:t>herencia, edad</w:t>
      </w:r>
      <w:r>
        <w:t xml:space="preserve"> del cafeto</w:t>
      </w:r>
      <w:r w:rsidRPr="00C111E8">
        <w:t xml:space="preserve">, condiciones </w:t>
      </w:r>
      <w:r>
        <w:t>agroclimáticas</w:t>
      </w:r>
      <w:r w:rsidRPr="00C111E8">
        <w:t xml:space="preserve">, </w:t>
      </w:r>
      <w:r>
        <w:t xml:space="preserve">manejo del </w:t>
      </w:r>
      <w:r w:rsidRPr="00C111E8">
        <w:t>cultivo</w:t>
      </w:r>
      <w:r>
        <w:t xml:space="preserve"> entre otras variables</w:t>
      </w:r>
      <w:r w:rsidRPr="00C111E8">
        <w:t xml:space="preserve">. También se ha comprobado que el cafeto está sometido a una </w:t>
      </w:r>
      <w:r>
        <w:t xml:space="preserve">variación </w:t>
      </w:r>
      <w:r w:rsidRPr="00C111E8">
        <w:t>de producción y que un año de importante cosecha sigue a otro de escaza producción</w:t>
      </w:r>
      <w:r>
        <w:t>, (</w:t>
      </w:r>
      <w:proofErr w:type="spellStart"/>
      <w:r>
        <w:t>Ormaza</w:t>
      </w:r>
      <w:proofErr w:type="spellEnd"/>
      <w:r>
        <w:t>, M. 2015).</w:t>
      </w:r>
    </w:p>
    <w:p w:rsidR="00763EED" w:rsidRDefault="00763EED" w:rsidP="00763EED">
      <w:pPr>
        <w:spacing w:line="360" w:lineRule="auto"/>
        <w:contextualSpacing/>
        <w:rPr>
          <w:b/>
        </w:rPr>
      </w:pPr>
    </w:p>
    <w:p w:rsidR="00763EED" w:rsidRPr="00594E1F" w:rsidRDefault="00763EED" w:rsidP="00763EED">
      <w:pPr>
        <w:spacing w:line="360" w:lineRule="auto"/>
        <w:contextualSpacing/>
        <w:rPr>
          <w:b/>
        </w:rPr>
      </w:pPr>
    </w:p>
    <w:p w:rsidR="00763EED" w:rsidRPr="00D72D0F" w:rsidRDefault="00763EED" w:rsidP="00763EED">
      <w:pPr>
        <w:spacing w:line="360" w:lineRule="auto"/>
        <w:contextualSpacing/>
        <w:rPr>
          <w:b/>
        </w:rPr>
      </w:pPr>
      <w:r>
        <w:rPr>
          <w:b/>
        </w:rPr>
        <w:lastRenderedPageBreak/>
        <w:t xml:space="preserve">3.3. </w:t>
      </w:r>
      <w:r w:rsidRPr="00D72D0F">
        <w:rPr>
          <w:b/>
        </w:rPr>
        <w:t>AGROECOSISTEMA DEL CAFÉ ARABIGO</w:t>
      </w:r>
    </w:p>
    <w:p w:rsidR="00763EED" w:rsidRPr="00594E1F" w:rsidRDefault="00763EED" w:rsidP="00763EED">
      <w:pPr>
        <w:spacing w:line="360" w:lineRule="auto"/>
        <w:rPr>
          <w:rFonts w:ascii="Arial" w:hAnsi="Arial" w:cs="Arial"/>
          <w:szCs w:val="28"/>
          <w:lang w:val="es-ES"/>
        </w:rPr>
      </w:pPr>
    </w:p>
    <w:p w:rsidR="00763EED" w:rsidRPr="00C04527" w:rsidRDefault="00763EED" w:rsidP="00763EED">
      <w:pPr>
        <w:spacing w:line="360" w:lineRule="auto"/>
        <w:jc w:val="both"/>
        <w:rPr>
          <w:szCs w:val="28"/>
          <w:lang w:val="es-ES"/>
        </w:rPr>
      </w:pPr>
      <w:r>
        <w:rPr>
          <w:szCs w:val="28"/>
          <w:lang w:val="es-ES"/>
        </w:rPr>
        <w:t xml:space="preserve">En el </w:t>
      </w:r>
      <w:r w:rsidRPr="00C04527">
        <w:rPr>
          <w:szCs w:val="28"/>
          <w:lang w:val="es-ES"/>
        </w:rPr>
        <w:t>ecosistema cafetalero</w:t>
      </w:r>
      <w:r>
        <w:rPr>
          <w:szCs w:val="28"/>
          <w:lang w:val="es-ES"/>
        </w:rPr>
        <w:t>, interaccionan poblaciones vegetales y animales macro y microscópicas, donde el café ocupa el centro del ecosistema; donde los factores genéticos, ecológico y de manejo se encuentran en relación directa con el cultivo y este se manifiesta con el potencial productivo del cultivo (</w:t>
      </w:r>
      <w:proofErr w:type="spellStart"/>
      <w:r w:rsidRPr="00C04527">
        <w:rPr>
          <w:szCs w:val="28"/>
          <w:lang w:val="es-ES"/>
        </w:rPr>
        <w:t>Duicela</w:t>
      </w:r>
      <w:proofErr w:type="spellEnd"/>
      <w:r w:rsidRPr="00C04527">
        <w:rPr>
          <w:szCs w:val="28"/>
          <w:lang w:val="es-ES"/>
        </w:rPr>
        <w:t xml:space="preserve">, </w:t>
      </w:r>
      <w:r>
        <w:rPr>
          <w:szCs w:val="28"/>
          <w:lang w:val="es-ES"/>
        </w:rPr>
        <w:t xml:space="preserve">L. </w:t>
      </w:r>
      <w:r w:rsidRPr="00C04527">
        <w:rPr>
          <w:szCs w:val="28"/>
          <w:lang w:val="es-ES"/>
        </w:rPr>
        <w:t>201</w:t>
      </w:r>
      <w:r>
        <w:rPr>
          <w:szCs w:val="28"/>
          <w:lang w:val="es-ES"/>
        </w:rPr>
        <w:t>1</w:t>
      </w:r>
      <w:r w:rsidRPr="00C04527">
        <w:rPr>
          <w:szCs w:val="28"/>
          <w:lang w:val="es-ES"/>
        </w:rPr>
        <w:t xml:space="preserve">). </w:t>
      </w:r>
    </w:p>
    <w:p w:rsidR="00763EED" w:rsidRPr="00594E1F" w:rsidRDefault="00763EED" w:rsidP="00763EED">
      <w:pPr>
        <w:spacing w:line="360" w:lineRule="auto"/>
        <w:rPr>
          <w:rFonts w:ascii="Arial" w:hAnsi="Arial" w:cs="Arial"/>
          <w:szCs w:val="28"/>
          <w:lang w:val="es-ES"/>
        </w:rPr>
      </w:pPr>
    </w:p>
    <w:p w:rsidR="00763EED" w:rsidRPr="00C04527" w:rsidRDefault="00763EED" w:rsidP="00763EED">
      <w:pPr>
        <w:spacing w:line="360" w:lineRule="auto"/>
        <w:jc w:val="both"/>
        <w:rPr>
          <w:szCs w:val="28"/>
          <w:lang w:val="es-ES"/>
        </w:rPr>
      </w:pPr>
      <w:r w:rsidRPr="00C04527">
        <w:rPr>
          <w:szCs w:val="28"/>
          <w:lang w:val="es-ES"/>
        </w:rPr>
        <w:t>Los factores ecológicos, ejercen una influencia muy notable sobre el cafeto, hasta el punto de que no es posible su cultivo si no se cumpl</w:t>
      </w:r>
      <w:r>
        <w:rPr>
          <w:szCs w:val="28"/>
          <w:lang w:val="es-ES"/>
        </w:rPr>
        <w:t>en cierto número de condiciones,</w:t>
      </w:r>
      <w:r w:rsidRPr="00C04527">
        <w:rPr>
          <w:szCs w:val="28"/>
          <w:lang w:val="es-ES"/>
        </w:rPr>
        <w:t xml:space="preserve"> </w:t>
      </w:r>
      <w:r>
        <w:t>(</w:t>
      </w:r>
      <w:proofErr w:type="spellStart"/>
      <w:r>
        <w:t>Ormaza</w:t>
      </w:r>
      <w:proofErr w:type="spellEnd"/>
      <w:r>
        <w:t>, M. 2012)</w:t>
      </w:r>
      <w:r w:rsidRPr="00C04527">
        <w:rPr>
          <w:szCs w:val="28"/>
          <w:lang w:val="es-ES"/>
        </w:rPr>
        <w:t>.</w:t>
      </w:r>
    </w:p>
    <w:p w:rsidR="00763EED" w:rsidRPr="00594E1F" w:rsidRDefault="00763EED" w:rsidP="00763EED">
      <w:pPr>
        <w:spacing w:line="360" w:lineRule="auto"/>
        <w:rPr>
          <w:rFonts w:ascii="Arial" w:hAnsi="Arial" w:cs="Arial"/>
          <w:szCs w:val="28"/>
          <w:lang w:val="es-ES"/>
        </w:rPr>
      </w:pPr>
    </w:p>
    <w:p w:rsidR="00763EED" w:rsidRPr="00C04527" w:rsidRDefault="00763EED" w:rsidP="00763EED">
      <w:pPr>
        <w:spacing w:line="360" w:lineRule="auto"/>
        <w:jc w:val="both"/>
        <w:rPr>
          <w:szCs w:val="28"/>
          <w:lang w:val="es-ES"/>
        </w:rPr>
      </w:pPr>
      <w:r w:rsidRPr="00C04527">
        <w:rPr>
          <w:szCs w:val="28"/>
          <w:lang w:val="es-ES"/>
        </w:rPr>
        <w:t xml:space="preserve">El café </w:t>
      </w:r>
      <w:r>
        <w:rPr>
          <w:szCs w:val="28"/>
          <w:lang w:val="es-ES"/>
        </w:rPr>
        <w:t>arábigo se</w:t>
      </w:r>
      <w:r w:rsidRPr="00C04527">
        <w:rPr>
          <w:szCs w:val="28"/>
          <w:lang w:val="es-ES"/>
        </w:rPr>
        <w:t xml:space="preserve"> adapta a las siguientes condiciones </w:t>
      </w:r>
      <w:proofErr w:type="spellStart"/>
      <w:r w:rsidRPr="00C04527">
        <w:rPr>
          <w:szCs w:val="28"/>
          <w:lang w:val="es-ES"/>
        </w:rPr>
        <w:t>edafo</w:t>
      </w:r>
      <w:proofErr w:type="spellEnd"/>
      <w:r w:rsidRPr="00C04527">
        <w:rPr>
          <w:szCs w:val="28"/>
          <w:lang w:val="es-ES"/>
        </w:rPr>
        <w:t xml:space="preserve"> climáticas: pendientes planas o ligeramente inclinadas, suelos de textura franca, estructura granular, profundos, bien drenados y con alto contenido de materia orgánica, pH 5.5 a 6.5, temperaturas de 18 a 2</w:t>
      </w:r>
      <w:r>
        <w:rPr>
          <w:szCs w:val="28"/>
          <w:lang w:val="es-ES"/>
        </w:rPr>
        <w:t>1</w:t>
      </w:r>
      <w:r w:rsidRPr="00C04527">
        <w:rPr>
          <w:szCs w:val="28"/>
          <w:lang w:val="es-ES"/>
        </w:rPr>
        <w:t xml:space="preserve"> °C, requerimiento de agua </w:t>
      </w:r>
      <w:r>
        <w:rPr>
          <w:szCs w:val="28"/>
          <w:lang w:val="es-ES"/>
        </w:rPr>
        <w:t>entre 1</w:t>
      </w:r>
      <w:r w:rsidRPr="00C04527">
        <w:rPr>
          <w:szCs w:val="28"/>
          <w:lang w:val="es-ES"/>
        </w:rPr>
        <w:t>.</w:t>
      </w:r>
      <w:r>
        <w:rPr>
          <w:szCs w:val="28"/>
          <w:lang w:val="es-ES"/>
        </w:rPr>
        <w:t>50</w:t>
      </w:r>
      <w:r w:rsidRPr="00C04527">
        <w:rPr>
          <w:szCs w:val="28"/>
          <w:lang w:val="es-ES"/>
        </w:rPr>
        <w:t xml:space="preserve">0 a </w:t>
      </w:r>
      <w:r>
        <w:rPr>
          <w:szCs w:val="28"/>
          <w:lang w:val="es-ES"/>
        </w:rPr>
        <w:t>2</w:t>
      </w:r>
      <w:r w:rsidRPr="00C04527">
        <w:rPr>
          <w:szCs w:val="28"/>
          <w:lang w:val="es-ES"/>
        </w:rPr>
        <w:t xml:space="preserve">.000 mm anuales, </w:t>
      </w:r>
      <w:proofErr w:type="spellStart"/>
      <w:r w:rsidRPr="00C04527">
        <w:rPr>
          <w:szCs w:val="28"/>
          <w:lang w:val="es-ES"/>
        </w:rPr>
        <w:t>heliofanía</w:t>
      </w:r>
      <w:proofErr w:type="spellEnd"/>
      <w:r w:rsidRPr="00C04527">
        <w:rPr>
          <w:szCs w:val="28"/>
          <w:lang w:val="es-ES"/>
        </w:rPr>
        <w:t xml:space="preserve"> mayor a 1.000 horas luz/año y altitud</w:t>
      </w:r>
      <w:r>
        <w:rPr>
          <w:szCs w:val="28"/>
          <w:lang w:val="es-ES"/>
        </w:rPr>
        <w:t xml:space="preserve">es mayores a </w:t>
      </w:r>
      <w:r w:rsidRPr="00C04527">
        <w:rPr>
          <w:szCs w:val="28"/>
          <w:lang w:val="es-ES"/>
        </w:rPr>
        <w:t xml:space="preserve">los </w:t>
      </w:r>
      <w:r>
        <w:rPr>
          <w:szCs w:val="28"/>
          <w:lang w:val="es-ES"/>
        </w:rPr>
        <w:t>1.0</w:t>
      </w:r>
      <w:r w:rsidRPr="00C04527">
        <w:rPr>
          <w:szCs w:val="28"/>
          <w:lang w:val="es-ES"/>
        </w:rPr>
        <w:t>00 metros sobre el nivel del mar (Enríquez</w:t>
      </w:r>
      <w:r>
        <w:rPr>
          <w:szCs w:val="28"/>
          <w:lang w:val="es-ES"/>
        </w:rPr>
        <w:t>, G.</w:t>
      </w:r>
      <w:r w:rsidRPr="00C04527">
        <w:rPr>
          <w:szCs w:val="28"/>
          <w:lang w:val="es-ES"/>
        </w:rPr>
        <w:t xml:space="preserve"> y </w:t>
      </w:r>
      <w:proofErr w:type="spellStart"/>
      <w:r w:rsidRPr="00C04527">
        <w:rPr>
          <w:szCs w:val="28"/>
          <w:lang w:val="es-ES"/>
        </w:rPr>
        <w:t>Duicela</w:t>
      </w:r>
      <w:proofErr w:type="spellEnd"/>
      <w:r w:rsidRPr="00C04527">
        <w:rPr>
          <w:szCs w:val="28"/>
          <w:lang w:val="es-ES"/>
        </w:rPr>
        <w:t>,</w:t>
      </w:r>
      <w:r>
        <w:rPr>
          <w:szCs w:val="28"/>
          <w:lang w:val="es-ES"/>
        </w:rPr>
        <w:t xml:space="preserve"> L.</w:t>
      </w:r>
      <w:r w:rsidRPr="00C04527">
        <w:rPr>
          <w:szCs w:val="28"/>
          <w:lang w:val="es-ES"/>
        </w:rPr>
        <w:t xml:space="preserve"> 2014).</w:t>
      </w:r>
    </w:p>
    <w:p w:rsidR="00763EED" w:rsidRPr="00594E1F" w:rsidRDefault="00763EED" w:rsidP="00763EED">
      <w:pPr>
        <w:spacing w:line="360" w:lineRule="auto"/>
        <w:rPr>
          <w:rFonts w:ascii="Arial" w:hAnsi="Arial" w:cs="Arial"/>
          <w:szCs w:val="28"/>
          <w:lang w:val="es-ES"/>
        </w:rPr>
      </w:pPr>
    </w:p>
    <w:p w:rsidR="00763EED" w:rsidRPr="00C04527" w:rsidRDefault="00763EED" w:rsidP="00763EED">
      <w:pPr>
        <w:spacing w:line="360" w:lineRule="auto"/>
        <w:jc w:val="both"/>
        <w:rPr>
          <w:szCs w:val="28"/>
          <w:lang w:val="es-ES"/>
        </w:rPr>
      </w:pPr>
      <w:r>
        <w:rPr>
          <w:szCs w:val="28"/>
          <w:lang w:val="es-ES"/>
        </w:rPr>
        <w:t xml:space="preserve">Las </w:t>
      </w:r>
      <w:r w:rsidRPr="00C04527">
        <w:rPr>
          <w:szCs w:val="28"/>
          <w:lang w:val="es-ES"/>
        </w:rPr>
        <w:t>limitantes para el cultivo de café que se observa</w:t>
      </w:r>
      <w:r>
        <w:rPr>
          <w:szCs w:val="28"/>
          <w:lang w:val="es-ES"/>
        </w:rPr>
        <w:t>n</w:t>
      </w:r>
      <w:r w:rsidRPr="00C04527">
        <w:rPr>
          <w:szCs w:val="28"/>
          <w:lang w:val="es-ES"/>
        </w:rPr>
        <w:t xml:space="preserve"> en las zonas de producción</w:t>
      </w:r>
      <w:r>
        <w:rPr>
          <w:szCs w:val="28"/>
          <w:lang w:val="es-ES"/>
        </w:rPr>
        <w:t>,</w:t>
      </w:r>
      <w:r w:rsidRPr="00C04527">
        <w:rPr>
          <w:szCs w:val="28"/>
          <w:lang w:val="es-ES"/>
        </w:rPr>
        <w:t xml:space="preserve"> pueden ser corregidas </w:t>
      </w:r>
      <w:r>
        <w:rPr>
          <w:szCs w:val="28"/>
          <w:lang w:val="es-ES"/>
        </w:rPr>
        <w:t>con la aplicación de las diversas tecnologías</w:t>
      </w:r>
      <w:r w:rsidRPr="00C04527">
        <w:rPr>
          <w:szCs w:val="28"/>
          <w:lang w:val="es-ES"/>
        </w:rPr>
        <w:t xml:space="preserve"> de manejo como: regulación de sombra, siembra de densidades apropiadas, podas de los árboles de sombra y de los cafetos, </w:t>
      </w:r>
      <w:proofErr w:type="spellStart"/>
      <w:r w:rsidRPr="00C04527">
        <w:rPr>
          <w:szCs w:val="28"/>
          <w:lang w:val="es-ES"/>
        </w:rPr>
        <w:t>abonaduras</w:t>
      </w:r>
      <w:proofErr w:type="spellEnd"/>
      <w:r w:rsidRPr="00C04527">
        <w:rPr>
          <w:szCs w:val="28"/>
          <w:lang w:val="es-ES"/>
        </w:rPr>
        <w:t xml:space="preserve"> y control integrado de plagas y enfermedades </w:t>
      </w:r>
      <w:r w:rsidRPr="00F560E9">
        <w:rPr>
          <w:szCs w:val="28"/>
          <w:lang w:val="es-ES"/>
        </w:rPr>
        <w:t>(</w:t>
      </w:r>
      <w:proofErr w:type="spellStart"/>
      <w:r w:rsidRPr="00F560E9">
        <w:rPr>
          <w:szCs w:val="28"/>
          <w:lang w:val="es-ES"/>
        </w:rPr>
        <w:t>Duicela</w:t>
      </w:r>
      <w:proofErr w:type="spellEnd"/>
      <w:r>
        <w:rPr>
          <w:szCs w:val="28"/>
          <w:lang w:val="es-ES"/>
        </w:rPr>
        <w:t>,</w:t>
      </w:r>
      <w:r w:rsidRPr="00F560E9">
        <w:rPr>
          <w:szCs w:val="28"/>
          <w:lang w:val="es-ES"/>
        </w:rPr>
        <w:t xml:space="preserve"> </w:t>
      </w:r>
      <w:r>
        <w:rPr>
          <w:szCs w:val="28"/>
          <w:lang w:val="es-ES"/>
        </w:rPr>
        <w:t xml:space="preserve">L. </w:t>
      </w:r>
      <w:r w:rsidRPr="00F560E9">
        <w:rPr>
          <w:szCs w:val="28"/>
          <w:lang w:val="es-ES"/>
        </w:rPr>
        <w:t>y Corral,</w:t>
      </w:r>
      <w:r>
        <w:rPr>
          <w:szCs w:val="28"/>
          <w:lang w:val="es-ES"/>
        </w:rPr>
        <w:t xml:space="preserve"> R.</w:t>
      </w:r>
      <w:r w:rsidRPr="00F560E9">
        <w:rPr>
          <w:szCs w:val="28"/>
          <w:lang w:val="es-ES"/>
        </w:rPr>
        <w:t xml:space="preserve"> 2009)</w:t>
      </w:r>
    </w:p>
    <w:p w:rsidR="00763EED" w:rsidRPr="00594E1F" w:rsidRDefault="00763EED" w:rsidP="00763EED">
      <w:pPr>
        <w:spacing w:line="276" w:lineRule="auto"/>
        <w:rPr>
          <w:b/>
        </w:rPr>
      </w:pPr>
    </w:p>
    <w:p w:rsidR="00763EED" w:rsidRPr="004C45ED" w:rsidRDefault="00763EED" w:rsidP="00763EED">
      <w:pPr>
        <w:spacing w:line="360" w:lineRule="auto"/>
        <w:contextualSpacing/>
        <w:rPr>
          <w:b/>
        </w:rPr>
      </w:pPr>
      <w:r>
        <w:rPr>
          <w:b/>
        </w:rPr>
        <w:t xml:space="preserve">3.3.1. </w:t>
      </w:r>
      <w:r w:rsidRPr="004C45ED">
        <w:rPr>
          <w:b/>
        </w:rPr>
        <w:t>CULTIVARES DE CAFÉ ARABIGO</w:t>
      </w:r>
    </w:p>
    <w:p w:rsidR="00763EED" w:rsidRDefault="00763EED" w:rsidP="00763EED">
      <w:pPr>
        <w:spacing w:line="360" w:lineRule="auto"/>
        <w:jc w:val="both"/>
        <w:rPr>
          <w:szCs w:val="28"/>
          <w:lang w:val="es-ES"/>
        </w:rPr>
      </w:pPr>
    </w:p>
    <w:p w:rsidR="00763EED" w:rsidRPr="008D42BF" w:rsidRDefault="00763EED" w:rsidP="00763EED">
      <w:pPr>
        <w:spacing w:line="360" w:lineRule="auto"/>
        <w:jc w:val="both"/>
        <w:rPr>
          <w:szCs w:val="28"/>
          <w:lang w:val="es-ES"/>
        </w:rPr>
      </w:pPr>
      <w:r w:rsidRPr="008D42BF">
        <w:rPr>
          <w:szCs w:val="28"/>
          <w:lang w:val="es-ES"/>
        </w:rPr>
        <w:t xml:space="preserve">El tener claridad en la variedad </w:t>
      </w:r>
      <w:r>
        <w:rPr>
          <w:szCs w:val="28"/>
          <w:lang w:val="es-ES"/>
        </w:rPr>
        <w:t xml:space="preserve">a establecer o </w:t>
      </w:r>
      <w:r w:rsidRPr="00F37233">
        <w:rPr>
          <w:szCs w:val="28"/>
          <w:lang w:val="es-ES"/>
        </w:rPr>
        <w:t>cultivada en una finca</w:t>
      </w:r>
      <w:r>
        <w:rPr>
          <w:szCs w:val="28"/>
          <w:lang w:val="es-ES"/>
        </w:rPr>
        <w:t xml:space="preserve"> </w:t>
      </w:r>
      <w:r w:rsidRPr="00F37233">
        <w:rPr>
          <w:szCs w:val="28"/>
          <w:lang w:val="es-ES"/>
        </w:rPr>
        <w:t>es fundamental, pues de ahí se</w:t>
      </w:r>
      <w:r>
        <w:rPr>
          <w:szCs w:val="28"/>
          <w:lang w:val="es-ES"/>
        </w:rPr>
        <w:t xml:space="preserve"> </w:t>
      </w:r>
      <w:r w:rsidRPr="00F37233">
        <w:rPr>
          <w:szCs w:val="28"/>
          <w:lang w:val="es-ES"/>
        </w:rPr>
        <w:t xml:space="preserve">derivan una serie de </w:t>
      </w:r>
      <w:r>
        <w:rPr>
          <w:szCs w:val="28"/>
          <w:lang w:val="es-ES"/>
        </w:rPr>
        <w:t xml:space="preserve">variables </w:t>
      </w:r>
      <w:r w:rsidRPr="00F37233">
        <w:rPr>
          <w:szCs w:val="28"/>
          <w:lang w:val="es-ES"/>
        </w:rPr>
        <w:t>agronómicas que</w:t>
      </w:r>
      <w:r>
        <w:rPr>
          <w:szCs w:val="28"/>
          <w:lang w:val="es-ES"/>
        </w:rPr>
        <w:t xml:space="preserve"> </w:t>
      </w:r>
      <w:r w:rsidRPr="00F37233">
        <w:rPr>
          <w:szCs w:val="28"/>
          <w:lang w:val="es-ES"/>
        </w:rPr>
        <w:t>permiten</w:t>
      </w:r>
      <w:r>
        <w:rPr>
          <w:szCs w:val="28"/>
          <w:lang w:val="es-ES"/>
        </w:rPr>
        <w:t xml:space="preserve"> </w:t>
      </w:r>
      <w:r w:rsidRPr="00F37233">
        <w:rPr>
          <w:szCs w:val="28"/>
          <w:lang w:val="es-ES"/>
        </w:rPr>
        <w:t>comprender y establecer condiciones</w:t>
      </w:r>
      <w:r>
        <w:rPr>
          <w:szCs w:val="28"/>
          <w:lang w:val="es-ES"/>
        </w:rPr>
        <w:t xml:space="preserve"> </w:t>
      </w:r>
      <w:r w:rsidRPr="00F37233">
        <w:rPr>
          <w:szCs w:val="28"/>
          <w:lang w:val="es-ES"/>
        </w:rPr>
        <w:t>de manejo: por susceptibilidad o</w:t>
      </w:r>
      <w:r>
        <w:rPr>
          <w:szCs w:val="28"/>
          <w:lang w:val="es-ES"/>
        </w:rPr>
        <w:t xml:space="preserve"> </w:t>
      </w:r>
      <w:r w:rsidRPr="00F37233">
        <w:rPr>
          <w:szCs w:val="28"/>
          <w:lang w:val="es-ES"/>
        </w:rPr>
        <w:t>resistencia a la roya, arquitectura</w:t>
      </w:r>
      <w:r>
        <w:rPr>
          <w:szCs w:val="28"/>
          <w:lang w:val="es-ES"/>
        </w:rPr>
        <w:t xml:space="preserve"> </w:t>
      </w:r>
      <w:r w:rsidRPr="00F37233">
        <w:rPr>
          <w:szCs w:val="28"/>
          <w:lang w:val="es-ES"/>
        </w:rPr>
        <w:t>de la planta, porte o altura, tamaño</w:t>
      </w:r>
      <w:r>
        <w:rPr>
          <w:szCs w:val="28"/>
          <w:lang w:val="es-ES"/>
        </w:rPr>
        <w:t xml:space="preserve"> </w:t>
      </w:r>
      <w:r w:rsidRPr="008D42BF">
        <w:rPr>
          <w:szCs w:val="28"/>
          <w:lang w:val="es-ES"/>
        </w:rPr>
        <w:t>del grano, duración de los ciclos de producción, densidades de siembra y calidad en la taza entre otros aspectos</w:t>
      </w:r>
      <w:r>
        <w:rPr>
          <w:szCs w:val="28"/>
          <w:lang w:val="es-ES"/>
        </w:rPr>
        <w:t>, (Flores, C. y Arias J, 2017)</w:t>
      </w:r>
      <w:r w:rsidRPr="008D42BF">
        <w:rPr>
          <w:szCs w:val="28"/>
          <w:lang w:val="es-ES"/>
        </w:rPr>
        <w:t>.</w:t>
      </w:r>
    </w:p>
    <w:p w:rsidR="00763EED" w:rsidRPr="00CD4A01" w:rsidRDefault="00763EED" w:rsidP="00763EED">
      <w:pPr>
        <w:spacing w:line="360" w:lineRule="auto"/>
        <w:jc w:val="both"/>
        <w:rPr>
          <w:lang w:val="es-ES"/>
        </w:rPr>
      </w:pPr>
      <w:r w:rsidRPr="00CD4A01">
        <w:rPr>
          <w:szCs w:val="28"/>
          <w:lang w:val="es-ES"/>
        </w:rPr>
        <w:lastRenderedPageBreak/>
        <w:t xml:space="preserve">La base genética es muy estrecha y todos los cultivares conocidos de las especies se derivan de dos las variedades </w:t>
      </w:r>
      <w:proofErr w:type="spellStart"/>
      <w:r w:rsidRPr="00CD4A01">
        <w:rPr>
          <w:szCs w:val="28"/>
          <w:lang w:val="es-ES"/>
        </w:rPr>
        <w:t>Typica</w:t>
      </w:r>
      <w:proofErr w:type="spellEnd"/>
      <w:r w:rsidRPr="00CD4A01">
        <w:rPr>
          <w:szCs w:val="28"/>
          <w:lang w:val="es-ES"/>
        </w:rPr>
        <w:t xml:space="preserve"> y Bourbon y se cultivan en diversas condiciones agroclimáticas</w:t>
      </w:r>
      <w:r w:rsidRPr="00CD4A01">
        <w:rPr>
          <w:lang w:val="es-ES"/>
        </w:rPr>
        <w:t xml:space="preserve"> </w:t>
      </w:r>
      <w:r w:rsidRPr="00F560E9">
        <w:t>(</w:t>
      </w:r>
      <w:proofErr w:type="spellStart"/>
      <w:r w:rsidRPr="00F560E9">
        <w:t>Carvhalo</w:t>
      </w:r>
      <w:proofErr w:type="spellEnd"/>
      <w:r w:rsidRPr="00F560E9">
        <w:t>, C. 2007)</w:t>
      </w:r>
      <w:r w:rsidRPr="00CD4A01">
        <w:rPr>
          <w:lang w:val="es-ES"/>
        </w:rPr>
        <w:t xml:space="preserve"> </w:t>
      </w:r>
    </w:p>
    <w:p w:rsidR="00763EED" w:rsidRPr="00594E1F" w:rsidRDefault="00763EED" w:rsidP="00763EED">
      <w:pPr>
        <w:autoSpaceDE w:val="0"/>
        <w:autoSpaceDN w:val="0"/>
        <w:adjustRightInd w:val="0"/>
        <w:spacing w:line="360" w:lineRule="auto"/>
        <w:rPr>
          <w:rFonts w:eastAsiaTheme="minorHAnsi"/>
          <w:iCs/>
          <w:color w:val="1F1A17"/>
          <w:lang w:eastAsia="en-US"/>
        </w:rPr>
      </w:pPr>
    </w:p>
    <w:p w:rsidR="00763EED" w:rsidRPr="004C45ED" w:rsidRDefault="00763EED" w:rsidP="00763EED">
      <w:pPr>
        <w:autoSpaceDE w:val="0"/>
        <w:autoSpaceDN w:val="0"/>
        <w:adjustRightInd w:val="0"/>
        <w:spacing w:line="360" w:lineRule="auto"/>
        <w:rPr>
          <w:rFonts w:eastAsiaTheme="minorHAnsi"/>
          <w:b/>
          <w:iCs/>
          <w:color w:val="1F1A17"/>
          <w:lang w:eastAsia="en-US"/>
        </w:rPr>
      </w:pPr>
      <w:r>
        <w:rPr>
          <w:rFonts w:eastAsiaTheme="minorHAnsi"/>
          <w:b/>
          <w:iCs/>
          <w:color w:val="1F1A17"/>
          <w:lang w:eastAsia="en-US"/>
        </w:rPr>
        <w:t xml:space="preserve">3.3.2. </w:t>
      </w:r>
      <w:r w:rsidRPr="004C45ED">
        <w:rPr>
          <w:rFonts w:eastAsiaTheme="minorHAnsi"/>
          <w:b/>
          <w:iCs/>
          <w:color w:val="1F1A17"/>
          <w:lang w:eastAsia="en-US"/>
        </w:rPr>
        <w:t>Variedades arábigas</w:t>
      </w:r>
    </w:p>
    <w:p w:rsidR="00763EED" w:rsidRPr="00594E1F" w:rsidRDefault="00763EED" w:rsidP="00763EED">
      <w:pPr>
        <w:autoSpaceDE w:val="0"/>
        <w:autoSpaceDN w:val="0"/>
        <w:adjustRightInd w:val="0"/>
        <w:spacing w:line="360" w:lineRule="auto"/>
        <w:rPr>
          <w:rFonts w:eastAsiaTheme="minorHAnsi"/>
          <w:iCs/>
          <w:color w:val="1F1A17"/>
          <w:lang w:eastAsia="en-US"/>
        </w:rPr>
      </w:pPr>
    </w:p>
    <w:p w:rsidR="00763EED" w:rsidRDefault="00763EED" w:rsidP="00763EED">
      <w:pPr>
        <w:autoSpaceDE w:val="0"/>
        <w:autoSpaceDN w:val="0"/>
        <w:adjustRightInd w:val="0"/>
        <w:spacing w:line="360" w:lineRule="auto"/>
        <w:rPr>
          <w:rFonts w:eastAsiaTheme="minorHAnsi"/>
          <w:b/>
          <w:iCs/>
          <w:color w:val="1F1A17"/>
          <w:lang w:eastAsia="en-US"/>
        </w:rPr>
      </w:pPr>
      <w:proofErr w:type="spellStart"/>
      <w:r>
        <w:rPr>
          <w:rFonts w:eastAsiaTheme="minorHAnsi"/>
          <w:b/>
          <w:iCs/>
          <w:color w:val="1F1A17"/>
          <w:lang w:eastAsia="en-US"/>
        </w:rPr>
        <w:t>Pache</w:t>
      </w:r>
      <w:proofErr w:type="spellEnd"/>
    </w:p>
    <w:p w:rsidR="00763EED" w:rsidRDefault="00763EED" w:rsidP="00763EED">
      <w:pPr>
        <w:autoSpaceDE w:val="0"/>
        <w:autoSpaceDN w:val="0"/>
        <w:adjustRightInd w:val="0"/>
        <w:spacing w:line="360" w:lineRule="auto"/>
        <w:rPr>
          <w:rFonts w:eastAsiaTheme="minorHAnsi"/>
          <w:iCs/>
          <w:color w:val="1F1A17"/>
          <w:lang w:eastAsia="en-US"/>
        </w:rPr>
      </w:pPr>
    </w:p>
    <w:p w:rsidR="00763EED" w:rsidRDefault="00763EED" w:rsidP="00763EED">
      <w:pPr>
        <w:autoSpaceDE w:val="0"/>
        <w:autoSpaceDN w:val="0"/>
        <w:adjustRightInd w:val="0"/>
        <w:spacing w:line="360" w:lineRule="auto"/>
        <w:jc w:val="both"/>
        <w:rPr>
          <w:rFonts w:eastAsiaTheme="minorHAnsi"/>
          <w:iCs/>
          <w:color w:val="1F1A17"/>
          <w:lang w:eastAsia="en-US"/>
        </w:rPr>
      </w:pPr>
      <w:r>
        <w:rPr>
          <w:rFonts w:eastAsiaTheme="minorHAnsi"/>
          <w:iCs/>
          <w:color w:val="1F1A17"/>
          <w:lang w:eastAsia="en-US"/>
        </w:rPr>
        <w:t xml:space="preserve">Fue descubierta en Guatemala en 1987. Se considera una mutación de </w:t>
      </w:r>
      <w:proofErr w:type="spellStart"/>
      <w:r>
        <w:rPr>
          <w:rFonts w:eastAsiaTheme="minorHAnsi"/>
          <w:iCs/>
          <w:color w:val="1F1A17"/>
          <w:lang w:eastAsia="en-US"/>
        </w:rPr>
        <w:t>Typica</w:t>
      </w:r>
      <w:proofErr w:type="spellEnd"/>
      <w:r>
        <w:rPr>
          <w:rFonts w:eastAsiaTheme="minorHAnsi"/>
          <w:iCs/>
          <w:color w:val="1F1A17"/>
          <w:lang w:eastAsia="en-US"/>
        </w:rPr>
        <w:t xml:space="preserve">. De porte bajo (variedad enana), estructura compacta, entrenudos cortos y ramificación frondosa, con una coloración verde para el brote, es una variedad susceptible a la roya del cafeto, con una estimación de producción media a alta, </w:t>
      </w:r>
      <w:r>
        <w:rPr>
          <w:szCs w:val="28"/>
          <w:lang w:val="es-ES"/>
        </w:rPr>
        <w:t xml:space="preserve">(Enríquez, G. y </w:t>
      </w:r>
      <w:proofErr w:type="spellStart"/>
      <w:r>
        <w:rPr>
          <w:szCs w:val="28"/>
          <w:lang w:val="es-ES"/>
        </w:rPr>
        <w:t>Duicela</w:t>
      </w:r>
      <w:proofErr w:type="spellEnd"/>
      <w:r>
        <w:rPr>
          <w:szCs w:val="28"/>
          <w:lang w:val="es-ES"/>
        </w:rPr>
        <w:t>, L. 2014).</w:t>
      </w:r>
    </w:p>
    <w:p w:rsidR="00763EED" w:rsidRPr="004C45ED" w:rsidRDefault="00763EED" w:rsidP="00763EED">
      <w:pPr>
        <w:autoSpaceDE w:val="0"/>
        <w:autoSpaceDN w:val="0"/>
        <w:adjustRightInd w:val="0"/>
        <w:spacing w:line="360" w:lineRule="auto"/>
        <w:rPr>
          <w:rFonts w:eastAsiaTheme="minorHAnsi"/>
          <w:iCs/>
          <w:color w:val="1F1A17"/>
          <w:sz w:val="18"/>
          <w:lang w:eastAsia="en-US"/>
        </w:rPr>
      </w:pPr>
    </w:p>
    <w:p w:rsidR="00763EED" w:rsidRDefault="00763EED" w:rsidP="00763EED">
      <w:pPr>
        <w:autoSpaceDE w:val="0"/>
        <w:autoSpaceDN w:val="0"/>
        <w:adjustRightInd w:val="0"/>
        <w:spacing w:line="360" w:lineRule="auto"/>
        <w:rPr>
          <w:rFonts w:eastAsiaTheme="minorHAnsi"/>
          <w:b/>
          <w:iCs/>
          <w:color w:val="1F1A17"/>
          <w:lang w:eastAsia="en-US"/>
        </w:rPr>
      </w:pPr>
      <w:proofErr w:type="spellStart"/>
      <w:r>
        <w:rPr>
          <w:rFonts w:eastAsiaTheme="minorHAnsi"/>
          <w:b/>
          <w:iCs/>
          <w:color w:val="1F1A17"/>
          <w:lang w:eastAsia="en-US"/>
        </w:rPr>
        <w:t>Pache</w:t>
      </w:r>
      <w:proofErr w:type="spellEnd"/>
      <w:r>
        <w:rPr>
          <w:rFonts w:eastAsiaTheme="minorHAnsi"/>
          <w:b/>
          <w:iCs/>
          <w:color w:val="1F1A17"/>
          <w:lang w:eastAsia="en-US"/>
        </w:rPr>
        <w:t xml:space="preserve"> </w:t>
      </w:r>
      <w:proofErr w:type="spellStart"/>
      <w:r>
        <w:rPr>
          <w:rFonts w:eastAsiaTheme="minorHAnsi"/>
          <w:b/>
          <w:iCs/>
          <w:color w:val="1F1A17"/>
          <w:lang w:eastAsia="en-US"/>
        </w:rPr>
        <w:t>colis</w:t>
      </w:r>
      <w:proofErr w:type="spellEnd"/>
    </w:p>
    <w:p w:rsidR="00763EED" w:rsidRDefault="00763EED" w:rsidP="00763EED">
      <w:pPr>
        <w:autoSpaceDE w:val="0"/>
        <w:autoSpaceDN w:val="0"/>
        <w:adjustRightInd w:val="0"/>
        <w:spacing w:line="360" w:lineRule="auto"/>
        <w:jc w:val="both"/>
        <w:rPr>
          <w:rFonts w:eastAsiaTheme="minorHAnsi"/>
          <w:iCs/>
          <w:color w:val="1F1A17"/>
          <w:lang w:eastAsia="en-US"/>
        </w:rPr>
      </w:pPr>
    </w:p>
    <w:p w:rsidR="00763EED" w:rsidRDefault="00763EED" w:rsidP="00763EED">
      <w:pPr>
        <w:autoSpaceDE w:val="0"/>
        <w:autoSpaceDN w:val="0"/>
        <w:adjustRightInd w:val="0"/>
        <w:spacing w:line="360" w:lineRule="auto"/>
        <w:jc w:val="both"/>
        <w:rPr>
          <w:rFonts w:eastAsiaTheme="minorHAnsi"/>
          <w:iCs/>
          <w:color w:val="1F1A17"/>
          <w:lang w:eastAsia="en-US"/>
        </w:rPr>
      </w:pPr>
      <w:r>
        <w:rPr>
          <w:rFonts w:eastAsiaTheme="minorHAnsi"/>
          <w:iCs/>
          <w:color w:val="1F1A17"/>
          <w:lang w:eastAsia="en-US"/>
        </w:rPr>
        <w:t xml:space="preserve">Debido a las características de porte muy bajo, podría ser el resultado de una hibridación natural entre </w:t>
      </w:r>
      <w:proofErr w:type="spellStart"/>
      <w:r>
        <w:rPr>
          <w:rFonts w:eastAsiaTheme="minorHAnsi"/>
          <w:iCs/>
          <w:color w:val="1F1A17"/>
          <w:lang w:eastAsia="en-US"/>
        </w:rPr>
        <w:t>Pache</w:t>
      </w:r>
      <w:proofErr w:type="spellEnd"/>
      <w:r>
        <w:rPr>
          <w:rFonts w:eastAsiaTheme="minorHAnsi"/>
          <w:iCs/>
          <w:color w:val="1F1A17"/>
          <w:lang w:eastAsia="en-US"/>
        </w:rPr>
        <w:t xml:space="preserve"> Común y Caturra, recombinando dos factores genéticos de enanismo. Presenta cierta tolerancia a </w:t>
      </w:r>
      <w:proofErr w:type="spellStart"/>
      <w:r>
        <w:rPr>
          <w:rFonts w:eastAsiaTheme="minorHAnsi"/>
          <w:iCs/>
          <w:color w:val="1F1A17"/>
          <w:lang w:eastAsia="en-US"/>
        </w:rPr>
        <w:t>Phoma</w:t>
      </w:r>
      <w:proofErr w:type="spellEnd"/>
      <w:r>
        <w:rPr>
          <w:rFonts w:eastAsiaTheme="minorHAnsi"/>
          <w:iCs/>
          <w:color w:val="1F1A17"/>
          <w:lang w:eastAsia="en-US"/>
        </w:rPr>
        <w:t>. Se adapta a rangos de altitud de 900 a 1800 m, donde prevalecen temperaturas frescas y suelos franco-arcillosos, y zonas muy secas. Su adaptación es muy específica, por lo cual no se recomienda su cultivo sin tener experiencia local (CEDICAFE, 2014).</w:t>
      </w:r>
    </w:p>
    <w:p w:rsidR="00763EED" w:rsidRDefault="00763EED" w:rsidP="00763EED">
      <w:pPr>
        <w:autoSpaceDE w:val="0"/>
        <w:autoSpaceDN w:val="0"/>
        <w:adjustRightInd w:val="0"/>
        <w:spacing w:line="360" w:lineRule="auto"/>
        <w:rPr>
          <w:rFonts w:eastAsiaTheme="minorHAnsi"/>
          <w:iCs/>
          <w:color w:val="1F1A17"/>
          <w:sz w:val="18"/>
          <w:lang w:eastAsia="en-US"/>
        </w:rPr>
      </w:pPr>
    </w:p>
    <w:p w:rsidR="00763EED" w:rsidRDefault="00763EED" w:rsidP="00763EED">
      <w:pPr>
        <w:autoSpaceDE w:val="0"/>
        <w:autoSpaceDN w:val="0"/>
        <w:adjustRightInd w:val="0"/>
        <w:spacing w:line="360" w:lineRule="auto"/>
        <w:rPr>
          <w:rFonts w:eastAsiaTheme="minorHAnsi"/>
          <w:b/>
          <w:iCs/>
          <w:color w:val="1F1A17"/>
          <w:lang w:eastAsia="en-US"/>
        </w:rPr>
      </w:pPr>
      <w:proofErr w:type="spellStart"/>
      <w:r>
        <w:rPr>
          <w:rFonts w:eastAsiaTheme="minorHAnsi"/>
          <w:b/>
          <w:iCs/>
          <w:color w:val="1F1A17"/>
          <w:lang w:eastAsia="en-US"/>
        </w:rPr>
        <w:t>Catuaí</w:t>
      </w:r>
      <w:proofErr w:type="spellEnd"/>
      <w:r>
        <w:rPr>
          <w:rFonts w:eastAsiaTheme="minorHAnsi"/>
          <w:b/>
          <w:iCs/>
          <w:color w:val="1F1A17"/>
          <w:lang w:eastAsia="en-US"/>
        </w:rPr>
        <w:t xml:space="preserve"> rojo</w:t>
      </w:r>
    </w:p>
    <w:p w:rsidR="00763EED" w:rsidRDefault="00763EED" w:rsidP="00763EED">
      <w:pPr>
        <w:autoSpaceDE w:val="0"/>
        <w:autoSpaceDN w:val="0"/>
        <w:adjustRightInd w:val="0"/>
        <w:spacing w:line="360" w:lineRule="auto"/>
        <w:rPr>
          <w:rFonts w:eastAsiaTheme="minorHAnsi"/>
          <w:iCs/>
          <w:color w:val="1F1A17"/>
          <w:sz w:val="18"/>
          <w:lang w:eastAsia="en-US"/>
        </w:rPr>
      </w:pPr>
    </w:p>
    <w:p w:rsidR="00763EED" w:rsidRDefault="00763EED" w:rsidP="00763EED">
      <w:pPr>
        <w:autoSpaceDE w:val="0"/>
        <w:autoSpaceDN w:val="0"/>
        <w:adjustRightInd w:val="0"/>
        <w:spacing w:line="360" w:lineRule="auto"/>
        <w:jc w:val="both"/>
      </w:pPr>
      <w:r>
        <w:t xml:space="preserve">Variedad producto del cruce artificial entre Mundo Novo y Caturra en 1949 con el objetivo de transferir el gen </w:t>
      </w:r>
      <w:proofErr w:type="spellStart"/>
      <w:r>
        <w:t>CtCt</w:t>
      </w:r>
      <w:proofErr w:type="spellEnd"/>
      <w:r>
        <w:t xml:space="preserve"> de porte bajo de la variedad Caturra rojo. De porte mediano entre 2,0 a 2,4 m, de </w:t>
      </w:r>
      <w:proofErr w:type="spellStart"/>
      <w:r>
        <w:t>internudos</w:t>
      </w:r>
      <w:proofErr w:type="spellEnd"/>
      <w:r>
        <w:t xml:space="preserve"> cortos, con ramas laterales que tienden a formar un ángulo de 45 grados, respecto del eje </w:t>
      </w:r>
      <w:proofErr w:type="spellStart"/>
      <w:r>
        <w:t>ortotrópico</w:t>
      </w:r>
      <w:proofErr w:type="spellEnd"/>
      <w:r>
        <w:t xml:space="preserve"> y de ramificación alta. El color de los brotes es verde. Es una variedad susceptible a roya y nematodos, (</w:t>
      </w:r>
      <w:proofErr w:type="spellStart"/>
      <w:r>
        <w:rPr>
          <w:szCs w:val="28"/>
          <w:lang w:val="es-ES"/>
        </w:rPr>
        <w:t>Duicela</w:t>
      </w:r>
      <w:proofErr w:type="spellEnd"/>
      <w:r>
        <w:rPr>
          <w:szCs w:val="28"/>
          <w:lang w:val="es-ES"/>
        </w:rPr>
        <w:t>, L. 2011)</w:t>
      </w:r>
      <w:r>
        <w:t>.</w:t>
      </w: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rPr>
          <w:rFonts w:eastAsiaTheme="minorHAnsi"/>
          <w:b/>
          <w:iCs/>
          <w:color w:val="1F1A17"/>
          <w:lang w:eastAsia="en-US"/>
        </w:rPr>
      </w:pPr>
      <w:proofErr w:type="spellStart"/>
      <w:r>
        <w:rPr>
          <w:rFonts w:eastAsiaTheme="minorHAnsi"/>
          <w:b/>
          <w:iCs/>
          <w:color w:val="1F1A17"/>
          <w:lang w:eastAsia="en-US"/>
        </w:rPr>
        <w:t>Catuaí</w:t>
      </w:r>
      <w:proofErr w:type="spellEnd"/>
      <w:r>
        <w:rPr>
          <w:rFonts w:eastAsiaTheme="minorHAnsi"/>
          <w:b/>
          <w:iCs/>
          <w:color w:val="1F1A17"/>
          <w:lang w:eastAsia="en-US"/>
        </w:rPr>
        <w:t xml:space="preserve"> amarillo</w:t>
      </w: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pPr>
      <w:r>
        <w:t xml:space="preserve">Variedad originaria del cruzamiento de Caturra amarrillo IAC 476-11 por Mundo Novo IAC 364-19, posee características similares a la variedad Caturra, aunque con altura y diámetro de copa un poco mayores, con ramas laterales cortas y una buena ramificación secundaria. Tiene un buen vigor vegetativo y alta uniformidad, con susceptibilidad a roya y nematodos. La coloración de brotes es verde claro a verde intenso </w:t>
      </w:r>
      <w:r>
        <w:rPr>
          <w:szCs w:val="28"/>
          <w:lang w:val="es-ES"/>
        </w:rPr>
        <w:t>(Flores, C. y Arias J, 2017)</w:t>
      </w:r>
      <w:r>
        <w:t>.</w:t>
      </w:r>
    </w:p>
    <w:p w:rsidR="00763EED" w:rsidRDefault="00763EED" w:rsidP="00763EED">
      <w:pPr>
        <w:autoSpaceDE w:val="0"/>
        <w:autoSpaceDN w:val="0"/>
        <w:adjustRightInd w:val="0"/>
        <w:spacing w:line="360" w:lineRule="auto"/>
        <w:rPr>
          <w:rFonts w:eastAsiaTheme="minorHAnsi"/>
          <w:b/>
          <w:iCs/>
          <w:color w:val="1F1A17"/>
          <w:lang w:eastAsia="en-US"/>
        </w:rPr>
      </w:pPr>
    </w:p>
    <w:p w:rsidR="00763EED" w:rsidRDefault="00763EED" w:rsidP="00763EED">
      <w:pPr>
        <w:autoSpaceDE w:val="0"/>
        <w:autoSpaceDN w:val="0"/>
        <w:adjustRightInd w:val="0"/>
        <w:spacing w:line="360" w:lineRule="auto"/>
        <w:rPr>
          <w:rFonts w:eastAsiaTheme="minorHAnsi"/>
          <w:b/>
          <w:iCs/>
          <w:color w:val="1F1A17"/>
          <w:lang w:eastAsia="en-US"/>
        </w:rPr>
      </w:pPr>
      <w:proofErr w:type="spellStart"/>
      <w:r>
        <w:rPr>
          <w:rFonts w:eastAsiaTheme="minorHAnsi"/>
          <w:b/>
          <w:iCs/>
          <w:color w:val="1F1A17"/>
          <w:lang w:eastAsia="en-US"/>
        </w:rPr>
        <w:t>Bourbón</w:t>
      </w:r>
      <w:proofErr w:type="spellEnd"/>
    </w:p>
    <w:p w:rsidR="00763EED" w:rsidRDefault="00763EED" w:rsidP="00763EED">
      <w:pPr>
        <w:autoSpaceDE w:val="0"/>
        <w:autoSpaceDN w:val="0"/>
        <w:adjustRightInd w:val="0"/>
        <w:spacing w:line="360" w:lineRule="auto"/>
        <w:rPr>
          <w:rFonts w:eastAsiaTheme="minorHAnsi"/>
          <w:b/>
          <w:iCs/>
          <w:color w:val="1F1A17"/>
          <w:lang w:eastAsia="en-US"/>
        </w:rPr>
      </w:pPr>
    </w:p>
    <w:p w:rsidR="00763EED" w:rsidRDefault="00763EED" w:rsidP="00763EED">
      <w:pPr>
        <w:autoSpaceDE w:val="0"/>
        <w:autoSpaceDN w:val="0"/>
        <w:adjustRightInd w:val="0"/>
        <w:spacing w:line="360" w:lineRule="auto"/>
        <w:jc w:val="both"/>
      </w:pPr>
      <w:r>
        <w:t xml:space="preserve">Variedad originaria de islas Reunión (antes </w:t>
      </w:r>
      <w:proofErr w:type="spellStart"/>
      <w:r>
        <w:t>Bourbón</w:t>
      </w:r>
      <w:proofErr w:type="spellEnd"/>
      <w:r>
        <w:t xml:space="preserve">) y comprende dos cultivares. </w:t>
      </w:r>
      <w:proofErr w:type="spellStart"/>
      <w:r>
        <w:t>Bourbón</w:t>
      </w:r>
      <w:proofErr w:type="spellEnd"/>
      <w:r>
        <w:t xml:space="preserve"> rojo y amarillo por la coloración de los frutos. De porte alto, de brote coloración verde. De esta variedad se han derivado variedades como: Caturra rojo, Caturra amarillo y Pacas, </w:t>
      </w:r>
      <w:r>
        <w:rPr>
          <w:szCs w:val="28"/>
          <w:lang w:val="es-ES"/>
        </w:rPr>
        <w:t xml:space="preserve">(Enríquez, G. y </w:t>
      </w:r>
      <w:proofErr w:type="spellStart"/>
      <w:r>
        <w:rPr>
          <w:szCs w:val="28"/>
          <w:lang w:val="es-ES"/>
        </w:rPr>
        <w:t>Duicela</w:t>
      </w:r>
      <w:proofErr w:type="spellEnd"/>
      <w:r>
        <w:rPr>
          <w:szCs w:val="28"/>
          <w:lang w:val="es-ES"/>
        </w:rPr>
        <w:t>, L. 2014).</w:t>
      </w:r>
    </w:p>
    <w:p w:rsidR="00763EED" w:rsidRDefault="00763EED" w:rsidP="00763EED">
      <w:pPr>
        <w:autoSpaceDE w:val="0"/>
        <w:autoSpaceDN w:val="0"/>
        <w:adjustRightInd w:val="0"/>
        <w:spacing w:line="360" w:lineRule="auto"/>
        <w:rPr>
          <w:rFonts w:eastAsiaTheme="minorHAnsi"/>
          <w:iCs/>
          <w:color w:val="1F1A17"/>
          <w:sz w:val="22"/>
          <w:lang w:eastAsia="en-US"/>
        </w:rPr>
      </w:pPr>
    </w:p>
    <w:p w:rsidR="00763EED" w:rsidRDefault="00763EED" w:rsidP="00763EED">
      <w:pPr>
        <w:autoSpaceDE w:val="0"/>
        <w:autoSpaceDN w:val="0"/>
        <w:adjustRightInd w:val="0"/>
        <w:spacing w:line="360" w:lineRule="auto"/>
        <w:rPr>
          <w:rFonts w:eastAsiaTheme="minorHAnsi"/>
          <w:b/>
          <w:iCs/>
          <w:color w:val="1F1A17"/>
          <w:lang w:eastAsia="en-US"/>
        </w:rPr>
      </w:pPr>
      <w:r>
        <w:rPr>
          <w:rFonts w:eastAsiaTheme="minorHAnsi"/>
          <w:b/>
          <w:iCs/>
          <w:color w:val="1F1A17"/>
          <w:lang w:eastAsia="en-US"/>
        </w:rPr>
        <w:t>3.3.3. Híbridos arábigos</w:t>
      </w:r>
    </w:p>
    <w:p w:rsidR="00763EED" w:rsidRDefault="00763EED" w:rsidP="00763EED">
      <w:pPr>
        <w:autoSpaceDE w:val="0"/>
        <w:autoSpaceDN w:val="0"/>
        <w:adjustRightInd w:val="0"/>
        <w:rPr>
          <w:rFonts w:ascii="HelveticaNeue-Thin" w:eastAsiaTheme="minorHAnsi" w:hAnsi="HelveticaNeue-Thin" w:cs="HelveticaNeue-Thin"/>
          <w:sz w:val="22"/>
          <w:szCs w:val="22"/>
          <w:lang w:eastAsia="en-US"/>
        </w:rPr>
      </w:pPr>
    </w:p>
    <w:p w:rsidR="00763EED" w:rsidRDefault="00763EED" w:rsidP="00763EED">
      <w:pPr>
        <w:autoSpaceDE w:val="0"/>
        <w:autoSpaceDN w:val="0"/>
        <w:adjustRightInd w:val="0"/>
        <w:spacing w:line="360" w:lineRule="auto"/>
        <w:jc w:val="both"/>
      </w:pPr>
      <w:r>
        <w:t xml:space="preserve">La fuente de resistencia genética a la roya más utilizada proviene de la especie Robustas. El Híbrido de Timor que tuvo su origen en un cruzamiento espontáneo entre la variedad </w:t>
      </w:r>
      <w:proofErr w:type="spellStart"/>
      <w:r>
        <w:t>Typica</w:t>
      </w:r>
      <w:proofErr w:type="spellEnd"/>
      <w:r>
        <w:t xml:space="preserve"> y Robusta, identificada alrededor de 1917 en una plantación en la isla de Timor Oriental del Océano Indico </w:t>
      </w:r>
      <w:r>
        <w:rPr>
          <w:rFonts w:eastAsiaTheme="minorHAnsi"/>
          <w:iCs/>
          <w:color w:val="1F1A17"/>
          <w:lang w:eastAsia="en-US"/>
        </w:rPr>
        <w:t>(CEDICAFE, 2014)</w:t>
      </w:r>
      <w:r>
        <w:t>.</w:t>
      </w: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rPr>
          <w:b/>
        </w:rPr>
      </w:pPr>
      <w:proofErr w:type="spellStart"/>
      <w:r>
        <w:rPr>
          <w:b/>
        </w:rPr>
        <w:t>Catimor</w:t>
      </w:r>
      <w:proofErr w:type="spellEnd"/>
      <w:r>
        <w:rPr>
          <w:b/>
        </w:rPr>
        <w:t xml:space="preserve"> 01 y </w:t>
      </w:r>
      <w:proofErr w:type="spellStart"/>
      <w:r>
        <w:rPr>
          <w:b/>
        </w:rPr>
        <w:t>Catimor</w:t>
      </w:r>
      <w:proofErr w:type="spellEnd"/>
      <w:r>
        <w:rPr>
          <w:b/>
        </w:rPr>
        <w:t xml:space="preserve"> 02</w:t>
      </w: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pPr>
      <w:r>
        <w:t>Este hibrido es resultado del cruce entre híbrido de Timor y Caturra, de porte bajo, de alta producción, frutos de color rojo, bajo índice de frutos vanos y resistencia a la roya del cafeto. Se caracteriza por sus hojas anchas, ramas largas con entrenudos cortos. Los brotes tiernos pueden tener color verde (</w:t>
      </w:r>
      <w:proofErr w:type="spellStart"/>
      <w:r>
        <w:t>Catimor</w:t>
      </w:r>
      <w:proofErr w:type="spellEnd"/>
      <w:r>
        <w:t xml:space="preserve"> 01) o bronceado (</w:t>
      </w:r>
      <w:proofErr w:type="spellStart"/>
      <w:r>
        <w:t>Catimor</w:t>
      </w:r>
      <w:proofErr w:type="spellEnd"/>
      <w:r>
        <w:t xml:space="preserve"> (02), en diferentes tonalidades. Algunos autores recomiendan sembrarla en altura de 1000 msnm, </w:t>
      </w:r>
      <w:r>
        <w:rPr>
          <w:szCs w:val="28"/>
          <w:lang w:val="es-ES"/>
        </w:rPr>
        <w:t xml:space="preserve">(Enríquez, G. y </w:t>
      </w:r>
      <w:proofErr w:type="spellStart"/>
      <w:r>
        <w:rPr>
          <w:szCs w:val="28"/>
          <w:lang w:val="es-ES"/>
        </w:rPr>
        <w:t>Duicela</w:t>
      </w:r>
      <w:proofErr w:type="spellEnd"/>
      <w:r>
        <w:rPr>
          <w:szCs w:val="28"/>
          <w:lang w:val="es-ES"/>
        </w:rPr>
        <w:t>, L. 2014)</w:t>
      </w:r>
      <w:r>
        <w:t xml:space="preserve">. </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rPr>
          <w:b/>
        </w:rPr>
      </w:pPr>
      <w:proofErr w:type="spellStart"/>
      <w:r>
        <w:rPr>
          <w:b/>
        </w:rPr>
        <w:t>Sarchimor</w:t>
      </w:r>
      <w:proofErr w:type="spellEnd"/>
      <w:r>
        <w:rPr>
          <w:b/>
        </w:rPr>
        <w:t xml:space="preserve"> 1669 - 01 y </w:t>
      </w:r>
      <w:proofErr w:type="spellStart"/>
      <w:r>
        <w:rPr>
          <w:b/>
        </w:rPr>
        <w:t>Sarchimor</w:t>
      </w:r>
      <w:proofErr w:type="spellEnd"/>
      <w:r>
        <w:rPr>
          <w:b/>
        </w:rPr>
        <w:t xml:space="preserve"> 1669 -02 </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 xml:space="preserve">Es resultado del cruce del Híbrido de Timor con Villa </w:t>
      </w:r>
      <w:proofErr w:type="spellStart"/>
      <w:r>
        <w:t>Sarchi</w:t>
      </w:r>
      <w:proofErr w:type="spellEnd"/>
      <w:r>
        <w:t xml:space="preserve">, obtenido en el Centro Internacional de las Royas del café, </w:t>
      </w:r>
      <w:proofErr w:type="spellStart"/>
      <w:r>
        <w:t>Oeiras</w:t>
      </w:r>
      <w:proofErr w:type="spellEnd"/>
      <w:r>
        <w:t xml:space="preserve"> – Portugal, con características agronómicas, productivas y de resistencia a la roya. Es de porte bajo con brotes de color verde (S1669 01) y bronceado (S1669 02), de buen vigor y de producción alta, bien adaptado en zonas de baja y media altura con taza aceptable. Otros </w:t>
      </w:r>
      <w:proofErr w:type="spellStart"/>
      <w:r>
        <w:t>Sarchimores</w:t>
      </w:r>
      <w:proofErr w:type="spellEnd"/>
      <w:r>
        <w:t xml:space="preserve"> seleccionados en Brasil son Tupi, </w:t>
      </w:r>
      <w:proofErr w:type="spellStart"/>
      <w:r>
        <w:t>Obata</w:t>
      </w:r>
      <w:proofErr w:type="spellEnd"/>
      <w:r>
        <w:t xml:space="preserve"> y </w:t>
      </w:r>
      <w:proofErr w:type="spellStart"/>
      <w:r>
        <w:t>Iapar</w:t>
      </w:r>
      <w:proofErr w:type="spellEnd"/>
      <w:r>
        <w:t xml:space="preserve"> 59 (Enríquez, G. y </w:t>
      </w:r>
      <w:proofErr w:type="spellStart"/>
      <w:r>
        <w:t>Duicela</w:t>
      </w:r>
      <w:proofErr w:type="spellEnd"/>
      <w:r>
        <w:t>, L. 2014).</w:t>
      </w: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rPr>
          <w:b/>
        </w:rPr>
      </w:pPr>
      <w:proofErr w:type="spellStart"/>
      <w:r>
        <w:rPr>
          <w:b/>
        </w:rPr>
        <w:t>Sarchimor</w:t>
      </w:r>
      <w:proofErr w:type="spellEnd"/>
      <w:r>
        <w:rPr>
          <w:b/>
        </w:rPr>
        <w:t xml:space="preserve"> 4260</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 xml:space="preserve">Este hibrido es el cruce de Híbrido de Timor con Villa </w:t>
      </w:r>
      <w:proofErr w:type="spellStart"/>
      <w:r>
        <w:t>Sarchi</w:t>
      </w:r>
      <w:proofErr w:type="spellEnd"/>
      <w:r>
        <w:t xml:space="preserve">, obtenido en el Centro Internacional de las Royas del café, </w:t>
      </w:r>
      <w:proofErr w:type="spellStart"/>
      <w:r>
        <w:t>Oeiras</w:t>
      </w:r>
      <w:proofErr w:type="spellEnd"/>
      <w:r>
        <w:t xml:space="preserve"> – Portugal, con características agronómicas, productivas y de resistencia a la roya, buen vigor vegetal, de porte bajo a mediano, de bajo índice de frutos vanos, con brotes de color bronceado, </w:t>
      </w:r>
      <w:r>
        <w:rPr>
          <w:szCs w:val="28"/>
          <w:lang w:val="es-ES"/>
        </w:rPr>
        <w:t xml:space="preserve">(Enríquez, G. y </w:t>
      </w:r>
      <w:proofErr w:type="spellStart"/>
      <w:r>
        <w:rPr>
          <w:szCs w:val="28"/>
          <w:lang w:val="es-ES"/>
        </w:rPr>
        <w:t>Duicela</w:t>
      </w:r>
      <w:proofErr w:type="spellEnd"/>
      <w:r>
        <w:rPr>
          <w:szCs w:val="28"/>
          <w:lang w:val="es-ES"/>
        </w:rPr>
        <w:t>, L. 2014)</w:t>
      </w:r>
      <w:r>
        <w:t>.</w:t>
      </w:r>
    </w:p>
    <w:p w:rsidR="00763EED" w:rsidRPr="00594E1F" w:rsidRDefault="00763EED" w:rsidP="00763EED">
      <w:pPr>
        <w:spacing w:line="360" w:lineRule="auto"/>
        <w:jc w:val="both"/>
        <w:rPr>
          <w:b/>
          <w:sz w:val="22"/>
        </w:rPr>
      </w:pPr>
    </w:p>
    <w:p w:rsidR="00763EED" w:rsidRDefault="00763EED" w:rsidP="00763EED">
      <w:pPr>
        <w:spacing w:line="360" w:lineRule="auto"/>
        <w:jc w:val="both"/>
        <w:rPr>
          <w:b/>
        </w:rPr>
      </w:pPr>
      <w:r>
        <w:rPr>
          <w:b/>
        </w:rPr>
        <w:t>3.4. PRINCIPALES PLAGAS DEL CAFÉ ARABIGO</w:t>
      </w:r>
    </w:p>
    <w:p w:rsidR="00763EED" w:rsidRDefault="00763EED" w:rsidP="00763EED">
      <w:pPr>
        <w:spacing w:line="360" w:lineRule="auto"/>
        <w:jc w:val="both"/>
        <w:rPr>
          <w:b/>
          <w:sz w:val="22"/>
        </w:rPr>
      </w:pPr>
    </w:p>
    <w:p w:rsidR="00763EED" w:rsidRDefault="00763EED" w:rsidP="00763EED">
      <w:pPr>
        <w:spacing w:line="360" w:lineRule="auto"/>
        <w:jc w:val="both"/>
        <w:rPr>
          <w:b/>
        </w:rPr>
      </w:pPr>
      <w:r>
        <w:rPr>
          <w:b/>
        </w:rPr>
        <w:t xml:space="preserve">Minador de la hoja </w:t>
      </w:r>
      <w:r w:rsidRPr="00592C7C">
        <w:t>(</w:t>
      </w:r>
      <w:proofErr w:type="spellStart"/>
      <w:r w:rsidRPr="00DC2189">
        <w:rPr>
          <w:i/>
        </w:rPr>
        <w:t>Perileucoptera</w:t>
      </w:r>
      <w:proofErr w:type="spellEnd"/>
      <w:r w:rsidRPr="00DC2189">
        <w:rPr>
          <w:b/>
        </w:rPr>
        <w:t xml:space="preserve"> </w:t>
      </w:r>
      <w:proofErr w:type="spellStart"/>
      <w:r w:rsidRPr="00DC2189">
        <w:rPr>
          <w:i/>
        </w:rPr>
        <w:t>coffeella</w:t>
      </w:r>
      <w:proofErr w:type="spellEnd"/>
      <w:r w:rsidRPr="00DC2189">
        <w:rPr>
          <w:i/>
        </w:rPr>
        <w:t xml:space="preserve"> </w:t>
      </w:r>
      <w:proofErr w:type="spellStart"/>
      <w:r w:rsidRPr="00DC2189">
        <w:t>Guer</w:t>
      </w:r>
      <w:proofErr w:type="spellEnd"/>
      <w:r w:rsidRPr="00DC2189">
        <w:t xml:space="preserve"> </w:t>
      </w:r>
      <w:proofErr w:type="spellStart"/>
      <w:r w:rsidRPr="00DC2189">
        <w:t>Men</w:t>
      </w:r>
      <w:proofErr w:type="spellEnd"/>
      <w:r w:rsidRPr="00DC2189">
        <w:rPr>
          <w:i/>
        </w:rPr>
        <w:t>)</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 xml:space="preserve">Este insecto pertenece al orden Lepidóptera, familia </w:t>
      </w:r>
      <w:proofErr w:type="spellStart"/>
      <w:r>
        <w:t>Lyonetiidae</w:t>
      </w:r>
      <w:proofErr w:type="spellEnd"/>
      <w:r>
        <w:t xml:space="preserve">, insecto </w:t>
      </w:r>
      <w:proofErr w:type="spellStart"/>
      <w:r>
        <w:t>defoliador</w:t>
      </w:r>
      <w:proofErr w:type="spellEnd"/>
      <w:r>
        <w:t xml:space="preserve"> que puede mermar considerablemente los rendimientos del grano. Es un insecto fitófago </w:t>
      </w:r>
      <w:proofErr w:type="spellStart"/>
      <w:r>
        <w:t>defoliador</w:t>
      </w:r>
      <w:proofErr w:type="spellEnd"/>
      <w:r>
        <w:t xml:space="preserve"> que puede mermar considerablemente la producción. Su distribución es muy amplia, afectando a varios países cafetaleros a nivel mundial. Se considera una plaga de índole económica y se la encuentra con mayor frecuencia en zonas bajas y de escasa precipitación, Esta plaga deposita sus huevecillos en las partes superiores de las hojas, (Enríquez, G. y </w:t>
      </w:r>
      <w:proofErr w:type="spellStart"/>
      <w:r>
        <w:t>Duicela</w:t>
      </w:r>
      <w:proofErr w:type="spellEnd"/>
      <w:r>
        <w:t>, L. 2014).</w:t>
      </w:r>
    </w:p>
    <w:p w:rsidR="00763EED" w:rsidRDefault="00763EED" w:rsidP="00763EED">
      <w:pPr>
        <w:autoSpaceDE w:val="0"/>
        <w:autoSpaceDN w:val="0"/>
        <w:adjustRightInd w:val="0"/>
        <w:spacing w:line="360" w:lineRule="auto"/>
        <w:jc w:val="both"/>
        <w:rPr>
          <w:rFonts w:ascii="Arial" w:hAnsi="Arial" w:cs="Arial"/>
          <w:i/>
          <w:sz w:val="22"/>
        </w:rPr>
      </w:pPr>
    </w:p>
    <w:p w:rsidR="00763EED" w:rsidRDefault="00763EED" w:rsidP="00763EED">
      <w:pPr>
        <w:autoSpaceDE w:val="0"/>
        <w:autoSpaceDN w:val="0"/>
        <w:adjustRightInd w:val="0"/>
        <w:spacing w:line="360" w:lineRule="auto"/>
        <w:jc w:val="both"/>
      </w:pPr>
      <w:r>
        <w:lastRenderedPageBreak/>
        <w:t>Minador de hojas, se reporta distribuido en cafetales establecidos en alturas menores a 1300 msnm y temperaturas entre 22 y 25ºC, afectando plantaciones de todas las edades, a plena exposición solar y bajo sombrío regulado (Constantino et al, 2011).</w:t>
      </w:r>
    </w:p>
    <w:p w:rsidR="00763EED" w:rsidRDefault="00763EED" w:rsidP="00763EED">
      <w:pPr>
        <w:autoSpaceDE w:val="0"/>
        <w:autoSpaceDN w:val="0"/>
        <w:adjustRightInd w:val="0"/>
        <w:spacing w:line="360" w:lineRule="auto"/>
        <w:jc w:val="both"/>
        <w:rPr>
          <w:sz w:val="22"/>
        </w:rPr>
      </w:pPr>
    </w:p>
    <w:p w:rsidR="00763EED" w:rsidRDefault="00763EED" w:rsidP="00763EED">
      <w:pPr>
        <w:spacing w:line="360" w:lineRule="auto"/>
        <w:jc w:val="both"/>
        <w:rPr>
          <w:b/>
        </w:rPr>
      </w:pPr>
      <w:r>
        <w:rPr>
          <w:b/>
        </w:rPr>
        <w:t xml:space="preserve">Broca del fruto </w:t>
      </w:r>
      <w:r>
        <w:t>(</w:t>
      </w:r>
      <w:proofErr w:type="spellStart"/>
      <w:r w:rsidRPr="00DC2189">
        <w:rPr>
          <w:i/>
        </w:rPr>
        <w:t>Hypothenemus</w:t>
      </w:r>
      <w:proofErr w:type="spellEnd"/>
      <w:r w:rsidRPr="00DC2189">
        <w:rPr>
          <w:b/>
          <w:i/>
        </w:rPr>
        <w:t xml:space="preserve"> </w:t>
      </w:r>
      <w:proofErr w:type="spellStart"/>
      <w:r w:rsidRPr="00DC2189">
        <w:rPr>
          <w:i/>
        </w:rPr>
        <w:t>hampei</w:t>
      </w:r>
      <w:proofErr w:type="spellEnd"/>
      <w:r w:rsidRPr="00DC2189">
        <w:rPr>
          <w:i/>
        </w:rPr>
        <w:t xml:space="preserve"> </w:t>
      </w:r>
      <w:r w:rsidRPr="00DC2189">
        <w:t>Ferrari</w:t>
      </w:r>
      <w:r w:rsidRPr="00DC2189">
        <w:rPr>
          <w:i/>
        </w:rPr>
        <w:t>)</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 xml:space="preserve">Es un pequeño escarabajo de origen africano que fue descubierto en el Ecuador en 1.981, que se encuentra distribuido en todas las zonas cafetaleras del país a excepción de Galápagos. Ataca a los frutos en todos sus estados (verdes, maduros, secos y almacenados). Pertenece al orden Coleóptera, familia </w:t>
      </w:r>
      <w:proofErr w:type="spellStart"/>
      <w:r>
        <w:t>Scolytidae</w:t>
      </w:r>
      <w:proofErr w:type="spellEnd"/>
      <w:r>
        <w:t xml:space="preserve">. El daño es causado por las hembras adultas, cuando penetran por el disco o corona del fruto y </w:t>
      </w:r>
      <w:proofErr w:type="spellStart"/>
      <w:r>
        <w:t>ovipositan</w:t>
      </w:r>
      <w:proofErr w:type="spellEnd"/>
      <w:r>
        <w:t xml:space="preserve"> en el interior de las galerías, siendo las larvas, las que realizan el mayor daño al fruto (</w:t>
      </w:r>
      <w:proofErr w:type="spellStart"/>
      <w:r>
        <w:t>Duicela</w:t>
      </w:r>
      <w:proofErr w:type="spellEnd"/>
      <w:r>
        <w:t>, L.  2011).</w:t>
      </w: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pPr>
      <w:r>
        <w:t xml:space="preserve">La broca, es una de las plagas más importante del café en el Ecuador. Los niveles de infestación en ciertas ocasiones han alcanzado hasta 85%. El ataque de esta plaga se ve favorecido por las condiciones precarias del cafetal, lo cual se refleja por la edad avanzada de las plantaciones, excesiva altura, sombra densa, cosechas inadecuadas y en general un </w:t>
      </w:r>
      <w:proofErr w:type="spellStart"/>
      <w:r>
        <w:t>semiabandono</w:t>
      </w:r>
      <w:proofErr w:type="spellEnd"/>
      <w:r>
        <w:t xml:space="preserve"> de los cafetales. El daño que causa el insecto se da en la relación que por cada 1% de infestación se estima una reducción en el peso de la cosecha del 0,275%; es decir que un 10% de infestación reducirá 2,75% de la producción en café oro (COFENAC, 2013).</w:t>
      </w:r>
    </w:p>
    <w:p w:rsidR="00763EED" w:rsidRDefault="00763EED" w:rsidP="00763EED">
      <w:pPr>
        <w:spacing w:line="360" w:lineRule="auto"/>
        <w:jc w:val="both"/>
        <w:rPr>
          <w:b/>
        </w:rPr>
      </w:pPr>
    </w:p>
    <w:p w:rsidR="00763EED" w:rsidRDefault="00763EED" w:rsidP="00763EED">
      <w:pPr>
        <w:spacing w:line="360" w:lineRule="auto"/>
        <w:jc w:val="both"/>
        <w:rPr>
          <w:b/>
        </w:rPr>
      </w:pPr>
      <w:r>
        <w:rPr>
          <w:b/>
        </w:rPr>
        <w:t xml:space="preserve">Taladrador de las ramas </w:t>
      </w:r>
      <w:r>
        <w:t>(</w:t>
      </w:r>
      <w:proofErr w:type="spellStart"/>
      <w:r w:rsidRPr="00DC2189">
        <w:rPr>
          <w:i/>
        </w:rPr>
        <w:t>Xylosandrus</w:t>
      </w:r>
      <w:proofErr w:type="spellEnd"/>
      <w:r w:rsidRPr="00DC2189">
        <w:rPr>
          <w:i/>
        </w:rPr>
        <w:t xml:space="preserve"> </w:t>
      </w:r>
      <w:proofErr w:type="spellStart"/>
      <w:r w:rsidRPr="00DC2189">
        <w:rPr>
          <w:i/>
        </w:rPr>
        <w:t>morigerus</w:t>
      </w:r>
      <w:proofErr w:type="spellEnd"/>
      <w:r w:rsidRPr="00DC2189">
        <w:rPr>
          <w:i/>
        </w:rPr>
        <w:t xml:space="preserve"> </w:t>
      </w:r>
      <w:r w:rsidRPr="00DC2189">
        <w:t>B.</w:t>
      </w:r>
      <w:r w:rsidRPr="00DC2189">
        <w:rPr>
          <w:i/>
        </w:rPr>
        <w:t>)</w:t>
      </w:r>
    </w:p>
    <w:p w:rsidR="00763EED" w:rsidRDefault="00763EED" w:rsidP="00763EED">
      <w:pPr>
        <w:autoSpaceDE w:val="0"/>
        <w:autoSpaceDN w:val="0"/>
        <w:adjustRightInd w:val="0"/>
        <w:spacing w:line="360" w:lineRule="auto"/>
        <w:rPr>
          <w:rFonts w:ascii="Helvetica" w:eastAsiaTheme="minorHAnsi" w:hAnsi="Helvetica" w:cs="Helvetica"/>
          <w:lang w:eastAsia="en-US"/>
        </w:rPr>
      </w:pPr>
    </w:p>
    <w:p w:rsidR="00763EED" w:rsidRDefault="00763EED" w:rsidP="00763EED">
      <w:pPr>
        <w:autoSpaceDE w:val="0"/>
        <w:autoSpaceDN w:val="0"/>
        <w:adjustRightInd w:val="0"/>
        <w:spacing w:line="360" w:lineRule="auto"/>
        <w:jc w:val="both"/>
      </w:pPr>
      <w:r>
        <w:t xml:space="preserve">El Taladrador de las ramas, pertenece a la familia de los </w:t>
      </w:r>
      <w:proofErr w:type="spellStart"/>
      <w:r>
        <w:t>escolitidos</w:t>
      </w:r>
      <w:proofErr w:type="spellEnd"/>
      <w:r>
        <w:t xml:space="preserve">, es un insecto originario de Indonesia. En América se distribuye desde, México hasta Brasil; ataca a varias plantas cultivadas, entre ellas, aguacate, cacao, café y cedro. La hembra adulta perfora ramas, bandolas y brotes del café donde hace una cavidad o galería para criar a su descendencia; el insecto no se alimenta directamente del </w:t>
      </w:r>
      <w:r>
        <w:lastRenderedPageBreak/>
        <w:t xml:space="preserve">tejido de las ramas del cafeto, sino de un hongo </w:t>
      </w:r>
      <w:proofErr w:type="spellStart"/>
      <w:r>
        <w:t>ambrosial</w:t>
      </w:r>
      <w:proofErr w:type="spellEnd"/>
      <w:r>
        <w:t xml:space="preserve"> que crece en las paredes de la galería (Barrera, J. et al). </w:t>
      </w:r>
    </w:p>
    <w:p w:rsidR="00763EED" w:rsidRDefault="00763EED" w:rsidP="00763EED">
      <w:pPr>
        <w:autoSpaceDE w:val="0"/>
        <w:autoSpaceDN w:val="0"/>
        <w:adjustRightInd w:val="0"/>
        <w:spacing w:line="360" w:lineRule="auto"/>
        <w:jc w:val="both"/>
        <w:rPr>
          <w:b/>
        </w:rPr>
      </w:pPr>
    </w:p>
    <w:p w:rsidR="00763EED" w:rsidRDefault="00763EED" w:rsidP="00763EED">
      <w:pPr>
        <w:autoSpaceDE w:val="0"/>
        <w:autoSpaceDN w:val="0"/>
        <w:adjustRightInd w:val="0"/>
        <w:spacing w:line="360" w:lineRule="auto"/>
        <w:jc w:val="both"/>
        <w:rPr>
          <w:b/>
        </w:rPr>
      </w:pPr>
    </w:p>
    <w:p w:rsidR="00763EED" w:rsidRPr="00AA4843" w:rsidRDefault="00763EED" w:rsidP="00763EED">
      <w:pPr>
        <w:autoSpaceDE w:val="0"/>
        <w:autoSpaceDN w:val="0"/>
        <w:adjustRightInd w:val="0"/>
        <w:spacing w:line="360" w:lineRule="auto"/>
        <w:jc w:val="both"/>
      </w:pPr>
      <w:r>
        <w:rPr>
          <w:b/>
        </w:rPr>
        <w:t xml:space="preserve">3.5. </w:t>
      </w:r>
      <w:r w:rsidRPr="000C0738">
        <w:rPr>
          <w:b/>
        </w:rPr>
        <w:t xml:space="preserve">PRINCIPALES </w:t>
      </w:r>
      <w:r>
        <w:rPr>
          <w:b/>
        </w:rPr>
        <w:t>ENFERMEDADES</w:t>
      </w:r>
      <w:r w:rsidRPr="000C0738">
        <w:rPr>
          <w:b/>
        </w:rPr>
        <w:t xml:space="preserve"> DEL CAFÉ ARABIGO</w:t>
      </w:r>
    </w:p>
    <w:p w:rsidR="00763EED" w:rsidRDefault="00763EED" w:rsidP="00763EED">
      <w:pPr>
        <w:spacing w:line="360" w:lineRule="auto"/>
        <w:jc w:val="both"/>
        <w:rPr>
          <w:b/>
        </w:rPr>
      </w:pPr>
    </w:p>
    <w:p w:rsidR="00763EED" w:rsidRDefault="00763EED" w:rsidP="00763EED">
      <w:pPr>
        <w:spacing w:line="360" w:lineRule="auto"/>
        <w:jc w:val="both"/>
        <w:rPr>
          <w:b/>
        </w:rPr>
      </w:pPr>
      <w:r>
        <w:rPr>
          <w:b/>
        </w:rPr>
        <w:t xml:space="preserve">Roya del cafeto </w:t>
      </w:r>
      <w:r>
        <w:rPr>
          <w:i/>
        </w:rPr>
        <w:t>(</w:t>
      </w:r>
      <w:proofErr w:type="spellStart"/>
      <w:r w:rsidRPr="00DC2189">
        <w:rPr>
          <w:i/>
        </w:rPr>
        <w:t>Hemileia</w:t>
      </w:r>
      <w:proofErr w:type="spellEnd"/>
      <w:r w:rsidRPr="00DC2189">
        <w:rPr>
          <w:i/>
        </w:rPr>
        <w:t xml:space="preserve"> </w:t>
      </w:r>
      <w:proofErr w:type="spellStart"/>
      <w:r w:rsidRPr="00DC2189">
        <w:rPr>
          <w:i/>
        </w:rPr>
        <w:t>vastatrix</w:t>
      </w:r>
      <w:proofErr w:type="spellEnd"/>
      <w:r w:rsidRPr="00DC2189">
        <w:rPr>
          <w:i/>
        </w:rPr>
        <w:t>)</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La roya del café constituye la principal amenaza de la caficultura latinoamericana. En los países cafetaleros ha sido de gran impacto a partir del 2012 alcanzando la magnitud de epidemia y ocasionando grandes pérdidas en la producción para las cosechas de café y dejando secuelas para las cosechas subsiguientes (2 o 3 años siguientes), esto debido al debilitamiento o agotamiento de los cafetos que son inducidos a la aplicación de podas intensas y la consecuente reducción de la producción a corto plazo, (</w:t>
      </w:r>
      <w:proofErr w:type="spellStart"/>
      <w:r>
        <w:t>Canet</w:t>
      </w:r>
      <w:proofErr w:type="spellEnd"/>
      <w:r>
        <w:t>, G. y Soto, C. 2016).</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Los factores que intervienen para el desarrollo de la enfermedad son las lluvias, inoculo residual de la enfermedad y la densidad foliar del cafeto, la enfermedad se inicia poco después de la estación lluviosa, los niveles máximos de la enfermedad y la defoliación se presentan después del final de las lluvias (SENASA, 2011)</w:t>
      </w:r>
    </w:p>
    <w:p w:rsidR="00763EED" w:rsidRDefault="00763EED" w:rsidP="00763EED">
      <w:pPr>
        <w:spacing w:line="360" w:lineRule="auto"/>
        <w:jc w:val="both"/>
      </w:pPr>
      <w:r>
        <w:t xml:space="preserve">Los síntomas característicos de la enfermedad son manchas en las hojas, las cuales se tornan de color amarillo, anaranjado y por debajo de ella, se observa un polvillo de color naranja, que es una característica típica de la enfermedad, (Enríquez, G. y </w:t>
      </w:r>
      <w:proofErr w:type="spellStart"/>
      <w:r>
        <w:t>Duicela</w:t>
      </w:r>
      <w:proofErr w:type="spellEnd"/>
      <w:r>
        <w:t>, L.  2014)</w:t>
      </w:r>
    </w:p>
    <w:p w:rsidR="00763EED" w:rsidRDefault="00763EED" w:rsidP="00763EED">
      <w:pPr>
        <w:spacing w:line="360" w:lineRule="auto"/>
        <w:jc w:val="both"/>
        <w:rPr>
          <w:sz w:val="22"/>
          <w:highlight w:val="yellow"/>
        </w:rPr>
      </w:pPr>
    </w:p>
    <w:p w:rsidR="00763EED" w:rsidRDefault="00763EED" w:rsidP="00763EED">
      <w:pPr>
        <w:spacing w:line="360" w:lineRule="auto"/>
        <w:jc w:val="both"/>
        <w:rPr>
          <w:b/>
        </w:rPr>
      </w:pPr>
      <w:r>
        <w:rPr>
          <w:b/>
        </w:rPr>
        <w:t xml:space="preserve">Mancha de hierro </w:t>
      </w:r>
      <w:r>
        <w:rPr>
          <w:i/>
        </w:rPr>
        <w:t>(</w:t>
      </w:r>
      <w:proofErr w:type="spellStart"/>
      <w:r w:rsidRPr="00DC2189">
        <w:rPr>
          <w:i/>
        </w:rPr>
        <w:t>Cercospora</w:t>
      </w:r>
      <w:proofErr w:type="spellEnd"/>
      <w:r w:rsidRPr="00DC2189">
        <w:rPr>
          <w:i/>
        </w:rPr>
        <w:t xml:space="preserve"> </w:t>
      </w:r>
      <w:proofErr w:type="spellStart"/>
      <w:r w:rsidRPr="00DC2189">
        <w:rPr>
          <w:i/>
        </w:rPr>
        <w:t>coffeicola</w:t>
      </w:r>
      <w:proofErr w:type="spellEnd"/>
      <w:r w:rsidRPr="00DC2189">
        <w:rPr>
          <w:i/>
        </w:rPr>
        <w:t>)</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 xml:space="preserve">Esta enfermedad, se presenta en almácigo como en plantaciones adultas y es muy generalizada su presencia provoca defoliaciones prematuras, deteriorando las plantas y calidad del grano. Se la conoce también como: </w:t>
      </w:r>
      <w:proofErr w:type="spellStart"/>
      <w:r>
        <w:t>cercóspora</w:t>
      </w:r>
      <w:proofErr w:type="spellEnd"/>
      <w:r>
        <w:t xml:space="preserve">, </w:t>
      </w:r>
      <w:proofErr w:type="spellStart"/>
      <w:r>
        <w:t>cercosporiosis</w:t>
      </w:r>
      <w:proofErr w:type="spellEnd"/>
      <w:r>
        <w:t xml:space="preserve">, </w:t>
      </w:r>
      <w:proofErr w:type="spellStart"/>
      <w:r>
        <w:t>chasparria</w:t>
      </w:r>
      <w:proofErr w:type="spellEnd"/>
      <w:r>
        <w:t xml:space="preserve"> (en Centro América) y mancha parda de las hojas y de los granos. Esta enfermedad provoca defoliaciones prematuras, deteriorando las plantas y calidad </w:t>
      </w:r>
      <w:proofErr w:type="gramStart"/>
      <w:r>
        <w:t xml:space="preserve">del </w:t>
      </w:r>
      <w:proofErr w:type="spellStart"/>
      <w:r>
        <w:t>granoLas</w:t>
      </w:r>
      <w:proofErr w:type="spellEnd"/>
      <w:proofErr w:type="gramEnd"/>
      <w:r>
        <w:t xml:space="preserve"> mayores incidencias ocurren en cafetales con sobre </w:t>
      </w:r>
      <w:r>
        <w:lastRenderedPageBreak/>
        <w:t>exposición solar y carencia de nitrógeno asimilable en el suelo. (</w:t>
      </w:r>
      <w:proofErr w:type="spellStart"/>
      <w:r>
        <w:t>Ormaza</w:t>
      </w:r>
      <w:proofErr w:type="spellEnd"/>
      <w:r>
        <w:t xml:space="preserve">, M. 2012). </w:t>
      </w:r>
    </w:p>
    <w:p w:rsidR="00763EED" w:rsidRDefault="00763EED" w:rsidP="00763EED">
      <w:pPr>
        <w:autoSpaceDE w:val="0"/>
        <w:autoSpaceDN w:val="0"/>
        <w:adjustRightInd w:val="0"/>
        <w:spacing w:line="360" w:lineRule="auto"/>
        <w:jc w:val="both"/>
        <w:rPr>
          <w:sz w:val="22"/>
        </w:rPr>
      </w:pPr>
    </w:p>
    <w:p w:rsidR="00763EED" w:rsidRDefault="00763EED" w:rsidP="00763EED">
      <w:pPr>
        <w:spacing w:line="360" w:lineRule="auto"/>
        <w:jc w:val="both"/>
        <w:rPr>
          <w:b/>
        </w:rPr>
      </w:pPr>
    </w:p>
    <w:p w:rsidR="00763EED" w:rsidRDefault="00763EED" w:rsidP="00763EED">
      <w:pPr>
        <w:spacing w:line="360" w:lineRule="auto"/>
        <w:jc w:val="both"/>
        <w:rPr>
          <w:i/>
          <w:u w:val="single"/>
        </w:rPr>
      </w:pPr>
      <w:r>
        <w:rPr>
          <w:b/>
        </w:rPr>
        <w:t xml:space="preserve">Ojo de Gallo </w:t>
      </w:r>
      <w:r>
        <w:rPr>
          <w:i/>
        </w:rPr>
        <w:t>(</w:t>
      </w:r>
      <w:proofErr w:type="spellStart"/>
      <w:r w:rsidRPr="00DC2189">
        <w:rPr>
          <w:i/>
        </w:rPr>
        <w:t>Mycena</w:t>
      </w:r>
      <w:proofErr w:type="spellEnd"/>
      <w:r w:rsidRPr="00DC2189">
        <w:rPr>
          <w:i/>
        </w:rPr>
        <w:t xml:space="preserve"> </w:t>
      </w:r>
      <w:proofErr w:type="spellStart"/>
      <w:r w:rsidRPr="00DC2189">
        <w:rPr>
          <w:i/>
        </w:rPr>
        <w:t>citricolor</w:t>
      </w:r>
      <w:proofErr w:type="spellEnd"/>
      <w:r w:rsidRPr="00DC2189">
        <w:rPr>
          <w:i/>
        </w:rPr>
        <w:t>)</w:t>
      </w:r>
    </w:p>
    <w:p w:rsidR="00763EED" w:rsidRDefault="00763EED" w:rsidP="00763EED">
      <w:pPr>
        <w:autoSpaceDE w:val="0"/>
        <w:autoSpaceDN w:val="0"/>
        <w:adjustRightInd w:val="0"/>
        <w:rPr>
          <w:rFonts w:ascii="HelveticaNeue-Thin" w:eastAsiaTheme="minorHAnsi" w:hAnsi="HelveticaNeue-Thin" w:cs="HelveticaNeue-Thin"/>
          <w:color w:val="1A1A1A"/>
          <w:lang w:eastAsia="en-US"/>
        </w:rPr>
      </w:pPr>
    </w:p>
    <w:p w:rsidR="00763EED" w:rsidRDefault="00763EED" w:rsidP="00763EED">
      <w:pPr>
        <w:autoSpaceDE w:val="0"/>
        <w:autoSpaceDN w:val="0"/>
        <w:adjustRightInd w:val="0"/>
        <w:spacing w:line="360" w:lineRule="auto"/>
        <w:jc w:val="both"/>
      </w:pPr>
      <w:r>
        <w:t>La enfermedad conocida como Ojo de Gallo, se observa en plantaciones de café arábica, establecidas entre los 900 a 1700 metros sobre el nivel del mar. Las condiciones propicias para el desarrollo de la enfermedad son alta humedad relativa y temperaturas entre 20 a 22 °C. Su distribución en el cafetal, no responde a una distribución uniforme, sino que presenta un comportamiento de agregación, es decir formando “focos”, en laderas con poca presencia de brillo solar, cafetales con exceso de sombra, altas densidades de siembre y terrenos con deficiente drenaje. El hongo sobrevive en lesiones que se observan sobre las hojas maduras, esporádicamente en frutos enfermos que quedan en la planta, dichas lesiones son de formato circular de color gris ceniza, de aspecto seco y aproximadamente de medio centímetro de diámetro (CEDICAFE, 2017).</w:t>
      </w:r>
    </w:p>
    <w:p w:rsidR="00763EED" w:rsidRDefault="00763EED" w:rsidP="00763EED">
      <w:pPr>
        <w:spacing w:after="120"/>
        <w:jc w:val="both"/>
        <w:rPr>
          <w:rFonts w:ascii="Tahoma" w:hAnsi="Tahoma" w:cs="Tahoma"/>
          <w:b/>
          <w:lang w:val="es-ES"/>
        </w:rPr>
      </w:pPr>
    </w:p>
    <w:p w:rsidR="00763EED" w:rsidRDefault="00763EED" w:rsidP="00763EED">
      <w:pPr>
        <w:spacing w:line="360" w:lineRule="auto"/>
        <w:jc w:val="both"/>
        <w:rPr>
          <w:b/>
        </w:rPr>
      </w:pPr>
      <w:r>
        <w:rPr>
          <w:b/>
        </w:rPr>
        <w:t xml:space="preserve">Mal de Hilachas </w:t>
      </w:r>
      <w:r w:rsidRPr="00C31D70">
        <w:t>(</w:t>
      </w:r>
      <w:proofErr w:type="spellStart"/>
      <w:r>
        <w:rPr>
          <w:i/>
          <w:iCs/>
        </w:rPr>
        <w:t>Pellicularia</w:t>
      </w:r>
      <w:proofErr w:type="spellEnd"/>
      <w:r>
        <w:rPr>
          <w:i/>
          <w:iCs/>
        </w:rPr>
        <w:t xml:space="preserve"> </w:t>
      </w:r>
      <w:proofErr w:type="spellStart"/>
      <w:r>
        <w:rPr>
          <w:i/>
          <w:iCs/>
        </w:rPr>
        <w:t>koleroga</w:t>
      </w:r>
      <w:proofErr w:type="spellEnd"/>
      <w:r>
        <w:rPr>
          <w:iCs/>
        </w:rPr>
        <w:t xml:space="preserve"> </w:t>
      </w:r>
      <w:r>
        <w:t xml:space="preserve">Cook Von. </w:t>
      </w:r>
      <w:proofErr w:type="spellStart"/>
      <w:r>
        <w:t>Hoehnee</w:t>
      </w:r>
      <w:proofErr w:type="spellEnd"/>
      <w:r>
        <w:t>)</w:t>
      </w:r>
    </w:p>
    <w:p w:rsidR="00763EED" w:rsidRDefault="00763EED" w:rsidP="00763EED">
      <w:pPr>
        <w:autoSpaceDE w:val="0"/>
        <w:autoSpaceDN w:val="0"/>
        <w:adjustRightInd w:val="0"/>
        <w:spacing w:line="360" w:lineRule="auto"/>
        <w:jc w:val="both"/>
      </w:pPr>
    </w:p>
    <w:p w:rsidR="00763EED" w:rsidRDefault="00763EED" w:rsidP="00763EED">
      <w:pPr>
        <w:autoSpaceDE w:val="0"/>
        <w:autoSpaceDN w:val="0"/>
        <w:adjustRightInd w:val="0"/>
        <w:spacing w:line="360" w:lineRule="auto"/>
        <w:jc w:val="both"/>
      </w:pPr>
      <w:r>
        <w:t xml:space="preserve">Se la conoce como arañera, </w:t>
      </w:r>
      <w:proofErr w:type="spellStart"/>
      <w:r>
        <w:t>koleroga</w:t>
      </w:r>
      <w:proofErr w:type="spellEnd"/>
      <w:r>
        <w:t xml:space="preserve"> o quemazón esta enfermedad foliar de los cafetos se inicia desde el tallo, ramas y ramillas hacia los brotes, en el envés de las hojas y frutos tiernos, forma un tejido blanquecino y sedoso que invade progresiva y rápidamente en condiciones ambientales predisponentes. El micelio del hongo cuando inicia tiene una coloración blanquecina, pero cuando madura se torna negruzco. No hay variedades resistentes al mal de hilachas ni se conoce de la presencia de hiperparásitos. La presencia de esta enfermedad se da por, una alta proporción de hojas nuevas, presencia de hojas enfermas remanentes, el excesivo sombrío en el cafetal, y falta de aireación interna (Enríquez, G. y </w:t>
      </w:r>
      <w:proofErr w:type="spellStart"/>
      <w:r>
        <w:t>Duicela</w:t>
      </w:r>
      <w:proofErr w:type="spellEnd"/>
      <w:r>
        <w:t>, L. 2014)</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rPr>
          <w:b/>
        </w:rPr>
      </w:pPr>
      <w:proofErr w:type="spellStart"/>
      <w:r>
        <w:rPr>
          <w:b/>
        </w:rPr>
        <w:t>Fumagina</w:t>
      </w:r>
      <w:proofErr w:type="spellEnd"/>
      <w:r>
        <w:rPr>
          <w:b/>
        </w:rPr>
        <w:t xml:space="preserve"> </w:t>
      </w:r>
      <w:r w:rsidRPr="00C31D70">
        <w:t>(</w:t>
      </w:r>
      <w:proofErr w:type="spellStart"/>
      <w:proofErr w:type="gramStart"/>
      <w:r w:rsidRPr="00C31D70">
        <w:rPr>
          <w:i/>
        </w:rPr>
        <w:t>Capnodium</w:t>
      </w:r>
      <w:proofErr w:type="spellEnd"/>
      <w:r w:rsidRPr="00C31D70">
        <w:rPr>
          <w:i/>
        </w:rPr>
        <w:t xml:space="preserve">  </w:t>
      </w:r>
      <w:proofErr w:type="spellStart"/>
      <w:r w:rsidRPr="00C31D70">
        <w:rPr>
          <w:i/>
        </w:rPr>
        <w:t>spp</w:t>
      </w:r>
      <w:proofErr w:type="spellEnd"/>
      <w:proofErr w:type="gramEnd"/>
      <w:r w:rsidRPr="00C31D70">
        <w:t>,)</w:t>
      </w:r>
    </w:p>
    <w:p w:rsidR="00763EED" w:rsidRDefault="00763EED" w:rsidP="00763EED">
      <w:pPr>
        <w:autoSpaceDE w:val="0"/>
        <w:autoSpaceDN w:val="0"/>
        <w:adjustRightInd w:val="0"/>
        <w:spacing w:line="360" w:lineRule="auto"/>
        <w:ind w:left="360"/>
        <w:jc w:val="both"/>
        <w:rPr>
          <w:sz w:val="22"/>
        </w:rPr>
      </w:pPr>
    </w:p>
    <w:p w:rsidR="00763EED" w:rsidRDefault="00763EED" w:rsidP="00763EED">
      <w:pPr>
        <w:autoSpaceDE w:val="0"/>
        <w:autoSpaceDN w:val="0"/>
        <w:adjustRightInd w:val="0"/>
        <w:spacing w:line="360" w:lineRule="auto"/>
        <w:jc w:val="both"/>
      </w:pPr>
      <w:r>
        <w:lastRenderedPageBreak/>
        <w:t xml:space="preserve">La </w:t>
      </w:r>
      <w:proofErr w:type="spellStart"/>
      <w:r>
        <w:t>Fumagina</w:t>
      </w:r>
      <w:proofErr w:type="spellEnd"/>
      <w:r>
        <w:t xml:space="preserve"> se desarrolla sobre las secreciones azucaradas de insectos chupadores como: pulgones, </w:t>
      </w:r>
      <w:proofErr w:type="spellStart"/>
      <w:r>
        <w:t>áfidos</w:t>
      </w:r>
      <w:proofErr w:type="spellEnd"/>
      <w:r>
        <w:t xml:space="preserve"> y cochinillas. Es una enfermedad que se desarrolla en el haz de las hojas, donde se observa una mancha corchosa de color negro, donde hay un polvo negro. El problema ocasionado, es por la dificultad de los procesos fotosintéticos de la planta, debido al cubrimiento de la hoja por el cuerpo </w:t>
      </w:r>
      <w:proofErr w:type="spellStart"/>
      <w:r>
        <w:t>micelial</w:t>
      </w:r>
      <w:proofErr w:type="spellEnd"/>
      <w:r>
        <w:t xml:space="preserve"> del hongo. (Enríquez, G. y </w:t>
      </w:r>
      <w:proofErr w:type="spellStart"/>
      <w:r>
        <w:t>Duicela</w:t>
      </w:r>
      <w:proofErr w:type="spellEnd"/>
      <w:r>
        <w:t>, L.  2014).</w:t>
      </w:r>
    </w:p>
    <w:p w:rsidR="00763EED" w:rsidRDefault="00763EED" w:rsidP="00763EED">
      <w:pPr>
        <w:autoSpaceDE w:val="0"/>
        <w:autoSpaceDN w:val="0"/>
        <w:adjustRightInd w:val="0"/>
        <w:spacing w:line="360" w:lineRule="auto"/>
        <w:jc w:val="both"/>
        <w:rPr>
          <w:b/>
        </w:rPr>
      </w:pPr>
    </w:p>
    <w:p w:rsidR="00763EED" w:rsidRDefault="00763EED" w:rsidP="00763EED">
      <w:pPr>
        <w:autoSpaceDE w:val="0"/>
        <w:autoSpaceDN w:val="0"/>
        <w:adjustRightInd w:val="0"/>
        <w:spacing w:line="360" w:lineRule="auto"/>
        <w:jc w:val="both"/>
        <w:rPr>
          <w:b/>
        </w:rPr>
      </w:pPr>
      <w:r>
        <w:rPr>
          <w:b/>
        </w:rPr>
        <w:t xml:space="preserve">Antracnosis </w:t>
      </w:r>
      <w:r w:rsidRPr="00C31D70">
        <w:t>(</w:t>
      </w:r>
      <w:proofErr w:type="spellStart"/>
      <w:r w:rsidRPr="00C31D70">
        <w:rPr>
          <w:i/>
        </w:rPr>
        <w:t>Colletotrichum</w:t>
      </w:r>
      <w:proofErr w:type="spellEnd"/>
      <w:r w:rsidRPr="00C31D70">
        <w:rPr>
          <w:i/>
        </w:rPr>
        <w:t xml:space="preserve"> </w:t>
      </w:r>
      <w:proofErr w:type="spellStart"/>
      <w:r w:rsidRPr="00C31D70">
        <w:rPr>
          <w:i/>
        </w:rPr>
        <w:t>kahawae</w:t>
      </w:r>
      <w:proofErr w:type="spellEnd"/>
      <w:r w:rsidRPr="00C31D70">
        <w:t>)</w:t>
      </w:r>
    </w:p>
    <w:p w:rsidR="00763EED" w:rsidRDefault="00763EED" w:rsidP="00763EED">
      <w:pPr>
        <w:autoSpaceDE w:val="0"/>
        <w:autoSpaceDN w:val="0"/>
        <w:adjustRightInd w:val="0"/>
        <w:spacing w:line="360" w:lineRule="auto"/>
        <w:jc w:val="both"/>
        <w:rPr>
          <w:sz w:val="22"/>
        </w:rPr>
      </w:pPr>
    </w:p>
    <w:p w:rsidR="00763EED" w:rsidRDefault="00763EED" w:rsidP="00763EED">
      <w:pPr>
        <w:autoSpaceDE w:val="0"/>
        <w:autoSpaceDN w:val="0"/>
        <w:adjustRightInd w:val="0"/>
        <w:spacing w:line="360" w:lineRule="auto"/>
        <w:jc w:val="both"/>
      </w:pPr>
      <w:r>
        <w:t>Las condiciones para el desarrollo de antracnosis, son: condiciones ambientales apropiadas para el patógeno, estrés fisiológico causado por deficiente nutrición, ataque de otras plagas, suelos de mala calidad entre otros. Esta enfermedad ataca cafetos en todas sus etapas de desarrollo, desde vivero, hasta plantas en desarrollo; afecta hojas, ramas, flores y frutos del café. Provoca defoliación y muerte regresiva en las ramas, causando la muerte de las plantas o reduciendo su capacidad productiva, (UNA, s.f.).</w:t>
      </w:r>
    </w:p>
    <w:p w:rsidR="00763EED" w:rsidRDefault="00763EED" w:rsidP="00763EED">
      <w:pPr>
        <w:spacing w:after="200" w:line="276" w:lineRule="auto"/>
      </w:pPr>
    </w:p>
    <w:p w:rsidR="00763EED" w:rsidRPr="00C44317" w:rsidRDefault="00763EED" w:rsidP="00763EED">
      <w:pPr>
        <w:spacing w:after="200" w:line="276" w:lineRule="auto"/>
      </w:pPr>
    </w:p>
    <w:p w:rsidR="00763EED" w:rsidRDefault="00763EED" w:rsidP="00763EED">
      <w:pPr>
        <w:spacing w:after="200" w:line="276" w:lineRule="auto"/>
        <w:rPr>
          <w:b/>
        </w:rPr>
      </w:pPr>
      <w:r>
        <w:rPr>
          <w:b/>
        </w:rPr>
        <w:br w:type="page"/>
      </w:r>
    </w:p>
    <w:p w:rsidR="00763EED" w:rsidRPr="00C44317" w:rsidRDefault="00763EED" w:rsidP="00763EED">
      <w:pPr>
        <w:pStyle w:val="Prrafodelista"/>
        <w:numPr>
          <w:ilvl w:val="0"/>
          <w:numId w:val="14"/>
        </w:numPr>
        <w:spacing w:line="360" w:lineRule="auto"/>
        <w:ind w:left="567" w:hanging="567"/>
        <w:rPr>
          <w:b/>
        </w:rPr>
      </w:pPr>
      <w:r w:rsidRPr="00C44317">
        <w:rPr>
          <w:b/>
        </w:rPr>
        <w:lastRenderedPageBreak/>
        <w:t>MATERIALES Y MÉTODOS</w:t>
      </w:r>
    </w:p>
    <w:p w:rsidR="00763EED" w:rsidRPr="00C44317" w:rsidRDefault="00763EED" w:rsidP="00763EED">
      <w:pPr>
        <w:spacing w:after="200" w:line="276" w:lineRule="auto"/>
        <w:contextualSpacing/>
        <w:jc w:val="both"/>
        <w:rPr>
          <w:b/>
          <w:bCs/>
        </w:rPr>
      </w:pPr>
    </w:p>
    <w:p w:rsidR="00763EED" w:rsidRPr="00C44317" w:rsidRDefault="00763EED" w:rsidP="00763EED">
      <w:pPr>
        <w:pStyle w:val="Prrafodelista"/>
        <w:numPr>
          <w:ilvl w:val="1"/>
          <w:numId w:val="14"/>
        </w:numPr>
        <w:spacing w:after="200" w:line="276" w:lineRule="auto"/>
        <w:ind w:hanging="720"/>
        <w:jc w:val="both"/>
        <w:rPr>
          <w:b/>
        </w:rPr>
      </w:pPr>
      <w:r w:rsidRPr="00C44317">
        <w:rPr>
          <w:b/>
        </w:rPr>
        <w:t>MATERIALES</w:t>
      </w:r>
    </w:p>
    <w:p w:rsidR="00763EED" w:rsidRPr="00C44317" w:rsidRDefault="00763EED" w:rsidP="00763EED">
      <w:pPr>
        <w:spacing w:after="200" w:line="276" w:lineRule="auto"/>
        <w:contextualSpacing/>
        <w:jc w:val="both"/>
        <w:rPr>
          <w:b/>
        </w:rPr>
      </w:pPr>
    </w:p>
    <w:p w:rsidR="00763EED" w:rsidRPr="00C44317" w:rsidRDefault="00763EED" w:rsidP="00763EED">
      <w:pPr>
        <w:pStyle w:val="Prrafodelista"/>
        <w:numPr>
          <w:ilvl w:val="2"/>
          <w:numId w:val="14"/>
        </w:numPr>
        <w:spacing w:after="200" w:line="276" w:lineRule="auto"/>
        <w:ind w:left="709" w:hanging="709"/>
        <w:jc w:val="both"/>
        <w:rPr>
          <w:b/>
        </w:rPr>
      </w:pPr>
      <w:r w:rsidRPr="00C44317">
        <w:rPr>
          <w:b/>
          <w:bCs/>
        </w:rPr>
        <w:t>Localización de la investigación</w:t>
      </w:r>
    </w:p>
    <w:p w:rsidR="00763EED" w:rsidRPr="00C44317" w:rsidRDefault="00763EED" w:rsidP="00763EED">
      <w:pPr>
        <w:spacing w:line="360" w:lineRule="auto"/>
      </w:pPr>
    </w:p>
    <w:tbl>
      <w:tblPr>
        <w:tblStyle w:val="Tablaconcuadrcula"/>
        <w:tblpPr w:leftFromText="141" w:rightFromText="141" w:vertAnchor="text" w:horzAnchor="margin" w:tblpY="49"/>
        <w:tblW w:w="0" w:type="auto"/>
        <w:tblInd w:w="0" w:type="dxa"/>
        <w:tblLook w:val="04A0" w:firstRow="1" w:lastRow="0" w:firstColumn="1" w:lastColumn="0" w:noHBand="0" w:noVBand="1"/>
      </w:tblPr>
      <w:tblGrid>
        <w:gridCol w:w="1736"/>
        <w:gridCol w:w="2835"/>
      </w:tblGrid>
      <w:tr w:rsidR="00763EED" w:rsidRPr="00C44317" w:rsidTr="00EF4ACE">
        <w:trPr>
          <w:trHeight w:val="403"/>
        </w:trPr>
        <w:tc>
          <w:tcPr>
            <w:tcW w:w="1736"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 xml:space="preserve">Provincia </w:t>
            </w:r>
          </w:p>
        </w:tc>
        <w:tc>
          <w:tcPr>
            <w:tcW w:w="2835"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Bolívar</w:t>
            </w:r>
          </w:p>
        </w:tc>
      </w:tr>
      <w:tr w:rsidR="00763EED" w:rsidRPr="00C44317" w:rsidTr="00EF4ACE">
        <w:trPr>
          <w:trHeight w:val="403"/>
        </w:trPr>
        <w:tc>
          <w:tcPr>
            <w:tcW w:w="1736"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Cantón</w:t>
            </w:r>
          </w:p>
        </w:tc>
        <w:tc>
          <w:tcPr>
            <w:tcW w:w="2835"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Caluma</w:t>
            </w:r>
          </w:p>
        </w:tc>
      </w:tr>
      <w:tr w:rsidR="00763EED" w:rsidRPr="00C44317" w:rsidTr="00EF4ACE">
        <w:trPr>
          <w:trHeight w:val="403"/>
        </w:trPr>
        <w:tc>
          <w:tcPr>
            <w:tcW w:w="1736"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 xml:space="preserve">Parroquia </w:t>
            </w:r>
          </w:p>
        </w:tc>
        <w:tc>
          <w:tcPr>
            <w:tcW w:w="2835"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Central</w:t>
            </w:r>
          </w:p>
        </w:tc>
      </w:tr>
      <w:tr w:rsidR="00763EED" w:rsidRPr="00C44317" w:rsidTr="00EF4ACE">
        <w:trPr>
          <w:trHeight w:val="403"/>
        </w:trPr>
        <w:tc>
          <w:tcPr>
            <w:tcW w:w="1736"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 xml:space="preserve">Localidad </w:t>
            </w:r>
          </w:p>
        </w:tc>
        <w:tc>
          <w:tcPr>
            <w:tcW w:w="2835"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 xml:space="preserve">Granja El Triunfo </w:t>
            </w:r>
          </w:p>
        </w:tc>
      </w:tr>
    </w:tbl>
    <w:p w:rsidR="00763EED" w:rsidRPr="00C44317" w:rsidRDefault="00763EED" w:rsidP="00763EED">
      <w:pPr>
        <w:spacing w:line="360" w:lineRule="auto"/>
        <w:rPr>
          <w:lang w:val="es-ES"/>
        </w:rPr>
      </w:pPr>
    </w:p>
    <w:p w:rsidR="00763EED" w:rsidRPr="00C44317" w:rsidRDefault="00763EED" w:rsidP="00763EED">
      <w:pPr>
        <w:spacing w:line="360" w:lineRule="auto"/>
      </w:pPr>
    </w:p>
    <w:p w:rsidR="00763EED" w:rsidRPr="00C44317" w:rsidRDefault="00763EED" w:rsidP="00763EED">
      <w:pPr>
        <w:spacing w:line="360" w:lineRule="auto"/>
      </w:pPr>
    </w:p>
    <w:p w:rsidR="00763EED" w:rsidRPr="00C44317" w:rsidRDefault="00763EED" w:rsidP="00763EED">
      <w:pPr>
        <w:spacing w:line="360" w:lineRule="auto"/>
      </w:pPr>
    </w:p>
    <w:p w:rsidR="00763EED" w:rsidRPr="00C44317" w:rsidRDefault="00763EED" w:rsidP="00763EED">
      <w:pPr>
        <w:spacing w:line="360" w:lineRule="auto"/>
      </w:pPr>
    </w:p>
    <w:p w:rsidR="00763EED" w:rsidRPr="00C44317" w:rsidRDefault="00763EED" w:rsidP="00763EED">
      <w:pPr>
        <w:spacing w:line="360" w:lineRule="auto"/>
      </w:pPr>
    </w:p>
    <w:p w:rsidR="00763EED" w:rsidRPr="00C44317" w:rsidRDefault="00763EED" w:rsidP="00763EED">
      <w:pPr>
        <w:spacing w:line="360" w:lineRule="auto"/>
        <w:contextualSpacing/>
        <w:rPr>
          <w:b/>
        </w:rPr>
      </w:pPr>
      <w:bookmarkStart w:id="4" w:name="_Toc463454482"/>
    </w:p>
    <w:p w:rsidR="00763EED" w:rsidRPr="00C44317" w:rsidRDefault="00763EED" w:rsidP="00763EED">
      <w:pPr>
        <w:pStyle w:val="Prrafodelista"/>
        <w:numPr>
          <w:ilvl w:val="2"/>
          <w:numId w:val="14"/>
        </w:numPr>
        <w:spacing w:after="200" w:line="276" w:lineRule="auto"/>
        <w:ind w:left="709" w:hanging="709"/>
        <w:jc w:val="both"/>
        <w:rPr>
          <w:b/>
          <w:bCs/>
        </w:rPr>
      </w:pPr>
      <w:r w:rsidRPr="00C44317">
        <w:rPr>
          <w:b/>
          <w:bCs/>
        </w:rPr>
        <w:t>Situación geográfica y climática</w:t>
      </w:r>
      <w:bookmarkEnd w:id="4"/>
    </w:p>
    <w:p w:rsidR="00763EED" w:rsidRPr="00C44317" w:rsidRDefault="00763EED" w:rsidP="00763EED">
      <w:pPr>
        <w:spacing w:line="360" w:lineRule="auto"/>
      </w:pPr>
    </w:p>
    <w:tbl>
      <w:tblPr>
        <w:tblStyle w:val="Tablaconcuadrcula"/>
        <w:tblW w:w="5669" w:type="dxa"/>
        <w:tblInd w:w="108" w:type="dxa"/>
        <w:tblCellMar>
          <w:left w:w="70" w:type="dxa"/>
          <w:right w:w="70" w:type="dxa"/>
        </w:tblCellMar>
        <w:tblLook w:val="04A0" w:firstRow="1" w:lastRow="0" w:firstColumn="1" w:lastColumn="0" w:noHBand="0" w:noVBand="1"/>
      </w:tblPr>
      <w:tblGrid>
        <w:gridCol w:w="3261"/>
        <w:gridCol w:w="2408"/>
      </w:tblGrid>
      <w:tr w:rsidR="00763EED" w:rsidRPr="00C44317" w:rsidTr="00EF4ACE">
        <w:trPr>
          <w:trHeight w:val="417"/>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b/>
                <w:lang w:val="es-ES"/>
              </w:rPr>
            </w:pPr>
            <w:r w:rsidRPr="00C44317">
              <w:rPr>
                <w:b/>
              </w:rPr>
              <w:t xml:space="preserve">Indicación </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b/>
                <w:lang w:val="es-ES"/>
              </w:rPr>
            </w:pPr>
            <w:r w:rsidRPr="00C44317">
              <w:rPr>
                <w:b/>
              </w:rPr>
              <w:t>Granja el Triunfo</w:t>
            </w:r>
          </w:p>
        </w:tc>
      </w:tr>
      <w:tr w:rsidR="00763EED" w:rsidRPr="00C44317" w:rsidTr="00EF4ACE">
        <w:trPr>
          <w:trHeight w:val="417"/>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Altitud</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350 msnm</w:t>
            </w:r>
          </w:p>
        </w:tc>
      </w:tr>
      <w:tr w:rsidR="00763EED" w:rsidRPr="00C44317" w:rsidTr="00EF4ACE">
        <w:trPr>
          <w:trHeight w:val="417"/>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Latitud</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01º37’40”S</w:t>
            </w:r>
          </w:p>
        </w:tc>
      </w:tr>
      <w:tr w:rsidR="00763EED" w:rsidRPr="00C44317" w:rsidTr="00EF4ACE">
        <w:trPr>
          <w:trHeight w:val="417"/>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Longitud</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79º15’25”W</w:t>
            </w:r>
          </w:p>
        </w:tc>
      </w:tr>
      <w:tr w:rsidR="00763EED" w:rsidRPr="00C44317" w:rsidTr="00EF4ACE">
        <w:trPr>
          <w:trHeight w:val="417"/>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Temperatura media anual</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22.5ºC</w:t>
            </w:r>
          </w:p>
        </w:tc>
      </w:tr>
      <w:tr w:rsidR="00763EED" w:rsidRPr="00C44317" w:rsidTr="00EF4ACE">
        <w:trPr>
          <w:trHeight w:val="417"/>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Temperatura máxima</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32ºC</w:t>
            </w:r>
          </w:p>
        </w:tc>
      </w:tr>
      <w:tr w:rsidR="00763EED" w:rsidRPr="00C44317" w:rsidTr="00EF4ACE">
        <w:trPr>
          <w:trHeight w:val="417"/>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Temperatura mínima</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17ºC</w:t>
            </w:r>
          </w:p>
        </w:tc>
      </w:tr>
      <w:tr w:rsidR="00763EED" w:rsidRPr="00C44317" w:rsidTr="00EF4ACE">
        <w:trPr>
          <w:trHeight w:val="441"/>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 xml:space="preserve">Precipitación media anual </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2945mm</w:t>
            </w:r>
          </w:p>
        </w:tc>
      </w:tr>
      <w:tr w:rsidR="00763EED" w:rsidRPr="00C44317" w:rsidTr="00EF4ACE">
        <w:trPr>
          <w:trHeight w:val="441"/>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proofErr w:type="spellStart"/>
            <w:r w:rsidRPr="00C44317">
              <w:t>Heliofanía</w:t>
            </w:r>
            <w:proofErr w:type="spellEnd"/>
            <w:r w:rsidRPr="00C44317">
              <w:t xml:space="preserve"> media anual</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720 horas/luz/año</w:t>
            </w:r>
          </w:p>
        </w:tc>
      </w:tr>
      <w:tr w:rsidR="00763EED" w:rsidRPr="00C44317" w:rsidTr="00EF4ACE">
        <w:trPr>
          <w:trHeight w:val="441"/>
        </w:trPr>
        <w:tc>
          <w:tcPr>
            <w:tcW w:w="32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 xml:space="preserve">Humedad relativa </w:t>
            </w:r>
          </w:p>
        </w:tc>
        <w:tc>
          <w:tcPr>
            <w:tcW w:w="24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63EED" w:rsidRPr="00C44317" w:rsidRDefault="00763EED" w:rsidP="00EF4ACE">
            <w:pPr>
              <w:spacing w:line="360" w:lineRule="auto"/>
              <w:rPr>
                <w:lang w:val="es-ES"/>
              </w:rPr>
            </w:pPr>
            <w:r w:rsidRPr="00C44317">
              <w:t>80%</w:t>
            </w:r>
          </w:p>
        </w:tc>
      </w:tr>
    </w:tbl>
    <w:p w:rsidR="00763EED" w:rsidRPr="00C44317" w:rsidRDefault="00763EED" w:rsidP="00763EED">
      <w:pPr>
        <w:spacing w:line="360" w:lineRule="auto"/>
        <w:rPr>
          <w:sz w:val="14"/>
          <w:lang w:val="es-ES"/>
        </w:rPr>
      </w:pPr>
    </w:p>
    <w:p w:rsidR="00763EED" w:rsidRPr="00C44317" w:rsidRDefault="00763EED" w:rsidP="00763EED">
      <w:pPr>
        <w:spacing w:line="360" w:lineRule="auto"/>
      </w:pPr>
      <w:r w:rsidRPr="00C44317">
        <w:t xml:space="preserve">Fuente: Estación Meteorológica de la Granja el Triunfo 2016/GPS              </w:t>
      </w:r>
    </w:p>
    <w:p w:rsidR="00763EED" w:rsidRPr="00C44317" w:rsidRDefault="00763EED" w:rsidP="00763EED">
      <w:pPr>
        <w:pStyle w:val="Prrafodelista"/>
        <w:ind w:left="0"/>
        <w:jc w:val="both"/>
        <w:rPr>
          <w:b/>
          <w:bCs/>
        </w:rPr>
      </w:pPr>
    </w:p>
    <w:p w:rsidR="00763EED" w:rsidRPr="00C44317" w:rsidRDefault="00763EED" w:rsidP="00763EED">
      <w:pPr>
        <w:pStyle w:val="Prrafodelista"/>
        <w:numPr>
          <w:ilvl w:val="2"/>
          <w:numId w:val="14"/>
        </w:numPr>
        <w:spacing w:after="200" w:line="276" w:lineRule="auto"/>
        <w:ind w:left="709" w:hanging="709"/>
        <w:jc w:val="both"/>
        <w:rPr>
          <w:b/>
          <w:bCs/>
        </w:rPr>
      </w:pPr>
      <w:bookmarkStart w:id="5" w:name="_Toc463454485"/>
      <w:r w:rsidRPr="00C44317">
        <w:rPr>
          <w:b/>
          <w:bCs/>
        </w:rPr>
        <w:t>Zona de vida</w:t>
      </w:r>
    </w:p>
    <w:p w:rsidR="00763EED" w:rsidRPr="00C44317" w:rsidRDefault="00763EED" w:rsidP="00763EED">
      <w:pPr>
        <w:spacing w:after="200" w:line="276" w:lineRule="auto"/>
        <w:contextualSpacing/>
        <w:jc w:val="both"/>
        <w:rPr>
          <w:b/>
          <w:bCs/>
        </w:rPr>
      </w:pPr>
    </w:p>
    <w:p w:rsidR="00763EED" w:rsidRPr="00C44317" w:rsidRDefault="00763EED" w:rsidP="00763EED">
      <w:pPr>
        <w:spacing w:after="200" w:line="360" w:lineRule="auto"/>
        <w:contextualSpacing/>
        <w:jc w:val="both"/>
        <w:rPr>
          <w:bCs/>
        </w:rPr>
      </w:pPr>
      <w:r w:rsidRPr="00C44317">
        <w:rPr>
          <w:bCs/>
        </w:rPr>
        <w:lastRenderedPageBreak/>
        <w:t xml:space="preserve">Según la clasificación ecológica de </w:t>
      </w:r>
      <w:proofErr w:type="spellStart"/>
      <w:r w:rsidRPr="00C44317">
        <w:rPr>
          <w:bCs/>
        </w:rPr>
        <w:t>Holdridge</w:t>
      </w:r>
      <w:proofErr w:type="spellEnd"/>
      <w:r w:rsidRPr="00C44317">
        <w:rPr>
          <w:bCs/>
        </w:rPr>
        <w:t xml:space="preserve"> la zona corresponde a </w:t>
      </w:r>
      <w:r>
        <w:rPr>
          <w:bCs/>
        </w:rPr>
        <w:t>bosque húmedo montano bajo (</w:t>
      </w:r>
      <w:proofErr w:type="spellStart"/>
      <w:r>
        <w:rPr>
          <w:bCs/>
        </w:rPr>
        <w:t>bhMB</w:t>
      </w:r>
      <w:proofErr w:type="spellEnd"/>
      <w:r w:rsidRPr="00C44317">
        <w:rPr>
          <w:bCs/>
        </w:rPr>
        <w:t>).</w:t>
      </w:r>
    </w:p>
    <w:p w:rsidR="00763EED" w:rsidRPr="00C44317" w:rsidRDefault="00763EED" w:rsidP="00763EED">
      <w:pPr>
        <w:spacing w:after="200" w:line="276" w:lineRule="auto"/>
        <w:contextualSpacing/>
        <w:jc w:val="both"/>
        <w:rPr>
          <w:bCs/>
        </w:rPr>
      </w:pPr>
    </w:p>
    <w:p w:rsidR="00763EED" w:rsidRDefault="00763EED" w:rsidP="00763EED">
      <w:pPr>
        <w:pStyle w:val="Prrafodelista"/>
        <w:numPr>
          <w:ilvl w:val="2"/>
          <w:numId w:val="14"/>
        </w:numPr>
        <w:spacing w:after="200" w:line="360" w:lineRule="auto"/>
        <w:ind w:left="709" w:hanging="709"/>
        <w:jc w:val="both"/>
        <w:rPr>
          <w:b/>
          <w:bCs/>
        </w:rPr>
      </w:pPr>
      <w:r w:rsidRPr="00C44317">
        <w:rPr>
          <w:b/>
          <w:bCs/>
        </w:rPr>
        <w:t>Material experimental</w:t>
      </w:r>
    </w:p>
    <w:p w:rsidR="00763EED" w:rsidRPr="00C44317" w:rsidRDefault="00763EED" w:rsidP="00763EED">
      <w:pPr>
        <w:pStyle w:val="Prrafodelista"/>
        <w:spacing w:after="200" w:line="360" w:lineRule="auto"/>
        <w:ind w:left="709"/>
        <w:jc w:val="both"/>
        <w:rPr>
          <w:b/>
          <w:bCs/>
        </w:rPr>
      </w:pPr>
    </w:p>
    <w:p w:rsidR="00763EED" w:rsidRPr="00C44317" w:rsidRDefault="00763EED" w:rsidP="00763EED">
      <w:pPr>
        <w:pStyle w:val="Prrafodelista"/>
        <w:numPr>
          <w:ilvl w:val="0"/>
          <w:numId w:val="26"/>
        </w:numPr>
        <w:spacing w:after="200" w:line="360" w:lineRule="auto"/>
        <w:jc w:val="both"/>
        <w:rPr>
          <w:bCs/>
        </w:rPr>
      </w:pPr>
      <w:r w:rsidRPr="00C44317">
        <w:rPr>
          <w:bCs/>
        </w:rPr>
        <w:t>Variedades de café arábiga</w:t>
      </w:r>
    </w:p>
    <w:p w:rsidR="00763EED" w:rsidRPr="00C44317" w:rsidRDefault="00763EED" w:rsidP="00763EED">
      <w:pPr>
        <w:pStyle w:val="Prrafodelista"/>
        <w:spacing w:after="200" w:line="360" w:lineRule="auto"/>
        <w:ind w:left="360"/>
        <w:jc w:val="both"/>
        <w:rPr>
          <w:bCs/>
        </w:rPr>
      </w:pPr>
    </w:p>
    <w:p w:rsidR="00763EED" w:rsidRPr="00C44317" w:rsidRDefault="00763EED" w:rsidP="00763EED">
      <w:pPr>
        <w:pStyle w:val="Prrafodelista"/>
        <w:numPr>
          <w:ilvl w:val="2"/>
          <w:numId w:val="14"/>
        </w:numPr>
        <w:spacing w:after="200" w:line="276" w:lineRule="auto"/>
        <w:ind w:left="709" w:hanging="709"/>
        <w:jc w:val="both"/>
        <w:rPr>
          <w:b/>
          <w:bCs/>
        </w:rPr>
      </w:pPr>
      <w:r w:rsidRPr="00C44317">
        <w:rPr>
          <w:b/>
          <w:bCs/>
        </w:rPr>
        <w:t>Materiales de campo</w:t>
      </w:r>
      <w:bookmarkEnd w:id="5"/>
      <w:r w:rsidRPr="00C44317">
        <w:rPr>
          <w:b/>
          <w:bCs/>
        </w:rPr>
        <w:t xml:space="preserve"> </w:t>
      </w:r>
    </w:p>
    <w:p w:rsidR="00763EED" w:rsidRPr="00C44317" w:rsidRDefault="00763EED" w:rsidP="00763EED">
      <w:pPr>
        <w:spacing w:line="360" w:lineRule="auto"/>
      </w:pPr>
    </w:p>
    <w:p w:rsidR="00763EED" w:rsidRPr="00C44317" w:rsidRDefault="00763EED" w:rsidP="00763EED">
      <w:pPr>
        <w:pStyle w:val="Prrafodelista"/>
        <w:numPr>
          <w:ilvl w:val="0"/>
          <w:numId w:val="23"/>
        </w:numPr>
        <w:spacing w:line="360" w:lineRule="auto"/>
        <w:contextualSpacing w:val="0"/>
      </w:pPr>
      <w:r w:rsidRPr="00C44317">
        <w:t>Bomba de fumigar</w:t>
      </w:r>
    </w:p>
    <w:p w:rsidR="00763EED" w:rsidRPr="00C44317" w:rsidRDefault="00763EED" w:rsidP="00763EED">
      <w:pPr>
        <w:pStyle w:val="Prrafodelista"/>
        <w:numPr>
          <w:ilvl w:val="0"/>
          <w:numId w:val="23"/>
        </w:numPr>
        <w:spacing w:line="360" w:lineRule="auto"/>
        <w:contextualSpacing w:val="0"/>
      </w:pPr>
      <w:r w:rsidRPr="00C44317">
        <w:t>Calibrador de vernier</w:t>
      </w:r>
    </w:p>
    <w:p w:rsidR="00763EED" w:rsidRPr="00C44317" w:rsidRDefault="00763EED" w:rsidP="00763EED">
      <w:pPr>
        <w:pStyle w:val="Prrafodelista"/>
        <w:numPr>
          <w:ilvl w:val="0"/>
          <w:numId w:val="23"/>
        </w:numPr>
        <w:spacing w:line="360" w:lineRule="auto"/>
        <w:contextualSpacing w:val="0"/>
      </w:pPr>
      <w:r w:rsidRPr="00C44317">
        <w:t>Etiquetas</w:t>
      </w:r>
    </w:p>
    <w:p w:rsidR="00763EED" w:rsidRPr="00C44317" w:rsidRDefault="00763EED" w:rsidP="00763EED">
      <w:pPr>
        <w:pStyle w:val="Prrafodelista"/>
        <w:numPr>
          <w:ilvl w:val="0"/>
          <w:numId w:val="23"/>
        </w:numPr>
        <w:spacing w:line="360" w:lineRule="auto"/>
        <w:contextualSpacing w:val="0"/>
      </w:pPr>
      <w:r w:rsidRPr="00C44317">
        <w:t>Letreros</w:t>
      </w:r>
    </w:p>
    <w:p w:rsidR="00763EED" w:rsidRPr="00C44317" w:rsidRDefault="00763EED" w:rsidP="00763EED">
      <w:pPr>
        <w:pStyle w:val="Prrafodelista"/>
        <w:numPr>
          <w:ilvl w:val="0"/>
          <w:numId w:val="23"/>
        </w:numPr>
        <w:spacing w:line="360" w:lineRule="auto"/>
        <w:contextualSpacing w:val="0"/>
      </w:pPr>
      <w:r w:rsidRPr="00C44317">
        <w:t>Cámara digital</w:t>
      </w:r>
    </w:p>
    <w:p w:rsidR="00763EED" w:rsidRPr="00C44317" w:rsidRDefault="00763EED" w:rsidP="00763EED">
      <w:pPr>
        <w:pStyle w:val="Prrafodelista"/>
        <w:numPr>
          <w:ilvl w:val="0"/>
          <w:numId w:val="23"/>
        </w:numPr>
        <w:spacing w:line="360" w:lineRule="auto"/>
        <w:contextualSpacing w:val="0"/>
      </w:pPr>
      <w:r w:rsidRPr="00C44317">
        <w:t>Flexómetro</w:t>
      </w:r>
    </w:p>
    <w:p w:rsidR="00763EED" w:rsidRPr="00C44317" w:rsidRDefault="00763EED" w:rsidP="00763EED">
      <w:pPr>
        <w:pStyle w:val="Prrafodelista"/>
        <w:numPr>
          <w:ilvl w:val="0"/>
          <w:numId w:val="23"/>
        </w:numPr>
        <w:spacing w:line="360" w:lineRule="auto"/>
        <w:contextualSpacing w:val="0"/>
      </w:pPr>
      <w:r w:rsidRPr="00C44317">
        <w:t>Libro de campo</w:t>
      </w:r>
    </w:p>
    <w:p w:rsidR="00763EED" w:rsidRPr="00C44317" w:rsidRDefault="00763EED" w:rsidP="00763EED">
      <w:pPr>
        <w:pStyle w:val="Prrafodelista"/>
        <w:numPr>
          <w:ilvl w:val="0"/>
          <w:numId w:val="23"/>
        </w:numPr>
        <w:spacing w:line="360" w:lineRule="auto"/>
        <w:contextualSpacing w:val="0"/>
      </w:pPr>
      <w:r w:rsidRPr="00C44317">
        <w:t>Machete</w:t>
      </w:r>
    </w:p>
    <w:p w:rsidR="00763EED" w:rsidRPr="00C44317" w:rsidRDefault="00763EED" w:rsidP="00763EED">
      <w:pPr>
        <w:pStyle w:val="Prrafodelista"/>
        <w:numPr>
          <w:ilvl w:val="0"/>
          <w:numId w:val="23"/>
        </w:numPr>
        <w:spacing w:line="360" w:lineRule="auto"/>
        <w:contextualSpacing w:val="0"/>
      </w:pPr>
      <w:r w:rsidRPr="00C44317">
        <w:t>Piola</w:t>
      </w:r>
    </w:p>
    <w:p w:rsidR="00763EED" w:rsidRPr="00C44317" w:rsidRDefault="00763EED" w:rsidP="00763EED">
      <w:pPr>
        <w:pStyle w:val="Prrafodelista"/>
        <w:numPr>
          <w:ilvl w:val="0"/>
          <w:numId w:val="23"/>
        </w:numPr>
        <w:spacing w:line="360" w:lineRule="auto"/>
        <w:contextualSpacing w:val="0"/>
      </w:pPr>
      <w:r w:rsidRPr="00C44317">
        <w:t>Rozadora</w:t>
      </w:r>
    </w:p>
    <w:p w:rsidR="00763EED" w:rsidRPr="00C44317" w:rsidRDefault="00763EED" w:rsidP="00763EED">
      <w:pPr>
        <w:pStyle w:val="Prrafodelista"/>
        <w:numPr>
          <w:ilvl w:val="0"/>
          <w:numId w:val="23"/>
        </w:numPr>
        <w:spacing w:line="360" w:lineRule="auto"/>
        <w:contextualSpacing w:val="0"/>
      </w:pPr>
      <w:r w:rsidRPr="00C44317">
        <w:t>GPS</w:t>
      </w:r>
    </w:p>
    <w:p w:rsidR="00763EED" w:rsidRPr="00C44317" w:rsidRDefault="00763EED" w:rsidP="00763EED">
      <w:pPr>
        <w:spacing w:line="360" w:lineRule="auto"/>
      </w:pPr>
    </w:p>
    <w:p w:rsidR="00763EED" w:rsidRPr="00C44317" w:rsidRDefault="00763EED" w:rsidP="00763EED">
      <w:pPr>
        <w:pStyle w:val="Prrafodelista"/>
        <w:numPr>
          <w:ilvl w:val="2"/>
          <w:numId w:val="14"/>
        </w:numPr>
        <w:spacing w:after="200" w:line="276" w:lineRule="auto"/>
        <w:ind w:left="709" w:hanging="709"/>
        <w:jc w:val="both"/>
        <w:rPr>
          <w:b/>
          <w:bCs/>
        </w:rPr>
      </w:pPr>
      <w:bookmarkStart w:id="6" w:name="_Toc463454486"/>
      <w:r w:rsidRPr="00C44317">
        <w:rPr>
          <w:b/>
          <w:bCs/>
        </w:rPr>
        <w:t>Materiales de oficina</w:t>
      </w:r>
      <w:bookmarkEnd w:id="6"/>
    </w:p>
    <w:p w:rsidR="00763EED" w:rsidRPr="00C44317" w:rsidRDefault="00763EED" w:rsidP="00763EED">
      <w:pPr>
        <w:pStyle w:val="Prrafodelista"/>
        <w:spacing w:line="360" w:lineRule="auto"/>
        <w:ind w:left="360"/>
      </w:pPr>
    </w:p>
    <w:p w:rsidR="00763EED" w:rsidRPr="00C44317" w:rsidRDefault="00763EED" w:rsidP="00763EED">
      <w:pPr>
        <w:pStyle w:val="Prrafodelista"/>
        <w:numPr>
          <w:ilvl w:val="0"/>
          <w:numId w:val="23"/>
        </w:numPr>
        <w:spacing w:line="360" w:lineRule="auto"/>
        <w:contextualSpacing w:val="0"/>
      </w:pPr>
      <w:r w:rsidRPr="00C44317">
        <w:t>Calculadora</w:t>
      </w:r>
    </w:p>
    <w:p w:rsidR="00763EED" w:rsidRPr="00C44317" w:rsidRDefault="00763EED" w:rsidP="00763EED">
      <w:pPr>
        <w:pStyle w:val="Prrafodelista"/>
        <w:numPr>
          <w:ilvl w:val="0"/>
          <w:numId w:val="23"/>
        </w:numPr>
        <w:spacing w:line="360" w:lineRule="auto"/>
        <w:contextualSpacing w:val="0"/>
      </w:pPr>
      <w:r w:rsidRPr="00C44317">
        <w:t>Computadora con sus respectivos accesorios</w:t>
      </w:r>
    </w:p>
    <w:p w:rsidR="00763EED" w:rsidRPr="00C44317" w:rsidRDefault="00763EED" w:rsidP="00763EED">
      <w:pPr>
        <w:pStyle w:val="Prrafodelista"/>
        <w:numPr>
          <w:ilvl w:val="0"/>
          <w:numId w:val="23"/>
        </w:numPr>
        <w:spacing w:line="360" w:lineRule="auto"/>
        <w:contextualSpacing w:val="0"/>
      </w:pPr>
      <w:r w:rsidRPr="00C44317">
        <w:t>Papel boom</w:t>
      </w:r>
    </w:p>
    <w:p w:rsidR="00763EED" w:rsidRPr="00C44317" w:rsidRDefault="00763EED" w:rsidP="00763EED">
      <w:pPr>
        <w:pStyle w:val="Prrafodelista"/>
        <w:numPr>
          <w:ilvl w:val="0"/>
          <w:numId w:val="23"/>
        </w:numPr>
        <w:spacing w:line="360" w:lineRule="auto"/>
        <w:contextualSpacing w:val="0"/>
      </w:pPr>
      <w:r w:rsidRPr="00C44317">
        <w:t>Lápices</w:t>
      </w:r>
    </w:p>
    <w:p w:rsidR="00763EED" w:rsidRPr="00C44317" w:rsidRDefault="00763EED" w:rsidP="00763EED">
      <w:pPr>
        <w:pStyle w:val="Prrafodelista"/>
        <w:numPr>
          <w:ilvl w:val="0"/>
          <w:numId w:val="23"/>
        </w:numPr>
        <w:spacing w:line="360" w:lineRule="auto"/>
        <w:contextualSpacing w:val="0"/>
      </w:pPr>
      <w:r w:rsidRPr="00C44317">
        <w:t>Memoria flash</w:t>
      </w:r>
    </w:p>
    <w:p w:rsidR="00763EED" w:rsidRPr="00C44317" w:rsidRDefault="00763EED" w:rsidP="00763EED">
      <w:pPr>
        <w:pStyle w:val="Prrafodelista"/>
        <w:numPr>
          <w:ilvl w:val="0"/>
          <w:numId w:val="23"/>
        </w:numPr>
        <w:spacing w:line="360" w:lineRule="auto"/>
        <w:contextualSpacing w:val="0"/>
      </w:pPr>
      <w:r w:rsidRPr="00C44317">
        <w:t>Regla</w:t>
      </w: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Pr="00C44317" w:rsidRDefault="00763EED" w:rsidP="00763EED">
      <w:pPr>
        <w:spacing w:line="360" w:lineRule="auto"/>
        <w:jc w:val="both"/>
        <w:rPr>
          <w:b/>
        </w:rPr>
      </w:pPr>
    </w:p>
    <w:p w:rsidR="00763EED" w:rsidRPr="00C44317" w:rsidRDefault="00763EED" w:rsidP="00763EED">
      <w:pPr>
        <w:pStyle w:val="Prrafodelista"/>
        <w:numPr>
          <w:ilvl w:val="1"/>
          <w:numId w:val="14"/>
        </w:numPr>
        <w:spacing w:after="200" w:line="360" w:lineRule="auto"/>
        <w:ind w:hanging="720"/>
        <w:jc w:val="both"/>
        <w:rPr>
          <w:b/>
          <w:bCs/>
        </w:rPr>
      </w:pPr>
      <w:r w:rsidRPr="00C44317">
        <w:rPr>
          <w:b/>
          <w:bCs/>
        </w:rPr>
        <w:t>METODOS</w:t>
      </w:r>
    </w:p>
    <w:p w:rsidR="00763EED" w:rsidRPr="00C44317" w:rsidRDefault="00763EED" w:rsidP="00763EED">
      <w:pPr>
        <w:pStyle w:val="Prrafodelista"/>
        <w:spacing w:after="200" w:line="360" w:lineRule="auto"/>
        <w:jc w:val="both"/>
        <w:rPr>
          <w:b/>
          <w:bCs/>
        </w:rPr>
      </w:pPr>
    </w:p>
    <w:p w:rsidR="00763EED" w:rsidRDefault="00763EED" w:rsidP="00763EED">
      <w:pPr>
        <w:pStyle w:val="Prrafodelista"/>
        <w:numPr>
          <w:ilvl w:val="2"/>
          <w:numId w:val="14"/>
        </w:numPr>
        <w:spacing w:after="200" w:line="360" w:lineRule="auto"/>
        <w:ind w:left="709" w:hanging="709"/>
        <w:jc w:val="both"/>
        <w:rPr>
          <w:b/>
          <w:bCs/>
        </w:rPr>
      </w:pPr>
      <w:r w:rsidRPr="00C44317">
        <w:rPr>
          <w:b/>
          <w:bCs/>
        </w:rPr>
        <w:t>Factor en estudio</w:t>
      </w:r>
    </w:p>
    <w:p w:rsidR="00763EED" w:rsidRPr="00E60814" w:rsidRDefault="00763EED" w:rsidP="00763EED">
      <w:pPr>
        <w:spacing w:after="200" w:line="360" w:lineRule="auto"/>
        <w:contextualSpacing/>
        <w:jc w:val="both"/>
        <w:rPr>
          <w:bCs/>
        </w:rPr>
      </w:pPr>
      <w:r w:rsidRPr="00E60814">
        <w:rPr>
          <w:bCs/>
        </w:rPr>
        <w:t>Comportamiento sanitario de variedades de café arábigo</w:t>
      </w:r>
    </w:p>
    <w:p w:rsidR="00763EED" w:rsidRPr="00DE1AA4" w:rsidRDefault="00763EED" w:rsidP="00763EED">
      <w:pPr>
        <w:pStyle w:val="Prrafodelista"/>
        <w:numPr>
          <w:ilvl w:val="2"/>
          <w:numId w:val="14"/>
        </w:numPr>
        <w:spacing w:after="200" w:line="360" w:lineRule="auto"/>
        <w:ind w:left="709" w:hanging="709"/>
        <w:jc w:val="both"/>
        <w:rPr>
          <w:b/>
          <w:bCs/>
        </w:rPr>
      </w:pPr>
      <w:r>
        <w:rPr>
          <w:b/>
          <w:bCs/>
        </w:rPr>
        <w:t>Tratamientos</w:t>
      </w:r>
    </w:p>
    <w:tbl>
      <w:tblPr>
        <w:tblStyle w:val="Tablaconcuadrcula"/>
        <w:tblW w:w="0" w:type="auto"/>
        <w:tblInd w:w="392" w:type="dxa"/>
        <w:tblLook w:val="04A0" w:firstRow="1" w:lastRow="0" w:firstColumn="1" w:lastColumn="0" w:noHBand="0" w:noVBand="1"/>
      </w:tblPr>
      <w:tblGrid>
        <w:gridCol w:w="2410"/>
        <w:gridCol w:w="3514"/>
      </w:tblGrid>
      <w:tr w:rsidR="00763EED" w:rsidRPr="00C44317" w:rsidTr="00EF4ACE">
        <w:trPr>
          <w:trHeight w:val="455"/>
        </w:trPr>
        <w:tc>
          <w:tcPr>
            <w:tcW w:w="2410" w:type="dxa"/>
            <w:vAlign w:val="center"/>
          </w:tcPr>
          <w:p w:rsidR="00763EED" w:rsidRPr="00C44317" w:rsidRDefault="00763EED" w:rsidP="00EF4ACE">
            <w:pPr>
              <w:spacing w:line="360" w:lineRule="auto"/>
              <w:jc w:val="center"/>
              <w:rPr>
                <w:b/>
              </w:rPr>
            </w:pPr>
            <w:r w:rsidRPr="00C44317">
              <w:rPr>
                <w:b/>
              </w:rPr>
              <w:t>TRATAMIENTO</w:t>
            </w:r>
          </w:p>
        </w:tc>
        <w:tc>
          <w:tcPr>
            <w:tcW w:w="3514" w:type="dxa"/>
            <w:vAlign w:val="center"/>
          </w:tcPr>
          <w:p w:rsidR="00763EED" w:rsidRPr="00C44317" w:rsidRDefault="00763EED" w:rsidP="00EF4ACE">
            <w:pPr>
              <w:spacing w:line="360" w:lineRule="auto"/>
              <w:jc w:val="center"/>
              <w:rPr>
                <w:b/>
              </w:rPr>
            </w:pPr>
            <w:r w:rsidRPr="00C44317">
              <w:rPr>
                <w:b/>
              </w:rPr>
              <w:t>Variedad</w:t>
            </w:r>
          </w:p>
        </w:tc>
      </w:tr>
      <w:tr w:rsidR="00763EED" w:rsidRPr="00C44317" w:rsidTr="00EF4ACE">
        <w:trPr>
          <w:trHeight w:val="455"/>
        </w:trPr>
        <w:tc>
          <w:tcPr>
            <w:tcW w:w="2410" w:type="dxa"/>
            <w:vAlign w:val="center"/>
          </w:tcPr>
          <w:p w:rsidR="00763EED" w:rsidRPr="00C44317" w:rsidRDefault="00763EED" w:rsidP="00EF4ACE">
            <w:pPr>
              <w:spacing w:line="360" w:lineRule="auto"/>
              <w:jc w:val="center"/>
            </w:pPr>
            <w:r w:rsidRPr="00C44317">
              <w:t>T1</w:t>
            </w:r>
          </w:p>
        </w:tc>
        <w:tc>
          <w:tcPr>
            <w:tcW w:w="3514" w:type="dxa"/>
            <w:vAlign w:val="center"/>
          </w:tcPr>
          <w:p w:rsidR="00763EED" w:rsidRPr="00C44317" w:rsidRDefault="00763EED" w:rsidP="00EF4ACE">
            <w:pPr>
              <w:spacing w:line="360" w:lineRule="auto"/>
            </w:pPr>
            <w:proofErr w:type="spellStart"/>
            <w:r w:rsidRPr="00C44317">
              <w:t>Pache</w:t>
            </w:r>
            <w:proofErr w:type="spellEnd"/>
            <w:r w:rsidRPr="00C44317">
              <w:t xml:space="preserve"> 1</w:t>
            </w:r>
          </w:p>
        </w:tc>
      </w:tr>
      <w:tr w:rsidR="00763EED" w:rsidRPr="00C44317" w:rsidTr="00EF4ACE">
        <w:trPr>
          <w:trHeight w:val="472"/>
        </w:trPr>
        <w:tc>
          <w:tcPr>
            <w:tcW w:w="2410" w:type="dxa"/>
            <w:vAlign w:val="center"/>
          </w:tcPr>
          <w:p w:rsidR="00763EED" w:rsidRPr="00C44317" w:rsidRDefault="00763EED" w:rsidP="00EF4ACE">
            <w:pPr>
              <w:spacing w:line="360" w:lineRule="auto"/>
              <w:jc w:val="center"/>
            </w:pPr>
            <w:r w:rsidRPr="00C44317">
              <w:t>T2</w:t>
            </w:r>
          </w:p>
        </w:tc>
        <w:tc>
          <w:tcPr>
            <w:tcW w:w="3514" w:type="dxa"/>
            <w:vAlign w:val="center"/>
          </w:tcPr>
          <w:p w:rsidR="00763EED" w:rsidRPr="00C44317" w:rsidRDefault="00763EED" w:rsidP="00EF4ACE">
            <w:pPr>
              <w:spacing w:line="360" w:lineRule="auto"/>
            </w:pPr>
            <w:proofErr w:type="spellStart"/>
            <w:r w:rsidRPr="00C44317">
              <w:t>Pache</w:t>
            </w:r>
            <w:proofErr w:type="spellEnd"/>
            <w:r w:rsidRPr="00C44317">
              <w:t xml:space="preserve"> </w:t>
            </w:r>
            <w:proofErr w:type="spellStart"/>
            <w:r>
              <w:t>Colis</w:t>
            </w:r>
            <w:proofErr w:type="spellEnd"/>
          </w:p>
        </w:tc>
      </w:tr>
      <w:tr w:rsidR="00763EED" w:rsidRPr="00C44317" w:rsidTr="00EF4ACE">
        <w:trPr>
          <w:trHeight w:val="472"/>
        </w:trPr>
        <w:tc>
          <w:tcPr>
            <w:tcW w:w="2410" w:type="dxa"/>
            <w:vAlign w:val="center"/>
          </w:tcPr>
          <w:p w:rsidR="00763EED" w:rsidRPr="00C44317" w:rsidRDefault="00763EED" w:rsidP="00EF4ACE">
            <w:pPr>
              <w:spacing w:line="360" w:lineRule="auto"/>
              <w:jc w:val="center"/>
            </w:pPr>
            <w:r w:rsidRPr="00C44317">
              <w:t>T3</w:t>
            </w:r>
          </w:p>
        </w:tc>
        <w:tc>
          <w:tcPr>
            <w:tcW w:w="3514" w:type="dxa"/>
            <w:vAlign w:val="center"/>
          </w:tcPr>
          <w:p w:rsidR="00763EED" w:rsidRPr="00C44317" w:rsidRDefault="00763EED" w:rsidP="00EF4ACE">
            <w:pPr>
              <w:spacing w:line="360" w:lineRule="auto"/>
            </w:pPr>
            <w:proofErr w:type="spellStart"/>
            <w:r w:rsidRPr="00C44317">
              <w:t>Catuaí</w:t>
            </w:r>
            <w:proofErr w:type="spellEnd"/>
            <w:r w:rsidRPr="00C44317">
              <w:t xml:space="preserve"> rojo</w:t>
            </w:r>
          </w:p>
        </w:tc>
      </w:tr>
      <w:tr w:rsidR="00763EED" w:rsidRPr="00C44317" w:rsidTr="00EF4ACE">
        <w:trPr>
          <w:trHeight w:val="455"/>
        </w:trPr>
        <w:tc>
          <w:tcPr>
            <w:tcW w:w="2410" w:type="dxa"/>
            <w:vAlign w:val="center"/>
          </w:tcPr>
          <w:p w:rsidR="00763EED" w:rsidRPr="00C44317" w:rsidRDefault="00763EED" w:rsidP="00EF4ACE">
            <w:pPr>
              <w:spacing w:line="360" w:lineRule="auto"/>
              <w:jc w:val="center"/>
            </w:pPr>
            <w:r w:rsidRPr="00C44317">
              <w:t>T4</w:t>
            </w:r>
          </w:p>
        </w:tc>
        <w:tc>
          <w:tcPr>
            <w:tcW w:w="3514" w:type="dxa"/>
            <w:vAlign w:val="center"/>
          </w:tcPr>
          <w:p w:rsidR="00763EED" w:rsidRPr="00C44317" w:rsidRDefault="00763EED" w:rsidP="00EF4ACE">
            <w:pPr>
              <w:spacing w:line="360" w:lineRule="auto"/>
            </w:pPr>
            <w:r w:rsidRPr="00C44317">
              <w:t>Bourbon</w:t>
            </w:r>
          </w:p>
        </w:tc>
      </w:tr>
      <w:tr w:rsidR="00763EED" w:rsidRPr="00C44317" w:rsidTr="00EF4ACE">
        <w:trPr>
          <w:trHeight w:val="455"/>
        </w:trPr>
        <w:tc>
          <w:tcPr>
            <w:tcW w:w="2410" w:type="dxa"/>
            <w:vAlign w:val="center"/>
          </w:tcPr>
          <w:p w:rsidR="00763EED" w:rsidRPr="00C44317" w:rsidRDefault="00763EED" w:rsidP="00EF4ACE">
            <w:pPr>
              <w:spacing w:line="360" w:lineRule="auto"/>
              <w:jc w:val="center"/>
            </w:pPr>
            <w:r w:rsidRPr="00C44317">
              <w:t>T5</w:t>
            </w:r>
          </w:p>
        </w:tc>
        <w:tc>
          <w:tcPr>
            <w:tcW w:w="3514" w:type="dxa"/>
            <w:vAlign w:val="center"/>
          </w:tcPr>
          <w:p w:rsidR="00763EED" w:rsidRPr="00C44317" w:rsidRDefault="00763EED" w:rsidP="00EF4ACE">
            <w:pPr>
              <w:spacing w:line="360" w:lineRule="auto"/>
            </w:pPr>
            <w:proofErr w:type="spellStart"/>
            <w:r w:rsidRPr="00C44317">
              <w:t>Catuaí</w:t>
            </w:r>
            <w:proofErr w:type="spellEnd"/>
            <w:r w:rsidRPr="00C44317">
              <w:t xml:space="preserve"> amarillo</w:t>
            </w:r>
          </w:p>
        </w:tc>
      </w:tr>
      <w:tr w:rsidR="00763EED" w:rsidRPr="00C44317" w:rsidTr="00EF4ACE">
        <w:trPr>
          <w:trHeight w:val="455"/>
        </w:trPr>
        <w:tc>
          <w:tcPr>
            <w:tcW w:w="2410" w:type="dxa"/>
            <w:vAlign w:val="center"/>
          </w:tcPr>
          <w:p w:rsidR="00763EED" w:rsidRPr="00C44317" w:rsidRDefault="00763EED" w:rsidP="00EF4ACE">
            <w:pPr>
              <w:spacing w:line="360" w:lineRule="auto"/>
              <w:jc w:val="center"/>
            </w:pPr>
            <w:r w:rsidRPr="00C44317">
              <w:t>T6</w:t>
            </w:r>
          </w:p>
        </w:tc>
        <w:tc>
          <w:tcPr>
            <w:tcW w:w="3514" w:type="dxa"/>
            <w:vAlign w:val="center"/>
          </w:tcPr>
          <w:p w:rsidR="00763EED" w:rsidRPr="00C44317" w:rsidRDefault="00763EED" w:rsidP="00EF4ACE">
            <w:pPr>
              <w:spacing w:line="360" w:lineRule="auto"/>
            </w:pPr>
            <w:proofErr w:type="spellStart"/>
            <w:r w:rsidRPr="00C44317">
              <w:t>Catimor</w:t>
            </w:r>
            <w:proofErr w:type="spellEnd"/>
            <w:r w:rsidRPr="00C44317">
              <w:t xml:space="preserve"> 02</w:t>
            </w:r>
          </w:p>
        </w:tc>
      </w:tr>
      <w:tr w:rsidR="00763EED" w:rsidRPr="00C44317" w:rsidTr="00EF4ACE">
        <w:trPr>
          <w:trHeight w:val="472"/>
        </w:trPr>
        <w:tc>
          <w:tcPr>
            <w:tcW w:w="2410" w:type="dxa"/>
            <w:vAlign w:val="center"/>
          </w:tcPr>
          <w:p w:rsidR="00763EED" w:rsidRPr="00C44317" w:rsidRDefault="00763EED" w:rsidP="00EF4ACE">
            <w:pPr>
              <w:spacing w:line="360" w:lineRule="auto"/>
              <w:jc w:val="center"/>
            </w:pPr>
            <w:r w:rsidRPr="00C44317">
              <w:t>T7</w:t>
            </w:r>
          </w:p>
        </w:tc>
        <w:tc>
          <w:tcPr>
            <w:tcW w:w="3514" w:type="dxa"/>
            <w:vAlign w:val="center"/>
          </w:tcPr>
          <w:p w:rsidR="00763EED" w:rsidRPr="00C44317" w:rsidRDefault="00763EED" w:rsidP="00EF4ACE">
            <w:pPr>
              <w:spacing w:line="360" w:lineRule="auto"/>
            </w:pPr>
            <w:proofErr w:type="spellStart"/>
            <w:r w:rsidRPr="00C44317">
              <w:t>Catimor</w:t>
            </w:r>
            <w:proofErr w:type="spellEnd"/>
            <w:r w:rsidRPr="00C44317">
              <w:t xml:space="preserve"> 01</w:t>
            </w:r>
          </w:p>
        </w:tc>
      </w:tr>
      <w:tr w:rsidR="00763EED" w:rsidRPr="00C44317" w:rsidTr="00EF4ACE">
        <w:trPr>
          <w:trHeight w:val="455"/>
        </w:trPr>
        <w:tc>
          <w:tcPr>
            <w:tcW w:w="2410" w:type="dxa"/>
            <w:vAlign w:val="center"/>
          </w:tcPr>
          <w:p w:rsidR="00763EED" w:rsidRPr="00C44317" w:rsidRDefault="00763EED" w:rsidP="00EF4ACE">
            <w:pPr>
              <w:spacing w:line="360" w:lineRule="auto"/>
              <w:jc w:val="center"/>
            </w:pPr>
            <w:r w:rsidRPr="00C44317">
              <w:t>T8</w:t>
            </w:r>
          </w:p>
        </w:tc>
        <w:tc>
          <w:tcPr>
            <w:tcW w:w="3514" w:type="dxa"/>
            <w:vAlign w:val="center"/>
          </w:tcPr>
          <w:p w:rsidR="00763EED" w:rsidRPr="00C44317" w:rsidRDefault="00763EED" w:rsidP="00EF4ACE">
            <w:pPr>
              <w:spacing w:line="360" w:lineRule="auto"/>
            </w:pPr>
            <w:proofErr w:type="spellStart"/>
            <w:r w:rsidRPr="00C44317">
              <w:t>Sarchimor</w:t>
            </w:r>
            <w:proofErr w:type="spellEnd"/>
            <w:r w:rsidRPr="00C44317">
              <w:t xml:space="preserve"> 4260</w:t>
            </w:r>
          </w:p>
        </w:tc>
      </w:tr>
      <w:tr w:rsidR="00763EED" w:rsidRPr="00C44317" w:rsidTr="00EF4ACE">
        <w:trPr>
          <w:trHeight w:val="455"/>
        </w:trPr>
        <w:tc>
          <w:tcPr>
            <w:tcW w:w="2410" w:type="dxa"/>
            <w:vAlign w:val="center"/>
          </w:tcPr>
          <w:p w:rsidR="00763EED" w:rsidRPr="00C44317" w:rsidRDefault="00763EED" w:rsidP="00EF4ACE">
            <w:pPr>
              <w:spacing w:line="360" w:lineRule="auto"/>
              <w:jc w:val="center"/>
            </w:pPr>
            <w:r w:rsidRPr="00C44317">
              <w:t>T9</w:t>
            </w:r>
          </w:p>
        </w:tc>
        <w:tc>
          <w:tcPr>
            <w:tcW w:w="3514" w:type="dxa"/>
            <w:vAlign w:val="center"/>
          </w:tcPr>
          <w:p w:rsidR="00763EED" w:rsidRPr="00C44317" w:rsidRDefault="00763EED" w:rsidP="00EF4ACE">
            <w:pPr>
              <w:spacing w:line="360" w:lineRule="auto"/>
            </w:pPr>
            <w:proofErr w:type="spellStart"/>
            <w:r w:rsidRPr="00C44317">
              <w:t>Sarchimor</w:t>
            </w:r>
            <w:proofErr w:type="spellEnd"/>
            <w:r w:rsidRPr="00C44317">
              <w:t xml:space="preserve"> 1669-02</w:t>
            </w:r>
          </w:p>
        </w:tc>
      </w:tr>
      <w:tr w:rsidR="00763EED" w:rsidRPr="00C44317" w:rsidTr="00EF4ACE">
        <w:trPr>
          <w:trHeight w:val="472"/>
        </w:trPr>
        <w:tc>
          <w:tcPr>
            <w:tcW w:w="2410" w:type="dxa"/>
            <w:vAlign w:val="center"/>
          </w:tcPr>
          <w:p w:rsidR="00763EED" w:rsidRPr="00C44317" w:rsidRDefault="00763EED" w:rsidP="00EF4ACE">
            <w:pPr>
              <w:spacing w:line="360" w:lineRule="auto"/>
              <w:jc w:val="center"/>
            </w:pPr>
            <w:r w:rsidRPr="00C44317">
              <w:t>T10</w:t>
            </w:r>
          </w:p>
        </w:tc>
        <w:tc>
          <w:tcPr>
            <w:tcW w:w="3514" w:type="dxa"/>
            <w:vAlign w:val="center"/>
          </w:tcPr>
          <w:p w:rsidR="00763EED" w:rsidRPr="00C44317" w:rsidRDefault="00763EED" w:rsidP="00EF4ACE">
            <w:pPr>
              <w:spacing w:line="360" w:lineRule="auto"/>
            </w:pPr>
            <w:proofErr w:type="spellStart"/>
            <w:r w:rsidRPr="00C44317">
              <w:t>Sarchimor</w:t>
            </w:r>
            <w:proofErr w:type="spellEnd"/>
            <w:r w:rsidRPr="00C44317">
              <w:t xml:space="preserve"> 1669-01</w:t>
            </w:r>
          </w:p>
        </w:tc>
      </w:tr>
    </w:tbl>
    <w:p w:rsidR="00763EED" w:rsidRPr="00C44317" w:rsidRDefault="00763EED" w:rsidP="00763EED">
      <w:pPr>
        <w:jc w:val="both"/>
        <w:rPr>
          <w:b/>
        </w:rPr>
      </w:pPr>
    </w:p>
    <w:p w:rsidR="00763EED" w:rsidRPr="00C44317" w:rsidRDefault="00763EED" w:rsidP="00763EED">
      <w:pPr>
        <w:spacing w:after="200" w:line="360" w:lineRule="auto"/>
        <w:contextualSpacing/>
        <w:jc w:val="both"/>
        <w:rPr>
          <w:b/>
          <w:bCs/>
        </w:rPr>
      </w:pPr>
      <w:r>
        <w:rPr>
          <w:b/>
          <w:bCs/>
        </w:rPr>
        <w:t>4</w:t>
      </w:r>
      <w:r w:rsidRPr="00C44317">
        <w:rPr>
          <w:b/>
          <w:bCs/>
        </w:rPr>
        <w:t>.2.3. Tipo de diseño</w:t>
      </w:r>
    </w:p>
    <w:p w:rsidR="00763EED" w:rsidRPr="00C44317" w:rsidRDefault="00763EED" w:rsidP="00763EED">
      <w:pPr>
        <w:spacing w:after="200" w:line="360" w:lineRule="auto"/>
        <w:contextualSpacing/>
        <w:jc w:val="both"/>
        <w:rPr>
          <w:b/>
          <w:bCs/>
        </w:rPr>
      </w:pPr>
    </w:p>
    <w:p w:rsidR="00763EED" w:rsidRPr="00C44317" w:rsidRDefault="00763EED" w:rsidP="00763EED">
      <w:pPr>
        <w:spacing w:line="360" w:lineRule="auto"/>
      </w:pPr>
      <w:r w:rsidRPr="00C44317">
        <w:t xml:space="preserve">Bloques completos al azar (DBCA). </w:t>
      </w:r>
    </w:p>
    <w:p w:rsidR="00763EED" w:rsidRPr="00C44317" w:rsidRDefault="00763EED" w:rsidP="00763EED">
      <w:pPr>
        <w:spacing w:line="360" w:lineRule="auto"/>
        <w:rPr>
          <w:b/>
        </w:rPr>
      </w:pPr>
    </w:p>
    <w:p w:rsidR="00763EED" w:rsidRPr="00C44317" w:rsidRDefault="00763EED" w:rsidP="00763EED">
      <w:pPr>
        <w:spacing w:after="200" w:line="360" w:lineRule="auto"/>
        <w:contextualSpacing/>
        <w:jc w:val="both"/>
        <w:rPr>
          <w:b/>
          <w:bCs/>
        </w:rPr>
      </w:pPr>
      <w:r>
        <w:rPr>
          <w:b/>
          <w:bCs/>
        </w:rPr>
        <w:t>4</w:t>
      </w:r>
      <w:r w:rsidRPr="00C44317">
        <w:rPr>
          <w:b/>
          <w:bCs/>
        </w:rPr>
        <w:t>.2.4. Procedimiento</w:t>
      </w:r>
    </w:p>
    <w:p w:rsidR="00763EED" w:rsidRPr="00C44317" w:rsidRDefault="00763EED" w:rsidP="00763EED">
      <w:pPr>
        <w:spacing w:after="200" w:line="360" w:lineRule="auto"/>
        <w:contextualSpacing/>
        <w:jc w:val="both"/>
        <w:rPr>
          <w:b/>
          <w:bCs/>
        </w:rPr>
      </w:pPr>
    </w:p>
    <w:p w:rsidR="00763EED" w:rsidRPr="00C44317" w:rsidRDefault="00763EED" w:rsidP="00763EED">
      <w:pPr>
        <w:spacing w:line="360" w:lineRule="auto"/>
      </w:pPr>
      <w:r w:rsidRPr="00C44317">
        <w:t>Número de localidades:</w:t>
      </w:r>
      <w:r w:rsidRPr="00C44317">
        <w:tab/>
      </w:r>
      <w:r w:rsidRPr="00C44317">
        <w:tab/>
      </w:r>
      <w:r w:rsidRPr="00C44317">
        <w:tab/>
      </w:r>
      <w:r w:rsidRPr="00C44317">
        <w:tab/>
      </w:r>
      <w:r w:rsidRPr="00C44317">
        <w:tab/>
        <w:t>1</w:t>
      </w:r>
    </w:p>
    <w:p w:rsidR="00763EED" w:rsidRPr="00C44317" w:rsidRDefault="00763EED" w:rsidP="00763EED">
      <w:pPr>
        <w:spacing w:line="360" w:lineRule="auto"/>
      </w:pPr>
      <w:r w:rsidRPr="00C44317">
        <w:t>Número de tratamientos:</w:t>
      </w:r>
      <w:r w:rsidRPr="00C44317">
        <w:tab/>
      </w:r>
      <w:r w:rsidRPr="00C44317">
        <w:tab/>
      </w:r>
      <w:r w:rsidRPr="00C44317">
        <w:tab/>
      </w:r>
      <w:r w:rsidRPr="00C44317">
        <w:tab/>
      </w:r>
      <w:r w:rsidRPr="00C44317">
        <w:tab/>
        <w:t>10</w:t>
      </w:r>
    </w:p>
    <w:p w:rsidR="00763EED" w:rsidRPr="00C44317" w:rsidRDefault="00763EED" w:rsidP="00763EED">
      <w:pPr>
        <w:spacing w:line="360" w:lineRule="auto"/>
      </w:pPr>
      <w:r w:rsidRPr="00C44317">
        <w:t>Número de repeticiones:</w:t>
      </w:r>
      <w:r w:rsidRPr="00C44317">
        <w:tab/>
      </w:r>
      <w:r w:rsidRPr="00C44317">
        <w:tab/>
      </w:r>
      <w:r w:rsidRPr="00C44317">
        <w:tab/>
      </w:r>
      <w:r w:rsidRPr="00C44317">
        <w:tab/>
      </w:r>
      <w:r w:rsidRPr="00C44317">
        <w:tab/>
      </w:r>
      <w:r>
        <w:t>10</w:t>
      </w:r>
    </w:p>
    <w:p w:rsidR="00763EED" w:rsidRPr="00C44317" w:rsidRDefault="00763EED" w:rsidP="00763EED">
      <w:pPr>
        <w:spacing w:line="360" w:lineRule="auto"/>
      </w:pPr>
      <w:r w:rsidRPr="00C44317">
        <w:lastRenderedPageBreak/>
        <w:t>Número de unidades experimentales:</w:t>
      </w:r>
      <w:r w:rsidRPr="00C44317">
        <w:tab/>
      </w:r>
      <w:r w:rsidRPr="00C44317">
        <w:tab/>
      </w:r>
      <w:r w:rsidRPr="00C44317">
        <w:tab/>
        <w:t>50</w:t>
      </w:r>
    </w:p>
    <w:p w:rsidR="00763EED" w:rsidRPr="00C44317" w:rsidRDefault="00763EED" w:rsidP="00763EED">
      <w:pPr>
        <w:spacing w:line="360" w:lineRule="auto"/>
      </w:pPr>
      <w:r w:rsidRPr="00C44317">
        <w:t xml:space="preserve">Área total del ensayo </w:t>
      </w:r>
      <w:r w:rsidRPr="00C44317">
        <w:tab/>
      </w:r>
      <w:r w:rsidRPr="00C44317">
        <w:tab/>
      </w:r>
      <w:r w:rsidRPr="00C44317">
        <w:tab/>
      </w:r>
      <w:r w:rsidRPr="00C44317">
        <w:tab/>
      </w:r>
      <w:r w:rsidRPr="00C44317">
        <w:tab/>
      </w:r>
      <w:r>
        <w:t xml:space="preserve">            </w:t>
      </w:r>
      <w:r w:rsidRPr="00C44317">
        <w:t>1682 m²</w:t>
      </w:r>
    </w:p>
    <w:p w:rsidR="00763EED" w:rsidRPr="00C44317" w:rsidRDefault="00763EED" w:rsidP="00763EED">
      <w:pPr>
        <w:spacing w:line="360" w:lineRule="auto"/>
      </w:pPr>
      <w:r w:rsidRPr="00C44317">
        <w:t xml:space="preserve">Área del ensayo por tratamientos </w:t>
      </w:r>
      <w:r w:rsidRPr="00C44317">
        <w:tab/>
      </w:r>
      <w:r w:rsidRPr="00C44317">
        <w:tab/>
      </w:r>
      <w:r w:rsidRPr="00C44317">
        <w:tab/>
      </w:r>
      <w:r>
        <w:t xml:space="preserve">            </w:t>
      </w:r>
      <w:r w:rsidRPr="00C44317">
        <w:t>100 m²</w:t>
      </w:r>
    </w:p>
    <w:p w:rsidR="00763EED" w:rsidRDefault="00763EED" w:rsidP="00763EED">
      <w:pPr>
        <w:spacing w:line="360" w:lineRule="auto"/>
      </w:pPr>
      <w:r w:rsidRPr="00C44317">
        <w:t xml:space="preserve">Número de plantas total </w:t>
      </w:r>
      <w:r w:rsidRPr="00C44317">
        <w:tab/>
      </w:r>
      <w:r w:rsidRPr="00C44317">
        <w:tab/>
      </w:r>
      <w:r w:rsidRPr="00C44317">
        <w:tab/>
      </w:r>
      <w:r w:rsidRPr="00C44317">
        <w:tab/>
      </w:r>
      <w:r w:rsidRPr="00C44317">
        <w:tab/>
        <w:t>540</w:t>
      </w:r>
    </w:p>
    <w:p w:rsidR="00763EED" w:rsidRPr="00C44317" w:rsidRDefault="00763EED" w:rsidP="00763EED">
      <w:pPr>
        <w:spacing w:after="200" w:line="360" w:lineRule="auto"/>
        <w:contextualSpacing/>
        <w:jc w:val="both"/>
        <w:rPr>
          <w:b/>
          <w:bCs/>
        </w:rPr>
      </w:pPr>
      <w:r>
        <w:rPr>
          <w:b/>
          <w:bCs/>
        </w:rPr>
        <w:t>4</w:t>
      </w:r>
      <w:r w:rsidRPr="00C44317">
        <w:rPr>
          <w:b/>
          <w:bCs/>
        </w:rPr>
        <w:t xml:space="preserve">.2.5. Análisis </w:t>
      </w:r>
    </w:p>
    <w:p w:rsidR="00763EED" w:rsidRPr="00C44317" w:rsidRDefault="00763EED" w:rsidP="00763EED">
      <w:pPr>
        <w:spacing w:line="360" w:lineRule="auto"/>
        <w:contextualSpacing/>
        <w:jc w:val="both"/>
        <w:rPr>
          <w:b/>
          <w:bCs/>
        </w:rPr>
      </w:pPr>
    </w:p>
    <w:p w:rsidR="00763EED" w:rsidRPr="00C44317" w:rsidRDefault="00763EED" w:rsidP="00763EED">
      <w:pPr>
        <w:pStyle w:val="Prrafodelista"/>
        <w:numPr>
          <w:ilvl w:val="0"/>
          <w:numId w:val="27"/>
        </w:numPr>
        <w:spacing w:line="360" w:lineRule="auto"/>
        <w:contextualSpacing w:val="0"/>
        <w:jc w:val="both"/>
      </w:pPr>
      <w:r w:rsidRPr="00C44317">
        <w:t>Análisis de varianza (ADEVA), según el siguiente detalle:</w:t>
      </w:r>
    </w:p>
    <w:p w:rsidR="00763EED" w:rsidRPr="00C44317" w:rsidRDefault="00763EED" w:rsidP="00763EED">
      <w:pPr>
        <w:spacing w:line="360" w:lineRule="auto"/>
      </w:pPr>
    </w:p>
    <w:tbl>
      <w:tblPr>
        <w:tblStyle w:val="Tablaconcuadrcula"/>
        <w:tblW w:w="0" w:type="auto"/>
        <w:jc w:val="center"/>
        <w:tblInd w:w="0" w:type="dxa"/>
        <w:tblLook w:val="04A0" w:firstRow="1" w:lastRow="0" w:firstColumn="1" w:lastColumn="0" w:noHBand="0" w:noVBand="1"/>
      </w:tblPr>
      <w:tblGrid>
        <w:gridCol w:w="3261"/>
        <w:gridCol w:w="2693"/>
      </w:tblGrid>
      <w:tr w:rsidR="00763EED" w:rsidRPr="00C44317" w:rsidTr="00EF4ACE">
        <w:trPr>
          <w:trHeight w:val="413"/>
          <w:jc w:val="center"/>
        </w:trPr>
        <w:tc>
          <w:tcPr>
            <w:tcW w:w="3261"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Fuentes de variación</w:t>
            </w:r>
          </w:p>
        </w:tc>
        <w:tc>
          <w:tcPr>
            <w:tcW w:w="2693"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Grados de libertad</w:t>
            </w:r>
          </w:p>
        </w:tc>
      </w:tr>
      <w:tr w:rsidR="00763EED" w:rsidRPr="00C44317" w:rsidTr="00EF4ACE">
        <w:trPr>
          <w:trHeight w:val="413"/>
          <w:jc w:val="center"/>
        </w:trPr>
        <w:tc>
          <w:tcPr>
            <w:tcW w:w="3261"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Repeticiones (r-1)</w:t>
            </w:r>
          </w:p>
        </w:tc>
        <w:tc>
          <w:tcPr>
            <w:tcW w:w="2693"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jc w:val="center"/>
              <w:rPr>
                <w:lang w:val="es-ES"/>
              </w:rPr>
            </w:pPr>
            <w:r>
              <w:t>9</w:t>
            </w:r>
          </w:p>
        </w:tc>
      </w:tr>
      <w:tr w:rsidR="00763EED" w:rsidRPr="00C44317" w:rsidTr="00EF4ACE">
        <w:trPr>
          <w:trHeight w:val="429"/>
          <w:jc w:val="center"/>
        </w:trPr>
        <w:tc>
          <w:tcPr>
            <w:tcW w:w="3261"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Variedades (v-1)</w:t>
            </w:r>
          </w:p>
        </w:tc>
        <w:tc>
          <w:tcPr>
            <w:tcW w:w="2693"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jc w:val="center"/>
              <w:rPr>
                <w:lang w:val="es-ES"/>
              </w:rPr>
            </w:pPr>
            <w:r w:rsidRPr="00C44317">
              <w:t xml:space="preserve"> 9</w:t>
            </w:r>
          </w:p>
        </w:tc>
      </w:tr>
      <w:tr w:rsidR="00763EED" w:rsidRPr="00C44317" w:rsidTr="00EF4ACE">
        <w:trPr>
          <w:trHeight w:val="429"/>
          <w:jc w:val="center"/>
        </w:trPr>
        <w:tc>
          <w:tcPr>
            <w:tcW w:w="3261"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Error (r - 1) (v-1)</w:t>
            </w:r>
          </w:p>
        </w:tc>
        <w:tc>
          <w:tcPr>
            <w:tcW w:w="2693"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jc w:val="center"/>
              <w:rPr>
                <w:lang w:val="es-ES"/>
              </w:rPr>
            </w:pPr>
            <w:r>
              <w:t>81</w:t>
            </w:r>
          </w:p>
        </w:tc>
      </w:tr>
      <w:tr w:rsidR="00763EED" w:rsidRPr="00C44317" w:rsidTr="00EF4ACE">
        <w:trPr>
          <w:trHeight w:val="413"/>
          <w:jc w:val="center"/>
        </w:trPr>
        <w:tc>
          <w:tcPr>
            <w:tcW w:w="3261"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rPr>
                <w:lang w:val="es-ES"/>
              </w:rPr>
            </w:pPr>
            <w:r w:rsidRPr="00C44317">
              <w:t>Total (</w:t>
            </w:r>
            <w:proofErr w:type="spellStart"/>
            <w:r w:rsidRPr="00C44317">
              <w:t>rxv</w:t>
            </w:r>
            <w:proofErr w:type="spellEnd"/>
            <w:r w:rsidRPr="00C44317">
              <w:t>) -1</w:t>
            </w:r>
          </w:p>
        </w:tc>
        <w:tc>
          <w:tcPr>
            <w:tcW w:w="2693" w:type="dxa"/>
            <w:tcBorders>
              <w:top w:val="single" w:sz="4" w:space="0" w:color="auto"/>
              <w:left w:val="single" w:sz="4" w:space="0" w:color="auto"/>
              <w:bottom w:val="single" w:sz="4" w:space="0" w:color="auto"/>
              <w:right w:val="single" w:sz="4" w:space="0" w:color="auto"/>
            </w:tcBorders>
            <w:hideMark/>
          </w:tcPr>
          <w:p w:rsidR="00763EED" w:rsidRPr="00C44317" w:rsidRDefault="00763EED" w:rsidP="00EF4ACE">
            <w:pPr>
              <w:spacing w:line="360" w:lineRule="auto"/>
              <w:jc w:val="center"/>
              <w:rPr>
                <w:lang w:val="es-ES"/>
              </w:rPr>
            </w:pPr>
            <w:r>
              <w:rPr>
                <w:lang w:val="es-ES"/>
              </w:rPr>
              <w:t>99</w:t>
            </w:r>
          </w:p>
        </w:tc>
      </w:tr>
    </w:tbl>
    <w:p w:rsidR="00763EED" w:rsidRPr="00C44317" w:rsidRDefault="00763EED" w:rsidP="00763EED">
      <w:pPr>
        <w:rPr>
          <w:sz w:val="22"/>
        </w:rPr>
      </w:pPr>
    </w:p>
    <w:p w:rsidR="00763EED" w:rsidRPr="00C44317" w:rsidRDefault="00763EED" w:rsidP="00763EED">
      <w:pPr>
        <w:pStyle w:val="Prrafodelista"/>
        <w:numPr>
          <w:ilvl w:val="0"/>
          <w:numId w:val="24"/>
        </w:numPr>
        <w:spacing w:line="360" w:lineRule="auto"/>
        <w:contextualSpacing w:val="0"/>
        <w:jc w:val="both"/>
      </w:pPr>
      <w:r w:rsidRPr="00C44317">
        <w:t xml:space="preserve">Prueba de </w:t>
      </w:r>
      <w:proofErr w:type="spellStart"/>
      <w:r w:rsidRPr="00C44317">
        <w:t>Tukey</w:t>
      </w:r>
      <w:proofErr w:type="spellEnd"/>
      <w:r w:rsidRPr="00C44317">
        <w:t xml:space="preserve"> al 5% para comparar promedios de variedades</w:t>
      </w:r>
    </w:p>
    <w:p w:rsidR="00763EED" w:rsidRPr="00C44317" w:rsidRDefault="00763EED" w:rsidP="00763EED">
      <w:pPr>
        <w:pStyle w:val="Prrafodelista"/>
        <w:numPr>
          <w:ilvl w:val="0"/>
          <w:numId w:val="24"/>
        </w:numPr>
        <w:spacing w:line="360" w:lineRule="auto"/>
        <w:contextualSpacing w:val="0"/>
      </w:pPr>
      <w:r w:rsidRPr="00C44317">
        <w:t>Análisis de correlación y regresión lineal simple.</w:t>
      </w:r>
    </w:p>
    <w:p w:rsidR="00763EED" w:rsidRPr="00C44317" w:rsidRDefault="00763EED" w:rsidP="00763EED">
      <w:pPr>
        <w:jc w:val="both"/>
        <w:rPr>
          <w:b/>
        </w:rPr>
      </w:pPr>
    </w:p>
    <w:p w:rsidR="00763EED" w:rsidRPr="00C44317" w:rsidRDefault="00763EED" w:rsidP="00763EED">
      <w:pPr>
        <w:pStyle w:val="Prrafodelista"/>
        <w:numPr>
          <w:ilvl w:val="1"/>
          <w:numId w:val="14"/>
        </w:numPr>
        <w:spacing w:after="200" w:line="360" w:lineRule="auto"/>
        <w:ind w:hanging="720"/>
        <w:jc w:val="both"/>
        <w:rPr>
          <w:b/>
          <w:bCs/>
        </w:rPr>
      </w:pPr>
      <w:r>
        <w:rPr>
          <w:b/>
          <w:bCs/>
        </w:rPr>
        <w:t>Métodos de evaluación y dato</w:t>
      </w:r>
      <w:r w:rsidRPr="00C44317">
        <w:rPr>
          <w:b/>
          <w:bCs/>
        </w:rPr>
        <w:t xml:space="preserve"> </w:t>
      </w:r>
      <w:r>
        <w:rPr>
          <w:b/>
          <w:bCs/>
        </w:rPr>
        <w:t>tomados</w:t>
      </w:r>
    </w:p>
    <w:p w:rsidR="00763EED" w:rsidRPr="00C44317" w:rsidRDefault="00763EED" w:rsidP="00763EED">
      <w:pPr>
        <w:jc w:val="both"/>
        <w:rPr>
          <w:b/>
        </w:rPr>
      </w:pPr>
    </w:p>
    <w:p w:rsidR="00763EED" w:rsidRPr="00C44317" w:rsidRDefault="00763EED" w:rsidP="00763EED">
      <w:pPr>
        <w:pStyle w:val="Prrafodelista"/>
        <w:numPr>
          <w:ilvl w:val="2"/>
          <w:numId w:val="14"/>
        </w:numPr>
        <w:spacing w:line="360" w:lineRule="auto"/>
        <w:ind w:left="709" w:hanging="709"/>
        <w:contextualSpacing w:val="0"/>
        <w:rPr>
          <w:b/>
        </w:rPr>
      </w:pPr>
      <w:bookmarkStart w:id="7" w:name="_Toc461707278"/>
      <w:r>
        <w:rPr>
          <w:b/>
        </w:rPr>
        <w:t>Vigor vegetal</w:t>
      </w:r>
      <w:r w:rsidRPr="00C44317">
        <w:rPr>
          <w:b/>
        </w:rPr>
        <w:t xml:space="preserve"> </w:t>
      </w:r>
      <w:r>
        <w:rPr>
          <w:b/>
        </w:rPr>
        <w:t>(V</w:t>
      </w:r>
      <w:r w:rsidRPr="00C44317">
        <w:rPr>
          <w:b/>
        </w:rPr>
        <w:t>V)</w:t>
      </w:r>
      <w:bookmarkEnd w:id="7"/>
    </w:p>
    <w:p w:rsidR="00763EED" w:rsidRPr="00C44317" w:rsidRDefault="00763EED" w:rsidP="00763EED">
      <w:pPr>
        <w:pStyle w:val="Prrafodelista"/>
        <w:spacing w:line="360" w:lineRule="auto"/>
        <w:ind w:left="709"/>
      </w:pPr>
    </w:p>
    <w:p w:rsidR="00763EED" w:rsidRPr="00C44317" w:rsidRDefault="00763EED" w:rsidP="00763EED">
      <w:pPr>
        <w:spacing w:line="360" w:lineRule="auto"/>
      </w:pPr>
      <w:r>
        <w:t xml:space="preserve">Fue </w:t>
      </w:r>
      <w:r w:rsidRPr="00C44317">
        <w:t>evaluada de acuerdo a la siguiente escala</w:t>
      </w:r>
      <w:r>
        <w:t>, a los 60 – 120 – y 180</w:t>
      </w:r>
      <w:r w:rsidRPr="003A4F18">
        <w:t xml:space="preserve"> </w:t>
      </w:r>
      <w:r>
        <w:t>días</w:t>
      </w:r>
      <w:r w:rsidRPr="003A4F18">
        <w:t xml:space="preserve"> de investigación</w:t>
      </w:r>
    </w:p>
    <w:p w:rsidR="00763EED" w:rsidRPr="00B855B3" w:rsidRDefault="00763EED" w:rsidP="00763EED">
      <w:pPr>
        <w:spacing w:line="360" w:lineRule="auto"/>
        <w:rPr>
          <w:b/>
        </w:rPr>
      </w:pPr>
    </w:p>
    <w:tbl>
      <w:tblPr>
        <w:tblW w:w="0" w:type="auto"/>
        <w:tblLook w:val="04A0" w:firstRow="1" w:lastRow="0" w:firstColumn="1" w:lastColumn="0" w:noHBand="0" w:noVBand="1"/>
      </w:tblPr>
      <w:tblGrid>
        <w:gridCol w:w="1696"/>
        <w:gridCol w:w="6350"/>
      </w:tblGrid>
      <w:tr w:rsidR="00763EED" w:rsidRPr="00C44317" w:rsidTr="00EF4ACE">
        <w:trPr>
          <w:trHeight w:val="307"/>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pStyle w:val="Prrafodelista"/>
              <w:ind w:left="0"/>
              <w:jc w:val="center"/>
              <w:rPr>
                <w:b/>
                <w:lang w:val="es-ES" w:eastAsia="en-US"/>
              </w:rPr>
            </w:pPr>
            <w:r w:rsidRPr="00C44317">
              <w:rPr>
                <w:b/>
              </w:rPr>
              <w:t>ESCALA: 1-5</w:t>
            </w:r>
          </w:p>
        </w:tc>
        <w:tc>
          <w:tcPr>
            <w:tcW w:w="6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pStyle w:val="Prrafodelista"/>
              <w:ind w:left="0"/>
              <w:jc w:val="center"/>
              <w:rPr>
                <w:b/>
                <w:lang w:val="es-ES" w:eastAsia="en-US"/>
              </w:rPr>
            </w:pPr>
            <w:r w:rsidRPr="00C44317">
              <w:rPr>
                <w:b/>
              </w:rPr>
              <w:t>DESCRIPCIÓN</w:t>
            </w:r>
          </w:p>
        </w:tc>
      </w:tr>
      <w:tr w:rsidR="00763EED" w:rsidRPr="00C44317" w:rsidTr="00EF4ACE">
        <w:trPr>
          <w:trHeight w:val="276"/>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pStyle w:val="Prrafodelista"/>
              <w:ind w:left="0"/>
              <w:jc w:val="center"/>
              <w:rPr>
                <w:lang w:val="es-ES" w:eastAsia="en-US"/>
              </w:rPr>
            </w:pPr>
            <w:r w:rsidRPr="00C44317">
              <w:t>1</w:t>
            </w:r>
          </w:p>
        </w:tc>
        <w:tc>
          <w:tcPr>
            <w:tcW w:w="6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spacing w:line="256" w:lineRule="auto"/>
              <w:jc w:val="both"/>
              <w:rPr>
                <w:szCs w:val="22"/>
                <w:lang w:val="es-ES" w:eastAsia="en-US"/>
              </w:rPr>
            </w:pPr>
            <w:r w:rsidRPr="00C44317">
              <w:t>Plantas raquíticas</w:t>
            </w:r>
          </w:p>
        </w:tc>
      </w:tr>
      <w:tr w:rsidR="00763EED" w:rsidRPr="00C44317" w:rsidTr="00EF4ACE">
        <w:trPr>
          <w:trHeight w:val="276"/>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pStyle w:val="Prrafodelista"/>
              <w:ind w:left="0"/>
              <w:jc w:val="center"/>
              <w:rPr>
                <w:lang w:val="es-ES" w:eastAsia="en-US"/>
              </w:rPr>
            </w:pPr>
            <w:r w:rsidRPr="00C44317">
              <w:t>2</w:t>
            </w:r>
          </w:p>
        </w:tc>
        <w:tc>
          <w:tcPr>
            <w:tcW w:w="6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spacing w:line="256" w:lineRule="auto"/>
              <w:jc w:val="both"/>
              <w:rPr>
                <w:szCs w:val="22"/>
                <w:lang w:val="es-ES" w:eastAsia="en-US"/>
              </w:rPr>
            </w:pPr>
            <w:r w:rsidRPr="00C44317">
              <w:t>Plantas con poco vigor</w:t>
            </w:r>
          </w:p>
        </w:tc>
      </w:tr>
      <w:tr w:rsidR="00763EED" w:rsidRPr="00C44317" w:rsidTr="00EF4ACE">
        <w:trPr>
          <w:trHeight w:val="276"/>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pStyle w:val="Prrafodelista"/>
              <w:ind w:left="0"/>
              <w:jc w:val="center"/>
              <w:rPr>
                <w:lang w:val="es-ES" w:eastAsia="en-US"/>
              </w:rPr>
            </w:pPr>
            <w:r w:rsidRPr="00C44317">
              <w:t>3</w:t>
            </w:r>
          </w:p>
        </w:tc>
        <w:tc>
          <w:tcPr>
            <w:tcW w:w="6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spacing w:line="256" w:lineRule="auto"/>
              <w:jc w:val="both"/>
              <w:rPr>
                <w:szCs w:val="22"/>
                <w:lang w:val="es-ES" w:eastAsia="en-US"/>
              </w:rPr>
            </w:pPr>
            <w:r w:rsidRPr="00C44317">
              <w:t>Plantas con buen vigor</w:t>
            </w:r>
          </w:p>
        </w:tc>
      </w:tr>
      <w:tr w:rsidR="00763EED" w:rsidRPr="00C44317" w:rsidTr="00EF4ACE">
        <w:trPr>
          <w:trHeight w:val="292"/>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pStyle w:val="Prrafodelista"/>
              <w:ind w:left="0"/>
              <w:jc w:val="center"/>
              <w:rPr>
                <w:lang w:val="es-ES" w:eastAsia="en-US"/>
              </w:rPr>
            </w:pPr>
            <w:r w:rsidRPr="00C44317">
              <w:t>4</w:t>
            </w:r>
          </w:p>
        </w:tc>
        <w:tc>
          <w:tcPr>
            <w:tcW w:w="6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spacing w:line="256" w:lineRule="auto"/>
              <w:jc w:val="both"/>
              <w:rPr>
                <w:szCs w:val="22"/>
                <w:lang w:val="es-ES" w:eastAsia="en-US"/>
              </w:rPr>
            </w:pPr>
            <w:r w:rsidRPr="00C44317">
              <w:t>Plantas con muy buen vigor</w:t>
            </w:r>
          </w:p>
        </w:tc>
      </w:tr>
      <w:tr w:rsidR="00763EED" w:rsidRPr="00C44317" w:rsidTr="00EF4ACE">
        <w:trPr>
          <w:trHeight w:val="360"/>
        </w:trPr>
        <w:tc>
          <w:tcPr>
            <w:tcW w:w="1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pStyle w:val="Prrafodelista"/>
              <w:ind w:left="0"/>
              <w:jc w:val="center"/>
              <w:rPr>
                <w:lang w:val="es-ES" w:eastAsia="en-US"/>
              </w:rPr>
            </w:pPr>
            <w:r w:rsidRPr="00C44317">
              <w:t>5</w:t>
            </w:r>
          </w:p>
        </w:tc>
        <w:tc>
          <w:tcPr>
            <w:tcW w:w="6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63EED" w:rsidRPr="00C44317" w:rsidRDefault="00763EED" w:rsidP="00EF4ACE">
            <w:pPr>
              <w:spacing w:line="256" w:lineRule="auto"/>
              <w:jc w:val="both"/>
              <w:rPr>
                <w:szCs w:val="22"/>
                <w:lang w:val="es-ES" w:eastAsia="en-US"/>
              </w:rPr>
            </w:pPr>
            <w:r w:rsidRPr="00C44317">
              <w:t>Plantas de excelente vigor vegetal sin deficiencia nutricional y sanas</w:t>
            </w:r>
          </w:p>
        </w:tc>
      </w:tr>
    </w:tbl>
    <w:p w:rsidR="00763EED" w:rsidRPr="00C44317" w:rsidRDefault="00763EED" w:rsidP="00763EED">
      <w:pPr>
        <w:pStyle w:val="Prrafodelista"/>
        <w:ind w:left="0"/>
      </w:pPr>
      <w:r w:rsidRPr="00C44317">
        <w:t>(INIAP. 2003)</w:t>
      </w:r>
    </w:p>
    <w:p w:rsidR="00763EED" w:rsidRPr="00C44317" w:rsidRDefault="00763EED" w:rsidP="00763EED">
      <w:pPr>
        <w:pStyle w:val="Prrafodelista"/>
        <w:ind w:left="0"/>
        <w:rPr>
          <w:sz w:val="22"/>
          <w:szCs w:val="22"/>
          <w:lang w:eastAsia="en-US"/>
        </w:rPr>
      </w:pPr>
    </w:p>
    <w:p w:rsidR="00763EED" w:rsidRPr="00C44317" w:rsidRDefault="00763EED" w:rsidP="00763EED">
      <w:pPr>
        <w:pStyle w:val="Prrafodelista"/>
        <w:ind w:left="0"/>
        <w:rPr>
          <w:sz w:val="22"/>
          <w:szCs w:val="22"/>
          <w:lang w:eastAsia="en-US"/>
        </w:rPr>
      </w:pPr>
    </w:p>
    <w:p w:rsidR="00763EED" w:rsidRPr="003A4F18" w:rsidRDefault="00763EED" w:rsidP="00763EED">
      <w:pPr>
        <w:spacing w:line="360" w:lineRule="auto"/>
        <w:rPr>
          <w:b/>
        </w:rPr>
      </w:pPr>
      <w:r>
        <w:rPr>
          <w:b/>
        </w:rPr>
        <w:t>4.3.2</w:t>
      </w:r>
      <w:r w:rsidRPr="003A4F18">
        <w:rPr>
          <w:b/>
        </w:rPr>
        <w:t>. Altura de planta (AP)</w:t>
      </w:r>
    </w:p>
    <w:p w:rsidR="00763EED" w:rsidRPr="003A4F18" w:rsidRDefault="00763EED" w:rsidP="00763EED">
      <w:pPr>
        <w:spacing w:line="360" w:lineRule="auto"/>
        <w:rPr>
          <w:highlight w:val="yellow"/>
        </w:rPr>
      </w:pPr>
    </w:p>
    <w:p w:rsidR="00763EED" w:rsidRDefault="00763EED" w:rsidP="00763EED">
      <w:pPr>
        <w:spacing w:line="360" w:lineRule="auto"/>
        <w:jc w:val="both"/>
      </w:pPr>
      <w:r>
        <w:t>Se registró</w:t>
      </w:r>
      <w:r w:rsidRPr="003A4F18">
        <w:t xml:space="preserve"> en </w:t>
      </w:r>
      <w:r>
        <w:t xml:space="preserve">diez </w:t>
      </w:r>
      <w:r w:rsidRPr="003A4F18">
        <w:t xml:space="preserve">plantas seleccionadas </w:t>
      </w:r>
      <w:r>
        <w:t>en el</w:t>
      </w:r>
      <w:r w:rsidRPr="003A4F18">
        <w:t xml:space="preserve"> centro de unidad experimental, con la ayuda de un fl</w:t>
      </w:r>
      <w:r>
        <w:t>e</w:t>
      </w:r>
      <w:r w:rsidRPr="003A4F18">
        <w:t>xómetro se m</w:t>
      </w:r>
      <w:r>
        <w:t>idió</w:t>
      </w:r>
      <w:r w:rsidRPr="003A4F18">
        <w:t xml:space="preserve"> en cm, la distancia comprendida desde el nivel del suelo hasta su meristemo</w:t>
      </w:r>
      <w:r>
        <w:t xml:space="preserve"> apical a los 60 – 120 – y 180</w:t>
      </w:r>
      <w:r w:rsidRPr="003A4F18">
        <w:t xml:space="preserve"> </w:t>
      </w:r>
      <w:r>
        <w:t>días</w:t>
      </w:r>
      <w:r w:rsidRPr="003A4F18">
        <w:t xml:space="preserve"> de investigación.</w:t>
      </w:r>
    </w:p>
    <w:p w:rsidR="00763EED" w:rsidRDefault="00763EED" w:rsidP="00763EED">
      <w:pPr>
        <w:spacing w:line="360" w:lineRule="auto"/>
        <w:jc w:val="both"/>
        <w:rPr>
          <w:b/>
        </w:rPr>
      </w:pPr>
    </w:p>
    <w:p w:rsidR="00763EED" w:rsidRPr="003A4F18" w:rsidRDefault="00763EED" w:rsidP="00763EED">
      <w:pPr>
        <w:spacing w:line="360" w:lineRule="auto"/>
        <w:jc w:val="both"/>
      </w:pPr>
      <w:r>
        <w:rPr>
          <w:b/>
        </w:rPr>
        <w:t>4</w:t>
      </w:r>
      <w:r w:rsidRPr="003A4F18">
        <w:rPr>
          <w:b/>
        </w:rPr>
        <w:t>.3.3.</w:t>
      </w:r>
      <w:r w:rsidRPr="003A4F18">
        <w:t xml:space="preserve"> </w:t>
      </w:r>
      <w:r w:rsidRPr="003A4F18">
        <w:rPr>
          <w:b/>
        </w:rPr>
        <w:t>Número de ramas (NR)</w:t>
      </w:r>
    </w:p>
    <w:p w:rsidR="00763EED" w:rsidRPr="003A4F18" w:rsidRDefault="00763EED" w:rsidP="00763EED">
      <w:pPr>
        <w:spacing w:line="360" w:lineRule="auto"/>
        <w:jc w:val="both"/>
      </w:pPr>
    </w:p>
    <w:p w:rsidR="00763EED" w:rsidRPr="003A4F18" w:rsidRDefault="00763EED" w:rsidP="00763EED">
      <w:pPr>
        <w:spacing w:line="360" w:lineRule="auto"/>
        <w:jc w:val="both"/>
      </w:pPr>
      <w:r>
        <w:t xml:space="preserve">Se tomó contando diez </w:t>
      </w:r>
      <w:r w:rsidRPr="003A4F18">
        <w:t>plantas centrales de la unidad experimental</w:t>
      </w:r>
      <w:r>
        <w:t>.</w:t>
      </w:r>
      <w:r w:rsidRPr="003A4F18">
        <w:t xml:space="preserve"> Dato que se tom</w:t>
      </w:r>
      <w:r>
        <w:t>ó</w:t>
      </w:r>
      <w:r w:rsidRPr="003A4F18">
        <w:t xml:space="preserve"> a los </w:t>
      </w:r>
      <w:r>
        <w:t xml:space="preserve">60 – 120 y 180 </w:t>
      </w:r>
      <w:r w:rsidRPr="003A4F18">
        <w:t xml:space="preserve">días, contando de forma directa </w:t>
      </w:r>
      <w:r>
        <w:t xml:space="preserve">en </w:t>
      </w:r>
      <w:r w:rsidRPr="003A4F18">
        <w:t xml:space="preserve">la planta evaluada. </w:t>
      </w:r>
    </w:p>
    <w:p w:rsidR="00763EED" w:rsidRPr="003A4F18" w:rsidRDefault="00763EED" w:rsidP="00763EED">
      <w:pPr>
        <w:spacing w:line="360" w:lineRule="auto"/>
        <w:jc w:val="both"/>
      </w:pPr>
    </w:p>
    <w:p w:rsidR="00763EED" w:rsidRPr="003A4F18" w:rsidRDefault="00763EED" w:rsidP="00763EED">
      <w:pPr>
        <w:spacing w:line="360" w:lineRule="auto"/>
        <w:rPr>
          <w:b/>
        </w:rPr>
      </w:pPr>
      <w:r>
        <w:rPr>
          <w:b/>
        </w:rPr>
        <w:t>4</w:t>
      </w:r>
      <w:r w:rsidRPr="003A4F18">
        <w:rPr>
          <w:b/>
        </w:rPr>
        <w:t>.3.4. Incidencia de Mal de Hilachas (IMH)</w:t>
      </w:r>
    </w:p>
    <w:p w:rsidR="00763EED" w:rsidRPr="003A4F18" w:rsidRDefault="00763EED" w:rsidP="00763EED">
      <w:pPr>
        <w:spacing w:line="360" w:lineRule="auto"/>
        <w:jc w:val="both"/>
      </w:pPr>
    </w:p>
    <w:p w:rsidR="00763EED" w:rsidRPr="003A4F18" w:rsidRDefault="00763EED" w:rsidP="00763EED">
      <w:pPr>
        <w:spacing w:line="360" w:lineRule="auto"/>
        <w:jc w:val="both"/>
      </w:pPr>
      <w:r>
        <w:t>S</w:t>
      </w:r>
      <w:r w:rsidRPr="003A4F18">
        <w:t>e determin</w:t>
      </w:r>
      <w:r>
        <w:t>ó</w:t>
      </w:r>
      <w:r w:rsidRPr="003A4F18">
        <w:t>, la presencia de hojas con Mal de hilachas (</w:t>
      </w:r>
      <w:proofErr w:type="spellStart"/>
      <w:r w:rsidRPr="003A4F18">
        <w:rPr>
          <w:i/>
        </w:rPr>
        <w:t>Pellicularia</w:t>
      </w:r>
      <w:proofErr w:type="spellEnd"/>
      <w:r w:rsidRPr="003A4F18">
        <w:rPr>
          <w:i/>
        </w:rPr>
        <w:t xml:space="preserve"> </w:t>
      </w:r>
      <w:proofErr w:type="spellStart"/>
      <w:r w:rsidRPr="003A4F18">
        <w:rPr>
          <w:i/>
        </w:rPr>
        <w:t>koleroga</w:t>
      </w:r>
      <w:proofErr w:type="spellEnd"/>
      <w:r w:rsidRPr="003A4F18">
        <w:t>), Para el efecto, se tom</w:t>
      </w:r>
      <w:r>
        <w:t>ó</w:t>
      </w:r>
      <w:r w:rsidRPr="003A4F18">
        <w:t xml:space="preserve"> una rama del tercio medio, donde se cont</w:t>
      </w:r>
      <w:r>
        <w:t>ó</w:t>
      </w:r>
      <w:r w:rsidRPr="003A4F18">
        <w:t xml:space="preserve"> el número total de hojas existentes en la rama y luego se identific</w:t>
      </w:r>
      <w:r>
        <w:t>ó</w:t>
      </w:r>
      <w:r w:rsidRPr="003A4F18">
        <w:t xml:space="preserve"> el número de hojas afectadas con mal de hilachas. </w:t>
      </w:r>
      <w:r>
        <w:t>Se tomó la evaluación en diez</w:t>
      </w:r>
      <w:r w:rsidRPr="003A4F18">
        <w:t xml:space="preserve"> ´plantas de la unidad experimental a los </w:t>
      </w:r>
      <w:r>
        <w:t>30 – 60 – 90 -120 – 150 y 180 días</w:t>
      </w:r>
      <w:r w:rsidRPr="003A4F18">
        <w:t xml:space="preserve"> del cultivo. El porcentaje de incidencia (%) se estim</w:t>
      </w:r>
      <w:r>
        <w:t>ó</w:t>
      </w:r>
      <w:r w:rsidRPr="003A4F18">
        <w:t xml:space="preserve"> aplicando la </w:t>
      </w:r>
      <w:r>
        <w:t xml:space="preserve">siguiente </w:t>
      </w:r>
      <w:r w:rsidRPr="003A4F18">
        <w:t>fórmula:</w:t>
      </w:r>
    </w:p>
    <w:p w:rsidR="00763EED" w:rsidRPr="003A4F18" w:rsidRDefault="00763EED" w:rsidP="00763EED">
      <w:pPr>
        <w:spacing w:line="360" w:lineRule="auto"/>
        <w:jc w:val="both"/>
      </w:pPr>
    </w:p>
    <w:p w:rsidR="00763EED" w:rsidRPr="003A4F18" w:rsidRDefault="00763EED" w:rsidP="00763EED">
      <w:pPr>
        <w:spacing w:line="360" w:lineRule="auto"/>
        <w:jc w:val="both"/>
      </w:pPr>
      <m:oMathPara>
        <m:oMath>
          <m:r>
            <m:rPr>
              <m:sty m:val="p"/>
            </m:rPr>
            <w:rPr>
              <w:rFonts w:ascii="Cambria Math" w:hAnsi="Cambria Math"/>
            </w:rPr>
            <m:t>I %=</m:t>
          </m:r>
          <m:f>
            <m:fPr>
              <m:ctrlPr>
                <w:rPr>
                  <w:rFonts w:ascii="Cambria Math" w:hAnsi="Cambria Math"/>
                </w:rPr>
              </m:ctrlPr>
            </m:fPr>
            <m:num>
              <m:r>
                <m:rPr>
                  <m:sty m:val="p"/>
                </m:rPr>
                <w:rPr>
                  <w:rFonts w:ascii="Cambria Math" w:hAnsi="Cambria Math"/>
                </w:rPr>
                <m:t xml:space="preserve">Número de hojas  infectadas Mal hilachas </m:t>
              </m:r>
            </m:num>
            <m:den>
              <m:r>
                <m:rPr>
                  <m:sty m:val="p"/>
                </m:rPr>
                <w:rPr>
                  <w:rFonts w:ascii="Cambria Math" w:hAnsi="Cambria Math"/>
                </w:rPr>
                <m:t xml:space="preserve">Número total de hojas </m:t>
              </m:r>
            </m:den>
          </m:f>
          <m:r>
            <m:rPr>
              <m:sty m:val="p"/>
            </m:rPr>
            <w:rPr>
              <w:rFonts w:ascii="Cambria Math" w:hAnsi="Cambria Math"/>
            </w:rPr>
            <m:t>x 100</m:t>
          </m:r>
        </m:oMath>
      </m:oMathPara>
    </w:p>
    <w:p w:rsidR="00763EED" w:rsidRPr="003A4F18" w:rsidRDefault="00763EED" w:rsidP="00763EED">
      <w:pPr>
        <w:spacing w:line="360" w:lineRule="auto"/>
        <w:jc w:val="both"/>
      </w:pPr>
    </w:p>
    <w:p w:rsidR="00763EED" w:rsidRPr="003A4F18" w:rsidRDefault="00763EED" w:rsidP="00763EED">
      <w:pPr>
        <w:spacing w:line="360" w:lineRule="auto"/>
        <w:rPr>
          <w:b/>
        </w:rPr>
      </w:pPr>
      <w:r>
        <w:rPr>
          <w:b/>
        </w:rPr>
        <w:t>4</w:t>
      </w:r>
      <w:r w:rsidRPr="003A4F18">
        <w:rPr>
          <w:b/>
        </w:rPr>
        <w:t>.3.5. Incidencia de Roya del cafeto (IRC)</w:t>
      </w:r>
    </w:p>
    <w:p w:rsidR="00763EED" w:rsidRPr="003A4F18" w:rsidRDefault="00763EED" w:rsidP="00763EED">
      <w:pPr>
        <w:spacing w:line="360" w:lineRule="auto"/>
        <w:jc w:val="both"/>
      </w:pPr>
    </w:p>
    <w:p w:rsidR="00763EED" w:rsidRPr="003A4F18" w:rsidRDefault="00763EED" w:rsidP="00763EED">
      <w:pPr>
        <w:spacing w:line="360" w:lineRule="auto"/>
        <w:jc w:val="both"/>
      </w:pPr>
      <w:r>
        <w:t>Se registró</w:t>
      </w:r>
      <w:r w:rsidRPr="003A4F18">
        <w:t>, la presencia de hojas con roya (</w:t>
      </w:r>
      <w:proofErr w:type="spellStart"/>
      <w:r w:rsidRPr="003A4F18">
        <w:rPr>
          <w:i/>
        </w:rPr>
        <w:t>Hemileia</w:t>
      </w:r>
      <w:proofErr w:type="spellEnd"/>
      <w:r w:rsidRPr="003A4F18">
        <w:rPr>
          <w:i/>
        </w:rPr>
        <w:t xml:space="preserve"> </w:t>
      </w:r>
      <w:proofErr w:type="spellStart"/>
      <w:r w:rsidRPr="003A4F18">
        <w:rPr>
          <w:i/>
        </w:rPr>
        <w:t>vastratix</w:t>
      </w:r>
      <w:proofErr w:type="spellEnd"/>
      <w:r w:rsidRPr="003A4F18">
        <w:t>), Para el efecto, se tom</w:t>
      </w:r>
      <w:r>
        <w:t>ó</w:t>
      </w:r>
      <w:r w:rsidRPr="003A4F18">
        <w:t xml:space="preserve"> una rama del tercio medio, donde se cont</w:t>
      </w:r>
      <w:r>
        <w:t>ó</w:t>
      </w:r>
      <w:r w:rsidRPr="003A4F18">
        <w:t xml:space="preserve"> el número total de hojas existentes en la rama y luego se identific</w:t>
      </w:r>
      <w:r>
        <w:t>ó</w:t>
      </w:r>
      <w:r w:rsidRPr="003A4F18">
        <w:t xml:space="preserve"> el número de hojas afectadas con roya. </w:t>
      </w:r>
      <w:r>
        <w:t>Se tomó la evaluación en diez</w:t>
      </w:r>
      <w:r w:rsidRPr="003A4F18">
        <w:t xml:space="preserve"> ´plantas de la unidad experimental a los </w:t>
      </w:r>
      <w:r>
        <w:t>30 – 60 – 90 -120 – 150 y 180</w:t>
      </w:r>
      <w:r w:rsidRPr="003A4F18">
        <w:t xml:space="preserve"> </w:t>
      </w:r>
      <w:r>
        <w:t>días</w:t>
      </w:r>
      <w:r w:rsidRPr="003A4F18">
        <w:t xml:space="preserve"> del cultivo. El porcentaje de incidencia (%) se estim</w:t>
      </w:r>
      <w:r>
        <w:t>ó</w:t>
      </w:r>
      <w:r w:rsidRPr="003A4F18">
        <w:t xml:space="preserve"> aplicando la </w:t>
      </w:r>
      <w:r>
        <w:t xml:space="preserve">siguiente </w:t>
      </w:r>
      <w:r w:rsidRPr="003A4F18">
        <w:t>fórmula:</w:t>
      </w:r>
    </w:p>
    <w:p w:rsidR="00763EED" w:rsidRPr="003A4F18" w:rsidRDefault="00763EED" w:rsidP="00763EED">
      <w:pPr>
        <w:spacing w:line="360" w:lineRule="auto"/>
        <w:jc w:val="both"/>
      </w:pPr>
    </w:p>
    <w:p w:rsidR="00763EED" w:rsidRPr="003A4F18" w:rsidRDefault="00763EED" w:rsidP="00763EED">
      <w:pPr>
        <w:spacing w:line="360" w:lineRule="auto"/>
        <w:jc w:val="both"/>
      </w:pPr>
      <m:oMathPara>
        <m:oMath>
          <m:r>
            <m:rPr>
              <m:sty m:val="p"/>
            </m:rPr>
            <w:rPr>
              <w:rFonts w:ascii="Cambria Math" w:hAnsi="Cambria Math"/>
            </w:rPr>
            <m:t>I %=</m:t>
          </m:r>
          <m:f>
            <m:fPr>
              <m:ctrlPr>
                <w:rPr>
                  <w:rFonts w:ascii="Cambria Math" w:hAnsi="Cambria Math"/>
                </w:rPr>
              </m:ctrlPr>
            </m:fPr>
            <m:num>
              <m:r>
                <m:rPr>
                  <m:sty m:val="p"/>
                </m:rPr>
                <w:rPr>
                  <w:rFonts w:ascii="Cambria Math" w:hAnsi="Cambria Math"/>
                </w:rPr>
                <m:t xml:space="preserve">Número de hojas  infectadas Roya </m:t>
              </m:r>
            </m:num>
            <m:den>
              <m:r>
                <m:rPr>
                  <m:sty m:val="p"/>
                </m:rPr>
                <w:rPr>
                  <w:rFonts w:ascii="Cambria Math" w:hAnsi="Cambria Math"/>
                </w:rPr>
                <m:t xml:space="preserve">Número total de hojas </m:t>
              </m:r>
            </m:den>
          </m:f>
          <m:r>
            <m:rPr>
              <m:sty m:val="p"/>
            </m:rPr>
            <w:rPr>
              <w:rFonts w:ascii="Cambria Math" w:hAnsi="Cambria Math"/>
            </w:rPr>
            <m:t>x 100</m:t>
          </m:r>
        </m:oMath>
      </m:oMathPara>
    </w:p>
    <w:p w:rsidR="00763EED" w:rsidRDefault="00763EED" w:rsidP="00763EED">
      <w:pPr>
        <w:spacing w:line="360" w:lineRule="auto"/>
        <w:rPr>
          <w:b/>
        </w:rPr>
      </w:pPr>
    </w:p>
    <w:p w:rsidR="00763EED" w:rsidRDefault="00763EED" w:rsidP="00763EED">
      <w:pPr>
        <w:spacing w:line="360" w:lineRule="auto"/>
        <w:rPr>
          <w:b/>
        </w:rPr>
      </w:pPr>
    </w:p>
    <w:p w:rsidR="00763EED" w:rsidRDefault="00763EED" w:rsidP="00763EED">
      <w:pPr>
        <w:spacing w:line="360" w:lineRule="auto"/>
        <w:rPr>
          <w:b/>
        </w:rPr>
      </w:pPr>
    </w:p>
    <w:p w:rsidR="00763EED" w:rsidRDefault="00763EED" w:rsidP="00763EED">
      <w:pPr>
        <w:spacing w:line="360" w:lineRule="auto"/>
        <w:rPr>
          <w:b/>
        </w:rPr>
      </w:pPr>
    </w:p>
    <w:p w:rsidR="00763EED" w:rsidRDefault="00763EED" w:rsidP="00763EED">
      <w:pPr>
        <w:spacing w:line="360" w:lineRule="auto"/>
        <w:rPr>
          <w:b/>
        </w:rPr>
      </w:pPr>
    </w:p>
    <w:p w:rsidR="00763EED" w:rsidRPr="003A4F18" w:rsidRDefault="00763EED" w:rsidP="00763EED">
      <w:pPr>
        <w:spacing w:line="360" w:lineRule="auto"/>
        <w:rPr>
          <w:b/>
        </w:rPr>
      </w:pPr>
      <w:r>
        <w:rPr>
          <w:b/>
        </w:rPr>
        <w:t>4</w:t>
      </w:r>
      <w:r w:rsidRPr="003A4F18">
        <w:rPr>
          <w:b/>
        </w:rPr>
        <w:t>.3.6. Incidencia de Mancha de hierro (IMH)</w:t>
      </w:r>
    </w:p>
    <w:p w:rsidR="00763EED" w:rsidRDefault="00763EED" w:rsidP="00763EED">
      <w:pPr>
        <w:spacing w:line="360" w:lineRule="auto"/>
        <w:jc w:val="both"/>
      </w:pPr>
    </w:p>
    <w:p w:rsidR="00763EED" w:rsidRPr="003A4F18" w:rsidRDefault="00763EED" w:rsidP="00763EED">
      <w:pPr>
        <w:spacing w:line="360" w:lineRule="auto"/>
        <w:jc w:val="both"/>
      </w:pPr>
      <w:r>
        <w:t>Se observó</w:t>
      </w:r>
      <w:r w:rsidRPr="003A4F18">
        <w:t>, la presencia de hojas con mancha de hierro (</w:t>
      </w:r>
      <w:proofErr w:type="spellStart"/>
      <w:r w:rsidRPr="003A4F18">
        <w:rPr>
          <w:i/>
        </w:rPr>
        <w:t>Cercospora</w:t>
      </w:r>
      <w:proofErr w:type="spellEnd"/>
      <w:r w:rsidRPr="003A4F18">
        <w:rPr>
          <w:i/>
        </w:rPr>
        <w:t xml:space="preserve"> </w:t>
      </w:r>
      <w:proofErr w:type="spellStart"/>
      <w:r w:rsidRPr="003A4F18">
        <w:rPr>
          <w:i/>
        </w:rPr>
        <w:t>coffeicola</w:t>
      </w:r>
      <w:proofErr w:type="spellEnd"/>
      <w:r w:rsidRPr="003A4F18">
        <w:t>), Para el efecto, se tom</w:t>
      </w:r>
      <w:r>
        <w:t>ó</w:t>
      </w:r>
      <w:r w:rsidRPr="003A4F18">
        <w:t xml:space="preserve"> una rama del tercio medio, donde se cont</w:t>
      </w:r>
      <w:r>
        <w:t>ó</w:t>
      </w:r>
      <w:r w:rsidRPr="003A4F18">
        <w:t xml:space="preserve"> el número total de hojas existentes en la rama y luego se identific</w:t>
      </w:r>
      <w:r>
        <w:t>ó</w:t>
      </w:r>
      <w:r w:rsidRPr="003A4F18">
        <w:t xml:space="preserve"> el número de hojas afectadas con </w:t>
      </w:r>
      <w:proofErr w:type="spellStart"/>
      <w:r w:rsidRPr="003A4F18">
        <w:t>cercosporiosis</w:t>
      </w:r>
      <w:proofErr w:type="spellEnd"/>
      <w:r w:rsidRPr="003A4F18">
        <w:t>. Se tom</w:t>
      </w:r>
      <w:r>
        <w:t>ó</w:t>
      </w:r>
      <w:r w:rsidRPr="003A4F18">
        <w:t xml:space="preserve"> la evaluación </w:t>
      </w:r>
      <w:r>
        <w:t xml:space="preserve">en diez </w:t>
      </w:r>
      <w:r w:rsidRPr="003A4F18">
        <w:t xml:space="preserve">´plantas de la unidad experimental a los </w:t>
      </w:r>
      <w:r>
        <w:t>30 – 60 – 90 -120 – 150 y 180</w:t>
      </w:r>
      <w:r w:rsidRPr="003A4F18">
        <w:t xml:space="preserve"> </w:t>
      </w:r>
      <w:r>
        <w:t>días</w:t>
      </w:r>
      <w:r w:rsidRPr="003A4F18">
        <w:t xml:space="preserve"> del </w:t>
      </w:r>
      <w:r>
        <w:t>inicio de investigación</w:t>
      </w:r>
      <w:r w:rsidRPr="003A4F18">
        <w:t>. El porcentaje de incidencia (%) se estim</w:t>
      </w:r>
      <w:r>
        <w:t>ó</w:t>
      </w:r>
      <w:r w:rsidRPr="003A4F18">
        <w:t xml:space="preserve"> aplicando la </w:t>
      </w:r>
      <w:r>
        <w:t xml:space="preserve">siguiente </w:t>
      </w:r>
      <w:r w:rsidRPr="003A4F18">
        <w:t>fórmula:</w:t>
      </w:r>
    </w:p>
    <w:p w:rsidR="00763EED" w:rsidRPr="003A4F18" w:rsidRDefault="00763EED" w:rsidP="00763EED">
      <w:pPr>
        <w:spacing w:line="360" w:lineRule="auto"/>
        <w:jc w:val="both"/>
      </w:pPr>
    </w:p>
    <w:p w:rsidR="00763EED" w:rsidRPr="003A4F18" w:rsidRDefault="00763EED" w:rsidP="00763EED">
      <w:pPr>
        <w:spacing w:line="360" w:lineRule="auto"/>
        <w:jc w:val="both"/>
      </w:pPr>
      <m:oMathPara>
        <m:oMath>
          <m:r>
            <m:rPr>
              <m:sty m:val="p"/>
            </m:rPr>
            <w:rPr>
              <w:rFonts w:ascii="Cambria Math" w:hAnsi="Cambria Math"/>
            </w:rPr>
            <m:t>I %=</m:t>
          </m:r>
          <m:f>
            <m:fPr>
              <m:ctrlPr>
                <w:rPr>
                  <w:rFonts w:ascii="Cambria Math" w:hAnsi="Cambria Math"/>
                </w:rPr>
              </m:ctrlPr>
            </m:fPr>
            <m:num>
              <m:r>
                <m:rPr>
                  <m:sty m:val="p"/>
                </m:rPr>
                <w:rPr>
                  <w:rFonts w:ascii="Cambria Math" w:hAnsi="Cambria Math"/>
                </w:rPr>
                <m:t xml:space="preserve">Número de hojas  infectadas Mancha de hierro </m:t>
              </m:r>
            </m:num>
            <m:den>
              <m:r>
                <m:rPr>
                  <m:sty m:val="p"/>
                </m:rPr>
                <w:rPr>
                  <w:rFonts w:ascii="Cambria Math" w:hAnsi="Cambria Math"/>
                </w:rPr>
                <m:t xml:space="preserve">Número total de hojas </m:t>
              </m:r>
            </m:den>
          </m:f>
          <m:r>
            <m:rPr>
              <m:sty m:val="p"/>
            </m:rPr>
            <w:rPr>
              <w:rFonts w:ascii="Cambria Math" w:hAnsi="Cambria Math"/>
            </w:rPr>
            <m:t>x 100</m:t>
          </m:r>
        </m:oMath>
      </m:oMathPara>
    </w:p>
    <w:p w:rsidR="00763EED" w:rsidRPr="003A4F18" w:rsidRDefault="00763EED" w:rsidP="00763EED">
      <w:pPr>
        <w:spacing w:line="360" w:lineRule="auto"/>
        <w:jc w:val="both"/>
      </w:pPr>
    </w:p>
    <w:p w:rsidR="00763EED" w:rsidRPr="003A4F18" w:rsidRDefault="00763EED" w:rsidP="00763EED">
      <w:pPr>
        <w:spacing w:line="360" w:lineRule="auto"/>
        <w:rPr>
          <w:b/>
        </w:rPr>
      </w:pPr>
      <w:r>
        <w:rPr>
          <w:b/>
        </w:rPr>
        <w:t>4</w:t>
      </w:r>
      <w:r w:rsidRPr="003A4F18">
        <w:rPr>
          <w:b/>
        </w:rPr>
        <w:t xml:space="preserve">.3.7. Incidencia de </w:t>
      </w:r>
      <w:r>
        <w:rPr>
          <w:b/>
        </w:rPr>
        <w:t>antracnosis</w:t>
      </w:r>
      <w:r w:rsidRPr="003A4F18">
        <w:rPr>
          <w:b/>
        </w:rPr>
        <w:t xml:space="preserve"> (</w:t>
      </w:r>
      <w:r>
        <w:rPr>
          <w:b/>
        </w:rPr>
        <w:t>IA</w:t>
      </w:r>
      <w:r w:rsidRPr="003A4F18">
        <w:rPr>
          <w:b/>
        </w:rPr>
        <w:t>)</w:t>
      </w:r>
    </w:p>
    <w:p w:rsidR="00763EED" w:rsidRPr="003A4F18" w:rsidRDefault="00763EED" w:rsidP="00763EED">
      <w:pPr>
        <w:spacing w:line="360" w:lineRule="auto"/>
        <w:jc w:val="both"/>
      </w:pPr>
    </w:p>
    <w:p w:rsidR="00763EED" w:rsidRPr="003A4F18" w:rsidRDefault="00763EED" w:rsidP="00763EED">
      <w:pPr>
        <w:spacing w:line="360" w:lineRule="auto"/>
        <w:jc w:val="both"/>
      </w:pPr>
      <w:r>
        <w:t>Se analizó</w:t>
      </w:r>
      <w:r w:rsidRPr="003A4F18">
        <w:t xml:space="preserve">, la presencia de hojas con </w:t>
      </w:r>
      <w:r>
        <w:t>antracnosis</w:t>
      </w:r>
      <w:r w:rsidRPr="003A4F18">
        <w:t xml:space="preserve"> (</w:t>
      </w:r>
      <w:proofErr w:type="spellStart"/>
      <w:r w:rsidRPr="00816C2C">
        <w:rPr>
          <w:i/>
        </w:rPr>
        <w:t>Colletotri</w:t>
      </w:r>
      <w:r w:rsidRPr="00816C2C">
        <w:rPr>
          <w:i/>
        </w:rPr>
        <w:softHyphen/>
        <w:t>chum</w:t>
      </w:r>
      <w:proofErr w:type="spellEnd"/>
      <w:r w:rsidRPr="00816C2C">
        <w:rPr>
          <w:i/>
        </w:rPr>
        <w:t xml:space="preserve"> </w:t>
      </w:r>
      <w:proofErr w:type="spellStart"/>
      <w:r w:rsidRPr="00816C2C">
        <w:rPr>
          <w:i/>
        </w:rPr>
        <w:t>sp</w:t>
      </w:r>
      <w:proofErr w:type="spellEnd"/>
      <w:r>
        <w:t>.).</w:t>
      </w:r>
      <w:r w:rsidRPr="003A4F18">
        <w:t xml:space="preserve"> Para </w:t>
      </w:r>
      <w:r>
        <w:t>esto</w:t>
      </w:r>
      <w:r w:rsidRPr="003A4F18">
        <w:t>, se tom</w:t>
      </w:r>
      <w:r>
        <w:t>ó</w:t>
      </w:r>
      <w:r w:rsidRPr="003A4F18">
        <w:t xml:space="preserve"> una rama del tercio medio, donde se cont</w:t>
      </w:r>
      <w:r>
        <w:t>ó</w:t>
      </w:r>
      <w:r w:rsidRPr="003A4F18">
        <w:t xml:space="preserve"> el número total de hojas existentes en la rama y luego se identific</w:t>
      </w:r>
      <w:r>
        <w:t>ó</w:t>
      </w:r>
      <w:r w:rsidRPr="003A4F18">
        <w:t xml:space="preserve"> el número de hojas afectadas con </w:t>
      </w:r>
      <w:r>
        <w:t>la enfermedad</w:t>
      </w:r>
      <w:r w:rsidRPr="003A4F18">
        <w:t xml:space="preserve">. Se </w:t>
      </w:r>
      <w:r>
        <w:t>realizó</w:t>
      </w:r>
      <w:r w:rsidRPr="003A4F18">
        <w:t xml:space="preserve"> la evaluación en </w:t>
      </w:r>
      <w:r>
        <w:t>diez</w:t>
      </w:r>
      <w:r w:rsidRPr="003A4F18">
        <w:t xml:space="preserve"> ´plantas de la unidad experimental a los </w:t>
      </w:r>
      <w:r>
        <w:t>30 – 60 – 90 -120 – 150 y 180</w:t>
      </w:r>
      <w:r w:rsidRPr="003A4F18">
        <w:t xml:space="preserve"> </w:t>
      </w:r>
      <w:r>
        <w:t>días</w:t>
      </w:r>
      <w:r w:rsidRPr="003A4F18">
        <w:t xml:space="preserve"> de</w:t>
      </w:r>
      <w:r>
        <w:t xml:space="preserve"> iniciada la investigación</w:t>
      </w:r>
      <w:r w:rsidRPr="003A4F18">
        <w:t>. El porcentaje de incidencia (%) se estim</w:t>
      </w:r>
      <w:r>
        <w:t>ó</w:t>
      </w:r>
      <w:r w:rsidRPr="003A4F18">
        <w:t xml:space="preserve"> aplicando la </w:t>
      </w:r>
      <w:r>
        <w:t xml:space="preserve">siguiente </w:t>
      </w:r>
      <w:r w:rsidRPr="003A4F18">
        <w:t>fórmula:</w:t>
      </w:r>
    </w:p>
    <w:p w:rsidR="00763EED" w:rsidRPr="003A4F18" w:rsidRDefault="00763EED" w:rsidP="00763EED">
      <w:pPr>
        <w:spacing w:line="360" w:lineRule="auto"/>
        <w:jc w:val="both"/>
      </w:pPr>
    </w:p>
    <w:p w:rsidR="00763EED" w:rsidRPr="003A4F18" w:rsidRDefault="00763EED" w:rsidP="00763EED">
      <w:pPr>
        <w:spacing w:line="360" w:lineRule="auto"/>
        <w:jc w:val="both"/>
      </w:pPr>
      <m:oMathPara>
        <m:oMath>
          <m:r>
            <m:rPr>
              <m:sty m:val="p"/>
            </m:rPr>
            <w:rPr>
              <w:rFonts w:ascii="Cambria Math" w:hAnsi="Cambria Math"/>
            </w:rPr>
            <m:t>I %=</m:t>
          </m:r>
          <m:f>
            <m:fPr>
              <m:ctrlPr>
                <w:rPr>
                  <w:rFonts w:ascii="Cambria Math" w:hAnsi="Cambria Math"/>
                </w:rPr>
              </m:ctrlPr>
            </m:fPr>
            <m:num>
              <m:r>
                <m:rPr>
                  <m:sty m:val="p"/>
                </m:rPr>
                <w:rPr>
                  <w:rFonts w:ascii="Cambria Math" w:hAnsi="Cambria Math"/>
                </w:rPr>
                <m:t xml:space="preserve">Número de hojas  infectadas antracnosis </m:t>
              </m:r>
            </m:num>
            <m:den>
              <m:r>
                <m:rPr>
                  <m:sty m:val="p"/>
                </m:rPr>
                <w:rPr>
                  <w:rFonts w:ascii="Cambria Math" w:hAnsi="Cambria Math"/>
                </w:rPr>
                <m:t xml:space="preserve">Número total de hojas </m:t>
              </m:r>
            </m:den>
          </m:f>
          <m:r>
            <m:rPr>
              <m:sty m:val="p"/>
            </m:rPr>
            <w:rPr>
              <w:rFonts w:ascii="Cambria Math" w:hAnsi="Cambria Math"/>
            </w:rPr>
            <m:t>x 100</m:t>
          </m:r>
        </m:oMath>
      </m:oMathPara>
    </w:p>
    <w:p w:rsidR="00763EED" w:rsidRPr="003A4F18" w:rsidRDefault="00763EED" w:rsidP="00763EED">
      <w:pPr>
        <w:spacing w:line="360" w:lineRule="auto"/>
        <w:jc w:val="both"/>
      </w:pPr>
    </w:p>
    <w:p w:rsidR="00763EED" w:rsidRPr="003A4F18" w:rsidRDefault="00763EED" w:rsidP="00763EED">
      <w:pPr>
        <w:spacing w:line="360" w:lineRule="auto"/>
        <w:rPr>
          <w:b/>
        </w:rPr>
      </w:pPr>
      <w:r>
        <w:rPr>
          <w:b/>
        </w:rPr>
        <w:t>4</w:t>
      </w:r>
      <w:r w:rsidRPr="003A4F18">
        <w:rPr>
          <w:b/>
        </w:rPr>
        <w:t>.3.</w:t>
      </w:r>
      <w:r>
        <w:rPr>
          <w:b/>
        </w:rPr>
        <w:t>8</w:t>
      </w:r>
      <w:r w:rsidRPr="003A4F18">
        <w:rPr>
          <w:b/>
        </w:rPr>
        <w:t xml:space="preserve">. Incidencia de </w:t>
      </w:r>
      <w:proofErr w:type="spellStart"/>
      <w:r w:rsidRPr="003A4F18">
        <w:rPr>
          <w:b/>
        </w:rPr>
        <w:t>Fumagina</w:t>
      </w:r>
      <w:proofErr w:type="spellEnd"/>
      <w:r w:rsidRPr="003A4F18">
        <w:rPr>
          <w:b/>
        </w:rPr>
        <w:t xml:space="preserve"> (IF)</w:t>
      </w:r>
    </w:p>
    <w:p w:rsidR="00763EED" w:rsidRPr="003A4F18" w:rsidRDefault="00763EED" w:rsidP="00763EED">
      <w:pPr>
        <w:spacing w:line="360" w:lineRule="auto"/>
        <w:jc w:val="both"/>
      </w:pPr>
    </w:p>
    <w:p w:rsidR="00763EED" w:rsidRPr="003A4F18" w:rsidRDefault="00763EED" w:rsidP="00763EED">
      <w:pPr>
        <w:spacing w:line="360" w:lineRule="auto"/>
        <w:jc w:val="both"/>
      </w:pPr>
      <w:r>
        <w:t>S</w:t>
      </w:r>
      <w:r w:rsidRPr="003A4F18">
        <w:t>e determin</w:t>
      </w:r>
      <w:r>
        <w:t>ó</w:t>
      </w:r>
      <w:r w:rsidRPr="003A4F18">
        <w:t xml:space="preserve">, la presencia de hojas con </w:t>
      </w:r>
      <w:proofErr w:type="spellStart"/>
      <w:r w:rsidRPr="003A4F18">
        <w:t>fumagina</w:t>
      </w:r>
      <w:proofErr w:type="spellEnd"/>
      <w:r w:rsidRPr="003A4F18">
        <w:t xml:space="preserve"> (</w:t>
      </w:r>
      <w:proofErr w:type="spellStart"/>
      <w:r w:rsidRPr="003A4F18">
        <w:rPr>
          <w:i/>
        </w:rPr>
        <w:t>Capnodium</w:t>
      </w:r>
      <w:proofErr w:type="spellEnd"/>
      <w:r w:rsidRPr="003A4F18">
        <w:rPr>
          <w:i/>
        </w:rPr>
        <w:t xml:space="preserve"> </w:t>
      </w:r>
      <w:proofErr w:type="spellStart"/>
      <w:r w:rsidRPr="003A4F18">
        <w:rPr>
          <w:i/>
        </w:rPr>
        <w:t>sp</w:t>
      </w:r>
      <w:proofErr w:type="spellEnd"/>
      <w:r w:rsidRPr="003A4F18">
        <w:rPr>
          <w:i/>
        </w:rPr>
        <w:t>.</w:t>
      </w:r>
      <w:r w:rsidRPr="003A4F18">
        <w:t>). Para el efecto, se tom</w:t>
      </w:r>
      <w:r>
        <w:t>ó</w:t>
      </w:r>
      <w:r w:rsidRPr="003A4F18">
        <w:t xml:space="preserve"> una rama del tercio medio, donde se cont</w:t>
      </w:r>
      <w:r>
        <w:t>ó</w:t>
      </w:r>
      <w:r w:rsidRPr="003A4F18">
        <w:t xml:space="preserve"> el número total de hojas </w:t>
      </w:r>
      <w:r w:rsidRPr="003A4F18">
        <w:lastRenderedPageBreak/>
        <w:t>existentes en la rama y luego se identific</w:t>
      </w:r>
      <w:r>
        <w:t>ó</w:t>
      </w:r>
      <w:r w:rsidRPr="003A4F18">
        <w:t xml:space="preserve"> el número de hojas afectadas con </w:t>
      </w:r>
      <w:proofErr w:type="spellStart"/>
      <w:r w:rsidRPr="003A4F18">
        <w:t>fumagina</w:t>
      </w:r>
      <w:proofErr w:type="spellEnd"/>
      <w:r w:rsidRPr="003A4F18">
        <w:t>. Se tom</w:t>
      </w:r>
      <w:r>
        <w:t>ó</w:t>
      </w:r>
      <w:r w:rsidRPr="003A4F18">
        <w:t xml:space="preserve"> la evaluación en </w:t>
      </w:r>
      <w:r>
        <w:t>diez</w:t>
      </w:r>
      <w:r w:rsidRPr="003A4F18">
        <w:t xml:space="preserve"> ´plantas de la unidad experimental a los </w:t>
      </w:r>
      <w:r>
        <w:t>30 – 60 – 90 -120 – 150 y 180</w:t>
      </w:r>
      <w:r w:rsidRPr="003A4F18">
        <w:t xml:space="preserve"> </w:t>
      </w:r>
      <w:r>
        <w:t>días</w:t>
      </w:r>
      <w:r w:rsidRPr="003A4F18">
        <w:t xml:space="preserve"> de</w:t>
      </w:r>
      <w:r>
        <w:t xml:space="preserve"> iniciada la investigación</w:t>
      </w:r>
      <w:r w:rsidRPr="003A4F18">
        <w:t>. El porcentaje de incidencia (%) se estim</w:t>
      </w:r>
      <w:r>
        <w:t>ó</w:t>
      </w:r>
      <w:r w:rsidRPr="003A4F18">
        <w:t xml:space="preserve"> aplicando la </w:t>
      </w:r>
      <w:r>
        <w:t xml:space="preserve">siguiente </w:t>
      </w:r>
      <w:r w:rsidRPr="003A4F18">
        <w:t>fórmula:</w:t>
      </w:r>
    </w:p>
    <w:p w:rsidR="00763EED" w:rsidRPr="003A4F18" w:rsidRDefault="00763EED" w:rsidP="00763EED">
      <w:pPr>
        <w:spacing w:line="360" w:lineRule="auto"/>
        <w:jc w:val="both"/>
      </w:pPr>
    </w:p>
    <w:p w:rsidR="00763EED" w:rsidRPr="003A4F18" w:rsidRDefault="00763EED" w:rsidP="00763EED">
      <w:pPr>
        <w:spacing w:line="360" w:lineRule="auto"/>
        <w:jc w:val="both"/>
      </w:pPr>
      <m:oMathPara>
        <m:oMath>
          <m:r>
            <m:rPr>
              <m:sty m:val="p"/>
            </m:rPr>
            <w:rPr>
              <w:rFonts w:ascii="Cambria Math" w:hAnsi="Cambria Math"/>
            </w:rPr>
            <m:t>I %=</m:t>
          </m:r>
          <m:f>
            <m:fPr>
              <m:ctrlPr>
                <w:rPr>
                  <w:rFonts w:ascii="Cambria Math" w:hAnsi="Cambria Math"/>
                </w:rPr>
              </m:ctrlPr>
            </m:fPr>
            <m:num>
              <m:r>
                <m:rPr>
                  <m:sty m:val="p"/>
                </m:rPr>
                <w:rPr>
                  <w:rFonts w:ascii="Cambria Math" w:hAnsi="Cambria Math"/>
                </w:rPr>
                <m:t xml:space="preserve">Número de hojas  infectadas fumagina </m:t>
              </m:r>
            </m:num>
            <m:den>
              <m:r>
                <m:rPr>
                  <m:sty m:val="p"/>
                </m:rPr>
                <w:rPr>
                  <w:rFonts w:ascii="Cambria Math" w:hAnsi="Cambria Math"/>
                </w:rPr>
                <m:t xml:space="preserve">Número total de hojas </m:t>
              </m:r>
            </m:den>
          </m:f>
          <m:r>
            <m:rPr>
              <m:sty m:val="p"/>
            </m:rPr>
            <w:rPr>
              <w:rFonts w:ascii="Cambria Math" w:hAnsi="Cambria Math"/>
            </w:rPr>
            <m:t>x 100</m:t>
          </m:r>
        </m:oMath>
      </m:oMathPara>
    </w:p>
    <w:p w:rsidR="00763EED" w:rsidRDefault="00763EED" w:rsidP="00763EED">
      <w:pPr>
        <w:spacing w:line="360" w:lineRule="auto"/>
        <w:rPr>
          <w:b/>
        </w:rPr>
      </w:pPr>
    </w:p>
    <w:p w:rsidR="00763EED" w:rsidRPr="003A4F18" w:rsidRDefault="00763EED" w:rsidP="00763EED">
      <w:pPr>
        <w:spacing w:line="360" w:lineRule="auto"/>
        <w:rPr>
          <w:b/>
        </w:rPr>
      </w:pPr>
      <w:r>
        <w:rPr>
          <w:b/>
        </w:rPr>
        <w:t>4</w:t>
      </w:r>
      <w:r w:rsidRPr="003A4F18">
        <w:rPr>
          <w:b/>
        </w:rPr>
        <w:t>.3.</w:t>
      </w:r>
      <w:r>
        <w:rPr>
          <w:b/>
        </w:rPr>
        <w:t>9</w:t>
      </w:r>
      <w:r w:rsidRPr="003A4F18">
        <w:rPr>
          <w:b/>
        </w:rPr>
        <w:t>. Incidencia de minador de la hoja (IMH)</w:t>
      </w:r>
    </w:p>
    <w:p w:rsidR="00763EED" w:rsidRPr="003A4F18" w:rsidRDefault="00763EED" w:rsidP="00763EED">
      <w:pPr>
        <w:spacing w:line="360" w:lineRule="auto"/>
        <w:jc w:val="both"/>
      </w:pPr>
    </w:p>
    <w:p w:rsidR="00763EED" w:rsidRPr="003A4F18" w:rsidRDefault="00763EED" w:rsidP="00763EED">
      <w:pPr>
        <w:spacing w:line="360" w:lineRule="auto"/>
        <w:jc w:val="both"/>
      </w:pPr>
      <w:r>
        <w:t>S</w:t>
      </w:r>
      <w:r w:rsidRPr="003A4F18">
        <w:t>e anot</w:t>
      </w:r>
      <w:r>
        <w:t>ó</w:t>
      </w:r>
      <w:r w:rsidRPr="003A4F18">
        <w:t xml:space="preserve"> la presencia de hojas con minador de la hoja (</w:t>
      </w:r>
      <w:proofErr w:type="spellStart"/>
      <w:r w:rsidRPr="003A4F18">
        <w:rPr>
          <w:i/>
        </w:rPr>
        <w:t>Perileucoptera</w:t>
      </w:r>
      <w:proofErr w:type="spellEnd"/>
      <w:r w:rsidRPr="003A4F18">
        <w:rPr>
          <w:i/>
        </w:rPr>
        <w:t xml:space="preserve"> </w:t>
      </w:r>
      <w:proofErr w:type="spellStart"/>
      <w:r w:rsidRPr="003A4F18">
        <w:rPr>
          <w:i/>
        </w:rPr>
        <w:t>coffeella</w:t>
      </w:r>
      <w:proofErr w:type="spellEnd"/>
      <w:r w:rsidRPr="003A4F18">
        <w:t xml:space="preserve">). </w:t>
      </w:r>
      <w:r>
        <w:t>Se registró la evaluación en diez</w:t>
      </w:r>
      <w:r w:rsidRPr="003A4F18">
        <w:t xml:space="preserve"> ´plantas por unidad experimental a los </w:t>
      </w:r>
      <w:r>
        <w:t>30 – 60 – 90 -120 – 150 y 180</w:t>
      </w:r>
      <w:r w:rsidRPr="003A4F18">
        <w:t xml:space="preserve"> </w:t>
      </w:r>
      <w:r>
        <w:t>días</w:t>
      </w:r>
      <w:r w:rsidRPr="003A4F18">
        <w:t xml:space="preserve"> del establecimiento de</w:t>
      </w:r>
      <w:r>
        <w:t xml:space="preserve"> la investigación</w:t>
      </w:r>
      <w:r w:rsidRPr="003A4F18">
        <w:t>. Se emple</w:t>
      </w:r>
      <w:r>
        <w:t>ó</w:t>
      </w:r>
      <w:r w:rsidRPr="003A4F18">
        <w:t xml:space="preserve"> la </w:t>
      </w:r>
      <w:r>
        <w:t xml:space="preserve">siguiente </w:t>
      </w:r>
      <w:r w:rsidRPr="003A4F18">
        <w:t>fórmula para calcular el porcentaje de infestación.</w:t>
      </w:r>
    </w:p>
    <w:p w:rsidR="00763EED" w:rsidRPr="003A4F18" w:rsidRDefault="00763EED" w:rsidP="00763EED">
      <w:pPr>
        <w:spacing w:line="360" w:lineRule="auto"/>
        <w:jc w:val="both"/>
      </w:pPr>
      <m:oMathPara>
        <m:oMath>
          <m:r>
            <m:rPr>
              <m:sty m:val="p"/>
            </m:rPr>
            <w:rPr>
              <w:rFonts w:ascii="Cambria Math" w:hAnsi="Cambria Math"/>
            </w:rPr>
            <m:t>I %=</m:t>
          </m:r>
          <m:f>
            <m:fPr>
              <m:ctrlPr>
                <w:rPr>
                  <w:rFonts w:ascii="Cambria Math" w:hAnsi="Cambria Math"/>
                </w:rPr>
              </m:ctrlPr>
            </m:fPr>
            <m:num>
              <m:r>
                <m:rPr>
                  <m:sty m:val="p"/>
                </m:rPr>
                <w:rPr>
                  <w:rFonts w:ascii="Cambria Math" w:hAnsi="Cambria Math"/>
                </w:rPr>
                <m:t xml:space="preserve">Número de hojas  infestadas </m:t>
              </m:r>
            </m:num>
            <m:den>
              <m:r>
                <m:rPr>
                  <m:sty m:val="p"/>
                </m:rPr>
                <w:rPr>
                  <w:rFonts w:ascii="Cambria Math" w:hAnsi="Cambria Math"/>
                </w:rPr>
                <m:t xml:space="preserve">Número total de hojas </m:t>
              </m:r>
            </m:den>
          </m:f>
          <m:r>
            <m:rPr>
              <m:sty m:val="p"/>
            </m:rPr>
            <w:rPr>
              <w:rFonts w:ascii="Cambria Math" w:hAnsi="Cambria Math"/>
            </w:rPr>
            <m:t>x 100</m:t>
          </m:r>
        </m:oMath>
      </m:oMathPara>
    </w:p>
    <w:p w:rsidR="00763EED" w:rsidRPr="003A4F18" w:rsidRDefault="00763EED" w:rsidP="00763EED">
      <w:pPr>
        <w:spacing w:line="360" w:lineRule="auto"/>
        <w:jc w:val="both"/>
      </w:pPr>
    </w:p>
    <w:p w:rsidR="00763EED" w:rsidRPr="003A4F18" w:rsidRDefault="00763EED" w:rsidP="00763EED">
      <w:pPr>
        <w:spacing w:line="360" w:lineRule="auto"/>
        <w:rPr>
          <w:b/>
        </w:rPr>
      </w:pPr>
      <w:r>
        <w:rPr>
          <w:b/>
        </w:rPr>
        <w:t>4</w:t>
      </w:r>
      <w:r w:rsidRPr="003A4F18">
        <w:rPr>
          <w:b/>
        </w:rPr>
        <w:t>.3.</w:t>
      </w:r>
      <w:r>
        <w:rPr>
          <w:b/>
        </w:rPr>
        <w:t>10</w:t>
      </w:r>
      <w:r w:rsidRPr="003A4F18">
        <w:rPr>
          <w:b/>
        </w:rPr>
        <w:t>. Incidencia del taladrador de la ramilla (ITR)</w:t>
      </w:r>
    </w:p>
    <w:p w:rsidR="00763EED" w:rsidRPr="003A4F18" w:rsidRDefault="00763EED" w:rsidP="00763EED">
      <w:pPr>
        <w:spacing w:line="360" w:lineRule="auto"/>
        <w:jc w:val="both"/>
      </w:pPr>
    </w:p>
    <w:p w:rsidR="00763EED" w:rsidRPr="003A4F18" w:rsidRDefault="00763EED" w:rsidP="00763EED">
      <w:pPr>
        <w:spacing w:line="360" w:lineRule="auto"/>
        <w:jc w:val="both"/>
      </w:pPr>
      <w:r w:rsidRPr="003A4F18">
        <w:t>En la planta se cont</w:t>
      </w:r>
      <w:r>
        <w:t>ó</w:t>
      </w:r>
      <w:r w:rsidRPr="003A4F18">
        <w:t xml:space="preserve"> la incidencia de taladrador de ramas (</w:t>
      </w:r>
      <w:proofErr w:type="spellStart"/>
      <w:r w:rsidRPr="003A4F18">
        <w:rPr>
          <w:i/>
        </w:rPr>
        <w:t>Xylosandrus</w:t>
      </w:r>
      <w:proofErr w:type="spellEnd"/>
      <w:r w:rsidRPr="003A4F18">
        <w:t xml:space="preserve"> </w:t>
      </w:r>
      <w:proofErr w:type="spellStart"/>
      <w:r w:rsidRPr="003A4F18">
        <w:rPr>
          <w:i/>
        </w:rPr>
        <w:t>morigerus</w:t>
      </w:r>
      <w:proofErr w:type="spellEnd"/>
      <w:r w:rsidRPr="003A4F18">
        <w:t xml:space="preserve">). Se </w:t>
      </w:r>
      <w:r>
        <w:t>registró</w:t>
      </w:r>
      <w:r w:rsidRPr="003A4F18">
        <w:t xml:space="preserve"> el número total de ramas sanas y el número de ramas </w:t>
      </w:r>
      <w:r>
        <w:t>dañadas</w:t>
      </w:r>
      <w:r w:rsidRPr="003A4F18">
        <w:t xml:space="preserve"> por </w:t>
      </w:r>
      <w:r>
        <w:t xml:space="preserve">el insecto </w:t>
      </w:r>
      <w:r w:rsidRPr="003A4F18">
        <w:t>taladrador. Se evalu</w:t>
      </w:r>
      <w:r>
        <w:t>ó</w:t>
      </w:r>
      <w:r w:rsidRPr="003A4F18">
        <w:t xml:space="preserve"> a los </w:t>
      </w:r>
      <w:r>
        <w:t xml:space="preserve">30 – 60 – 90 -120 – 150 y 180 días de iniciada la investigación, evaluando diez </w:t>
      </w:r>
      <w:r w:rsidRPr="003A4F18">
        <w:t>plantas por unidad experimental. Se emple</w:t>
      </w:r>
      <w:r>
        <w:t>ó</w:t>
      </w:r>
      <w:r w:rsidRPr="003A4F18">
        <w:t xml:space="preserve"> la </w:t>
      </w:r>
      <w:r>
        <w:t xml:space="preserve">siguiente </w:t>
      </w:r>
      <w:r w:rsidRPr="003A4F18">
        <w:t>fórmula para calcular el porcentaje de infestación.</w:t>
      </w:r>
    </w:p>
    <w:p w:rsidR="00763EED" w:rsidRPr="003A4F18" w:rsidRDefault="00763EED" w:rsidP="00763EED">
      <w:pPr>
        <w:spacing w:line="360" w:lineRule="auto"/>
        <w:jc w:val="both"/>
      </w:pPr>
    </w:p>
    <w:p w:rsidR="00763EED" w:rsidRPr="00E66EEE" w:rsidRDefault="00763EED" w:rsidP="00763EED">
      <w:pPr>
        <w:spacing w:line="360" w:lineRule="auto"/>
        <w:jc w:val="both"/>
      </w:pPr>
      <m:oMathPara>
        <m:oMath>
          <m:r>
            <m:rPr>
              <m:sty m:val="p"/>
            </m:rPr>
            <w:rPr>
              <w:rFonts w:ascii="Cambria Math" w:hAnsi="Cambria Math"/>
            </w:rPr>
            <m:t>I %=</m:t>
          </m:r>
          <m:f>
            <m:fPr>
              <m:ctrlPr>
                <w:rPr>
                  <w:rFonts w:ascii="Cambria Math" w:hAnsi="Cambria Math"/>
                </w:rPr>
              </m:ctrlPr>
            </m:fPr>
            <m:num>
              <m:r>
                <m:rPr>
                  <m:sty m:val="p"/>
                </m:rPr>
                <w:rPr>
                  <w:rFonts w:ascii="Cambria Math" w:hAnsi="Cambria Math"/>
                </w:rPr>
                <m:t xml:space="preserve">Número de ramas  infestadas por taladrador </m:t>
              </m:r>
            </m:num>
            <m:den>
              <m:r>
                <m:rPr>
                  <m:sty m:val="p"/>
                </m:rPr>
                <w:rPr>
                  <w:rFonts w:ascii="Cambria Math" w:hAnsi="Cambria Math"/>
                </w:rPr>
                <m:t xml:space="preserve">Número total de ramas </m:t>
              </m:r>
            </m:den>
          </m:f>
          <m:r>
            <m:rPr>
              <m:sty m:val="p"/>
            </m:rPr>
            <w:rPr>
              <w:rFonts w:ascii="Cambria Math" w:hAnsi="Cambria Math"/>
            </w:rPr>
            <m:t>x 100</m:t>
          </m:r>
        </m:oMath>
      </m:oMathPara>
    </w:p>
    <w:p w:rsidR="00763EED" w:rsidRPr="003A4F18" w:rsidRDefault="00763EED" w:rsidP="00763EED">
      <w:pPr>
        <w:spacing w:line="360" w:lineRule="auto"/>
      </w:pPr>
    </w:p>
    <w:p w:rsidR="00763EED" w:rsidRPr="005A0C97" w:rsidRDefault="00763EED" w:rsidP="00763EED">
      <w:pPr>
        <w:spacing w:line="360" w:lineRule="auto"/>
        <w:rPr>
          <w:b/>
        </w:rPr>
      </w:pPr>
      <w:r>
        <w:rPr>
          <w:b/>
        </w:rPr>
        <w:t>4.3.11</w:t>
      </w:r>
      <w:r w:rsidRPr="003A4F18">
        <w:rPr>
          <w:b/>
        </w:rPr>
        <w:t xml:space="preserve">. </w:t>
      </w:r>
      <w:r w:rsidRPr="005A0C97">
        <w:rPr>
          <w:b/>
        </w:rPr>
        <w:t>Incidencia de broca (IB)</w:t>
      </w:r>
    </w:p>
    <w:p w:rsidR="00763EED" w:rsidRPr="003A4F18" w:rsidRDefault="00763EED" w:rsidP="00763EED">
      <w:pPr>
        <w:spacing w:line="360" w:lineRule="auto"/>
      </w:pPr>
    </w:p>
    <w:p w:rsidR="00763EED" w:rsidRPr="003A4F18" w:rsidRDefault="00763EED" w:rsidP="00763EED">
      <w:pPr>
        <w:spacing w:line="360" w:lineRule="auto"/>
        <w:jc w:val="both"/>
      </w:pPr>
      <w:r w:rsidRPr="003A4F18">
        <w:t>Para determi</w:t>
      </w:r>
      <w:r>
        <w:t>nar el porcentaje de incidencia</w:t>
      </w:r>
      <w:r w:rsidRPr="003A4F18">
        <w:t xml:space="preserve"> de la broca del café (</w:t>
      </w:r>
      <w:proofErr w:type="spellStart"/>
      <w:r w:rsidRPr="003A4F18">
        <w:rPr>
          <w:i/>
        </w:rPr>
        <w:t>Hypothenemus</w:t>
      </w:r>
      <w:proofErr w:type="spellEnd"/>
      <w:r w:rsidRPr="003A4F18">
        <w:rPr>
          <w:i/>
        </w:rPr>
        <w:t xml:space="preserve"> </w:t>
      </w:r>
      <w:proofErr w:type="spellStart"/>
      <w:r w:rsidRPr="003A4F18">
        <w:rPr>
          <w:i/>
        </w:rPr>
        <w:t>hampei</w:t>
      </w:r>
      <w:proofErr w:type="spellEnd"/>
      <w:r w:rsidRPr="003A4F18">
        <w:t xml:space="preserve"> </w:t>
      </w:r>
      <w:proofErr w:type="spellStart"/>
      <w:r w:rsidRPr="003A4F18">
        <w:t>Ferr</w:t>
      </w:r>
      <w:proofErr w:type="spellEnd"/>
      <w:r w:rsidRPr="003A4F18">
        <w:t>.), se proced</w:t>
      </w:r>
      <w:r>
        <w:t>ió</w:t>
      </w:r>
      <w:r w:rsidRPr="003A4F18">
        <w:t xml:space="preserve"> según el Recuento de Problemas Fitosanitarios</w:t>
      </w:r>
      <w:r>
        <w:t xml:space="preserve"> para café</w:t>
      </w:r>
      <w:r w:rsidRPr="003A4F18">
        <w:t>.</w:t>
      </w:r>
    </w:p>
    <w:p w:rsidR="00763EED" w:rsidRPr="003A4F18" w:rsidRDefault="00763EED" w:rsidP="00763EED">
      <w:pPr>
        <w:spacing w:line="360" w:lineRule="auto"/>
        <w:jc w:val="both"/>
      </w:pPr>
    </w:p>
    <w:p w:rsidR="00763EED" w:rsidRPr="003A4F18" w:rsidRDefault="00763EED" w:rsidP="00763EED">
      <w:pPr>
        <w:spacing w:line="360" w:lineRule="auto"/>
        <w:jc w:val="both"/>
      </w:pPr>
      <w:r w:rsidRPr="003A4F18">
        <w:t>En cada unidad experimental se identific</w:t>
      </w:r>
      <w:r>
        <w:t>ó</w:t>
      </w:r>
      <w:r w:rsidRPr="003A4F18">
        <w:t xml:space="preserve"> cinco plantas de café, en cada una de ellas se </w:t>
      </w:r>
      <w:r>
        <w:t xml:space="preserve">registró </w:t>
      </w:r>
      <w:r w:rsidRPr="003A4F18">
        <w:t>una rama productiva de la parte central. En la rama seleccionada se realiz</w:t>
      </w:r>
      <w:r>
        <w:t>ó</w:t>
      </w:r>
      <w:r w:rsidRPr="003A4F18">
        <w:t xml:space="preserve"> el conteo de: a) número total de frutos; y, b) número de frutos brocados a los </w:t>
      </w:r>
      <w:r>
        <w:t>30, 60</w:t>
      </w:r>
      <w:r w:rsidRPr="003A4F18">
        <w:t xml:space="preserve">, </w:t>
      </w:r>
      <w:r>
        <w:t>90, 120, 150</w:t>
      </w:r>
      <w:r w:rsidRPr="003A4F18">
        <w:t xml:space="preserve"> y </w:t>
      </w:r>
      <w:r>
        <w:t>180</w:t>
      </w:r>
      <w:r w:rsidRPr="003A4F18">
        <w:t xml:space="preserve"> </w:t>
      </w:r>
      <w:r>
        <w:t>días</w:t>
      </w:r>
      <w:r w:rsidRPr="003A4F18">
        <w:t xml:space="preserve"> de</w:t>
      </w:r>
      <w:r>
        <w:t xml:space="preserve"> iniciada la investigación</w:t>
      </w:r>
      <w:r w:rsidRPr="003A4F18">
        <w:t>.</w:t>
      </w:r>
    </w:p>
    <w:p w:rsidR="00763EED" w:rsidRPr="003A4F18" w:rsidRDefault="00763EED" w:rsidP="00763EED">
      <w:pPr>
        <w:spacing w:line="360" w:lineRule="auto"/>
      </w:pPr>
    </w:p>
    <w:p w:rsidR="00763EED" w:rsidRPr="003A4F18" w:rsidRDefault="00763EED" w:rsidP="00763EED">
      <w:pPr>
        <w:spacing w:line="360" w:lineRule="auto"/>
        <w:jc w:val="both"/>
      </w:pPr>
      <w:r w:rsidRPr="003A4F18">
        <w:t>El porcentaje de infestación de la broca del fruto del café se calcul</w:t>
      </w:r>
      <w:r>
        <w:t>ó</w:t>
      </w:r>
      <w:r w:rsidRPr="003A4F18">
        <w:t xml:space="preserve"> mediante la siguiente fórmula:</w:t>
      </w:r>
    </w:p>
    <w:tbl>
      <w:tblPr>
        <w:tblW w:w="0" w:type="auto"/>
        <w:jc w:val="center"/>
        <w:tblLook w:val="04A0" w:firstRow="1" w:lastRow="0" w:firstColumn="1" w:lastColumn="0" w:noHBand="0" w:noVBand="1"/>
      </w:tblPr>
      <w:tblGrid>
        <w:gridCol w:w="1094"/>
        <w:gridCol w:w="1319"/>
        <w:gridCol w:w="1559"/>
      </w:tblGrid>
      <w:tr w:rsidR="00763EED" w:rsidRPr="003A4F18" w:rsidTr="00EF4ACE">
        <w:trPr>
          <w:trHeight w:val="289"/>
          <w:jc w:val="center"/>
        </w:trPr>
        <w:tc>
          <w:tcPr>
            <w:tcW w:w="1094" w:type="dxa"/>
            <w:vMerge w:val="restart"/>
            <w:shd w:val="clear" w:color="auto" w:fill="auto"/>
            <w:vAlign w:val="center"/>
          </w:tcPr>
          <w:p w:rsidR="00763EED" w:rsidRPr="003A4F18" w:rsidRDefault="00763EED" w:rsidP="00EF4ACE">
            <w:pPr>
              <w:spacing w:line="360" w:lineRule="auto"/>
            </w:pPr>
            <w:r w:rsidRPr="003A4F18">
              <w:t>IB % =</w:t>
            </w:r>
          </w:p>
        </w:tc>
        <w:tc>
          <w:tcPr>
            <w:tcW w:w="1319" w:type="dxa"/>
            <w:tcBorders>
              <w:bottom w:val="single" w:sz="4" w:space="0" w:color="auto"/>
            </w:tcBorders>
            <w:shd w:val="clear" w:color="auto" w:fill="auto"/>
          </w:tcPr>
          <w:p w:rsidR="00763EED" w:rsidRPr="003A4F18" w:rsidRDefault="00763EED" w:rsidP="00EF4ACE">
            <w:pPr>
              <w:spacing w:line="360" w:lineRule="auto"/>
            </w:pPr>
            <w:r w:rsidRPr="003A4F18">
              <w:t xml:space="preserve">      FB</w:t>
            </w:r>
          </w:p>
        </w:tc>
        <w:tc>
          <w:tcPr>
            <w:tcW w:w="1559" w:type="dxa"/>
            <w:vMerge w:val="restart"/>
            <w:shd w:val="clear" w:color="auto" w:fill="auto"/>
            <w:vAlign w:val="center"/>
          </w:tcPr>
          <w:p w:rsidR="00763EED" w:rsidRPr="003A4F18" w:rsidRDefault="00763EED" w:rsidP="00EF4ACE">
            <w:pPr>
              <w:spacing w:line="360" w:lineRule="auto"/>
            </w:pPr>
            <w:r w:rsidRPr="003A4F18">
              <w:t>x 100</w:t>
            </w:r>
          </w:p>
        </w:tc>
      </w:tr>
      <w:tr w:rsidR="00763EED" w:rsidRPr="003A4F18" w:rsidTr="00EF4ACE">
        <w:trPr>
          <w:trHeight w:val="146"/>
          <w:jc w:val="center"/>
        </w:trPr>
        <w:tc>
          <w:tcPr>
            <w:tcW w:w="1094" w:type="dxa"/>
            <w:vMerge/>
            <w:shd w:val="clear" w:color="auto" w:fill="auto"/>
          </w:tcPr>
          <w:p w:rsidR="00763EED" w:rsidRPr="003A4F18" w:rsidRDefault="00763EED" w:rsidP="00EF4ACE">
            <w:pPr>
              <w:spacing w:line="360" w:lineRule="auto"/>
            </w:pPr>
          </w:p>
        </w:tc>
        <w:tc>
          <w:tcPr>
            <w:tcW w:w="1319" w:type="dxa"/>
            <w:tcBorders>
              <w:top w:val="single" w:sz="4" w:space="0" w:color="auto"/>
            </w:tcBorders>
            <w:shd w:val="clear" w:color="auto" w:fill="auto"/>
          </w:tcPr>
          <w:p w:rsidR="00763EED" w:rsidRPr="003A4F18" w:rsidRDefault="00763EED" w:rsidP="00EF4ACE">
            <w:pPr>
              <w:spacing w:line="360" w:lineRule="auto"/>
            </w:pPr>
            <w:r w:rsidRPr="003A4F18">
              <w:t xml:space="preserve">      FT</w:t>
            </w:r>
          </w:p>
        </w:tc>
        <w:tc>
          <w:tcPr>
            <w:tcW w:w="1559" w:type="dxa"/>
            <w:vMerge/>
            <w:shd w:val="clear" w:color="auto" w:fill="auto"/>
          </w:tcPr>
          <w:p w:rsidR="00763EED" w:rsidRPr="003A4F18" w:rsidRDefault="00763EED" w:rsidP="00EF4ACE">
            <w:pPr>
              <w:spacing w:line="360" w:lineRule="auto"/>
            </w:pPr>
          </w:p>
        </w:tc>
      </w:tr>
    </w:tbl>
    <w:p w:rsidR="00763EED" w:rsidRPr="003A4F18" w:rsidRDefault="00763EED" w:rsidP="00763EED">
      <w:pPr>
        <w:spacing w:line="360" w:lineRule="auto"/>
      </w:pPr>
      <w:r w:rsidRPr="003A4F18">
        <w:t>Dónde:</w:t>
      </w:r>
    </w:p>
    <w:p w:rsidR="00763EED" w:rsidRPr="003A4F18" w:rsidRDefault="00763EED" w:rsidP="00763EED">
      <w:pPr>
        <w:spacing w:line="360" w:lineRule="auto"/>
      </w:pPr>
      <w:r w:rsidRPr="003A4F18">
        <w:t>IB%=</w:t>
      </w:r>
      <w:r w:rsidRPr="003A4F18">
        <w:tab/>
        <w:t>Porcentaje de infestación de la broca</w:t>
      </w:r>
    </w:p>
    <w:p w:rsidR="00763EED" w:rsidRPr="003A4F18" w:rsidRDefault="00763EED" w:rsidP="00763EED">
      <w:pPr>
        <w:spacing w:line="360" w:lineRule="auto"/>
      </w:pPr>
      <w:r w:rsidRPr="003A4F18">
        <w:t>FB =</w:t>
      </w:r>
      <w:r w:rsidRPr="003A4F18">
        <w:tab/>
        <w:t>Frutos brocados</w:t>
      </w:r>
    </w:p>
    <w:p w:rsidR="00763EED" w:rsidRPr="003A4F18" w:rsidRDefault="00763EED" w:rsidP="00763EED">
      <w:pPr>
        <w:spacing w:line="360" w:lineRule="auto"/>
      </w:pPr>
      <w:r w:rsidRPr="003A4F18">
        <w:t>FT =</w:t>
      </w:r>
      <w:r w:rsidRPr="003A4F18">
        <w:tab/>
        <w:t xml:space="preserve">Frutos totales   </w:t>
      </w:r>
    </w:p>
    <w:p w:rsidR="00763EED" w:rsidRDefault="00763EED" w:rsidP="00763EED">
      <w:pPr>
        <w:jc w:val="both"/>
        <w:rPr>
          <w:b/>
        </w:rPr>
      </w:pPr>
    </w:p>
    <w:p w:rsidR="00763EED" w:rsidRDefault="00763EED" w:rsidP="00763EED">
      <w:pPr>
        <w:jc w:val="both"/>
        <w:rPr>
          <w:b/>
        </w:rPr>
      </w:pPr>
      <w:r>
        <w:rPr>
          <w:b/>
        </w:rPr>
        <w:t xml:space="preserve">4.4. MANEJO DEL ENSAYO </w:t>
      </w:r>
    </w:p>
    <w:p w:rsidR="00763EED" w:rsidRPr="001C7BFA" w:rsidRDefault="00763EED" w:rsidP="00763EED">
      <w:pPr>
        <w:jc w:val="both"/>
        <w:rPr>
          <w:b/>
          <w:sz w:val="32"/>
        </w:rPr>
      </w:pPr>
    </w:p>
    <w:p w:rsidR="00763EED" w:rsidRDefault="00763EED" w:rsidP="00763EED">
      <w:pPr>
        <w:jc w:val="both"/>
        <w:rPr>
          <w:b/>
        </w:rPr>
      </w:pPr>
      <w:r>
        <w:rPr>
          <w:b/>
        </w:rPr>
        <w:t>4.4.1. Manejo de malezas</w:t>
      </w:r>
    </w:p>
    <w:p w:rsidR="00763EED" w:rsidRPr="006A0AC4" w:rsidRDefault="00763EED" w:rsidP="00763EED">
      <w:pPr>
        <w:jc w:val="both"/>
        <w:rPr>
          <w:b/>
          <w:sz w:val="36"/>
        </w:rPr>
      </w:pPr>
    </w:p>
    <w:p w:rsidR="00763EED" w:rsidRDefault="00763EED" w:rsidP="00763EED">
      <w:pPr>
        <w:spacing w:line="360" w:lineRule="auto"/>
        <w:jc w:val="both"/>
      </w:pPr>
      <w:r>
        <w:rPr>
          <w:b/>
        </w:rPr>
        <w:t xml:space="preserve">Control manual: </w:t>
      </w:r>
      <w:r>
        <w:t>Con la ayuda de un machete para limpiar las áreas de las plantas en forma de corona de plato y las malezas que se encuentren en el cultivo de café.</w:t>
      </w:r>
    </w:p>
    <w:p w:rsidR="00763EED" w:rsidRDefault="00763EED" w:rsidP="00763EED">
      <w:pPr>
        <w:spacing w:line="360" w:lineRule="auto"/>
        <w:jc w:val="both"/>
      </w:pPr>
      <w:r w:rsidRPr="006A0AC4">
        <w:rPr>
          <w:b/>
        </w:rPr>
        <w:t>Control</w:t>
      </w:r>
      <w:r>
        <w:t xml:space="preserve"> </w:t>
      </w:r>
      <w:r w:rsidRPr="006A0AC4">
        <w:rPr>
          <w:b/>
        </w:rPr>
        <w:t>químico</w:t>
      </w:r>
      <w:r>
        <w:t>: Se aplicó glifosato en dosis de 100cc por bomba de 20 litros aplicado a las hileras del cultivo de café.</w:t>
      </w:r>
    </w:p>
    <w:p w:rsidR="00763EED" w:rsidRPr="006A0AC4" w:rsidRDefault="00763EED" w:rsidP="00763EED">
      <w:pPr>
        <w:spacing w:line="360" w:lineRule="auto"/>
        <w:jc w:val="both"/>
      </w:pPr>
    </w:p>
    <w:p w:rsidR="00763EED" w:rsidRPr="006A0AC4" w:rsidRDefault="00763EED" w:rsidP="00763EED">
      <w:pPr>
        <w:spacing w:line="360" w:lineRule="auto"/>
        <w:jc w:val="both"/>
        <w:rPr>
          <w:b/>
        </w:rPr>
      </w:pPr>
      <w:r>
        <w:rPr>
          <w:b/>
        </w:rPr>
        <w:t>4</w:t>
      </w:r>
      <w:r w:rsidRPr="006A0AC4">
        <w:rPr>
          <w:b/>
        </w:rPr>
        <w:t xml:space="preserve">.4.2. Fertilización </w:t>
      </w:r>
    </w:p>
    <w:p w:rsidR="00763EED" w:rsidRPr="001C7BFA" w:rsidRDefault="00763EED" w:rsidP="00763EED">
      <w:pPr>
        <w:spacing w:line="360" w:lineRule="auto"/>
        <w:jc w:val="both"/>
      </w:pPr>
    </w:p>
    <w:p w:rsidR="00763EED" w:rsidRPr="001C7BFA" w:rsidRDefault="00763EED" w:rsidP="00763EED">
      <w:pPr>
        <w:spacing w:line="360" w:lineRule="auto"/>
        <w:jc w:val="both"/>
      </w:pPr>
      <w:r>
        <w:t xml:space="preserve">La fertilización se lo realizó con la aplicación de 100 gramos de fertilizante 10-30-10 en corona, cada 45 días. </w:t>
      </w:r>
    </w:p>
    <w:p w:rsidR="00763EED" w:rsidRPr="00C44317" w:rsidRDefault="00763EED" w:rsidP="00763EED">
      <w:pPr>
        <w:spacing w:line="360" w:lineRule="auto"/>
        <w:jc w:val="both"/>
      </w:pPr>
    </w:p>
    <w:p w:rsidR="00763EED" w:rsidRPr="006A0AC4" w:rsidRDefault="00763EED" w:rsidP="00763EED">
      <w:pPr>
        <w:spacing w:line="360" w:lineRule="auto"/>
        <w:jc w:val="both"/>
        <w:rPr>
          <w:b/>
        </w:rPr>
      </w:pPr>
      <w:r>
        <w:rPr>
          <w:b/>
        </w:rPr>
        <w:t>4</w:t>
      </w:r>
      <w:r w:rsidRPr="006A0AC4">
        <w:rPr>
          <w:b/>
        </w:rPr>
        <w:t>.4.3. Fertilización foliar</w:t>
      </w:r>
    </w:p>
    <w:p w:rsidR="00763EED" w:rsidRDefault="00763EED" w:rsidP="00763EED">
      <w:pPr>
        <w:spacing w:line="360" w:lineRule="auto"/>
        <w:jc w:val="both"/>
      </w:pPr>
    </w:p>
    <w:p w:rsidR="00763EED" w:rsidRDefault="00763EED" w:rsidP="00763EED">
      <w:pPr>
        <w:spacing w:line="360" w:lineRule="auto"/>
        <w:jc w:val="both"/>
      </w:pPr>
      <w:r>
        <w:lastRenderedPageBreak/>
        <w:t xml:space="preserve">La fertilización foliar se lo realizó de forma complementario de los cafetales y se efectuó con una frecuencia de cada dos meses; donde se aplicó combinando </w:t>
      </w:r>
      <w:proofErr w:type="spellStart"/>
      <w:r>
        <w:t>Quimifol</w:t>
      </w:r>
      <w:proofErr w:type="spellEnd"/>
      <w:r>
        <w:t xml:space="preserve"> 680 en dosis de 50 g y </w:t>
      </w:r>
      <w:proofErr w:type="spellStart"/>
      <w:r>
        <w:t>Miros</w:t>
      </w:r>
      <w:proofErr w:type="spellEnd"/>
      <w:r>
        <w:t xml:space="preserve"> con una dosis de 50 cc por bomba de 20 litros.</w:t>
      </w:r>
    </w:p>
    <w:p w:rsidR="00763EED" w:rsidRPr="00C44317" w:rsidRDefault="00763EED" w:rsidP="00763EED">
      <w:pPr>
        <w:spacing w:line="360" w:lineRule="auto"/>
        <w:jc w:val="both"/>
      </w:pPr>
    </w:p>
    <w:p w:rsidR="00763EED" w:rsidRDefault="00763EED" w:rsidP="00763EED">
      <w:pPr>
        <w:jc w:val="both"/>
        <w:rPr>
          <w:b/>
        </w:rPr>
      </w:pPr>
    </w:p>
    <w:p w:rsidR="00763EED" w:rsidRDefault="00763EED" w:rsidP="00763EED">
      <w:pPr>
        <w:jc w:val="both"/>
        <w:rPr>
          <w:b/>
        </w:rPr>
      </w:pPr>
    </w:p>
    <w:p w:rsidR="00763EED" w:rsidRDefault="00763EED" w:rsidP="00763EED">
      <w:pPr>
        <w:jc w:val="both"/>
        <w:rPr>
          <w:b/>
        </w:rPr>
      </w:pPr>
      <w:r>
        <w:rPr>
          <w:b/>
        </w:rPr>
        <w:t>4.4.4.  Poda</w:t>
      </w:r>
    </w:p>
    <w:p w:rsidR="00763EED" w:rsidRDefault="00763EED" w:rsidP="00763EED">
      <w:pPr>
        <w:spacing w:line="360" w:lineRule="auto"/>
        <w:jc w:val="both"/>
        <w:rPr>
          <w:b/>
        </w:rPr>
      </w:pPr>
    </w:p>
    <w:p w:rsidR="00763EED" w:rsidRPr="00601078" w:rsidRDefault="00763EED" w:rsidP="00763EED">
      <w:pPr>
        <w:spacing w:line="360" w:lineRule="auto"/>
        <w:jc w:val="both"/>
      </w:pPr>
      <w:r w:rsidRPr="00601078">
        <w:t>La poda se lo realiz</w:t>
      </w:r>
      <w:r>
        <w:t xml:space="preserve">ó cuando se evidencio la presencia de los brotes laterales o chupones </w:t>
      </w:r>
      <w:r w:rsidRPr="00601078">
        <w:t xml:space="preserve">con la utilización de una tijera de podar </w:t>
      </w:r>
      <w:proofErr w:type="spellStart"/>
      <w:r w:rsidRPr="00601078">
        <w:t>felco</w:t>
      </w:r>
      <w:proofErr w:type="spellEnd"/>
      <w:r>
        <w:t xml:space="preserve"> </w:t>
      </w:r>
      <w:r w:rsidRPr="00601078">
        <w:t xml:space="preserve">N°5 </w:t>
      </w:r>
      <w:r>
        <w:t xml:space="preserve">dejando en la planta solo dos ejes </w:t>
      </w:r>
      <w:proofErr w:type="spellStart"/>
      <w:r>
        <w:t>ortotrópicos</w:t>
      </w:r>
      <w:proofErr w:type="spellEnd"/>
      <w:r>
        <w:t>. Después de haber eliminado todos los chupones se protegió las heridas con la aplicación de caldo bordelés.</w:t>
      </w:r>
    </w:p>
    <w:p w:rsidR="00763EED" w:rsidRDefault="00763EED" w:rsidP="00763EED">
      <w:pPr>
        <w:spacing w:line="360" w:lineRule="auto"/>
        <w:rPr>
          <w:b/>
        </w:rPr>
      </w:pPr>
    </w:p>
    <w:p w:rsidR="00763EED" w:rsidRDefault="00763EED" w:rsidP="00763EED">
      <w:pPr>
        <w:spacing w:line="360" w:lineRule="auto"/>
        <w:rPr>
          <w:b/>
        </w:rPr>
      </w:pPr>
      <w:r>
        <w:rPr>
          <w:b/>
        </w:rPr>
        <w:t>4</w:t>
      </w:r>
      <w:r w:rsidRPr="00B170E5">
        <w:rPr>
          <w:b/>
        </w:rPr>
        <w:t xml:space="preserve">.4.5. Riego </w:t>
      </w:r>
    </w:p>
    <w:p w:rsidR="00763EED" w:rsidRDefault="00763EED" w:rsidP="00763EED">
      <w:pPr>
        <w:spacing w:line="360" w:lineRule="auto"/>
        <w:jc w:val="both"/>
      </w:pPr>
    </w:p>
    <w:p w:rsidR="00763EED" w:rsidRDefault="00763EED" w:rsidP="00763EED">
      <w:pPr>
        <w:spacing w:line="360" w:lineRule="auto"/>
        <w:jc w:val="both"/>
        <w:rPr>
          <w:b/>
        </w:rPr>
      </w:pPr>
      <w:r>
        <w:t>La labor del riego se lo realizó de acuerdo a las necesidades del cultivo y a las condiciones climáticas, se efectuó de manera manual únicamente en el mes de junio por cuanto los meses anteriores por la etapa invernal no fue necesario.</w:t>
      </w:r>
    </w:p>
    <w:p w:rsidR="00763EED" w:rsidRDefault="00763EED" w:rsidP="00763EED">
      <w:pPr>
        <w:spacing w:after="200" w:line="360" w:lineRule="auto"/>
        <w:jc w:val="both"/>
      </w:pPr>
    </w:p>
    <w:p w:rsidR="00763EED" w:rsidRPr="00E60814" w:rsidRDefault="00763EED" w:rsidP="00763EED">
      <w:pPr>
        <w:spacing w:after="200" w:line="360" w:lineRule="auto"/>
        <w:jc w:val="both"/>
      </w:pPr>
    </w:p>
    <w:p w:rsidR="00763EED" w:rsidRDefault="00763EED" w:rsidP="00763EED">
      <w:pPr>
        <w:spacing w:after="200" w:line="276" w:lineRule="auto"/>
        <w:rPr>
          <w:b/>
        </w:rPr>
      </w:pPr>
      <w:r>
        <w:rPr>
          <w:b/>
        </w:rPr>
        <w:br w:type="page"/>
      </w:r>
    </w:p>
    <w:p w:rsidR="00763EED" w:rsidRPr="00915692" w:rsidRDefault="00763EED" w:rsidP="00763EED">
      <w:pPr>
        <w:pStyle w:val="Prrafodelista"/>
        <w:numPr>
          <w:ilvl w:val="0"/>
          <w:numId w:val="14"/>
        </w:numPr>
        <w:spacing w:line="360" w:lineRule="auto"/>
        <w:ind w:left="567" w:hanging="567"/>
        <w:rPr>
          <w:b/>
          <w:sz w:val="28"/>
        </w:rPr>
      </w:pPr>
      <w:r w:rsidRPr="00915692">
        <w:rPr>
          <w:b/>
          <w:sz w:val="28"/>
        </w:rPr>
        <w:lastRenderedPageBreak/>
        <w:t>RESULTADOS Y DISCUSION</w:t>
      </w:r>
    </w:p>
    <w:p w:rsidR="00763EED" w:rsidRDefault="00763EED" w:rsidP="00763EED">
      <w:pPr>
        <w:spacing w:line="360" w:lineRule="auto"/>
        <w:contextualSpacing/>
        <w:rPr>
          <w:b/>
        </w:rPr>
      </w:pPr>
    </w:p>
    <w:p w:rsidR="00763EED" w:rsidRDefault="00763EED" w:rsidP="00763EED">
      <w:pPr>
        <w:pStyle w:val="Prrafodelista"/>
        <w:numPr>
          <w:ilvl w:val="1"/>
          <w:numId w:val="14"/>
        </w:numPr>
        <w:spacing w:line="360" w:lineRule="auto"/>
        <w:ind w:hanging="720"/>
        <w:contextualSpacing w:val="0"/>
        <w:rPr>
          <w:b/>
        </w:rPr>
      </w:pPr>
      <w:r w:rsidRPr="0020606C">
        <w:rPr>
          <w:b/>
        </w:rPr>
        <w:t>Vigor de planta (V</w:t>
      </w:r>
      <w:r>
        <w:rPr>
          <w:b/>
        </w:rPr>
        <w:t>V</w:t>
      </w:r>
      <w:r w:rsidRPr="0020606C">
        <w:rPr>
          <w:b/>
        </w:rPr>
        <w:t>)</w:t>
      </w:r>
    </w:p>
    <w:p w:rsidR="00763EED" w:rsidRPr="00DC2189" w:rsidRDefault="00763EED" w:rsidP="00763EED">
      <w:pPr>
        <w:spacing w:line="360" w:lineRule="auto"/>
        <w:rPr>
          <w:b/>
        </w:rPr>
      </w:pPr>
    </w:p>
    <w:p w:rsidR="00763EED" w:rsidRPr="008A1751" w:rsidRDefault="00763EED" w:rsidP="00763EED">
      <w:pPr>
        <w:spacing w:line="360" w:lineRule="auto"/>
        <w:ind w:left="993" w:hanging="993"/>
        <w:jc w:val="both"/>
        <w:rPr>
          <w:b/>
          <w:sz w:val="22"/>
          <w:szCs w:val="22"/>
        </w:rPr>
      </w:pPr>
      <w:r>
        <w:rPr>
          <w:b/>
          <w:sz w:val="22"/>
          <w:szCs w:val="22"/>
        </w:rPr>
        <w:t>Tabla</w:t>
      </w:r>
      <w:r w:rsidRPr="008A1751">
        <w:rPr>
          <w:b/>
          <w:sz w:val="22"/>
          <w:szCs w:val="22"/>
        </w:rPr>
        <w:t xml:space="preserve"> 1. </w:t>
      </w:r>
      <w:r w:rsidRPr="008A1751">
        <w:rPr>
          <w:sz w:val="22"/>
          <w:szCs w:val="22"/>
        </w:rPr>
        <w:t>Valores promedios de vigor de planta (%) en diez variedades de café arábigo en Caluma, Bolívar.</w:t>
      </w:r>
      <w:r w:rsidRPr="008A1751">
        <w:rPr>
          <w:b/>
          <w:sz w:val="22"/>
          <w:szCs w:val="22"/>
        </w:rPr>
        <w:t xml:space="preserve"> </w:t>
      </w:r>
    </w:p>
    <w:tbl>
      <w:tblPr>
        <w:tblW w:w="0" w:type="auto"/>
        <w:tblInd w:w="55" w:type="dxa"/>
        <w:tblCellMar>
          <w:left w:w="70" w:type="dxa"/>
          <w:right w:w="70" w:type="dxa"/>
        </w:tblCellMar>
        <w:tblLook w:val="04A0" w:firstRow="1" w:lastRow="0" w:firstColumn="1" w:lastColumn="0" w:noHBand="0" w:noVBand="1"/>
      </w:tblPr>
      <w:tblGrid>
        <w:gridCol w:w="364"/>
        <w:gridCol w:w="1845"/>
        <w:gridCol w:w="1027"/>
        <w:gridCol w:w="819"/>
        <w:gridCol w:w="1137"/>
        <w:gridCol w:w="819"/>
        <w:gridCol w:w="1137"/>
        <w:gridCol w:w="819"/>
      </w:tblGrid>
      <w:tr w:rsidR="00763EED" w:rsidRPr="00FE604A" w:rsidTr="00EF4ACE">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N°</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VARIEDAD</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EVA 60D</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SE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EVA 120D</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SE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EVA 180D</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SE (**)</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1</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proofErr w:type="spellStart"/>
            <w:r w:rsidRPr="00FE604A">
              <w:rPr>
                <w:color w:val="000000"/>
                <w:sz w:val="22"/>
                <w:szCs w:val="22"/>
              </w:rPr>
              <w:t>Pache</w:t>
            </w:r>
            <w:proofErr w:type="spellEnd"/>
            <w:r w:rsidRPr="00FE604A">
              <w:rPr>
                <w:color w:val="000000"/>
                <w:sz w:val="22"/>
                <w:szCs w:val="22"/>
              </w:rPr>
              <w:t xml:space="preserve"> 1</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88,0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88,0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80,0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B</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2</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proofErr w:type="spellStart"/>
            <w:r>
              <w:rPr>
                <w:color w:val="000000"/>
                <w:sz w:val="22"/>
                <w:szCs w:val="22"/>
              </w:rPr>
              <w:t>Pache</w:t>
            </w:r>
            <w:proofErr w:type="spellEnd"/>
            <w:r w:rsidRPr="00FE604A">
              <w:rPr>
                <w:color w:val="000000"/>
                <w:sz w:val="22"/>
                <w:szCs w:val="22"/>
              </w:rPr>
              <w:t xml:space="preserve"> </w:t>
            </w:r>
            <w:proofErr w:type="spellStart"/>
            <w:r w:rsidRPr="00FE604A">
              <w:rPr>
                <w:color w:val="000000"/>
                <w:sz w:val="22"/>
                <w:szCs w:val="22"/>
              </w:rPr>
              <w:t>colis</w:t>
            </w:r>
            <w:proofErr w:type="spellEnd"/>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90,0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80,0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B</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3</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proofErr w:type="spellStart"/>
            <w:r w:rsidRPr="00FE604A">
              <w:rPr>
                <w:color w:val="000000"/>
                <w:sz w:val="22"/>
                <w:szCs w:val="22"/>
              </w:rPr>
              <w:t>Catuaí</w:t>
            </w:r>
            <w:proofErr w:type="spellEnd"/>
            <w:r w:rsidRPr="00FE604A">
              <w:rPr>
                <w:color w:val="000000"/>
                <w:sz w:val="22"/>
                <w:szCs w:val="22"/>
              </w:rPr>
              <w:t xml:space="preserve"> rojo</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74,0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b</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62,0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b</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64,0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C</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4</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Bourbon</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44,0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c</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42,0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c</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40,0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D</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5</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proofErr w:type="spellStart"/>
            <w:r w:rsidRPr="00FE604A">
              <w:rPr>
                <w:color w:val="000000"/>
                <w:sz w:val="22"/>
                <w:szCs w:val="22"/>
              </w:rPr>
              <w:t>Catuaí</w:t>
            </w:r>
            <w:proofErr w:type="spellEnd"/>
            <w:r w:rsidRPr="00FE604A">
              <w:rPr>
                <w:color w:val="000000"/>
                <w:sz w:val="22"/>
                <w:szCs w:val="22"/>
              </w:rPr>
              <w:t xml:space="preserve"> amarillo</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66,0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b</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66,0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b</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78,0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 xml:space="preserve">  B</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6</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proofErr w:type="spellStart"/>
            <w:r w:rsidRPr="00FE604A">
              <w:rPr>
                <w:color w:val="000000"/>
                <w:sz w:val="22"/>
                <w:szCs w:val="22"/>
              </w:rPr>
              <w:t>Catimor</w:t>
            </w:r>
            <w:proofErr w:type="spellEnd"/>
            <w:r w:rsidRPr="00FE604A">
              <w:rPr>
                <w:color w:val="000000"/>
                <w:sz w:val="22"/>
                <w:szCs w:val="22"/>
              </w:rPr>
              <w:t xml:space="preserve"> 02</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90,0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90,0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7</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proofErr w:type="spellStart"/>
            <w:r w:rsidRPr="00FE604A">
              <w:rPr>
                <w:color w:val="000000"/>
                <w:sz w:val="22"/>
                <w:szCs w:val="22"/>
              </w:rPr>
              <w:t>Catimor</w:t>
            </w:r>
            <w:proofErr w:type="spellEnd"/>
            <w:r w:rsidRPr="00FE604A">
              <w:rPr>
                <w:color w:val="000000"/>
                <w:sz w:val="22"/>
                <w:szCs w:val="22"/>
              </w:rPr>
              <w:t xml:space="preserve"> 01</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8</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proofErr w:type="spellStart"/>
            <w:r w:rsidRPr="00FE604A">
              <w:rPr>
                <w:color w:val="000000"/>
                <w:sz w:val="22"/>
                <w:szCs w:val="22"/>
              </w:rPr>
              <w:t>Sarchimor</w:t>
            </w:r>
            <w:proofErr w:type="spellEnd"/>
            <w:r w:rsidRPr="00FE604A">
              <w:rPr>
                <w:color w:val="000000"/>
                <w:sz w:val="22"/>
                <w:szCs w:val="22"/>
              </w:rPr>
              <w:t xml:space="preserve"> 4260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92,0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9</w:t>
            </w:r>
          </w:p>
        </w:tc>
        <w:tc>
          <w:tcPr>
            <w:tcW w:w="0" w:type="auto"/>
            <w:tcBorders>
              <w:top w:val="nil"/>
              <w:left w:val="nil"/>
              <w:bottom w:val="single" w:sz="4" w:space="0" w:color="auto"/>
              <w:right w:val="single" w:sz="4" w:space="0" w:color="auto"/>
            </w:tcBorders>
            <w:shd w:val="clear" w:color="auto" w:fill="auto"/>
            <w:noWrap/>
            <w:vAlign w:val="center"/>
            <w:hideMark/>
          </w:tcPr>
          <w:p w:rsidR="00763EED" w:rsidRPr="00FE604A" w:rsidRDefault="00763EED" w:rsidP="00EF4ACE">
            <w:pPr>
              <w:rPr>
                <w:color w:val="000000"/>
                <w:sz w:val="22"/>
                <w:szCs w:val="22"/>
              </w:rPr>
            </w:pPr>
            <w:proofErr w:type="spellStart"/>
            <w:r w:rsidRPr="00FE604A">
              <w:rPr>
                <w:color w:val="000000"/>
                <w:sz w:val="22"/>
                <w:szCs w:val="22"/>
              </w:rPr>
              <w:t>Sarchimor</w:t>
            </w:r>
            <w:proofErr w:type="spellEnd"/>
            <w:r w:rsidRPr="00FE604A">
              <w:rPr>
                <w:color w:val="000000"/>
                <w:sz w:val="22"/>
                <w:szCs w:val="22"/>
              </w:rPr>
              <w:t xml:space="preserve"> 1669-02</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96,0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92,0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r>
      <w:tr w:rsidR="00763EED" w:rsidRPr="00FE604A" w:rsidTr="00EF4ACE">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10</w:t>
            </w:r>
          </w:p>
        </w:tc>
        <w:tc>
          <w:tcPr>
            <w:tcW w:w="0" w:type="auto"/>
            <w:tcBorders>
              <w:top w:val="nil"/>
              <w:left w:val="nil"/>
              <w:bottom w:val="single" w:sz="4" w:space="0" w:color="auto"/>
              <w:right w:val="single" w:sz="4" w:space="0" w:color="auto"/>
            </w:tcBorders>
            <w:shd w:val="clear" w:color="auto" w:fill="auto"/>
            <w:noWrap/>
            <w:vAlign w:val="center"/>
            <w:hideMark/>
          </w:tcPr>
          <w:p w:rsidR="00763EED" w:rsidRPr="00FE604A" w:rsidRDefault="00763EED" w:rsidP="00EF4ACE">
            <w:pPr>
              <w:rPr>
                <w:color w:val="000000"/>
                <w:sz w:val="22"/>
                <w:szCs w:val="22"/>
              </w:rPr>
            </w:pPr>
            <w:proofErr w:type="spellStart"/>
            <w:r w:rsidRPr="00FE604A">
              <w:rPr>
                <w:color w:val="000000"/>
                <w:sz w:val="22"/>
                <w:szCs w:val="22"/>
              </w:rPr>
              <w:t>Sarchimor</w:t>
            </w:r>
            <w:proofErr w:type="spellEnd"/>
            <w:r w:rsidRPr="00FE604A">
              <w:rPr>
                <w:color w:val="000000"/>
                <w:sz w:val="22"/>
                <w:szCs w:val="22"/>
              </w:rPr>
              <w:t xml:space="preserve"> 1669-01</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92,0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92,0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color w:val="000000"/>
                <w:sz w:val="22"/>
                <w:szCs w:val="22"/>
              </w:rPr>
            </w:pPr>
            <w:r w:rsidRPr="00FE604A">
              <w:rPr>
                <w:color w:val="000000"/>
                <w:sz w:val="22"/>
                <w:szCs w:val="22"/>
              </w:rPr>
              <w:t>94,0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color w:val="000000"/>
                <w:sz w:val="22"/>
                <w:szCs w:val="22"/>
              </w:rPr>
            </w:pPr>
            <w:r w:rsidRPr="00FE604A">
              <w:rPr>
                <w:color w:val="000000"/>
                <w:sz w:val="22"/>
                <w:szCs w:val="22"/>
              </w:rPr>
              <w:t>A</w:t>
            </w:r>
          </w:p>
        </w:tc>
      </w:tr>
      <w:tr w:rsidR="00763EED" w:rsidRPr="00FE604A" w:rsidTr="00EF4ACE">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FE604A" w:rsidRDefault="00763EED" w:rsidP="00EF4ACE">
            <w:pPr>
              <w:jc w:val="center"/>
              <w:rPr>
                <w:color w:val="000000"/>
                <w:sz w:val="22"/>
                <w:szCs w:val="22"/>
              </w:rPr>
            </w:pPr>
            <w:r w:rsidRPr="00FE604A">
              <w:rPr>
                <w:color w:val="000000"/>
                <w:sz w:val="22"/>
                <w:szCs w:val="22"/>
              </w:rPr>
              <w:t>Promedio</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84,0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80,8</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81,6</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r>
      <w:tr w:rsidR="00763EED" w:rsidRPr="00FE604A" w:rsidTr="00EF4ACE">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FE604A" w:rsidRDefault="00763EED" w:rsidP="00EF4ACE">
            <w:pPr>
              <w:jc w:val="center"/>
              <w:rPr>
                <w:color w:val="000000"/>
                <w:sz w:val="22"/>
                <w:szCs w:val="22"/>
              </w:rPr>
            </w:pPr>
            <w:r w:rsidRPr="00FE604A">
              <w:rPr>
                <w:color w:val="000000"/>
                <w:sz w:val="22"/>
                <w:szCs w:val="22"/>
              </w:rPr>
              <w:t>Mínimo</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44,0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42,0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40,0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r>
      <w:tr w:rsidR="00763EED" w:rsidRPr="00FE604A" w:rsidTr="00EF4ACE">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FE604A" w:rsidRDefault="00763EED" w:rsidP="00EF4ACE">
            <w:pPr>
              <w:jc w:val="center"/>
              <w:rPr>
                <w:color w:val="000000"/>
                <w:sz w:val="22"/>
                <w:szCs w:val="22"/>
              </w:rPr>
            </w:pPr>
            <w:r w:rsidRPr="00FE604A">
              <w:rPr>
                <w:color w:val="000000"/>
                <w:sz w:val="22"/>
                <w:szCs w:val="22"/>
              </w:rPr>
              <w:t>Máximo</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98,0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94,0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98,0</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r>
      <w:tr w:rsidR="00763EED" w:rsidRPr="00FE604A" w:rsidTr="00EF4ACE">
        <w:trPr>
          <w:trHeight w:val="300"/>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FE604A" w:rsidRDefault="00763EED" w:rsidP="00EF4ACE">
            <w:pPr>
              <w:jc w:val="center"/>
              <w:rPr>
                <w:color w:val="000000"/>
                <w:sz w:val="22"/>
                <w:szCs w:val="22"/>
              </w:rPr>
            </w:pPr>
            <w:r w:rsidRPr="00FE604A">
              <w:rPr>
                <w:color w:val="000000"/>
                <w:sz w:val="22"/>
                <w:szCs w:val="22"/>
              </w:rPr>
              <w:t>CV</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10,38</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11,98</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jc w:val="right"/>
              <w:rPr>
                <w:rFonts w:ascii="Calibri" w:hAnsi="Calibri" w:cs="Calibri"/>
                <w:color w:val="000000"/>
                <w:sz w:val="22"/>
                <w:szCs w:val="22"/>
              </w:rPr>
            </w:pPr>
            <w:r w:rsidRPr="00FE604A">
              <w:rPr>
                <w:rFonts w:ascii="Calibri" w:hAnsi="Calibri" w:cs="Calibri"/>
                <w:color w:val="000000"/>
                <w:sz w:val="22"/>
                <w:szCs w:val="22"/>
              </w:rPr>
              <w:t>8,37</w:t>
            </w:r>
          </w:p>
        </w:tc>
        <w:tc>
          <w:tcPr>
            <w:tcW w:w="0" w:type="auto"/>
            <w:tcBorders>
              <w:top w:val="nil"/>
              <w:left w:val="nil"/>
              <w:bottom w:val="single" w:sz="4" w:space="0" w:color="auto"/>
              <w:right w:val="single" w:sz="4" w:space="0" w:color="auto"/>
            </w:tcBorders>
            <w:shd w:val="clear" w:color="auto" w:fill="auto"/>
            <w:noWrap/>
            <w:vAlign w:val="bottom"/>
            <w:hideMark/>
          </w:tcPr>
          <w:p w:rsidR="00763EED" w:rsidRPr="00FE604A" w:rsidRDefault="00763EED" w:rsidP="00EF4ACE">
            <w:pPr>
              <w:rPr>
                <w:rFonts w:ascii="Calibri" w:hAnsi="Calibri" w:cs="Calibri"/>
                <w:color w:val="000000"/>
                <w:sz w:val="22"/>
                <w:szCs w:val="22"/>
              </w:rPr>
            </w:pPr>
            <w:r w:rsidRPr="00FE604A">
              <w:rPr>
                <w:rFonts w:ascii="Calibri" w:hAnsi="Calibri" w:cs="Calibri"/>
                <w:color w:val="000000"/>
                <w:sz w:val="22"/>
                <w:szCs w:val="22"/>
              </w:rPr>
              <w:t> </w:t>
            </w:r>
          </w:p>
        </w:tc>
      </w:tr>
    </w:tbl>
    <w:p w:rsidR="00763EED" w:rsidRPr="00175C71" w:rsidRDefault="00763EED" w:rsidP="00763EED">
      <w:pPr>
        <w:widowControl w:val="0"/>
        <w:autoSpaceDE w:val="0"/>
        <w:autoSpaceDN w:val="0"/>
        <w:adjustRightInd w:val="0"/>
        <w:rPr>
          <w:iCs/>
          <w:sz w:val="18"/>
          <w:szCs w:val="16"/>
        </w:rPr>
      </w:pPr>
      <w:r w:rsidRPr="00175C71">
        <w:rPr>
          <w:iCs/>
          <w:sz w:val="18"/>
          <w:szCs w:val="16"/>
        </w:rPr>
        <w:t>*  = Hay diferencias estadísticas significativas (P&lt;0.05)</w:t>
      </w:r>
    </w:p>
    <w:p w:rsidR="00763EED" w:rsidRPr="00175C71" w:rsidRDefault="00763EED" w:rsidP="00763EED">
      <w:pPr>
        <w:widowControl w:val="0"/>
        <w:autoSpaceDE w:val="0"/>
        <w:autoSpaceDN w:val="0"/>
        <w:adjustRightInd w:val="0"/>
        <w:rPr>
          <w:iCs/>
          <w:sz w:val="18"/>
          <w:szCs w:val="16"/>
        </w:rPr>
      </w:pPr>
      <w:r w:rsidRPr="00175C71">
        <w:rPr>
          <w:iCs/>
          <w:sz w:val="18"/>
          <w:szCs w:val="16"/>
        </w:rPr>
        <w:t>** = Hay diferencias estadísticas altamente significativas (P&lt;0.01)</w:t>
      </w:r>
    </w:p>
    <w:p w:rsidR="00763EED" w:rsidRPr="00E3007B" w:rsidRDefault="00763EED" w:rsidP="00763EED">
      <w:pPr>
        <w:widowControl w:val="0"/>
        <w:autoSpaceDE w:val="0"/>
        <w:autoSpaceDN w:val="0"/>
        <w:adjustRightInd w:val="0"/>
        <w:rPr>
          <w:iCs/>
          <w:sz w:val="18"/>
          <w:szCs w:val="16"/>
        </w:rPr>
      </w:pPr>
      <w:r w:rsidRPr="00175C71">
        <w:rPr>
          <w:iCs/>
          <w:sz w:val="18"/>
          <w:szCs w:val="16"/>
        </w:rPr>
        <w:t>NS = No existen diferencias estadísticamente significativas (P&gt;0.05)</w:t>
      </w:r>
    </w:p>
    <w:p w:rsidR="00763EED" w:rsidRDefault="00763EED" w:rsidP="00763EED">
      <w:pPr>
        <w:spacing w:line="360" w:lineRule="auto"/>
        <w:rPr>
          <w:b/>
        </w:rPr>
      </w:pPr>
    </w:p>
    <w:p w:rsidR="00763EED" w:rsidRDefault="00763EED" w:rsidP="00763EED">
      <w:pPr>
        <w:spacing w:line="360" w:lineRule="auto"/>
        <w:rPr>
          <w:b/>
        </w:rPr>
      </w:pPr>
    </w:p>
    <w:p w:rsidR="00763EED" w:rsidRDefault="00763EED" w:rsidP="00763EED">
      <w:pPr>
        <w:spacing w:line="360" w:lineRule="auto"/>
      </w:pPr>
      <w:r>
        <w:rPr>
          <w:noProof/>
          <w:lang w:val="es-ES"/>
        </w:rPr>
        <w:drawing>
          <wp:inline distT="0" distB="0" distL="0" distR="0" wp14:anchorId="13DCBAB9" wp14:editId="15F40188">
            <wp:extent cx="5083629" cy="2405743"/>
            <wp:effectExtent l="0" t="0" r="3175" b="1397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63EED" w:rsidRPr="00E3007B" w:rsidRDefault="00763EED" w:rsidP="00763EED">
      <w:pPr>
        <w:spacing w:line="360" w:lineRule="auto"/>
        <w:ind w:left="993" w:hanging="993"/>
        <w:jc w:val="both"/>
        <w:rPr>
          <w:iCs/>
          <w:sz w:val="18"/>
          <w:szCs w:val="16"/>
        </w:rPr>
      </w:pPr>
      <w:r>
        <w:rPr>
          <w:b/>
          <w:sz w:val="22"/>
          <w:szCs w:val="22"/>
        </w:rPr>
        <w:t xml:space="preserve">Imagen </w:t>
      </w:r>
      <w:r w:rsidRPr="008A1751">
        <w:rPr>
          <w:b/>
          <w:sz w:val="22"/>
          <w:szCs w:val="22"/>
        </w:rPr>
        <w:t xml:space="preserve">1. </w:t>
      </w:r>
      <w:r w:rsidRPr="008A1751">
        <w:rPr>
          <w:sz w:val="22"/>
          <w:szCs w:val="22"/>
        </w:rPr>
        <w:t xml:space="preserve">Valor promedio de vigor de planta (%) en diez variedades de café arábigo en </w:t>
      </w:r>
      <w:r>
        <w:rPr>
          <w:sz w:val="22"/>
          <w:szCs w:val="22"/>
        </w:rPr>
        <w:t>Caluma, Bolívar.</w:t>
      </w:r>
    </w:p>
    <w:p w:rsidR="00763EED" w:rsidRDefault="00763EED" w:rsidP="00763EED">
      <w:pPr>
        <w:spacing w:line="360" w:lineRule="auto"/>
        <w:jc w:val="both"/>
        <w:rPr>
          <w:lang w:val="es-CO"/>
        </w:rPr>
      </w:pPr>
      <w:r>
        <w:lastRenderedPageBreak/>
        <w:t>E</w:t>
      </w:r>
      <w:r>
        <w:rPr>
          <w:lang w:val="es-CO"/>
        </w:rPr>
        <w:t xml:space="preserve">n las tres evaluaciones se registraron diferencias altamente significativas, además se evidenció que la variedad Bourbon registró el menor valor promedio para las tres evaluaciones.  </w:t>
      </w:r>
    </w:p>
    <w:p w:rsidR="00763EED" w:rsidRDefault="00763EED" w:rsidP="00763EED">
      <w:pPr>
        <w:spacing w:line="360" w:lineRule="auto"/>
        <w:jc w:val="both"/>
      </w:pPr>
    </w:p>
    <w:p w:rsidR="00763EED" w:rsidRDefault="00763EED" w:rsidP="00763EED">
      <w:pPr>
        <w:spacing w:line="360" w:lineRule="auto"/>
        <w:jc w:val="both"/>
      </w:pPr>
      <w:r>
        <w:t>Los valores promedios para esta variable estuvieron comprendidos entre 42% (</w:t>
      </w:r>
      <w:proofErr w:type="spellStart"/>
      <w:r>
        <w:t>Bourbón</w:t>
      </w:r>
      <w:proofErr w:type="spellEnd"/>
      <w:r>
        <w:t>, plantas raquíticas y con alta presencia de plagas y enfermedades) a 96% (</w:t>
      </w:r>
      <w:proofErr w:type="spellStart"/>
      <w:r>
        <w:t>Sarchimor</w:t>
      </w:r>
      <w:proofErr w:type="spellEnd"/>
      <w:r>
        <w:t xml:space="preserve"> 4260, cafetos con muy buen vigor). Resultados que se manifiestan de acuerdo a la adaptación, características propias de las variedades arábigas y de la susceptibilidad o resistencia a ciertos problemas sanitarios registrados en la zona de estudio.  </w:t>
      </w:r>
    </w:p>
    <w:p w:rsidR="00763EED" w:rsidRPr="00C44317" w:rsidRDefault="00763EED" w:rsidP="00763EED">
      <w:pPr>
        <w:pStyle w:val="Prrafodelista"/>
        <w:spacing w:line="360" w:lineRule="auto"/>
        <w:ind w:left="0"/>
        <w:rPr>
          <w:sz w:val="22"/>
          <w:szCs w:val="22"/>
          <w:lang w:eastAsia="en-US"/>
        </w:rPr>
      </w:pPr>
    </w:p>
    <w:p w:rsidR="00763EED" w:rsidRPr="00344437" w:rsidRDefault="00763EED" w:rsidP="00763EED">
      <w:pPr>
        <w:pStyle w:val="Prrafodelista"/>
        <w:numPr>
          <w:ilvl w:val="1"/>
          <w:numId w:val="14"/>
        </w:numPr>
        <w:spacing w:line="360" w:lineRule="auto"/>
        <w:ind w:hanging="720"/>
        <w:contextualSpacing w:val="0"/>
        <w:rPr>
          <w:b/>
        </w:rPr>
      </w:pPr>
      <w:r w:rsidRPr="00344437">
        <w:rPr>
          <w:b/>
        </w:rPr>
        <w:t>Altura de planta (AP)</w:t>
      </w:r>
    </w:p>
    <w:p w:rsidR="00763EED" w:rsidRDefault="00763EED" w:rsidP="00763EED">
      <w:pPr>
        <w:spacing w:line="360" w:lineRule="auto"/>
        <w:rPr>
          <w:b/>
        </w:rPr>
      </w:pPr>
    </w:p>
    <w:p w:rsidR="00763EED" w:rsidRPr="008A1751" w:rsidRDefault="00763EED" w:rsidP="00763EED">
      <w:pPr>
        <w:spacing w:line="360" w:lineRule="auto"/>
        <w:ind w:left="1134" w:hanging="1134"/>
        <w:jc w:val="both"/>
        <w:rPr>
          <w:b/>
          <w:sz w:val="22"/>
          <w:szCs w:val="22"/>
        </w:rPr>
      </w:pPr>
      <w:r>
        <w:rPr>
          <w:b/>
          <w:sz w:val="22"/>
          <w:szCs w:val="22"/>
        </w:rPr>
        <w:t>Tabla</w:t>
      </w:r>
      <w:r w:rsidRPr="008A1751">
        <w:rPr>
          <w:b/>
          <w:sz w:val="22"/>
          <w:szCs w:val="22"/>
        </w:rPr>
        <w:t xml:space="preserve"> </w:t>
      </w:r>
      <w:r>
        <w:rPr>
          <w:b/>
          <w:sz w:val="22"/>
          <w:szCs w:val="22"/>
        </w:rPr>
        <w:t>2</w:t>
      </w:r>
      <w:r w:rsidRPr="008A1751">
        <w:rPr>
          <w:b/>
          <w:sz w:val="22"/>
          <w:szCs w:val="22"/>
        </w:rPr>
        <w:t xml:space="preserve">. </w:t>
      </w:r>
      <w:r>
        <w:rPr>
          <w:b/>
          <w:sz w:val="22"/>
          <w:szCs w:val="22"/>
        </w:rPr>
        <w:t xml:space="preserve"> </w:t>
      </w:r>
      <w:r w:rsidRPr="008A1751">
        <w:rPr>
          <w:sz w:val="22"/>
          <w:szCs w:val="22"/>
        </w:rPr>
        <w:t xml:space="preserve">Valores promedios de </w:t>
      </w:r>
      <w:r>
        <w:rPr>
          <w:sz w:val="22"/>
          <w:szCs w:val="22"/>
        </w:rPr>
        <w:t>altura de planta</w:t>
      </w:r>
      <w:r w:rsidRPr="008A1751">
        <w:rPr>
          <w:sz w:val="22"/>
          <w:szCs w:val="22"/>
        </w:rPr>
        <w:t xml:space="preserve"> (</w:t>
      </w:r>
      <w:r>
        <w:rPr>
          <w:sz w:val="22"/>
          <w:szCs w:val="22"/>
        </w:rPr>
        <w:t xml:space="preserve">cm) </w:t>
      </w:r>
      <w:r w:rsidRPr="008A1751">
        <w:rPr>
          <w:sz w:val="22"/>
          <w:szCs w:val="22"/>
        </w:rPr>
        <w:t>en diez variedades de café arábigo en Caluma, Bolívar.</w:t>
      </w:r>
      <w:r w:rsidRPr="008A1751">
        <w:rPr>
          <w:b/>
          <w:sz w:val="22"/>
          <w:szCs w:val="22"/>
        </w:rPr>
        <w:t xml:space="preserve"> </w:t>
      </w:r>
    </w:p>
    <w:tbl>
      <w:tblPr>
        <w:tblW w:w="0" w:type="auto"/>
        <w:tblInd w:w="55" w:type="dxa"/>
        <w:tblLayout w:type="fixed"/>
        <w:tblCellMar>
          <w:left w:w="70" w:type="dxa"/>
          <w:right w:w="70" w:type="dxa"/>
        </w:tblCellMar>
        <w:tblLook w:val="04A0" w:firstRow="1" w:lastRow="0" w:firstColumn="1" w:lastColumn="0" w:noHBand="0" w:noVBand="1"/>
      </w:tblPr>
      <w:tblGrid>
        <w:gridCol w:w="387"/>
        <w:gridCol w:w="1896"/>
        <w:gridCol w:w="973"/>
        <w:gridCol w:w="827"/>
        <w:gridCol w:w="1143"/>
        <w:gridCol w:w="827"/>
        <w:gridCol w:w="1143"/>
        <w:gridCol w:w="827"/>
      </w:tblGrid>
      <w:tr w:rsidR="00763EED" w:rsidRPr="00EA59BB" w:rsidTr="00EF4ACE">
        <w:trPr>
          <w:trHeight w:val="397"/>
        </w:trPr>
        <w:tc>
          <w:tcPr>
            <w:tcW w:w="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N°</w:t>
            </w:r>
          </w:p>
        </w:tc>
        <w:tc>
          <w:tcPr>
            <w:tcW w:w="1896" w:type="dxa"/>
            <w:tcBorders>
              <w:top w:val="single" w:sz="4" w:space="0" w:color="auto"/>
              <w:left w:val="nil"/>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VARIEDAD</w:t>
            </w:r>
          </w:p>
        </w:tc>
        <w:tc>
          <w:tcPr>
            <w:tcW w:w="973" w:type="dxa"/>
            <w:tcBorders>
              <w:top w:val="single" w:sz="4" w:space="0" w:color="auto"/>
              <w:left w:val="nil"/>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EVA 60D</w:t>
            </w:r>
          </w:p>
        </w:tc>
        <w:tc>
          <w:tcPr>
            <w:tcW w:w="827" w:type="dxa"/>
            <w:tcBorders>
              <w:top w:val="single" w:sz="4" w:space="0" w:color="auto"/>
              <w:left w:val="nil"/>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SE (**)</w:t>
            </w:r>
          </w:p>
        </w:tc>
        <w:tc>
          <w:tcPr>
            <w:tcW w:w="1143" w:type="dxa"/>
            <w:tcBorders>
              <w:top w:val="single" w:sz="4" w:space="0" w:color="auto"/>
              <w:left w:val="nil"/>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EVA 120D</w:t>
            </w:r>
          </w:p>
        </w:tc>
        <w:tc>
          <w:tcPr>
            <w:tcW w:w="827" w:type="dxa"/>
            <w:tcBorders>
              <w:top w:val="single" w:sz="4" w:space="0" w:color="auto"/>
              <w:left w:val="nil"/>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SE (**)</w:t>
            </w:r>
          </w:p>
        </w:tc>
        <w:tc>
          <w:tcPr>
            <w:tcW w:w="1143" w:type="dxa"/>
            <w:tcBorders>
              <w:top w:val="single" w:sz="4" w:space="0" w:color="auto"/>
              <w:left w:val="nil"/>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EVA 180D</w:t>
            </w:r>
          </w:p>
        </w:tc>
        <w:tc>
          <w:tcPr>
            <w:tcW w:w="827" w:type="dxa"/>
            <w:tcBorders>
              <w:top w:val="single" w:sz="4" w:space="0" w:color="auto"/>
              <w:left w:val="nil"/>
              <w:bottom w:val="single" w:sz="4" w:space="0" w:color="auto"/>
              <w:right w:val="single" w:sz="4" w:space="0" w:color="auto"/>
            </w:tcBorders>
            <w:shd w:val="clear" w:color="auto" w:fill="auto"/>
            <w:noWrap/>
            <w:vAlign w:val="center"/>
            <w:hideMark/>
          </w:tcPr>
          <w:p w:rsidR="00763EED" w:rsidRPr="00EA59BB" w:rsidRDefault="00763EED" w:rsidP="00EF4ACE">
            <w:pPr>
              <w:jc w:val="center"/>
              <w:rPr>
                <w:b/>
                <w:color w:val="000000"/>
                <w:sz w:val="22"/>
                <w:szCs w:val="22"/>
              </w:rPr>
            </w:pPr>
            <w:r w:rsidRPr="00EA59BB">
              <w:rPr>
                <w:b/>
                <w:color w:val="000000"/>
                <w:sz w:val="22"/>
                <w:szCs w:val="22"/>
              </w:rPr>
              <w:t>SE (**)</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proofErr w:type="spellStart"/>
            <w:r w:rsidRPr="00EA59BB">
              <w:rPr>
                <w:color w:val="000000"/>
                <w:sz w:val="22"/>
                <w:szCs w:val="22"/>
              </w:rPr>
              <w:t>Pache</w:t>
            </w:r>
            <w:proofErr w:type="spellEnd"/>
            <w:r w:rsidRPr="00EA59BB">
              <w:rPr>
                <w:color w:val="000000"/>
                <w:sz w:val="22"/>
                <w:szCs w:val="22"/>
              </w:rPr>
              <w:t xml:space="preserve"> 1</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114,3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e</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123,7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f</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129,0</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e</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proofErr w:type="spellStart"/>
            <w:r w:rsidRPr="00EA59BB">
              <w:rPr>
                <w:color w:val="000000"/>
                <w:sz w:val="22"/>
                <w:szCs w:val="22"/>
              </w:rPr>
              <w:t>Pache</w:t>
            </w:r>
            <w:proofErr w:type="spellEnd"/>
            <w:r w:rsidRPr="00EA59BB">
              <w:rPr>
                <w:color w:val="000000"/>
                <w:sz w:val="22"/>
                <w:szCs w:val="22"/>
              </w:rPr>
              <w:t xml:space="preserve"> </w:t>
            </w:r>
            <w:proofErr w:type="spellStart"/>
            <w:r w:rsidRPr="00EA59BB">
              <w:rPr>
                <w:color w:val="000000"/>
                <w:sz w:val="22"/>
                <w:szCs w:val="22"/>
              </w:rPr>
              <w:t>colis</w:t>
            </w:r>
            <w:proofErr w:type="spellEnd"/>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121,3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e</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130,5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f</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134,9</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e</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proofErr w:type="spellStart"/>
            <w:r w:rsidRPr="00EA59BB">
              <w:rPr>
                <w:color w:val="000000"/>
                <w:sz w:val="22"/>
                <w:szCs w:val="22"/>
              </w:rPr>
              <w:t>Catuaí</w:t>
            </w:r>
            <w:proofErr w:type="spellEnd"/>
            <w:r w:rsidRPr="00EA59BB">
              <w:rPr>
                <w:color w:val="000000"/>
                <w:sz w:val="22"/>
                <w:szCs w:val="22"/>
              </w:rPr>
              <w:t xml:space="preserve"> rojo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260,0</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277,5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w:t>
            </w:r>
            <w:proofErr w:type="spellStart"/>
            <w:r w:rsidRPr="00EA59BB">
              <w:rPr>
                <w:color w:val="000000"/>
                <w:sz w:val="22"/>
                <w:szCs w:val="22"/>
              </w:rPr>
              <w:t>Bc</w:t>
            </w:r>
            <w:proofErr w:type="spellEnd"/>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288,3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b</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4</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Bourbon</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325,3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a</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384,3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A</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386,7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a</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5</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proofErr w:type="spellStart"/>
            <w:r w:rsidRPr="00EA59BB">
              <w:rPr>
                <w:color w:val="000000"/>
                <w:sz w:val="22"/>
                <w:szCs w:val="22"/>
              </w:rPr>
              <w:t>Catuaí</w:t>
            </w:r>
            <w:proofErr w:type="spellEnd"/>
            <w:r w:rsidRPr="00EA59BB">
              <w:rPr>
                <w:color w:val="000000"/>
                <w:sz w:val="22"/>
                <w:szCs w:val="22"/>
              </w:rPr>
              <w:t xml:space="preserve"> amarillo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280,3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304,0</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304,8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b</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6</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proofErr w:type="spellStart"/>
            <w:r w:rsidRPr="00EA59BB">
              <w:rPr>
                <w:color w:val="000000"/>
                <w:sz w:val="22"/>
                <w:szCs w:val="22"/>
              </w:rPr>
              <w:t>Catimor</w:t>
            </w:r>
            <w:proofErr w:type="spellEnd"/>
            <w:r w:rsidRPr="00EA59BB">
              <w:rPr>
                <w:color w:val="000000"/>
                <w:sz w:val="22"/>
                <w:szCs w:val="22"/>
              </w:rPr>
              <w:t xml:space="preserve"> 02</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209,1</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cd</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226,7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de</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232,8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cd</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7</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proofErr w:type="spellStart"/>
            <w:r w:rsidRPr="00EA59BB">
              <w:rPr>
                <w:color w:val="000000"/>
                <w:sz w:val="22"/>
                <w:szCs w:val="22"/>
              </w:rPr>
              <w:t>Catimor</w:t>
            </w:r>
            <w:proofErr w:type="spellEnd"/>
            <w:r w:rsidRPr="00EA59BB">
              <w:rPr>
                <w:color w:val="000000"/>
                <w:sz w:val="22"/>
                <w:szCs w:val="22"/>
              </w:rPr>
              <w:t xml:space="preserve"> 01</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224,4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c</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241,7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d</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250,8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c</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8</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proofErr w:type="spellStart"/>
            <w:r w:rsidRPr="00EA59BB">
              <w:rPr>
                <w:color w:val="000000"/>
                <w:sz w:val="22"/>
                <w:szCs w:val="22"/>
              </w:rPr>
              <w:t>Sarchimor</w:t>
            </w:r>
            <w:proofErr w:type="spellEnd"/>
            <w:r w:rsidRPr="00EA59BB">
              <w:rPr>
                <w:color w:val="000000"/>
                <w:sz w:val="22"/>
                <w:szCs w:val="22"/>
              </w:rPr>
              <w:t xml:space="preserve"> 4260</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215,4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cd</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249,4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cd</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258,4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c</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9</w:t>
            </w:r>
          </w:p>
        </w:tc>
        <w:tc>
          <w:tcPr>
            <w:tcW w:w="1896" w:type="dxa"/>
            <w:tcBorders>
              <w:top w:val="nil"/>
              <w:left w:val="nil"/>
              <w:bottom w:val="single" w:sz="4" w:space="0" w:color="auto"/>
              <w:right w:val="single" w:sz="4" w:space="0" w:color="auto"/>
            </w:tcBorders>
            <w:shd w:val="clear" w:color="auto" w:fill="auto"/>
            <w:noWrap/>
            <w:vAlign w:val="center"/>
            <w:hideMark/>
          </w:tcPr>
          <w:p w:rsidR="00763EED" w:rsidRPr="00EA59BB" w:rsidRDefault="00763EED" w:rsidP="00EF4ACE">
            <w:pPr>
              <w:rPr>
                <w:color w:val="000000"/>
                <w:sz w:val="22"/>
                <w:szCs w:val="22"/>
              </w:rPr>
            </w:pPr>
            <w:proofErr w:type="spellStart"/>
            <w:r w:rsidRPr="00EA59BB">
              <w:rPr>
                <w:color w:val="000000"/>
                <w:sz w:val="22"/>
                <w:szCs w:val="22"/>
              </w:rPr>
              <w:t>Sarchimor</w:t>
            </w:r>
            <w:proofErr w:type="spellEnd"/>
            <w:r w:rsidRPr="00EA59BB">
              <w:rPr>
                <w:color w:val="000000"/>
                <w:sz w:val="22"/>
                <w:szCs w:val="22"/>
              </w:rPr>
              <w:t xml:space="preserve"> 1669-02</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186,2</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d</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202,5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e</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211,5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d</w:t>
            </w:r>
          </w:p>
        </w:tc>
      </w:tr>
      <w:tr w:rsidR="00763EED" w:rsidRPr="00EA59BB" w:rsidTr="00EF4ACE">
        <w:trPr>
          <w:trHeight w:val="397"/>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10</w:t>
            </w:r>
          </w:p>
        </w:tc>
        <w:tc>
          <w:tcPr>
            <w:tcW w:w="1896" w:type="dxa"/>
            <w:tcBorders>
              <w:top w:val="nil"/>
              <w:left w:val="nil"/>
              <w:bottom w:val="single" w:sz="4" w:space="0" w:color="auto"/>
              <w:right w:val="single" w:sz="4" w:space="0" w:color="auto"/>
            </w:tcBorders>
            <w:shd w:val="clear" w:color="auto" w:fill="auto"/>
            <w:noWrap/>
            <w:vAlign w:val="center"/>
            <w:hideMark/>
          </w:tcPr>
          <w:p w:rsidR="00763EED" w:rsidRPr="00EA59BB" w:rsidRDefault="00763EED" w:rsidP="00EF4ACE">
            <w:pPr>
              <w:rPr>
                <w:color w:val="000000"/>
                <w:sz w:val="22"/>
                <w:szCs w:val="22"/>
              </w:rPr>
            </w:pPr>
            <w:proofErr w:type="spellStart"/>
            <w:r w:rsidRPr="00EA59BB">
              <w:rPr>
                <w:color w:val="000000"/>
                <w:sz w:val="22"/>
                <w:szCs w:val="22"/>
              </w:rPr>
              <w:t>Sarchimor</w:t>
            </w:r>
            <w:proofErr w:type="spellEnd"/>
            <w:r w:rsidRPr="00EA59BB">
              <w:rPr>
                <w:color w:val="000000"/>
                <w:sz w:val="22"/>
                <w:szCs w:val="22"/>
              </w:rPr>
              <w:t xml:space="preserve"> 1669-01</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194,9</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d</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209,1</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e</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220,5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xml:space="preserve">       d</w:t>
            </w:r>
          </w:p>
        </w:tc>
      </w:tr>
      <w:tr w:rsidR="00763EED" w:rsidRPr="00EA59BB" w:rsidTr="00EF4ACE">
        <w:trPr>
          <w:trHeight w:val="397"/>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EA59BB" w:rsidRDefault="00763EED" w:rsidP="00EF4ACE">
            <w:pPr>
              <w:jc w:val="center"/>
              <w:rPr>
                <w:color w:val="000000"/>
                <w:sz w:val="22"/>
                <w:szCs w:val="22"/>
              </w:rPr>
            </w:pPr>
            <w:r w:rsidRPr="00EA59BB">
              <w:rPr>
                <w:color w:val="000000"/>
                <w:sz w:val="22"/>
                <w:szCs w:val="22"/>
              </w:rPr>
              <w:t>Promedio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213,1</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234,9</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241,8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r>
      <w:tr w:rsidR="00763EED" w:rsidRPr="00EA59BB" w:rsidTr="00EF4ACE">
        <w:trPr>
          <w:trHeight w:val="397"/>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EA59BB" w:rsidRDefault="00763EED" w:rsidP="00EF4ACE">
            <w:pPr>
              <w:jc w:val="center"/>
              <w:rPr>
                <w:color w:val="000000"/>
                <w:sz w:val="22"/>
                <w:szCs w:val="22"/>
              </w:rPr>
            </w:pPr>
            <w:r w:rsidRPr="00EA59BB">
              <w:rPr>
                <w:color w:val="000000"/>
                <w:sz w:val="22"/>
                <w:szCs w:val="22"/>
              </w:rPr>
              <w:t>Mínimo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114,3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123,7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129,0</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r>
      <w:tr w:rsidR="00763EED" w:rsidRPr="00EA59BB" w:rsidTr="00EF4ACE">
        <w:trPr>
          <w:trHeight w:val="397"/>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EA59BB" w:rsidRDefault="00763EED" w:rsidP="00EF4ACE">
            <w:pPr>
              <w:jc w:val="center"/>
              <w:rPr>
                <w:color w:val="000000"/>
                <w:sz w:val="22"/>
                <w:szCs w:val="22"/>
              </w:rPr>
            </w:pPr>
            <w:r w:rsidRPr="00EA59BB">
              <w:rPr>
                <w:color w:val="000000"/>
                <w:sz w:val="22"/>
                <w:szCs w:val="22"/>
              </w:rPr>
              <w:t>Máximo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325,3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384,3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386,7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r>
      <w:tr w:rsidR="00763EED" w:rsidRPr="00EA59BB" w:rsidTr="00EF4ACE">
        <w:trPr>
          <w:trHeight w:val="397"/>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EA59BB" w:rsidRDefault="00763EED" w:rsidP="00EF4ACE">
            <w:pPr>
              <w:jc w:val="center"/>
              <w:rPr>
                <w:color w:val="000000"/>
                <w:sz w:val="22"/>
                <w:szCs w:val="22"/>
              </w:rPr>
            </w:pPr>
            <w:r w:rsidRPr="00EA59BB">
              <w:rPr>
                <w:color w:val="000000"/>
                <w:sz w:val="22"/>
                <w:szCs w:val="22"/>
              </w:rPr>
              <w:t>CV</w:t>
            </w:r>
            <w:r>
              <w:rPr>
                <w:color w:val="000000"/>
                <w:sz w:val="22"/>
                <w:szCs w:val="22"/>
              </w:rPr>
              <w:t>%</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10,49</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9,05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jc w:val="right"/>
              <w:rPr>
                <w:color w:val="000000"/>
                <w:sz w:val="22"/>
                <w:szCs w:val="22"/>
              </w:rPr>
            </w:pPr>
            <w:r w:rsidRPr="00EA59BB">
              <w:rPr>
                <w:color w:val="000000"/>
                <w:sz w:val="22"/>
                <w:szCs w:val="22"/>
              </w:rPr>
              <w:t>8,4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EA59BB" w:rsidRDefault="00763EED" w:rsidP="00EF4ACE">
            <w:pPr>
              <w:rPr>
                <w:color w:val="000000"/>
                <w:sz w:val="22"/>
                <w:szCs w:val="22"/>
              </w:rPr>
            </w:pPr>
            <w:r w:rsidRPr="00EA59BB">
              <w:rPr>
                <w:color w:val="000000"/>
                <w:sz w:val="22"/>
                <w:szCs w:val="22"/>
              </w:rPr>
              <w:t> </w:t>
            </w:r>
          </w:p>
        </w:tc>
      </w:tr>
    </w:tbl>
    <w:p w:rsidR="00763EED" w:rsidRPr="00175C71" w:rsidRDefault="00763EED" w:rsidP="00763EED">
      <w:pPr>
        <w:widowControl w:val="0"/>
        <w:autoSpaceDE w:val="0"/>
        <w:autoSpaceDN w:val="0"/>
        <w:adjustRightInd w:val="0"/>
        <w:rPr>
          <w:iCs/>
          <w:sz w:val="18"/>
          <w:szCs w:val="16"/>
        </w:rPr>
      </w:pPr>
      <w:r w:rsidRPr="00175C71">
        <w:rPr>
          <w:iCs/>
          <w:sz w:val="18"/>
          <w:szCs w:val="16"/>
        </w:rPr>
        <w:t>*  = Hay diferencias estadísticas significativas (P&lt;0.05)</w:t>
      </w:r>
    </w:p>
    <w:p w:rsidR="00763EED" w:rsidRPr="00175C71" w:rsidRDefault="00763EED" w:rsidP="00763EED">
      <w:pPr>
        <w:widowControl w:val="0"/>
        <w:autoSpaceDE w:val="0"/>
        <w:autoSpaceDN w:val="0"/>
        <w:adjustRightInd w:val="0"/>
        <w:rPr>
          <w:iCs/>
          <w:sz w:val="18"/>
          <w:szCs w:val="16"/>
        </w:rPr>
      </w:pPr>
      <w:r w:rsidRPr="00175C71">
        <w:rPr>
          <w:iCs/>
          <w:sz w:val="18"/>
          <w:szCs w:val="16"/>
        </w:rPr>
        <w:t>** = Hay diferencias estadísticas altamente significativas (P&lt;0.01)</w:t>
      </w:r>
    </w:p>
    <w:p w:rsidR="00763EED" w:rsidRPr="00175C71" w:rsidRDefault="00763EED" w:rsidP="00763EED">
      <w:pPr>
        <w:widowControl w:val="0"/>
        <w:autoSpaceDE w:val="0"/>
        <w:autoSpaceDN w:val="0"/>
        <w:adjustRightInd w:val="0"/>
        <w:rPr>
          <w:iCs/>
          <w:sz w:val="18"/>
          <w:szCs w:val="16"/>
        </w:rPr>
      </w:pPr>
      <w:r w:rsidRPr="00175C71">
        <w:rPr>
          <w:iCs/>
          <w:sz w:val="18"/>
          <w:szCs w:val="16"/>
        </w:rPr>
        <w:t>NS = No existen diferencias estadísticamente significativas (P&gt;0.05)</w:t>
      </w:r>
    </w:p>
    <w:p w:rsidR="00763EED" w:rsidRDefault="00763EED" w:rsidP="00763EED">
      <w:pPr>
        <w:spacing w:line="360" w:lineRule="auto"/>
        <w:jc w:val="both"/>
        <w:rPr>
          <w:b/>
          <w:sz w:val="22"/>
          <w:szCs w:val="22"/>
        </w:rPr>
      </w:pPr>
    </w:p>
    <w:p w:rsidR="00763EED" w:rsidRPr="003A4F18" w:rsidRDefault="00763EED" w:rsidP="00763EED">
      <w:pPr>
        <w:spacing w:line="360" w:lineRule="auto"/>
        <w:rPr>
          <w:highlight w:val="yellow"/>
        </w:rPr>
      </w:pPr>
      <w:r>
        <w:rPr>
          <w:noProof/>
          <w:lang w:val="es-ES"/>
        </w:rPr>
        <w:lastRenderedPageBreak/>
        <w:drawing>
          <wp:inline distT="0" distB="0" distL="0" distR="0" wp14:anchorId="4CEB8C55" wp14:editId="03736F20">
            <wp:extent cx="5041127" cy="2870421"/>
            <wp:effectExtent l="0" t="0" r="7620" b="635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63EED" w:rsidRPr="008A1751" w:rsidRDefault="00763EED" w:rsidP="00763EED">
      <w:pPr>
        <w:spacing w:line="360" w:lineRule="auto"/>
        <w:ind w:left="1134" w:hanging="1134"/>
        <w:jc w:val="both"/>
        <w:rPr>
          <w:b/>
          <w:sz w:val="22"/>
          <w:szCs w:val="22"/>
        </w:rPr>
      </w:pPr>
      <w:r>
        <w:rPr>
          <w:b/>
          <w:sz w:val="22"/>
          <w:szCs w:val="22"/>
        </w:rPr>
        <w:t>Imagen 2</w:t>
      </w:r>
      <w:r w:rsidRPr="008A1751">
        <w:rPr>
          <w:b/>
          <w:sz w:val="22"/>
          <w:szCs w:val="22"/>
        </w:rPr>
        <w:t xml:space="preserve">. </w:t>
      </w:r>
      <w:r w:rsidRPr="008A1751">
        <w:rPr>
          <w:sz w:val="22"/>
          <w:szCs w:val="22"/>
        </w:rPr>
        <w:t xml:space="preserve">Valor promedio </w:t>
      </w:r>
      <w:r>
        <w:rPr>
          <w:sz w:val="22"/>
          <w:szCs w:val="22"/>
        </w:rPr>
        <w:t>de altura de planta</w:t>
      </w:r>
      <w:r w:rsidRPr="008A1751">
        <w:rPr>
          <w:sz w:val="22"/>
          <w:szCs w:val="22"/>
        </w:rPr>
        <w:t xml:space="preserve"> (</w:t>
      </w:r>
      <w:r>
        <w:rPr>
          <w:sz w:val="22"/>
          <w:szCs w:val="22"/>
        </w:rPr>
        <w:t>cm) en tercera evaluación</w:t>
      </w:r>
      <w:r w:rsidRPr="008A1751">
        <w:rPr>
          <w:sz w:val="22"/>
          <w:szCs w:val="22"/>
        </w:rPr>
        <w:t xml:space="preserve"> </w:t>
      </w:r>
      <w:r>
        <w:rPr>
          <w:sz w:val="22"/>
          <w:szCs w:val="22"/>
        </w:rPr>
        <w:t xml:space="preserve">para </w:t>
      </w:r>
      <w:r w:rsidRPr="008A1751">
        <w:rPr>
          <w:sz w:val="22"/>
          <w:szCs w:val="22"/>
        </w:rPr>
        <w:t>diez variedades de café arábigo en Caluma, Bolívar.</w:t>
      </w:r>
      <w:r w:rsidRPr="008A1751">
        <w:rPr>
          <w:b/>
          <w:sz w:val="22"/>
          <w:szCs w:val="22"/>
        </w:rPr>
        <w:t xml:space="preserve"> </w:t>
      </w:r>
    </w:p>
    <w:p w:rsidR="00763EED" w:rsidRDefault="00763EED" w:rsidP="00763EED">
      <w:pPr>
        <w:spacing w:line="360" w:lineRule="auto"/>
        <w:rPr>
          <w:highlight w:val="yellow"/>
        </w:rPr>
      </w:pPr>
    </w:p>
    <w:p w:rsidR="00763EED" w:rsidRDefault="00763EED" w:rsidP="00763EED">
      <w:pPr>
        <w:spacing w:line="360" w:lineRule="auto"/>
        <w:jc w:val="both"/>
        <w:rPr>
          <w:lang w:val="es-CO"/>
        </w:rPr>
      </w:pPr>
      <w:r>
        <w:rPr>
          <w:lang w:val="es-CO"/>
        </w:rPr>
        <w:t xml:space="preserve">Se registraron diferencias altamente significativas para las tres evaluaciones. Además, se observó que la variedad Bourbon registró el mayor valor de altura en las tres evaluaciones y que los genotipos </w:t>
      </w:r>
      <w:proofErr w:type="spellStart"/>
      <w:r>
        <w:rPr>
          <w:lang w:val="es-CO"/>
        </w:rPr>
        <w:t>Pache</w:t>
      </w:r>
      <w:proofErr w:type="spellEnd"/>
      <w:r>
        <w:rPr>
          <w:lang w:val="es-CO"/>
        </w:rPr>
        <w:t xml:space="preserve"> 1 y </w:t>
      </w:r>
      <w:proofErr w:type="spellStart"/>
      <w:r>
        <w:rPr>
          <w:lang w:val="es-CO"/>
        </w:rPr>
        <w:t>Pache</w:t>
      </w:r>
      <w:proofErr w:type="spellEnd"/>
      <w:r>
        <w:rPr>
          <w:lang w:val="es-CO"/>
        </w:rPr>
        <w:t xml:space="preserve"> </w:t>
      </w:r>
      <w:proofErr w:type="spellStart"/>
      <w:r>
        <w:rPr>
          <w:lang w:val="es-CO"/>
        </w:rPr>
        <w:t>colis</w:t>
      </w:r>
      <w:proofErr w:type="spellEnd"/>
      <w:r>
        <w:rPr>
          <w:lang w:val="es-CO"/>
        </w:rPr>
        <w:t xml:space="preserve">, evidenciaron los menores valores de altura de planta.  </w:t>
      </w:r>
    </w:p>
    <w:p w:rsidR="00763EED" w:rsidRDefault="00763EED" w:rsidP="00763EED">
      <w:pPr>
        <w:spacing w:line="360" w:lineRule="auto"/>
        <w:jc w:val="both"/>
      </w:pPr>
    </w:p>
    <w:p w:rsidR="00763EED" w:rsidRDefault="00763EED" w:rsidP="00763EED">
      <w:pPr>
        <w:spacing w:line="360" w:lineRule="auto"/>
        <w:jc w:val="both"/>
      </w:pPr>
      <w:r>
        <w:t>L</w:t>
      </w:r>
      <w:r w:rsidRPr="005D3D29">
        <w:t xml:space="preserve">os valores promedios </w:t>
      </w:r>
      <w:r>
        <w:t>para la última evaluación de altura de planta, estuvieron comprendidos entre 129,0 cm (</w:t>
      </w:r>
      <w:proofErr w:type="spellStart"/>
      <w:r>
        <w:t>Pache</w:t>
      </w:r>
      <w:proofErr w:type="spellEnd"/>
      <w:r>
        <w:t xml:space="preserve"> 1) a 386,7 cm (</w:t>
      </w:r>
      <w:proofErr w:type="spellStart"/>
      <w:r>
        <w:t>Bourbón</w:t>
      </w:r>
      <w:proofErr w:type="spellEnd"/>
      <w:r>
        <w:t xml:space="preserve">). Además, se evidencio que los genotipos </w:t>
      </w:r>
      <w:proofErr w:type="spellStart"/>
      <w:r>
        <w:t>Sarchimor</w:t>
      </w:r>
      <w:proofErr w:type="spellEnd"/>
      <w:r>
        <w:t xml:space="preserve"> 4260, </w:t>
      </w:r>
      <w:proofErr w:type="spellStart"/>
      <w:r>
        <w:t>Sarchimor</w:t>
      </w:r>
      <w:proofErr w:type="spellEnd"/>
      <w:r>
        <w:t xml:space="preserve"> 1669-01, </w:t>
      </w:r>
      <w:proofErr w:type="spellStart"/>
      <w:r>
        <w:t>Sarchimor</w:t>
      </w:r>
      <w:proofErr w:type="spellEnd"/>
      <w:r>
        <w:t xml:space="preserve"> 1669-02, Catimor-01 y Catimor-02 se establecen como variedades de porte medio y </w:t>
      </w:r>
      <w:proofErr w:type="spellStart"/>
      <w:r>
        <w:t>Pache</w:t>
      </w:r>
      <w:proofErr w:type="spellEnd"/>
      <w:r>
        <w:t xml:space="preserve"> 01 y </w:t>
      </w:r>
      <w:proofErr w:type="spellStart"/>
      <w:r>
        <w:t>Pache</w:t>
      </w:r>
      <w:proofErr w:type="spellEnd"/>
      <w:r>
        <w:t xml:space="preserve"> </w:t>
      </w:r>
      <w:proofErr w:type="spellStart"/>
      <w:r>
        <w:t>Colis</w:t>
      </w:r>
      <w:proofErr w:type="spellEnd"/>
      <w:r>
        <w:t xml:space="preserve"> como variedades de porte bajo. Estos resultados se evidencian de acuerdo a las características genéticas propias de las variedades arábigas en la zona de estudio.  </w:t>
      </w: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Default="00763EED" w:rsidP="00763EED">
      <w:pPr>
        <w:spacing w:line="360" w:lineRule="auto"/>
        <w:jc w:val="both"/>
        <w:rPr>
          <w:b/>
        </w:rPr>
      </w:pPr>
    </w:p>
    <w:p w:rsidR="00763EED" w:rsidRPr="00C53869" w:rsidRDefault="00763EED" w:rsidP="00763EED">
      <w:pPr>
        <w:pStyle w:val="Prrafodelista"/>
        <w:numPr>
          <w:ilvl w:val="1"/>
          <w:numId w:val="14"/>
        </w:numPr>
        <w:spacing w:line="360" w:lineRule="auto"/>
        <w:ind w:hanging="720"/>
        <w:contextualSpacing w:val="0"/>
        <w:rPr>
          <w:b/>
        </w:rPr>
      </w:pPr>
      <w:r>
        <w:rPr>
          <w:b/>
        </w:rPr>
        <w:lastRenderedPageBreak/>
        <w:t xml:space="preserve">  </w:t>
      </w:r>
      <w:r w:rsidRPr="00C53869">
        <w:rPr>
          <w:b/>
        </w:rPr>
        <w:t>Número de ramas (NR)</w:t>
      </w:r>
    </w:p>
    <w:p w:rsidR="00763EED" w:rsidRDefault="00763EED" w:rsidP="00763EED">
      <w:pPr>
        <w:spacing w:line="360" w:lineRule="auto"/>
        <w:jc w:val="both"/>
        <w:rPr>
          <w:b/>
        </w:rPr>
      </w:pPr>
    </w:p>
    <w:p w:rsidR="00763EED" w:rsidRPr="008A1751" w:rsidRDefault="00763EED" w:rsidP="00763EED">
      <w:pPr>
        <w:spacing w:line="360" w:lineRule="auto"/>
        <w:ind w:left="1134" w:hanging="1134"/>
        <w:jc w:val="both"/>
        <w:rPr>
          <w:b/>
          <w:sz w:val="22"/>
          <w:szCs w:val="22"/>
        </w:rPr>
      </w:pPr>
      <w:r>
        <w:rPr>
          <w:b/>
          <w:sz w:val="22"/>
          <w:szCs w:val="22"/>
        </w:rPr>
        <w:t>Tabla</w:t>
      </w:r>
      <w:r w:rsidRPr="008A1751">
        <w:rPr>
          <w:b/>
          <w:sz w:val="22"/>
          <w:szCs w:val="22"/>
        </w:rPr>
        <w:t xml:space="preserve"> </w:t>
      </w:r>
      <w:r>
        <w:rPr>
          <w:b/>
          <w:sz w:val="22"/>
          <w:szCs w:val="22"/>
        </w:rPr>
        <w:t>3</w:t>
      </w:r>
      <w:r w:rsidRPr="008A1751">
        <w:rPr>
          <w:b/>
          <w:sz w:val="22"/>
          <w:szCs w:val="22"/>
        </w:rPr>
        <w:t xml:space="preserve">. </w:t>
      </w:r>
      <w:r w:rsidRPr="008A1751">
        <w:rPr>
          <w:sz w:val="22"/>
          <w:szCs w:val="22"/>
        </w:rPr>
        <w:t xml:space="preserve">Valores promedios de </w:t>
      </w:r>
      <w:r>
        <w:rPr>
          <w:sz w:val="22"/>
          <w:szCs w:val="22"/>
        </w:rPr>
        <w:t>numero de ramas</w:t>
      </w:r>
      <w:r w:rsidRPr="008A1751">
        <w:rPr>
          <w:sz w:val="22"/>
          <w:szCs w:val="22"/>
        </w:rPr>
        <w:t xml:space="preserve"> (</w:t>
      </w:r>
      <w:r>
        <w:rPr>
          <w:sz w:val="22"/>
          <w:szCs w:val="22"/>
        </w:rPr>
        <w:t xml:space="preserve">#) </w:t>
      </w:r>
      <w:r w:rsidRPr="008A1751">
        <w:rPr>
          <w:sz w:val="22"/>
          <w:szCs w:val="22"/>
        </w:rPr>
        <w:t>en diez variedades de café arábigo en Caluma, Bolívar.</w:t>
      </w:r>
      <w:r w:rsidRPr="008A1751">
        <w:rPr>
          <w:b/>
          <w:sz w:val="22"/>
          <w:szCs w:val="22"/>
        </w:rPr>
        <w:t xml:space="preserve"> </w:t>
      </w:r>
    </w:p>
    <w:tbl>
      <w:tblPr>
        <w:tblW w:w="0" w:type="auto"/>
        <w:tblInd w:w="55" w:type="dxa"/>
        <w:tblLayout w:type="fixed"/>
        <w:tblCellMar>
          <w:left w:w="70" w:type="dxa"/>
          <w:right w:w="70" w:type="dxa"/>
        </w:tblCellMar>
        <w:tblLook w:val="04A0" w:firstRow="1" w:lastRow="0" w:firstColumn="1" w:lastColumn="0" w:noHBand="0" w:noVBand="1"/>
      </w:tblPr>
      <w:tblGrid>
        <w:gridCol w:w="387"/>
        <w:gridCol w:w="1896"/>
        <w:gridCol w:w="973"/>
        <w:gridCol w:w="827"/>
        <w:gridCol w:w="1143"/>
        <w:gridCol w:w="827"/>
        <w:gridCol w:w="1143"/>
        <w:gridCol w:w="827"/>
      </w:tblGrid>
      <w:tr w:rsidR="00763EED" w:rsidRPr="006D76AF" w:rsidTr="00EF4ACE">
        <w:trPr>
          <w:trHeight w:val="300"/>
        </w:trPr>
        <w:tc>
          <w:tcPr>
            <w:tcW w:w="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N°</w:t>
            </w:r>
          </w:p>
        </w:tc>
        <w:tc>
          <w:tcPr>
            <w:tcW w:w="1896" w:type="dxa"/>
            <w:tcBorders>
              <w:top w:val="single" w:sz="4" w:space="0" w:color="auto"/>
              <w:left w:val="nil"/>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VARIEDAD</w:t>
            </w:r>
          </w:p>
        </w:tc>
        <w:tc>
          <w:tcPr>
            <w:tcW w:w="973" w:type="dxa"/>
            <w:tcBorders>
              <w:top w:val="single" w:sz="4" w:space="0" w:color="auto"/>
              <w:left w:val="nil"/>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EVA 60D</w:t>
            </w:r>
          </w:p>
        </w:tc>
        <w:tc>
          <w:tcPr>
            <w:tcW w:w="827" w:type="dxa"/>
            <w:tcBorders>
              <w:top w:val="single" w:sz="4" w:space="0" w:color="auto"/>
              <w:left w:val="nil"/>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SE (**)</w:t>
            </w:r>
          </w:p>
        </w:tc>
        <w:tc>
          <w:tcPr>
            <w:tcW w:w="1143" w:type="dxa"/>
            <w:tcBorders>
              <w:top w:val="single" w:sz="4" w:space="0" w:color="auto"/>
              <w:left w:val="nil"/>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EVA 120D</w:t>
            </w:r>
          </w:p>
        </w:tc>
        <w:tc>
          <w:tcPr>
            <w:tcW w:w="827" w:type="dxa"/>
            <w:tcBorders>
              <w:top w:val="single" w:sz="4" w:space="0" w:color="auto"/>
              <w:left w:val="nil"/>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SE (**)</w:t>
            </w:r>
          </w:p>
        </w:tc>
        <w:tc>
          <w:tcPr>
            <w:tcW w:w="1143" w:type="dxa"/>
            <w:tcBorders>
              <w:top w:val="single" w:sz="4" w:space="0" w:color="auto"/>
              <w:left w:val="nil"/>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EVA 180D</w:t>
            </w:r>
          </w:p>
        </w:tc>
        <w:tc>
          <w:tcPr>
            <w:tcW w:w="827" w:type="dxa"/>
            <w:tcBorders>
              <w:top w:val="single" w:sz="4" w:space="0" w:color="auto"/>
              <w:left w:val="nil"/>
              <w:bottom w:val="single" w:sz="4" w:space="0" w:color="auto"/>
              <w:right w:val="single" w:sz="4" w:space="0" w:color="auto"/>
            </w:tcBorders>
            <w:shd w:val="clear" w:color="auto" w:fill="auto"/>
            <w:noWrap/>
            <w:vAlign w:val="center"/>
            <w:hideMark/>
          </w:tcPr>
          <w:p w:rsidR="00763EED" w:rsidRPr="006D76AF" w:rsidRDefault="00763EED" w:rsidP="00EF4ACE">
            <w:pPr>
              <w:jc w:val="center"/>
              <w:rPr>
                <w:b/>
                <w:color w:val="000000"/>
                <w:sz w:val="22"/>
                <w:szCs w:val="22"/>
              </w:rPr>
            </w:pPr>
            <w:r w:rsidRPr="006D76AF">
              <w:rPr>
                <w:b/>
                <w:color w:val="000000"/>
                <w:sz w:val="22"/>
                <w:szCs w:val="22"/>
              </w:rPr>
              <w:t>SE (**)</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1</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proofErr w:type="spellStart"/>
            <w:r w:rsidRPr="006D76AF">
              <w:rPr>
                <w:color w:val="000000"/>
                <w:sz w:val="22"/>
                <w:szCs w:val="22"/>
              </w:rPr>
              <w:t>Pache</w:t>
            </w:r>
            <w:proofErr w:type="spellEnd"/>
            <w:r w:rsidRPr="006D76AF">
              <w:rPr>
                <w:color w:val="000000"/>
                <w:sz w:val="22"/>
                <w:szCs w:val="22"/>
              </w:rPr>
              <w:t xml:space="preserve"> 1</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54,5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64,3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55,0</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proofErr w:type="spellStart"/>
            <w:r w:rsidRPr="006D76AF">
              <w:rPr>
                <w:color w:val="000000"/>
                <w:sz w:val="22"/>
                <w:szCs w:val="22"/>
              </w:rPr>
              <w:t>Pache</w:t>
            </w:r>
            <w:proofErr w:type="spellEnd"/>
            <w:r w:rsidRPr="006D76AF">
              <w:rPr>
                <w:color w:val="000000"/>
                <w:sz w:val="22"/>
                <w:szCs w:val="22"/>
              </w:rPr>
              <w:t xml:space="preserve"> </w:t>
            </w:r>
            <w:proofErr w:type="spellStart"/>
            <w:r w:rsidRPr="006D76AF">
              <w:rPr>
                <w:color w:val="000000"/>
                <w:sz w:val="22"/>
                <w:szCs w:val="22"/>
              </w:rPr>
              <w:t>colis</w:t>
            </w:r>
            <w:proofErr w:type="spellEnd"/>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62,3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73,2</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63,8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3</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proofErr w:type="spellStart"/>
            <w:r w:rsidRPr="006D76AF">
              <w:rPr>
                <w:color w:val="000000"/>
                <w:sz w:val="22"/>
                <w:szCs w:val="22"/>
              </w:rPr>
              <w:t>Catuaí</w:t>
            </w:r>
            <w:proofErr w:type="spellEnd"/>
            <w:r w:rsidRPr="006D76AF">
              <w:rPr>
                <w:color w:val="000000"/>
                <w:sz w:val="22"/>
                <w:szCs w:val="22"/>
              </w:rPr>
              <w:t xml:space="preserve"> rojo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40,8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w:t>
            </w:r>
            <w:proofErr w:type="spellStart"/>
            <w:r w:rsidRPr="006D76AF">
              <w:rPr>
                <w:color w:val="000000"/>
                <w:sz w:val="22"/>
                <w:szCs w:val="22"/>
              </w:rPr>
              <w:t>bc</w:t>
            </w:r>
            <w:proofErr w:type="spellEnd"/>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52,7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w:t>
            </w:r>
            <w:proofErr w:type="spellStart"/>
            <w:r w:rsidRPr="006D76AF">
              <w:rPr>
                <w:color w:val="000000"/>
                <w:sz w:val="22"/>
                <w:szCs w:val="22"/>
              </w:rPr>
              <w:t>bc</w:t>
            </w:r>
            <w:proofErr w:type="spellEnd"/>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44,3</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w:t>
            </w:r>
            <w:proofErr w:type="spellStart"/>
            <w:r w:rsidRPr="006D76AF">
              <w:rPr>
                <w:color w:val="000000"/>
                <w:sz w:val="22"/>
                <w:szCs w:val="22"/>
              </w:rPr>
              <w:t>Bc</w:t>
            </w:r>
            <w:proofErr w:type="spellEnd"/>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4</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Bourbon</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22,2</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c</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36,4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c</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25,4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D</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proofErr w:type="spellStart"/>
            <w:r w:rsidRPr="006D76AF">
              <w:rPr>
                <w:color w:val="000000"/>
                <w:sz w:val="22"/>
                <w:szCs w:val="22"/>
              </w:rPr>
              <w:t>Catuaí</w:t>
            </w:r>
            <w:proofErr w:type="spellEnd"/>
            <w:r w:rsidRPr="006D76AF">
              <w:rPr>
                <w:color w:val="000000"/>
                <w:sz w:val="22"/>
                <w:szCs w:val="22"/>
              </w:rPr>
              <w:t xml:space="preserve"> amarillo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27,7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c</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39,5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c</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31,7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xml:space="preserve">    Cd</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proofErr w:type="spellStart"/>
            <w:r w:rsidRPr="006D76AF">
              <w:rPr>
                <w:color w:val="000000"/>
                <w:sz w:val="22"/>
                <w:szCs w:val="22"/>
              </w:rPr>
              <w:t>Catimor</w:t>
            </w:r>
            <w:proofErr w:type="spellEnd"/>
            <w:r w:rsidRPr="006D76AF">
              <w:rPr>
                <w:color w:val="000000"/>
                <w:sz w:val="22"/>
                <w:szCs w:val="22"/>
              </w:rPr>
              <w:t xml:space="preserve"> 02</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60,4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71,6</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61,2</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7</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proofErr w:type="spellStart"/>
            <w:r w:rsidRPr="006D76AF">
              <w:rPr>
                <w:color w:val="000000"/>
                <w:sz w:val="22"/>
                <w:szCs w:val="22"/>
              </w:rPr>
              <w:t>Catimor</w:t>
            </w:r>
            <w:proofErr w:type="spellEnd"/>
            <w:r w:rsidRPr="006D76AF">
              <w:rPr>
                <w:color w:val="000000"/>
                <w:sz w:val="22"/>
                <w:szCs w:val="22"/>
              </w:rPr>
              <w:t xml:space="preserve"> 01</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63,9</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75,4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62,7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8</w:t>
            </w:r>
          </w:p>
        </w:tc>
        <w:tc>
          <w:tcPr>
            <w:tcW w:w="1896"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proofErr w:type="spellStart"/>
            <w:r w:rsidRPr="006D76AF">
              <w:rPr>
                <w:color w:val="000000"/>
                <w:sz w:val="22"/>
                <w:szCs w:val="22"/>
              </w:rPr>
              <w:t>Sarchimor</w:t>
            </w:r>
            <w:proofErr w:type="spellEnd"/>
            <w:r w:rsidRPr="006D76AF">
              <w:rPr>
                <w:color w:val="000000"/>
                <w:sz w:val="22"/>
                <w:szCs w:val="22"/>
              </w:rPr>
              <w:t xml:space="preserve"> 4260</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54,1</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65,5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56,1</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9</w:t>
            </w:r>
          </w:p>
        </w:tc>
        <w:tc>
          <w:tcPr>
            <w:tcW w:w="1896" w:type="dxa"/>
            <w:tcBorders>
              <w:top w:val="nil"/>
              <w:left w:val="nil"/>
              <w:bottom w:val="single" w:sz="4" w:space="0" w:color="auto"/>
              <w:right w:val="single" w:sz="4" w:space="0" w:color="auto"/>
            </w:tcBorders>
            <w:shd w:val="clear" w:color="auto" w:fill="auto"/>
            <w:noWrap/>
            <w:vAlign w:val="center"/>
            <w:hideMark/>
          </w:tcPr>
          <w:p w:rsidR="00763EED" w:rsidRPr="006D76AF" w:rsidRDefault="00763EED" w:rsidP="00EF4ACE">
            <w:pPr>
              <w:rPr>
                <w:color w:val="000000"/>
                <w:sz w:val="22"/>
                <w:szCs w:val="22"/>
              </w:rPr>
            </w:pPr>
            <w:proofErr w:type="spellStart"/>
            <w:r w:rsidRPr="006D76AF">
              <w:rPr>
                <w:color w:val="000000"/>
                <w:sz w:val="22"/>
                <w:szCs w:val="22"/>
              </w:rPr>
              <w:t>Sarchimor</w:t>
            </w:r>
            <w:proofErr w:type="spellEnd"/>
            <w:r w:rsidRPr="006D76AF">
              <w:rPr>
                <w:color w:val="000000"/>
                <w:sz w:val="22"/>
                <w:szCs w:val="22"/>
              </w:rPr>
              <w:t xml:space="preserve"> 1669-02</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57,4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69,2</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59,0</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r>
      <w:tr w:rsidR="00763EED" w:rsidRPr="006D76AF" w:rsidTr="00EF4ACE">
        <w:trPr>
          <w:trHeight w:val="300"/>
        </w:trPr>
        <w:tc>
          <w:tcPr>
            <w:tcW w:w="387" w:type="dxa"/>
            <w:tcBorders>
              <w:top w:val="nil"/>
              <w:left w:val="single" w:sz="4" w:space="0" w:color="auto"/>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10</w:t>
            </w:r>
          </w:p>
        </w:tc>
        <w:tc>
          <w:tcPr>
            <w:tcW w:w="1896" w:type="dxa"/>
            <w:tcBorders>
              <w:top w:val="nil"/>
              <w:left w:val="nil"/>
              <w:bottom w:val="single" w:sz="4" w:space="0" w:color="auto"/>
              <w:right w:val="single" w:sz="4" w:space="0" w:color="auto"/>
            </w:tcBorders>
            <w:shd w:val="clear" w:color="auto" w:fill="auto"/>
            <w:noWrap/>
            <w:vAlign w:val="center"/>
            <w:hideMark/>
          </w:tcPr>
          <w:p w:rsidR="00763EED" w:rsidRPr="006D76AF" w:rsidRDefault="00763EED" w:rsidP="00EF4ACE">
            <w:pPr>
              <w:rPr>
                <w:color w:val="000000"/>
                <w:sz w:val="22"/>
                <w:szCs w:val="22"/>
              </w:rPr>
            </w:pPr>
            <w:proofErr w:type="spellStart"/>
            <w:r w:rsidRPr="006D76AF">
              <w:rPr>
                <w:color w:val="000000"/>
                <w:sz w:val="22"/>
                <w:szCs w:val="22"/>
              </w:rPr>
              <w:t>Sarchimor</w:t>
            </w:r>
            <w:proofErr w:type="spellEnd"/>
            <w:r w:rsidRPr="006D76AF">
              <w:rPr>
                <w:color w:val="000000"/>
                <w:sz w:val="22"/>
                <w:szCs w:val="22"/>
              </w:rPr>
              <w:t xml:space="preserve"> 1669-01</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53,1</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63,7</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54,6</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Ab</w:t>
            </w:r>
          </w:p>
        </w:tc>
      </w:tr>
      <w:tr w:rsidR="00763EED" w:rsidRPr="006D76AF" w:rsidTr="00EF4ACE">
        <w:trPr>
          <w:trHeight w:val="300"/>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6D76AF" w:rsidRDefault="00763EED" w:rsidP="00EF4ACE">
            <w:pPr>
              <w:jc w:val="center"/>
              <w:rPr>
                <w:color w:val="000000"/>
                <w:sz w:val="22"/>
                <w:szCs w:val="22"/>
              </w:rPr>
            </w:pPr>
            <w:r w:rsidRPr="006D76AF">
              <w:rPr>
                <w:color w:val="000000"/>
                <w:sz w:val="22"/>
                <w:szCs w:val="22"/>
              </w:rPr>
              <w:t>Promedio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49,6</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61,2</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51,4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r>
      <w:tr w:rsidR="00763EED" w:rsidRPr="006D76AF" w:rsidTr="00EF4ACE">
        <w:trPr>
          <w:trHeight w:val="300"/>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6D76AF" w:rsidRDefault="00763EED" w:rsidP="00EF4ACE">
            <w:pPr>
              <w:jc w:val="center"/>
              <w:rPr>
                <w:color w:val="000000"/>
                <w:sz w:val="22"/>
                <w:szCs w:val="22"/>
              </w:rPr>
            </w:pPr>
            <w:r w:rsidRPr="006D76AF">
              <w:rPr>
                <w:color w:val="000000"/>
                <w:sz w:val="22"/>
                <w:szCs w:val="22"/>
              </w:rPr>
              <w:t>Mínimo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22,2</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36,4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25,4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r>
      <w:tr w:rsidR="00763EED" w:rsidRPr="006D76AF" w:rsidTr="00EF4ACE">
        <w:trPr>
          <w:trHeight w:val="300"/>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6D76AF" w:rsidRDefault="00763EED" w:rsidP="00EF4ACE">
            <w:pPr>
              <w:jc w:val="center"/>
              <w:rPr>
                <w:color w:val="000000"/>
                <w:sz w:val="22"/>
                <w:szCs w:val="22"/>
              </w:rPr>
            </w:pPr>
            <w:r w:rsidRPr="006D76AF">
              <w:rPr>
                <w:color w:val="000000"/>
                <w:sz w:val="22"/>
                <w:szCs w:val="22"/>
              </w:rPr>
              <w:t>Máximo</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63,9</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75,4</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63,8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r>
      <w:tr w:rsidR="00763EED" w:rsidRPr="006D76AF" w:rsidTr="00EF4ACE">
        <w:trPr>
          <w:trHeight w:val="300"/>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63EED" w:rsidRPr="006D76AF" w:rsidRDefault="00763EED" w:rsidP="00EF4ACE">
            <w:pPr>
              <w:jc w:val="center"/>
              <w:rPr>
                <w:color w:val="000000"/>
                <w:sz w:val="22"/>
                <w:szCs w:val="22"/>
              </w:rPr>
            </w:pPr>
            <w:r w:rsidRPr="006D76AF">
              <w:rPr>
                <w:color w:val="000000"/>
                <w:sz w:val="22"/>
                <w:szCs w:val="22"/>
              </w:rPr>
              <w:t>CV</w:t>
            </w:r>
          </w:p>
        </w:tc>
        <w:tc>
          <w:tcPr>
            <w:tcW w:w="97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26,18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21,5</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c>
          <w:tcPr>
            <w:tcW w:w="1143"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jc w:val="right"/>
              <w:rPr>
                <w:color w:val="000000"/>
                <w:sz w:val="22"/>
                <w:szCs w:val="22"/>
              </w:rPr>
            </w:pPr>
            <w:r w:rsidRPr="006D76AF">
              <w:rPr>
                <w:color w:val="000000"/>
                <w:sz w:val="22"/>
                <w:szCs w:val="22"/>
              </w:rPr>
              <w:t>21,8</w:t>
            </w:r>
          </w:p>
        </w:tc>
        <w:tc>
          <w:tcPr>
            <w:tcW w:w="827" w:type="dxa"/>
            <w:tcBorders>
              <w:top w:val="nil"/>
              <w:left w:val="nil"/>
              <w:bottom w:val="single" w:sz="4" w:space="0" w:color="auto"/>
              <w:right w:val="single" w:sz="4" w:space="0" w:color="auto"/>
            </w:tcBorders>
            <w:shd w:val="clear" w:color="auto" w:fill="auto"/>
            <w:noWrap/>
            <w:vAlign w:val="bottom"/>
            <w:hideMark/>
          </w:tcPr>
          <w:p w:rsidR="00763EED" w:rsidRPr="006D76AF" w:rsidRDefault="00763EED" w:rsidP="00EF4ACE">
            <w:pPr>
              <w:rPr>
                <w:color w:val="000000"/>
                <w:sz w:val="22"/>
                <w:szCs w:val="22"/>
              </w:rPr>
            </w:pPr>
            <w:r w:rsidRPr="006D76AF">
              <w:rPr>
                <w:color w:val="000000"/>
                <w:sz w:val="22"/>
                <w:szCs w:val="22"/>
              </w:rPr>
              <w:t> </w:t>
            </w:r>
          </w:p>
        </w:tc>
      </w:tr>
    </w:tbl>
    <w:p w:rsidR="00763EED" w:rsidRPr="00175C71" w:rsidRDefault="00763EED" w:rsidP="00763EED">
      <w:pPr>
        <w:widowControl w:val="0"/>
        <w:autoSpaceDE w:val="0"/>
        <w:autoSpaceDN w:val="0"/>
        <w:adjustRightInd w:val="0"/>
        <w:rPr>
          <w:iCs/>
          <w:sz w:val="18"/>
          <w:szCs w:val="16"/>
        </w:rPr>
      </w:pPr>
      <w:r w:rsidRPr="00175C71">
        <w:rPr>
          <w:iCs/>
          <w:sz w:val="18"/>
          <w:szCs w:val="16"/>
        </w:rPr>
        <w:t>*  = Hay diferencias estadísticas significativas (P&lt;0.05)</w:t>
      </w:r>
    </w:p>
    <w:p w:rsidR="00763EED" w:rsidRPr="00175C71" w:rsidRDefault="00763EED" w:rsidP="00763EED">
      <w:pPr>
        <w:widowControl w:val="0"/>
        <w:autoSpaceDE w:val="0"/>
        <w:autoSpaceDN w:val="0"/>
        <w:adjustRightInd w:val="0"/>
        <w:rPr>
          <w:iCs/>
          <w:sz w:val="18"/>
          <w:szCs w:val="16"/>
        </w:rPr>
      </w:pPr>
      <w:r w:rsidRPr="00175C71">
        <w:rPr>
          <w:iCs/>
          <w:sz w:val="18"/>
          <w:szCs w:val="16"/>
        </w:rPr>
        <w:t>** = Hay diferencias estadísticas altamente significativas (P&lt;0.01)</w:t>
      </w:r>
    </w:p>
    <w:p w:rsidR="00763EED" w:rsidRPr="00175C71" w:rsidRDefault="00763EED" w:rsidP="00763EED">
      <w:pPr>
        <w:widowControl w:val="0"/>
        <w:autoSpaceDE w:val="0"/>
        <w:autoSpaceDN w:val="0"/>
        <w:adjustRightInd w:val="0"/>
        <w:rPr>
          <w:iCs/>
          <w:sz w:val="18"/>
          <w:szCs w:val="16"/>
        </w:rPr>
      </w:pPr>
      <w:r w:rsidRPr="00175C71">
        <w:rPr>
          <w:iCs/>
          <w:sz w:val="18"/>
          <w:szCs w:val="16"/>
        </w:rPr>
        <w:t>NS = No existen diferencias estadísticamente significativas (P&gt;0.05)</w:t>
      </w:r>
    </w:p>
    <w:p w:rsidR="00763EED" w:rsidRPr="0020606C" w:rsidRDefault="00763EED" w:rsidP="00763EED">
      <w:pPr>
        <w:spacing w:line="360" w:lineRule="auto"/>
        <w:jc w:val="both"/>
        <w:rPr>
          <w:b/>
        </w:rPr>
      </w:pPr>
    </w:p>
    <w:p w:rsidR="00763EED" w:rsidRPr="003A4F18" w:rsidRDefault="00763EED" w:rsidP="00763EED">
      <w:pPr>
        <w:spacing w:line="360" w:lineRule="auto"/>
        <w:jc w:val="both"/>
      </w:pPr>
      <w:r>
        <w:rPr>
          <w:noProof/>
          <w:lang w:val="es-ES"/>
        </w:rPr>
        <w:drawing>
          <wp:inline distT="0" distB="0" distL="0" distR="0" wp14:anchorId="7E7AD4B8" wp14:editId="493F9C97">
            <wp:extent cx="5041127" cy="2894275"/>
            <wp:effectExtent l="0" t="0" r="7620" b="19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63EED" w:rsidRPr="008A1751" w:rsidRDefault="00763EED" w:rsidP="00763EED">
      <w:pPr>
        <w:spacing w:line="360" w:lineRule="auto"/>
        <w:ind w:left="993" w:hanging="993"/>
        <w:jc w:val="both"/>
        <w:rPr>
          <w:b/>
          <w:sz w:val="22"/>
          <w:szCs w:val="22"/>
        </w:rPr>
      </w:pPr>
      <w:r>
        <w:rPr>
          <w:b/>
          <w:sz w:val="22"/>
          <w:szCs w:val="22"/>
        </w:rPr>
        <w:t>Imagen 3</w:t>
      </w:r>
      <w:r w:rsidRPr="008A1751">
        <w:rPr>
          <w:b/>
          <w:sz w:val="22"/>
          <w:szCs w:val="22"/>
        </w:rPr>
        <w:t xml:space="preserve">. </w:t>
      </w:r>
      <w:r w:rsidRPr="008A1751">
        <w:rPr>
          <w:sz w:val="22"/>
          <w:szCs w:val="22"/>
        </w:rPr>
        <w:t xml:space="preserve">Valor promedio </w:t>
      </w:r>
      <w:r>
        <w:rPr>
          <w:sz w:val="22"/>
          <w:szCs w:val="22"/>
        </w:rPr>
        <w:t>de numero de ramas</w:t>
      </w:r>
      <w:r w:rsidRPr="008A1751">
        <w:rPr>
          <w:sz w:val="22"/>
          <w:szCs w:val="22"/>
        </w:rPr>
        <w:t xml:space="preserve"> (</w:t>
      </w:r>
      <w:r>
        <w:rPr>
          <w:sz w:val="22"/>
          <w:szCs w:val="22"/>
        </w:rPr>
        <w:t>#) en tercera evaluación</w:t>
      </w:r>
      <w:r w:rsidRPr="008A1751">
        <w:rPr>
          <w:sz w:val="22"/>
          <w:szCs w:val="22"/>
        </w:rPr>
        <w:t xml:space="preserve"> </w:t>
      </w:r>
      <w:r>
        <w:rPr>
          <w:sz w:val="22"/>
          <w:szCs w:val="22"/>
        </w:rPr>
        <w:t xml:space="preserve">para </w:t>
      </w:r>
      <w:r w:rsidRPr="008A1751">
        <w:rPr>
          <w:sz w:val="22"/>
          <w:szCs w:val="22"/>
        </w:rPr>
        <w:t>diez variedades de café arábigo en Caluma, Bolívar.</w:t>
      </w:r>
      <w:r w:rsidRPr="008A1751">
        <w:rPr>
          <w:b/>
          <w:sz w:val="22"/>
          <w:szCs w:val="22"/>
        </w:rPr>
        <w:t xml:space="preserve"> </w:t>
      </w:r>
    </w:p>
    <w:p w:rsidR="00763EED" w:rsidRDefault="00763EED" w:rsidP="00763EED">
      <w:pPr>
        <w:spacing w:line="360" w:lineRule="auto"/>
        <w:jc w:val="both"/>
      </w:pPr>
    </w:p>
    <w:p w:rsidR="00763EED" w:rsidRDefault="00763EED" w:rsidP="00763EED">
      <w:pPr>
        <w:spacing w:line="360" w:lineRule="auto"/>
        <w:jc w:val="both"/>
        <w:rPr>
          <w:lang w:val="es-CO"/>
        </w:rPr>
      </w:pPr>
      <w:r>
        <w:lastRenderedPageBreak/>
        <w:t>E</w:t>
      </w:r>
      <w:r>
        <w:rPr>
          <w:lang w:val="es-CO"/>
        </w:rPr>
        <w:t xml:space="preserve">n las tres evaluaciones se registraron diferencias altamente significativas, además se evidenció que las variedades Bourbon y </w:t>
      </w:r>
      <w:proofErr w:type="spellStart"/>
      <w:r>
        <w:rPr>
          <w:lang w:val="es-CO"/>
        </w:rPr>
        <w:t>Catuaí</w:t>
      </w:r>
      <w:proofErr w:type="spellEnd"/>
      <w:r>
        <w:rPr>
          <w:lang w:val="es-CO"/>
        </w:rPr>
        <w:t xml:space="preserve"> amarillo registraron los menores valores de ramas por cafeto.  </w:t>
      </w:r>
    </w:p>
    <w:p w:rsidR="00763EED" w:rsidRPr="002228EC" w:rsidRDefault="00763EED" w:rsidP="00763EED">
      <w:pPr>
        <w:spacing w:line="360" w:lineRule="auto"/>
        <w:jc w:val="both"/>
        <w:rPr>
          <w:lang w:val="es-CO"/>
        </w:rPr>
      </w:pPr>
    </w:p>
    <w:p w:rsidR="00763EED" w:rsidRDefault="00763EED" w:rsidP="00763EED">
      <w:pPr>
        <w:spacing w:line="360" w:lineRule="auto"/>
        <w:jc w:val="both"/>
      </w:pPr>
      <w:r w:rsidRPr="005D3D29">
        <w:t>También</w:t>
      </w:r>
      <w:r>
        <w:t>,</w:t>
      </w:r>
      <w:r w:rsidRPr="005D3D29">
        <w:t xml:space="preserve"> se </w:t>
      </w:r>
      <w:r>
        <w:t xml:space="preserve">pudo observar </w:t>
      </w:r>
      <w:r w:rsidRPr="005D3D29">
        <w:t xml:space="preserve">que </w:t>
      </w:r>
      <w:r>
        <w:t>los</w:t>
      </w:r>
      <w:r w:rsidRPr="005D3D29">
        <w:t xml:space="preserve"> valor</w:t>
      </w:r>
      <w:r>
        <w:t>es</w:t>
      </w:r>
      <w:r w:rsidRPr="005D3D29">
        <w:t xml:space="preserve"> promedio</w:t>
      </w:r>
      <w:r>
        <w:t>s</w:t>
      </w:r>
      <w:r w:rsidRPr="005D3D29">
        <w:t xml:space="preserve"> para la variabl</w:t>
      </w:r>
      <w:r>
        <w:t>e en la última evaluación están comprendidos entre 25 ramas (</w:t>
      </w:r>
      <w:proofErr w:type="spellStart"/>
      <w:r>
        <w:t>Bourbón</w:t>
      </w:r>
      <w:proofErr w:type="spellEnd"/>
      <w:r>
        <w:t xml:space="preserve"> con alta presencia de plagas y enfermedades) a 64 ramas (</w:t>
      </w:r>
      <w:proofErr w:type="spellStart"/>
      <w:r>
        <w:t>Pache</w:t>
      </w:r>
      <w:proofErr w:type="spellEnd"/>
      <w:r>
        <w:t xml:space="preserve"> </w:t>
      </w:r>
      <w:proofErr w:type="spellStart"/>
      <w:r>
        <w:t>colis</w:t>
      </w:r>
      <w:proofErr w:type="spellEnd"/>
      <w:r>
        <w:t xml:space="preserve">). Valores obtenidos de acuerdo a la tolerancia o susceptibilidad de las variedades en la zona de estudio.  </w:t>
      </w:r>
    </w:p>
    <w:p w:rsidR="00763EED" w:rsidRPr="003A4F18" w:rsidRDefault="00763EED" w:rsidP="00763EED">
      <w:pPr>
        <w:spacing w:line="360" w:lineRule="auto"/>
        <w:jc w:val="both"/>
      </w:pPr>
    </w:p>
    <w:p w:rsidR="00763EED" w:rsidRPr="0020606C" w:rsidRDefault="00763EED" w:rsidP="00763EED">
      <w:pPr>
        <w:pStyle w:val="Prrafodelista"/>
        <w:numPr>
          <w:ilvl w:val="1"/>
          <w:numId w:val="14"/>
        </w:numPr>
        <w:spacing w:line="360" w:lineRule="auto"/>
        <w:ind w:hanging="720"/>
        <w:contextualSpacing w:val="0"/>
        <w:rPr>
          <w:b/>
        </w:rPr>
      </w:pPr>
      <w:r w:rsidRPr="0020606C">
        <w:rPr>
          <w:b/>
        </w:rPr>
        <w:t>Incidencia de Mal de Hilachas (IMH)</w:t>
      </w:r>
    </w:p>
    <w:p w:rsidR="00763EED" w:rsidRDefault="00763EED" w:rsidP="00763EED">
      <w:pPr>
        <w:spacing w:line="360" w:lineRule="auto"/>
        <w:jc w:val="both"/>
      </w:pPr>
    </w:p>
    <w:p w:rsidR="00763EED" w:rsidRPr="00261910" w:rsidRDefault="00763EED" w:rsidP="00763EED">
      <w:pPr>
        <w:spacing w:line="360" w:lineRule="auto"/>
        <w:jc w:val="both"/>
      </w:pPr>
      <w:r>
        <w:t xml:space="preserve">Mal de hilacha, enfermedad que afecta a hojas y frutos: En la zona de estudio no se registró sintomatología en las variedades arábigas. Estos resultados se evidenciaron, debido a que las condiciones propicias para su desarrollo se dan en </w:t>
      </w:r>
      <w:r w:rsidRPr="00261910">
        <w:t>zonas muy húmedas y calien</w:t>
      </w:r>
      <w:r w:rsidRPr="00261910">
        <w:softHyphen/>
        <w:t xml:space="preserve">tes, </w:t>
      </w:r>
      <w:r>
        <w:t xml:space="preserve">o </w:t>
      </w:r>
      <w:r w:rsidRPr="00261910">
        <w:t>en caso de defi</w:t>
      </w:r>
      <w:r w:rsidRPr="00261910">
        <w:softHyphen/>
        <w:t xml:space="preserve">ciente ventilación y la luminosidad en </w:t>
      </w:r>
      <w:r>
        <w:t>los cafetales establecidos, (</w:t>
      </w:r>
      <w:proofErr w:type="spellStart"/>
      <w:r>
        <w:t>Canet</w:t>
      </w:r>
      <w:proofErr w:type="spellEnd"/>
      <w:r>
        <w:t xml:space="preserve"> </w:t>
      </w:r>
      <w:r w:rsidRPr="003542AD">
        <w:rPr>
          <w:i/>
        </w:rPr>
        <w:t>et al</w:t>
      </w:r>
      <w:r>
        <w:t>. 2016).</w:t>
      </w:r>
    </w:p>
    <w:p w:rsidR="00763EED" w:rsidRPr="003A4F18" w:rsidRDefault="00763EED" w:rsidP="00763EED">
      <w:pPr>
        <w:spacing w:line="360" w:lineRule="auto"/>
        <w:jc w:val="both"/>
      </w:pPr>
    </w:p>
    <w:p w:rsidR="00763EED" w:rsidRDefault="00763EED" w:rsidP="00763EED">
      <w:pPr>
        <w:pStyle w:val="Prrafodelista"/>
        <w:numPr>
          <w:ilvl w:val="1"/>
          <w:numId w:val="14"/>
        </w:numPr>
        <w:spacing w:line="360" w:lineRule="auto"/>
        <w:ind w:hanging="720"/>
        <w:contextualSpacing w:val="0"/>
        <w:rPr>
          <w:b/>
        </w:rPr>
      </w:pPr>
      <w:r w:rsidRPr="0020606C">
        <w:rPr>
          <w:b/>
        </w:rPr>
        <w:t>Incidencia de Roya del cafeto (IRC)</w:t>
      </w:r>
    </w:p>
    <w:p w:rsidR="00763EED" w:rsidRDefault="00763EED" w:rsidP="00763EED">
      <w:pPr>
        <w:spacing w:line="360" w:lineRule="auto"/>
        <w:rPr>
          <w:b/>
        </w:rPr>
      </w:pPr>
    </w:p>
    <w:p w:rsidR="00763EED" w:rsidRPr="008A1751" w:rsidRDefault="00763EED" w:rsidP="00763EED">
      <w:pPr>
        <w:spacing w:line="360" w:lineRule="auto"/>
        <w:ind w:left="1134" w:hanging="1134"/>
        <w:jc w:val="both"/>
        <w:rPr>
          <w:b/>
          <w:sz w:val="22"/>
          <w:szCs w:val="22"/>
        </w:rPr>
      </w:pPr>
      <w:r>
        <w:rPr>
          <w:b/>
          <w:sz w:val="22"/>
          <w:szCs w:val="22"/>
        </w:rPr>
        <w:t>Tabla</w:t>
      </w:r>
      <w:r w:rsidRPr="008A1751">
        <w:rPr>
          <w:b/>
          <w:sz w:val="22"/>
          <w:szCs w:val="22"/>
        </w:rPr>
        <w:t xml:space="preserve"> </w:t>
      </w:r>
      <w:r>
        <w:rPr>
          <w:b/>
          <w:sz w:val="22"/>
          <w:szCs w:val="22"/>
        </w:rPr>
        <w:t>4</w:t>
      </w:r>
      <w:r w:rsidRPr="008A1751">
        <w:rPr>
          <w:b/>
          <w:sz w:val="22"/>
          <w:szCs w:val="22"/>
        </w:rPr>
        <w:t xml:space="preserve">. </w:t>
      </w:r>
      <w:r w:rsidRPr="008A1751">
        <w:rPr>
          <w:sz w:val="22"/>
          <w:szCs w:val="22"/>
        </w:rPr>
        <w:t xml:space="preserve">Valores promedios de </w:t>
      </w:r>
      <w:r>
        <w:rPr>
          <w:sz w:val="22"/>
          <w:szCs w:val="22"/>
        </w:rPr>
        <w:t>incidencia de roya del cafeto</w:t>
      </w:r>
      <w:r w:rsidRPr="008A1751">
        <w:rPr>
          <w:sz w:val="22"/>
          <w:szCs w:val="22"/>
        </w:rPr>
        <w:t xml:space="preserve"> (</w:t>
      </w:r>
      <w:r>
        <w:rPr>
          <w:sz w:val="22"/>
          <w:szCs w:val="22"/>
        </w:rPr>
        <w:t xml:space="preserve">%) </w:t>
      </w:r>
      <w:r w:rsidRPr="008A1751">
        <w:rPr>
          <w:sz w:val="22"/>
          <w:szCs w:val="22"/>
        </w:rPr>
        <w:t>en diez variedades de café arábigo en Caluma, Bolívar.</w:t>
      </w:r>
      <w:r w:rsidRPr="008A1751">
        <w:rPr>
          <w:b/>
          <w:sz w:val="22"/>
          <w:szCs w:val="22"/>
        </w:rPr>
        <w:t xml:space="preserve"> </w:t>
      </w:r>
    </w:p>
    <w:tbl>
      <w:tblPr>
        <w:tblW w:w="5000" w:type="pct"/>
        <w:tblCellMar>
          <w:left w:w="70" w:type="dxa"/>
          <w:right w:w="70" w:type="dxa"/>
        </w:tblCellMar>
        <w:tblLook w:val="04A0" w:firstRow="1" w:lastRow="0" w:firstColumn="1" w:lastColumn="0" w:noHBand="0" w:noVBand="1"/>
      </w:tblPr>
      <w:tblGrid>
        <w:gridCol w:w="471"/>
        <w:gridCol w:w="1845"/>
        <w:gridCol w:w="960"/>
        <w:gridCol w:w="960"/>
        <w:gridCol w:w="960"/>
        <w:gridCol w:w="960"/>
        <w:gridCol w:w="960"/>
        <w:gridCol w:w="961"/>
      </w:tblGrid>
      <w:tr w:rsidR="00763EED" w:rsidRPr="001E0081" w:rsidTr="00EF4ACE">
        <w:trPr>
          <w:trHeight w:val="300"/>
        </w:trPr>
        <w:tc>
          <w:tcPr>
            <w:tcW w:w="2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r w:rsidRPr="001E0081">
              <w:rPr>
                <w:b/>
                <w:color w:val="000000"/>
                <w:sz w:val="22"/>
                <w:szCs w:val="22"/>
              </w:rPr>
              <w:t>N°</w:t>
            </w:r>
          </w:p>
        </w:tc>
        <w:tc>
          <w:tcPr>
            <w:tcW w:w="1142" w:type="pct"/>
            <w:tcBorders>
              <w:top w:val="single" w:sz="4" w:space="0" w:color="auto"/>
              <w:left w:val="nil"/>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r w:rsidRPr="001E0081">
              <w:rPr>
                <w:b/>
                <w:color w:val="000000"/>
                <w:sz w:val="22"/>
                <w:szCs w:val="22"/>
              </w:rPr>
              <w:t>Variedad</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r w:rsidRPr="001E0081">
              <w:rPr>
                <w:b/>
                <w:color w:val="000000"/>
                <w:sz w:val="22"/>
                <w:szCs w:val="22"/>
              </w:rPr>
              <w:t>Feb</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r w:rsidRPr="001E0081">
              <w:rPr>
                <w:b/>
                <w:color w:val="000000"/>
                <w:sz w:val="22"/>
                <w:szCs w:val="22"/>
              </w:rPr>
              <w:t>Mar</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proofErr w:type="spellStart"/>
            <w:r w:rsidRPr="001E0081">
              <w:rPr>
                <w:b/>
                <w:color w:val="000000"/>
                <w:sz w:val="22"/>
                <w:szCs w:val="22"/>
              </w:rPr>
              <w:t>Apr</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proofErr w:type="spellStart"/>
            <w:r w:rsidRPr="001E0081">
              <w:rPr>
                <w:b/>
                <w:color w:val="000000"/>
                <w:sz w:val="22"/>
                <w:szCs w:val="22"/>
              </w:rPr>
              <w:t>May</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r w:rsidRPr="001E0081">
              <w:rPr>
                <w:b/>
                <w:color w:val="000000"/>
                <w:sz w:val="22"/>
                <w:szCs w:val="22"/>
              </w:rPr>
              <w:t>Jun</w:t>
            </w:r>
          </w:p>
        </w:tc>
        <w:tc>
          <w:tcPr>
            <w:tcW w:w="595" w:type="pct"/>
            <w:tcBorders>
              <w:top w:val="single" w:sz="4" w:space="0" w:color="auto"/>
              <w:left w:val="nil"/>
              <w:bottom w:val="single" w:sz="4" w:space="0" w:color="auto"/>
              <w:right w:val="single" w:sz="4" w:space="0" w:color="auto"/>
            </w:tcBorders>
            <w:shd w:val="clear" w:color="auto" w:fill="auto"/>
            <w:noWrap/>
            <w:vAlign w:val="bottom"/>
            <w:hideMark/>
          </w:tcPr>
          <w:p w:rsidR="00763EED" w:rsidRPr="001E0081" w:rsidRDefault="00763EED" w:rsidP="00EF4ACE">
            <w:pPr>
              <w:jc w:val="center"/>
              <w:rPr>
                <w:b/>
                <w:color w:val="000000"/>
                <w:sz w:val="22"/>
                <w:szCs w:val="22"/>
              </w:rPr>
            </w:pPr>
            <w:r w:rsidRPr="001E0081">
              <w:rPr>
                <w:b/>
                <w:color w:val="000000"/>
                <w:sz w:val="22"/>
                <w:szCs w:val="22"/>
              </w:rPr>
              <w:t>Jul</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1</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proofErr w:type="spellStart"/>
            <w:r w:rsidRPr="001E0081">
              <w:rPr>
                <w:color w:val="000000"/>
                <w:sz w:val="22"/>
                <w:szCs w:val="22"/>
              </w:rPr>
              <w:t>Pache</w:t>
            </w:r>
            <w:proofErr w:type="spellEnd"/>
            <w:r w:rsidRPr="001E0081">
              <w:rPr>
                <w:color w:val="000000"/>
                <w:sz w:val="22"/>
                <w:szCs w:val="22"/>
              </w:rPr>
              <w:t xml:space="preserve"> 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10,1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16,2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33,0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35,5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38,6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39,7</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2</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proofErr w:type="spellStart"/>
            <w:r w:rsidRPr="001E0081">
              <w:rPr>
                <w:color w:val="000000"/>
                <w:sz w:val="22"/>
                <w:szCs w:val="22"/>
              </w:rPr>
              <w:t>Pache</w:t>
            </w:r>
            <w:proofErr w:type="spellEnd"/>
            <w:r w:rsidRPr="001E0081">
              <w:rPr>
                <w:color w:val="000000"/>
                <w:sz w:val="22"/>
                <w:szCs w:val="22"/>
              </w:rPr>
              <w:t xml:space="preserve"> </w:t>
            </w:r>
            <w:proofErr w:type="spellStart"/>
            <w:r w:rsidRPr="001E0081">
              <w:rPr>
                <w:color w:val="000000"/>
                <w:sz w:val="22"/>
                <w:szCs w:val="22"/>
              </w:rPr>
              <w:t>colis</w:t>
            </w:r>
            <w:proofErr w:type="spellEnd"/>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7,9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14,0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28,1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32,4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40,4</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34,4</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3</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proofErr w:type="spellStart"/>
            <w:r w:rsidRPr="001E0081">
              <w:rPr>
                <w:color w:val="000000"/>
                <w:sz w:val="22"/>
                <w:szCs w:val="22"/>
              </w:rPr>
              <w:t>Catuaí</w:t>
            </w:r>
            <w:proofErr w:type="spellEnd"/>
            <w:r w:rsidRPr="001E0081">
              <w:rPr>
                <w:color w:val="000000"/>
                <w:sz w:val="22"/>
                <w:szCs w:val="22"/>
              </w:rPr>
              <w:t xml:space="preserve"> rojo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9,0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14,0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37,5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45,9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25,2</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33,0</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4</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r w:rsidRPr="001E0081">
              <w:rPr>
                <w:color w:val="000000"/>
                <w:sz w:val="22"/>
                <w:szCs w:val="22"/>
              </w:rPr>
              <w:t>Bourbon</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25,4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33,8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66,9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81,4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58,3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58,2</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5</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proofErr w:type="spellStart"/>
            <w:r w:rsidRPr="001E0081">
              <w:rPr>
                <w:color w:val="000000"/>
                <w:sz w:val="22"/>
                <w:szCs w:val="22"/>
              </w:rPr>
              <w:t>Catuaí</w:t>
            </w:r>
            <w:proofErr w:type="spellEnd"/>
            <w:r w:rsidRPr="001E0081">
              <w:rPr>
                <w:color w:val="000000"/>
                <w:sz w:val="22"/>
                <w:szCs w:val="22"/>
              </w:rPr>
              <w:t xml:space="preserve"> amarillo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7,0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14,2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31,6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40,5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36,3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37,1</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6</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proofErr w:type="spellStart"/>
            <w:r w:rsidRPr="001E0081">
              <w:rPr>
                <w:color w:val="000000"/>
                <w:sz w:val="22"/>
                <w:szCs w:val="22"/>
              </w:rPr>
              <w:t>Catimor</w:t>
            </w:r>
            <w:proofErr w:type="spellEnd"/>
            <w:r w:rsidRPr="001E0081">
              <w:rPr>
                <w:color w:val="000000"/>
                <w:sz w:val="22"/>
                <w:szCs w:val="22"/>
              </w:rPr>
              <w:t xml:space="preserve"> 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7</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proofErr w:type="spellStart"/>
            <w:r w:rsidRPr="001E0081">
              <w:rPr>
                <w:color w:val="000000"/>
                <w:sz w:val="22"/>
                <w:szCs w:val="22"/>
              </w:rPr>
              <w:t>Catimor</w:t>
            </w:r>
            <w:proofErr w:type="spellEnd"/>
            <w:r w:rsidRPr="001E0081">
              <w:rPr>
                <w:color w:val="000000"/>
                <w:sz w:val="22"/>
                <w:szCs w:val="22"/>
              </w:rPr>
              <w:t xml:space="preserve"> 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8</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rPr>
                <w:color w:val="000000"/>
                <w:sz w:val="22"/>
                <w:szCs w:val="22"/>
              </w:rPr>
            </w:pPr>
            <w:proofErr w:type="spellStart"/>
            <w:r w:rsidRPr="001E0081">
              <w:rPr>
                <w:color w:val="000000"/>
                <w:sz w:val="22"/>
                <w:szCs w:val="22"/>
              </w:rPr>
              <w:t>Sarchimor</w:t>
            </w:r>
            <w:proofErr w:type="spellEnd"/>
            <w:r w:rsidRPr="001E0081">
              <w:rPr>
                <w:color w:val="000000"/>
                <w:sz w:val="22"/>
                <w:szCs w:val="22"/>
              </w:rPr>
              <w:t xml:space="preserve"> 4260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9</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1E0081" w:rsidRDefault="00763EED" w:rsidP="00EF4ACE">
            <w:pPr>
              <w:rPr>
                <w:color w:val="000000"/>
                <w:sz w:val="22"/>
                <w:szCs w:val="22"/>
              </w:rPr>
            </w:pPr>
            <w:proofErr w:type="spellStart"/>
            <w:r w:rsidRPr="001E0081">
              <w:rPr>
                <w:color w:val="000000"/>
                <w:sz w:val="22"/>
                <w:szCs w:val="22"/>
              </w:rPr>
              <w:t>Sarchimor</w:t>
            </w:r>
            <w:proofErr w:type="spellEnd"/>
            <w:r w:rsidRPr="001E0081">
              <w:rPr>
                <w:color w:val="000000"/>
                <w:sz w:val="22"/>
                <w:szCs w:val="22"/>
              </w:rPr>
              <w:t xml:space="preserve"> 1669-02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r>
      <w:tr w:rsidR="00763EED" w:rsidRPr="001E0081"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10</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1E0081" w:rsidRDefault="00763EED" w:rsidP="00EF4ACE">
            <w:pPr>
              <w:rPr>
                <w:color w:val="000000"/>
                <w:sz w:val="22"/>
                <w:szCs w:val="22"/>
              </w:rPr>
            </w:pPr>
            <w:proofErr w:type="spellStart"/>
            <w:r w:rsidRPr="001E0081">
              <w:rPr>
                <w:color w:val="000000"/>
                <w:sz w:val="22"/>
                <w:szCs w:val="22"/>
              </w:rPr>
              <w:t>Sarchimor</w:t>
            </w:r>
            <w:proofErr w:type="spellEnd"/>
            <w:r w:rsidRPr="001E0081">
              <w:rPr>
                <w:color w:val="000000"/>
                <w:sz w:val="22"/>
                <w:szCs w:val="22"/>
              </w:rPr>
              <w:t xml:space="preserve"> 1669-01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r>
      <w:tr w:rsidR="00763EED" w:rsidRPr="001E0081"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Promedio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5,9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9,2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19,7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23,6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19,9</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20,2</w:t>
            </w:r>
          </w:p>
        </w:tc>
      </w:tr>
      <w:tr w:rsidR="00763EED" w:rsidRPr="001E0081"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Mínimo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0,0</w:t>
            </w:r>
          </w:p>
        </w:tc>
      </w:tr>
      <w:tr w:rsidR="00763EED" w:rsidRPr="001E0081"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1E0081" w:rsidRDefault="00763EED" w:rsidP="00EF4ACE">
            <w:pPr>
              <w:jc w:val="center"/>
              <w:rPr>
                <w:color w:val="000000"/>
                <w:sz w:val="22"/>
                <w:szCs w:val="22"/>
              </w:rPr>
            </w:pPr>
            <w:r w:rsidRPr="001E0081">
              <w:rPr>
                <w:color w:val="000000"/>
                <w:sz w:val="22"/>
                <w:szCs w:val="22"/>
              </w:rPr>
              <w:t>Máximo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25,4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33,8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66,9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81,4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58,3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1E0081" w:rsidRDefault="00763EED" w:rsidP="00EF4ACE">
            <w:pPr>
              <w:jc w:val="right"/>
              <w:rPr>
                <w:color w:val="000000"/>
                <w:sz w:val="22"/>
                <w:szCs w:val="22"/>
              </w:rPr>
            </w:pPr>
            <w:r w:rsidRPr="001E0081">
              <w:rPr>
                <w:color w:val="000000"/>
                <w:sz w:val="22"/>
                <w:szCs w:val="22"/>
              </w:rPr>
              <w:t>58,2</w:t>
            </w:r>
          </w:p>
        </w:tc>
      </w:tr>
    </w:tbl>
    <w:p w:rsidR="00763EED" w:rsidRDefault="00763EED" w:rsidP="00763EED">
      <w:pPr>
        <w:spacing w:line="360" w:lineRule="auto"/>
        <w:rPr>
          <w:b/>
        </w:rPr>
      </w:pPr>
    </w:p>
    <w:p w:rsidR="00763EED" w:rsidRPr="003A4F18" w:rsidRDefault="00763EED" w:rsidP="00763EED">
      <w:pPr>
        <w:spacing w:line="360" w:lineRule="auto"/>
        <w:jc w:val="both"/>
      </w:pPr>
      <w:r>
        <w:rPr>
          <w:noProof/>
          <w:lang w:val="es-ES"/>
        </w:rPr>
        <w:lastRenderedPageBreak/>
        <w:drawing>
          <wp:inline distT="0" distB="0" distL="0" distR="0" wp14:anchorId="28672F8A" wp14:editId="19977D14">
            <wp:extent cx="5038725" cy="2752725"/>
            <wp:effectExtent l="0" t="0" r="9525" b="952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63EED" w:rsidRPr="00F80C8C" w:rsidRDefault="00763EED" w:rsidP="00763EED">
      <w:pPr>
        <w:spacing w:line="360" w:lineRule="auto"/>
        <w:ind w:left="1134" w:hanging="1134"/>
        <w:jc w:val="both"/>
        <w:rPr>
          <w:b/>
          <w:sz w:val="22"/>
          <w:szCs w:val="22"/>
        </w:rPr>
      </w:pPr>
      <w:r>
        <w:rPr>
          <w:b/>
          <w:sz w:val="22"/>
          <w:szCs w:val="22"/>
        </w:rPr>
        <w:t>Imagen</w:t>
      </w:r>
      <w:r w:rsidRPr="00F80C8C">
        <w:rPr>
          <w:b/>
          <w:sz w:val="22"/>
          <w:szCs w:val="22"/>
        </w:rPr>
        <w:t xml:space="preserve"> 4. </w:t>
      </w:r>
      <w:r w:rsidRPr="00F80C8C">
        <w:rPr>
          <w:sz w:val="22"/>
          <w:szCs w:val="22"/>
        </w:rPr>
        <w:t>Valores mínimos y máximos de incidencia de roya del cafeto (%) en diez variedades de café arábigo en Caluma, Bolívar.</w:t>
      </w:r>
      <w:r w:rsidRPr="00F80C8C">
        <w:rPr>
          <w:b/>
          <w:sz w:val="22"/>
          <w:szCs w:val="22"/>
        </w:rPr>
        <w:t xml:space="preserve"> </w:t>
      </w:r>
    </w:p>
    <w:p w:rsidR="00763EED" w:rsidRDefault="00763EED" w:rsidP="00763EED">
      <w:pPr>
        <w:spacing w:line="360" w:lineRule="auto"/>
        <w:rPr>
          <w:b/>
        </w:rPr>
      </w:pPr>
    </w:p>
    <w:p w:rsidR="00763EED" w:rsidRDefault="00763EED" w:rsidP="00763EED">
      <w:pPr>
        <w:spacing w:line="360" w:lineRule="auto"/>
        <w:jc w:val="both"/>
        <w:rPr>
          <w:lang w:val="es-CO"/>
        </w:rPr>
      </w:pPr>
      <w:r>
        <w:rPr>
          <w:lang w:val="es-CO"/>
        </w:rPr>
        <w:t xml:space="preserve">La incidencia de roya del cafeto, se evidenció que las variedades </w:t>
      </w:r>
      <w:proofErr w:type="spellStart"/>
      <w:r>
        <w:rPr>
          <w:lang w:val="es-CO"/>
        </w:rPr>
        <w:t>Pache</w:t>
      </w:r>
      <w:proofErr w:type="spellEnd"/>
      <w:r>
        <w:rPr>
          <w:lang w:val="es-CO"/>
        </w:rPr>
        <w:t xml:space="preserve"> 01, </w:t>
      </w:r>
      <w:proofErr w:type="spellStart"/>
      <w:r>
        <w:rPr>
          <w:lang w:val="es-CO"/>
        </w:rPr>
        <w:t>Pache</w:t>
      </w:r>
      <w:proofErr w:type="spellEnd"/>
      <w:r>
        <w:rPr>
          <w:lang w:val="es-CO"/>
        </w:rPr>
        <w:t xml:space="preserve"> </w:t>
      </w:r>
      <w:proofErr w:type="spellStart"/>
      <w:r>
        <w:rPr>
          <w:lang w:val="es-CO"/>
        </w:rPr>
        <w:t>colis</w:t>
      </w:r>
      <w:proofErr w:type="spellEnd"/>
      <w:r>
        <w:rPr>
          <w:lang w:val="es-CO"/>
        </w:rPr>
        <w:t xml:space="preserve">, Bourbon, </w:t>
      </w:r>
      <w:proofErr w:type="spellStart"/>
      <w:r>
        <w:rPr>
          <w:lang w:val="es-CO"/>
        </w:rPr>
        <w:t>Catuaí</w:t>
      </w:r>
      <w:proofErr w:type="spellEnd"/>
      <w:r>
        <w:rPr>
          <w:lang w:val="es-CO"/>
        </w:rPr>
        <w:t xml:space="preserve"> rojo y </w:t>
      </w:r>
      <w:proofErr w:type="spellStart"/>
      <w:r>
        <w:rPr>
          <w:lang w:val="es-CO"/>
        </w:rPr>
        <w:t>Catuaí</w:t>
      </w:r>
      <w:proofErr w:type="spellEnd"/>
      <w:r>
        <w:rPr>
          <w:lang w:val="es-CO"/>
        </w:rPr>
        <w:t xml:space="preserve"> amarillo, registraron diferentes niveles de incidencia, que fueron observados en un rango comprendido entre 7% (nivel inicial del estudio) a 81% (nivel de explotación de la enfermedad). Además, se indican que los cultivares </w:t>
      </w:r>
      <w:proofErr w:type="spellStart"/>
      <w:r w:rsidRPr="006C588C">
        <w:rPr>
          <w:lang w:val="es-CO"/>
        </w:rPr>
        <w:t>Sarchimor</w:t>
      </w:r>
      <w:proofErr w:type="spellEnd"/>
      <w:r w:rsidRPr="006C588C">
        <w:rPr>
          <w:lang w:val="es-CO"/>
        </w:rPr>
        <w:t xml:space="preserve"> 4260, </w:t>
      </w:r>
      <w:proofErr w:type="spellStart"/>
      <w:r w:rsidRPr="006C588C">
        <w:rPr>
          <w:lang w:val="es-CO"/>
        </w:rPr>
        <w:t>Sarchimor</w:t>
      </w:r>
      <w:proofErr w:type="spellEnd"/>
      <w:r w:rsidRPr="006C588C">
        <w:rPr>
          <w:lang w:val="es-CO"/>
        </w:rPr>
        <w:t xml:space="preserve"> 1669-01, </w:t>
      </w:r>
      <w:proofErr w:type="spellStart"/>
      <w:r w:rsidRPr="006C588C">
        <w:rPr>
          <w:lang w:val="es-CO"/>
        </w:rPr>
        <w:t>Sarchimor</w:t>
      </w:r>
      <w:proofErr w:type="spellEnd"/>
      <w:r w:rsidRPr="006C588C">
        <w:rPr>
          <w:lang w:val="es-CO"/>
        </w:rPr>
        <w:t xml:space="preserve"> 1669-02, Catimor-01 y Catimor-02, no registraron ninguna sintomatología de la enfermedad, estos resultados se manifiestan debido a que los cultivares mencionados tienen genes transferidos del Hibrido de Timor (hibrido natural producto del cruce entre </w:t>
      </w:r>
      <w:r w:rsidRPr="006C588C">
        <w:rPr>
          <w:i/>
          <w:lang w:val="es-CO"/>
        </w:rPr>
        <w:t xml:space="preserve">C. </w:t>
      </w:r>
      <w:proofErr w:type="spellStart"/>
      <w:r w:rsidRPr="006C588C">
        <w:rPr>
          <w:i/>
          <w:lang w:val="es-CO"/>
        </w:rPr>
        <w:t>arabica</w:t>
      </w:r>
      <w:proofErr w:type="spellEnd"/>
      <w:r w:rsidRPr="006C588C">
        <w:rPr>
          <w:lang w:val="es-CO"/>
        </w:rPr>
        <w:t xml:space="preserve"> y </w:t>
      </w:r>
      <w:r w:rsidRPr="006C588C">
        <w:rPr>
          <w:i/>
          <w:lang w:val="es-CO"/>
        </w:rPr>
        <w:t xml:space="preserve">C. </w:t>
      </w:r>
      <w:proofErr w:type="spellStart"/>
      <w:r w:rsidRPr="006C588C">
        <w:rPr>
          <w:i/>
          <w:lang w:val="es-CO"/>
        </w:rPr>
        <w:t>canephora</w:t>
      </w:r>
      <w:proofErr w:type="spellEnd"/>
      <w:r w:rsidRPr="006C588C">
        <w:rPr>
          <w:lang w:val="es-CO"/>
        </w:rPr>
        <w:t xml:space="preserve">) que es resistente a la enfermedad (Enríquez G. y </w:t>
      </w:r>
      <w:proofErr w:type="spellStart"/>
      <w:r w:rsidRPr="006C588C">
        <w:rPr>
          <w:lang w:val="es-CO"/>
        </w:rPr>
        <w:t>Duicela</w:t>
      </w:r>
      <w:proofErr w:type="spellEnd"/>
      <w:r w:rsidRPr="006C588C">
        <w:rPr>
          <w:lang w:val="es-CO"/>
        </w:rPr>
        <w:t xml:space="preserve"> L. 2014).</w:t>
      </w:r>
    </w:p>
    <w:p w:rsidR="00763EED" w:rsidRDefault="00763EED" w:rsidP="00763EED">
      <w:pPr>
        <w:spacing w:line="360" w:lineRule="auto"/>
        <w:jc w:val="both"/>
      </w:pPr>
    </w:p>
    <w:p w:rsidR="00763EED" w:rsidRDefault="00763EED" w:rsidP="00763EED">
      <w:pPr>
        <w:spacing w:line="360" w:lineRule="auto"/>
        <w:jc w:val="both"/>
      </w:pPr>
      <w:r>
        <w:t>L</w:t>
      </w:r>
      <w:r w:rsidRPr="005D3D29">
        <w:t xml:space="preserve">os valores </w:t>
      </w:r>
      <w:r>
        <w:t xml:space="preserve">mínimos y máximos que se registraron en variedades del estudio, evidencian que la variedad Bourbon registró los mayores valores al inicio del estudio (25,4%) y última evaluación (81,4%). Resultados obtenidos de acuerdo a la mayor susceptibilidad de la variedad a la roya en la zona de estudio y por la poca cantidad de hojas en los cafetos.  </w:t>
      </w:r>
    </w:p>
    <w:p w:rsidR="00763EED" w:rsidRDefault="00763EED" w:rsidP="00763EED">
      <w:pPr>
        <w:spacing w:line="360" w:lineRule="auto"/>
        <w:rPr>
          <w:b/>
        </w:rPr>
      </w:pPr>
    </w:p>
    <w:p w:rsidR="00763EED" w:rsidRDefault="00763EED" w:rsidP="00763EED">
      <w:pPr>
        <w:spacing w:line="360" w:lineRule="auto"/>
        <w:rPr>
          <w:b/>
        </w:rPr>
      </w:pPr>
    </w:p>
    <w:p w:rsidR="00763EED" w:rsidRDefault="00763EED" w:rsidP="00763EED">
      <w:pPr>
        <w:spacing w:line="360" w:lineRule="auto"/>
        <w:rPr>
          <w:b/>
        </w:rPr>
      </w:pPr>
    </w:p>
    <w:p w:rsidR="00763EED" w:rsidRPr="0020606C" w:rsidRDefault="00763EED" w:rsidP="00763EED">
      <w:pPr>
        <w:pStyle w:val="Prrafodelista"/>
        <w:numPr>
          <w:ilvl w:val="1"/>
          <w:numId w:val="14"/>
        </w:numPr>
        <w:spacing w:line="360" w:lineRule="auto"/>
        <w:ind w:hanging="720"/>
        <w:contextualSpacing w:val="0"/>
        <w:rPr>
          <w:b/>
        </w:rPr>
      </w:pPr>
      <w:r w:rsidRPr="0020606C">
        <w:rPr>
          <w:b/>
        </w:rPr>
        <w:lastRenderedPageBreak/>
        <w:t>Incidencia de Mancha de hierro (IMH)</w:t>
      </w:r>
    </w:p>
    <w:p w:rsidR="00763EED" w:rsidRDefault="00763EED" w:rsidP="00763EED">
      <w:pPr>
        <w:spacing w:line="360" w:lineRule="auto"/>
        <w:jc w:val="both"/>
      </w:pPr>
    </w:p>
    <w:p w:rsidR="00763EED" w:rsidRPr="008A1751" w:rsidRDefault="00763EED" w:rsidP="00763EED">
      <w:pPr>
        <w:spacing w:line="360" w:lineRule="auto"/>
        <w:ind w:left="1134" w:hanging="1134"/>
        <w:jc w:val="both"/>
        <w:rPr>
          <w:b/>
          <w:sz w:val="22"/>
          <w:szCs w:val="22"/>
        </w:rPr>
      </w:pPr>
      <w:r>
        <w:rPr>
          <w:b/>
          <w:sz w:val="22"/>
          <w:szCs w:val="22"/>
        </w:rPr>
        <w:t>Tabla</w:t>
      </w:r>
      <w:r w:rsidRPr="008A1751">
        <w:rPr>
          <w:b/>
          <w:sz w:val="22"/>
          <w:szCs w:val="22"/>
        </w:rPr>
        <w:t xml:space="preserve"> </w:t>
      </w:r>
      <w:r>
        <w:rPr>
          <w:b/>
          <w:sz w:val="22"/>
          <w:szCs w:val="22"/>
        </w:rPr>
        <w:t>5</w:t>
      </w:r>
      <w:r w:rsidRPr="008A1751">
        <w:rPr>
          <w:b/>
          <w:sz w:val="22"/>
          <w:szCs w:val="22"/>
        </w:rPr>
        <w:t xml:space="preserve">. </w:t>
      </w:r>
      <w:r w:rsidRPr="008A1751">
        <w:rPr>
          <w:sz w:val="22"/>
          <w:szCs w:val="22"/>
        </w:rPr>
        <w:t xml:space="preserve">Valores promedios de </w:t>
      </w:r>
      <w:r>
        <w:rPr>
          <w:sz w:val="22"/>
          <w:szCs w:val="22"/>
        </w:rPr>
        <w:t>incidencia de mancha de hierro</w:t>
      </w:r>
      <w:r w:rsidRPr="008A1751">
        <w:rPr>
          <w:sz w:val="22"/>
          <w:szCs w:val="22"/>
        </w:rPr>
        <w:t xml:space="preserve"> (</w:t>
      </w:r>
      <w:r>
        <w:rPr>
          <w:sz w:val="22"/>
          <w:szCs w:val="22"/>
        </w:rPr>
        <w:t xml:space="preserve">%) </w:t>
      </w:r>
      <w:r w:rsidRPr="008A1751">
        <w:rPr>
          <w:sz w:val="22"/>
          <w:szCs w:val="22"/>
        </w:rPr>
        <w:t>en diez variedades de café arábigo en Caluma, Bolívar.</w:t>
      </w:r>
      <w:r w:rsidRPr="008A1751">
        <w:rPr>
          <w:b/>
          <w:sz w:val="22"/>
          <w:szCs w:val="22"/>
        </w:rPr>
        <w:t xml:space="preserve"> </w:t>
      </w:r>
    </w:p>
    <w:tbl>
      <w:tblPr>
        <w:tblW w:w="5000" w:type="pct"/>
        <w:tblCellMar>
          <w:left w:w="70" w:type="dxa"/>
          <w:right w:w="70" w:type="dxa"/>
        </w:tblCellMar>
        <w:tblLook w:val="04A0" w:firstRow="1" w:lastRow="0" w:firstColumn="1" w:lastColumn="0" w:noHBand="0" w:noVBand="1"/>
      </w:tblPr>
      <w:tblGrid>
        <w:gridCol w:w="471"/>
        <w:gridCol w:w="1845"/>
        <w:gridCol w:w="960"/>
        <w:gridCol w:w="960"/>
        <w:gridCol w:w="960"/>
        <w:gridCol w:w="960"/>
        <w:gridCol w:w="960"/>
        <w:gridCol w:w="961"/>
      </w:tblGrid>
      <w:tr w:rsidR="00763EED" w:rsidRPr="005D0952" w:rsidTr="00EF4ACE">
        <w:trPr>
          <w:trHeight w:val="340"/>
        </w:trPr>
        <w:tc>
          <w:tcPr>
            <w:tcW w:w="2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r w:rsidRPr="005D0952">
              <w:rPr>
                <w:b/>
                <w:color w:val="000000"/>
                <w:sz w:val="22"/>
                <w:szCs w:val="22"/>
              </w:rPr>
              <w:t>N°</w:t>
            </w:r>
          </w:p>
        </w:tc>
        <w:tc>
          <w:tcPr>
            <w:tcW w:w="1142" w:type="pct"/>
            <w:tcBorders>
              <w:top w:val="single" w:sz="4" w:space="0" w:color="auto"/>
              <w:left w:val="nil"/>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r w:rsidRPr="005D0952">
              <w:rPr>
                <w:b/>
                <w:color w:val="000000"/>
                <w:sz w:val="22"/>
                <w:szCs w:val="22"/>
              </w:rPr>
              <w:t>Variedad</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r w:rsidRPr="005D0952">
              <w:rPr>
                <w:b/>
                <w:color w:val="000000"/>
                <w:sz w:val="22"/>
                <w:szCs w:val="22"/>
              </w:rPr>
              <w:t>Feb</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r w:rsidRPr="005D0952">
              <w:rPr>
                <w:b/>
                <w:color w:val="000000"/>
                <w:sz w:val="22"/>
                <w:szCs w:val="22"/>
              </w:rPr>
              <w:t>Mar</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proofErr w:type="spellStart"/>
            <w:r w:rsidRPr="005D0952">
              <w:rPr>
                <w:b/>
                <w:color w:val="000000"/>
                <w:sz w:val="22"/>
                <w:szCs w:val="22"/>
              </w:rPr>
              <w:t>Apr</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proofErr w:type="spellStart"/>
            <w:r w:rsidRPr="005D0952">
              <w:rPr>
                <w:b/>
                <w:color w:val="000000"/>
                <w:sz w:val="22"/>
                <w:szCs w:val="22"/>
              </w:rPr>
              <w:t>May</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r w:rsidRPr="005D0952">
              <w:rPr>
                <w:b/>
                <w:color w:val="000000"/>
                <w:sz w:val="22"/>
                <w:szCs w:val="22"/>
              </w:rPr>
              <w:t>Jun</w:t>
            </w:r>
          </w:p>
        </w:tc>
        <w:tc>
          <w:tcPr>
            <w:tcW w:w="595" w:type="pct"/>
            <w:tcBorders>
              <w:top w:val="single" w:sz="4" w:space="0" w:color="auto"/>
              <w:left w:val="nil"/>
              <w:bottom w:val="single" w:sz="4" w:space="0" w:color="auto"/>
              <w:right w:val="single" w:sz="4" w:space="0" w:color="auto"/>
            </w:tcBorders>
            <w:shd w:val="clear" w:color="auto" w:fill="auto"/>
            <w:noWrap/>
            <w:vAlign w:val="bottom"/>
            <w:hideMark/>
          </w:tcPr>
          <w:p w:rsidR="00763EED" w:rsidRPr="005D0952" w:rsidRDefault="00763EED" w:rsidP="00EF4ACE">
            <w:pPr>
              <w:jc w:val="center"/>
              <w:rPr>
                <w:b/>
                <w:color w:val="000000"/>
                <w:sz w:val="22"/>
                <w:szCs w:val="22"/>
              </w:rPr>
            </w:pPr>
            <w:r w:rsidRPr="005D0952">
              <w:rPr>
                <w:b/>
                <w:color w:val="000000"/>
                <w:sz w:val="22"/>
                <w:szCs w:val="22"/>
              </w:rPr>
              <w:t>Jul</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1</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proofErr w:type="spellStart"/>
            <w:r w:rsidRPr="005D0952">
              <w:rPr>
                <w:color w:val="000000"/>
                <w:sz w:val="22"/>
                <w:szCs w:val="22"/>
              </w:rPr>
              <w:t>Pache</w:t>
            </w:r>
            <w:proofErr w:type="spellEnd"/>
            <w:r w:rsidRPr="005D0952">
              <w:rPr>
                <w:color w:val="000000"/>
                <w:sz w:val="22"/>
                <w:szCs w:val="22"/>
              </w:rPr>
              <w:t xml:space="preserve"> 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2,2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4,4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10,8</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13,8</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2</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proofErr w:type="spellStart"/>
            <w:r w:rsidRPr="005D0952">
              <w:rPr>
                <w:color w:val="000000"/>
                <w:sz w:val="22"/>
                <w:szCs w:val="22"/>
              </w:rPr>
              <w:t>Pache</w:t>
            </w:r>
            <w:proofErr w:type="spellEnd"/>
            <w:r w:rsidRPr="005D0952">
              <w:rPr>
                <w:color w:val="000000"/>
                <w:sz w:val="22"/>
                <w:szCs w:val="22"/>
              </w:rPr>
              <w:t xml:space="preserve"> </w:t>
            </w:r>
            <w:proofErr w:type="spellStart"/>
            <w:r w:rsidRPr="005D0952">
              <w:rPr>
                <w:color w:val="000000"/>
                <w:sz w:val="22"/>
                <w:szCs w:val="22"/>
              </w:rPr>
              <w:t>colis</w:t>
            </w:r>
            <w:proofErr w:type="spellEnd"/>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8,4</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10,4</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3</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proofErr w:type="spellStart"/>
            <w:r w:rsidRPr="005D0952">
              <w:rPr>
                <w:color w:val="000000"/>
                <w:sz w:val="22"/>
                <w:szCs w:val="22"/>
              </w:rPr>
              <w:t>Catuaí</w:t>
            </w:r>
            <w:proofErr w:type="spellEnd"/>
            <w:r w:rsidRPr="005D0952">
              <w:rPr>
                <w:color w:val="000000"/>
                <w:sz w:val="22"/>
                <w:szCs w:val="22"/>
              </w:rPr>
              <w:t xml:space="preserve"> rojo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5,3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6,5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10,5</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4</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r w:rsidRPr="005D0952">
              <w:rPr>
                <w:color w:val="000000"/>
                <w:sz w:val="22"/>
                <w:szCs w:val="22"/>
              </w:rPr>
              <w:t>Bourbon</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2,9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5,0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8,1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11,8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14,7</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16,2</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5</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proofErr w:type="spellStart"/>
            <w:r w:rsidRPr="005D0952">
              <w:rPr>
                <w:color w:val="000000"/>
                <w:sz w:val="22"/>
                <w:szCs w:val="22"/>
              </w:rPr>
              <w:t>Catuaí</w:t>
            </w:r>
            <w:proofErr w:type="spellEnd"/>
            <w:r w:rsidRPr="005D0952">
              <w:rPr>
                <w:color w:val="000000"/>
                <w:sz w:val="22"/>
                <w:szCs w:val="22"/>
              </w:rPr>
              <w:t xml:space="preserve"> amarillo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4,4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6,5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6,6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8,5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9,3</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6</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proofErr w:type="spellStart"/>
            <w:r w:rsidRPr="005D0952">
              <w:rPr>
                <w:color w:val="000000"/>
                <w:sz w:val="22"/>
                <w:szCs w:val="22"/>
              </w:rPr>
              <w:t>Catimor</w:t>
            </w:r>
            <w:proofErr w:type="spellEnd"/>
            <w:r w:rsidRPr="005D0952">
              <w:rPr>
                <w:color w:val="000000"/>
                <w:sz w:val="22"/>
                <w:szCs w:val="22"/>
              </w:rPr>
              <w:t xml:space="preserve"> 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4,8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9,7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13,3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15,4</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7</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proofErr w:type="spellStart"/>
            <w:r w:rsidRPr="005D0952">
              <w:rPr>
                <w:color w:val="000000"/>
                <w:sz w:val="22"/>
                <w:szCs w:val="22"/>
              </w:rPr>
              <w:t>Catimor</w:t>
            </w:r>
            <w:proofErr w:type="spellEnd"/>
            <w:r w:rsidRPr="005D0952">
              <w:rPr>
                <w:color w:val="000000"/>
                <w:sz w:val="22"/>
                <w:szCs w:val="22"/>
              </w:rPr>
              <w:t xml:space="preserve"> 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2,7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6,1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12,7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17,7</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8</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rPr>
                <w:color w:val="000000"/>
                <w:sz w:val="22"/>
                <w:szCs w:val="22"/>
              </w:rPr>
            </w:pPr>
            <w:proofErr w:type="spellStart"/>
            <w:r w:rsidRPr="005D0952">
              <w:rPr>
                <w:color w:val="000000"/>
                <w:sz w:val="22"/>
                <w:szCs w:val="22"/>
              </w:rPr>
              <w:t>Sarchimor</w:t>
            </w:r>
            <w:proofErr w:type="spellEnd"/>
            <w:r w:rsidRPr="005D0952">
              <w:rPr>
                <w:color w:val="000000"/>
                <w:sz w:val="22"/>
                <w:szCs w:val="22"/>
              </w:rPr>
              <w:t xml:space="preserve"> 4260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2,7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9,9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16,5</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9</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5D0952" w:rsidRDefault="00763EED" w:rsidP="00EF4ACE">
            <w:pPr>
              <w:rPr>
                <w:color w:val="000000"/>
                <w:sz w:val="22"/>
                <w:szCs w:val="22"/>
              </w:rPr>
            </w:pPr>
            <w:proofErr w:type="spellStart"/>
            <w:r w:rsidRPr="005D0952">
              <w:rPr>
                <w:color w:val="000000"/>
                <w:sz w:val="22"/>
                <w:szCs w:val="22"/>
              </w:rPr>
              <w:t>Sarchimor</w:t>
            </w:r>
            <w:proofErr w:type="spellEnd"/>
            <w:r w:rsidRPr="005D0952">
              <w:rPr>
                <w:color w:val="000000"/>
                <w:sz w:val="22"/>
                <w:szCs w:val="22"/>
              </w:rPr>
              <w:t xml:space="preserve"> 1669-02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4,1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9,7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9,6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12,8</w:t>
            </w:r>
          </w:p>
        </w:tc>
      </w:tr>
      <w:tr w:rsidR="00763EED" w:rsidRPr="005D0952"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10</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5D0952" w:rsidRDefault="00763EED" w:rsidP="00EF4ACE">
            <w:pPr>
              <w:rPr>
                <w:color w:val="000000"/>
                <w:sz w:val="22"/>
                <w:szCs w:val="22"/>
              </w:rPr>
            </w:pPr>
            <w:proofErr w:type="spellStart"/>
            <w:r w:rsidRPr="005D0952">
              <w:rPr>
                <w:color w:val="000000"/>
                <w:sz w:val="22"/>
                <w:szCs w:val="22"/>
              </w:rPr>
              <w:t>Sarchimor</w:t>
            </w:r>
            <w:proofErr w:type="spellEnd"/>
            <w:r w:rsidRPr="005D0952">
              <w:rPr>
                <w:color w:val="000000"/>
                <w:sz w:val="22"/>
                <w:szCs w:val="22"/>
              </w:rPr>
              <w:t xml:space="preserve"> 1669-01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2,3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4,0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6,6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13,0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13,6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15,4</w:t>
            </w:r>
          </w:p>
        </w:tc>
      </w:tr>
      <w:tr w:rsidR="00763EED" w:rsidRPr="005D0952" w:rsidTr="00EF4ACE">
        <w:trPr>
          <w:trHeight w:val="34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Promedio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4,8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8,6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11,6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13,8</w:t>
            </w:r>
          </w:p>
        </w:tc>
      </w:tr>
      <w:tr w:rsidR="00763EED" w:rsidRPr="005D0952" w:rsidTr="00EF4ACE">
        <w:trPr>
          <w:trHeight w:val="34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Mínimo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3,0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6,5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9,3</w:t>
            </w:r>
          </w:p>
        </w:tc>
      </w:tr>
      <w:tr w:rsidR="00763EED" w:rsidRPr="005D0952" w:rsidTr="00EF4ACE">
        <w:trPr>
          <w:trHeight w:val="34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5D0952" w:rsidRDefault="00763EED" w:rsidP="00EF4ACE">
            <w:pPr>
              <w:jc w:val="center"/>
              <w:rPr>
                <w:color w:val="000000"/>
                <w:sz w:val="22"/>
                <w:szCs w:val="22"/>
              </w:rPr>
            </w:pPr>
            <w:r w:rsidRPr="005D0952">
              <w:rPr>
                <w:color w:val="000000"/>
                <w:sz w:val="22"/>
                <w:szCs w:val="22"/>
              </w:rPr>
              <w:t>Máximo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2,9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5,0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8,1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13,0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15,6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5D0952" w:rsidRDefault="00763EED" w:rsidP="00EF4ACE">
            <w:pPr>
              <w:jc w:val="right"/>
              <w:rPr>
                <w:color w:val="000000"/>
                <w:sz w:val="22"/>
                <w:szCs w:val="22"/>
              </w:rPr>
            </w:pPr>
            <w:r w:rsidRPr="005D0952">
              <w:rPr>
                <w:color w:val="000000"/>
                <w:sz w:val="22"/>
                <w:szCs w:val="22"/>
              </w:rPr>
              <w:t>17,7</w:t>
            </w:r>
          </w:p>
        </w:tc>
      </w:tr>
    </w:tbl>
    <w:p w:rsidR="00763EED" w:rsidRDefault="00763EED" w:rsidP="00763EED">
      <w:pPr>
        <w:spacing w:line="360" w:lineRule="auto"/>
        <w:jc w:val="both"/>
      </w:pPr>
    </w:p>
    <w:p w:rsidR="00763EED" w:rsidRDefault="00763EED" w:rsidP="00763EED">
      <w:pPr>
        <w:spacing w:line="360" w:lineRule="auto"/>
        <w:jc w:val="both"/>
      </w:pPr>
    </w:p>
    <w:p w:rsidR="00763EED" w:rsidRDefault="00763EED" w:rsidP="00763EED">
      <w:pPr>
        <w:spacing w:line="360" w:lineRule="auto"/>
        <w:jc w:val="both"/>
      </w:pPr>
      <w:r>
        <w:rPr>
          <w:noProof/>
          <w:lang w:val="es-ES"/>
        </w:rPr>
        <w:drawing>
          <wp:inline distT="0" distB="0" distL="0" distR="0" wp14:anchorId="63A627BA" wp14:editId="784F0500">
            <wp:extent cx="5038725" cy="2809875"/>
            <wp:effectExtent l="0" t="0" r="9525"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63EED" w:rsidRPr="008A1751" w:rsidRDefault="00763EED" w:rsidP="00763EED">
      <w:pPr>
        <w:spacing w:line="360" w:lineRule="auto"/>
        <w:ind w:left="993" w:hanging="993"/>
        <w:jc w:val="both"/>
        <w:rPr>
          <w:b/>
          <w:sz w:val="22"/>
          <w:szCs w:val="22"/>
        </w:rPr>
      </w:pPr>
      <w:r>
        <w:rPr>
          <w:b/>
          <w:sz w:val="22"/>
          <w:szCs w:val="22"/>
        </w:rPr>
        <w:t>Imagen 5</w:t>
      </w:r>
      <w:r w:rsidRPr="008A1751">
        <w:rPr>
          <w:b/>
          <w:sz w:val="22"/>
          <w:szCs w:val="22"/>
        </w:rPr>
        <w:t xml:space="preserve">. </w:t>
      </w:r>
      <w:r w:rsidRPr="008A1751">
        <w:rPr>
          <w:sz w:val="22"/>
          <w:szCs w:val="22"/>
        </w:rPr>
        <w:t>Valor</w:t>
      </w:r>
      <w:r>
        <w:rPr>
          <w:sz w:val="22"/>
          <w:szCs w:val="22"/>
        </w:rPr>
        <w:t xml:space="preserve">es mínimos y máximos de incidencia de mancha de hierro (%) en </w:t>
      </w:r>
      <w:r w:rsidRPr="008A1751">
        <w:rPr>
          <w:sz w:val="22"/>
          <w:szCs w:val="22"/>
        </w:rPr>
        <w:t>diez variedades de café arábigo en Caluma, Bolívar.</w:t>
      </w:r>
      <w:r w:rsidRPr="008A1751">
        <w:rPr>
          <w:b/>
          <w:sz w:val="22"/>
          <w:szCs w:val="22"/>
        </w:rPr>
        <w:t xml:space="preserve"> </w:t>
      </w:r>
    </w:p>
    <w:p w:rsidR="00763EED" w:rsidRDefault="00763EED" w:rsidP="00763EED">
      <w:pPr>
        <w:spacing w:line="360" w:lineRule="auto"/>
        <w:jc w:val="both"/>
      </w:pPr>
    </w:p>
    <w:p w:rsidR="00763EED" w:rsidRDefault="00763EED" w:rsidP="00763EED">
      <w:pPr>
        <w:spacing w:line="360" w:lineRule="auto"/>
        <w:jc w:val="both"/>
      </w:pPr>
    </w:p>
    <w:p w:rsidR="00763EED" w:rsidRDefault="00763EED" w:rsidP="00763EED">
      <w:pPr>
        <w:spacing w:line="360" w:lineRule="auto"/>
        <w:jc w:val="both"/>
        <w:rPr>
          <w:lang w:val="es-CO"/>
        </w:rPr>
      </w:pPr>
      <w:r>
        <w:lastRenderedPageBreak/>
        <w:t>S</w:t>
      </w:r>
      <w:proofErr w:type="spellStart"/>
      <w:r>
        <w:rPr>
          <w:lang w:val="es-CO"/>
        </w:rPr>
        <w:t>e</w:t>
      </w:r>
      <w:proofErr w:type="spellEnd"/>
      <w:r>
        <w:rPr>
          <w:lang w:val="es-CO"/>
        </w:rPr>
        <w:t xml:space="preserve"> evidencia que las variedades del estudio registraron diferentes niveles de la enfermedad, observándose que los niveles iniciales del estudio estuvieron comprendidos entre 0,5% (</w:t>
      </w:r>
      <w:proofErr w:type="spellStart"/>
      <w:r>
        <w:rPr>
          <w:lang w:val="es-CO"/>
        </w:rPr>
        <w:t>Sarchimor</w:t>
      </w:r>
      <w:proofErr w:type="spellEnd"/>
      <w:r>
        <w:rPr>
          <w:lang w:val="es-CO"/>
        </w:rPr>
        <w:t xml:space="preserve"> 4260) a 2,9% (Bourbon). Además, se indica que para última evaluación los valores promedios de incidencia estuvieron comprendidos entre 9,3% (</w:t>
      </w:r>
      <w:proofErr w:type="spellStart"/>
      <w:r>
        <w:rPr>
          <w:lang w:val="es-CO"/>
        </w:rPr>
        <w:t>Catuaí</w:t>
      </w:r>
      <w:proofErr w:type="spellEnd"/>
      <w:r>
        <w:rPr>
          <w:lang w:val="es-CO"/>
        </w:rPr>
        <w:t xml:space="preserve"> amarillo) a 17,7% (</w:t>
      </w:r>
      <w:proofErr w:type="spellStart"/>
      <w:r>
        <w:rPr>
          <w:lang w:val="es-CO"/>
        </w:rPr>
        <w:t>Catimor</w:t>
      </w:r>
      <w:proofErr w:type="spellEnd"/>
      <w:r>
        <w:rPr>
          <w:lang w:val="es-CO"/>
        </w:rPr>
        <w:t xml:space="preserve"> 01).</w:t>
      </w:r>
    </w:p>
    <w:p w:rsidR="00763EED" w:rsidRDefault="00763EED" w:rsidP="00763EED">
      <w:pPr>
        <w:spacing w:line="360" w:lineRule="auto"/>
        <w:jc w:val="both"/>
        <w:rPr>
          <w:lang w:val="es-CO"/>
        </w:rPr>
      </w:pPr>
    </w:p>
    <w:p w:rsidR="00763EED" w:rsidRDefault="00763EED" w:rsidP="00763EED">
      <w:pPr>
        <w:spacing w:line="360" w:lineRule="auto"/>
        <w:jc w:val="both"/>
        <w:rPr>
          <w:lang w:val="es-CO"/>
        </w:rPr>
      </w:pPr>
      <w:r>
        <w:rPr>
          <w:lang w:val="es-CO"/>
        </w:rPr>
        <w:t xml:space="preserve">Los valores promedios de la enfermedad fueron incrementándose a medida que se acercaba la temporada seca en la zona del estudio, donde las variedades Bourbon, </w:t>
      </w:r>
      <w:proofErr w:type="spellStart"/>
      <w:r>
        <w:rPr>
          <w:lang w:val="es-CO"/>
        </w:rPr>
        <w:t>Catimor</w:t>
      </w:r>
      <w:proofErr w:type="spellEnd"/>
      <w:r>
        <w:rPr>
          <w:lang w:val="es-CO"/>
        </w:rPr>
        <w:t xml:space="preserve"> 02, </w:t>
      </w:r>
      <w:proofErr w:type="spellStart"/>
      <w:r>
        <w:rPr>
          <w:lang w:val="es-CO"/>
        </w:rPr>
        <w:t>Catimor</w:t>
      </w:r>
      <w:proofErr w:type="spellEnd"/>
      <w:r>
        <w:rPr>
          <w:lang w:val="es-CO"/>
        </w:rPr>
        <w:t xml:space="preserve"> 01, </w:t>
      </w:r>
      <w:proofErr w:type="spellStart"/>
      <w:r>
        <w:rPr>
          <w:lang w:val="es-CO"/>
        </w:rPr>
        <w:t>Sarchimor</w:t>
      </w:r>
      <w:proofErr w:type="spellEnd"/>
      <w:r>
        <w:rPr>
          <w:lang w:val="es-CO"/>
        </w:rPr>
        <w:t xml:space="preserve"> 4260 y </w:t>
      </w:r>
      <w:proofErr w:type="spellStart"/>
      <w:r>
        <w:rPr>
          <w:lang w:val="es-CO"/>
        </w:rPr>
        <w:t>Sarchimor</w:t>
      </w:r>
      <w:proofErr w:type="spellEnd"/>
      <w:r>
        <w:rPr>
          <w:lang w:val="es-CO"/>
        </w:rPr>
        <w:t xml:space="preserve"> 1669-01, registraron valores superiores de incidencia al 15%, pero se indica </w:t>
      </w:r>
      <w:proofErr w:type="gramStart"/>
      <w:r>
        <w:rPr>
          <w:lang w:val="es-CO"/>
        </w:rPr>
        <w:t>que</w:t>
      </w:r>
      <w:proofErr w:type="gramEnd"/>
      <w:r>
        <w:rPr>
          <w:lang w:val="es-CO"/>
        </w:rPr>
        <w:t xml:space="preserve"> de acuerdo a la fenología de cultivo, estos niveles se dan en las hojas viejas y por las condiciones apropiadas para el desarrollo de la enfermedad, </w:t>
      </w:r>
      <w:r>
        <w:t>(</w:t>
      </w:r>
      <w:proofErr w:type="spellStart"/>
      <w:r>
        <w:t>Canet</w:t>
      </w:r>
      <w:proofErr w:type="spellEnd"/>
      <w:r>
        <w:t xml:space="preserve"> </w:t>
      </w:r>
      <w:r w:rsidRPr="003542AD">
        <w:rPr>
          <w:i/>
        </w:rPr>
        <w:t>et al</w:t>
      </w:r>
      <w:r>
        <w:t>. 2016).</w:t>
      </w:r>
      <w:r>
        <w:rPr>
          <w:lang w:val="es-CO"/>
        </w:rPr>
        <w:t xml:space="preserve"> </w:t>
      </w:r>
    </w:p>
    <w:p w:rsidR="00763EED" w:rsidRPr="003A4F18" w:rsidRDefault="00763EED" w:rsidP="00763EED">
      <w:pPr>
        <w:spacing w:line="360" w:lineRule="auto"/>
        <w:jc w:val="both"/>
      </w:pPr>
    </w:p>
    <w:p w:rsidR="00763EED" w:rsidRPr="0020606C" w:rsidRDefault="00763EED" w:rsidP="00763EED">
      <w:pPr>
        <w:pStyle w:val="Prrafodelista"/>
        <w:numPr>
          <w:ilvl w:val="1"/>
          <w:numId w:val="14"/>
        </w:numPr>
        <w:spacing w:line="360" w:lineRule="auto"/>
        <w:ind w:hanging="720"/>
        <w:contextualSpacing w:val="0"/>
        <w:rPr>
          <w:b/>
        </w:rPr>
      </w:pPr>
      <w:r w:rsidRPr="0020606C">
        <w:rPr>
          <w:b/>
        </w:rPr>
        <w:t xml:space="preserve">Incidencia de </w:t>
      </w:r>
      <w:r>
        <w:rPr>
          <w:b/>
        </w:rPr>
        <w:t>antracnosis</w:t>
      </w:r>
      <w:r w:rsidRPr="0020606C">
        <w:rPr>
          <w:b/>
        </w:rPr>
        <w:t xml:space="preserve"> (I</w:t>
      </w:r>
      <w:r>
        <w:rPr>
          <w:b/>
        </w:rPr>
        <w:t>A)</w:t>
      </w:r>
    </w:p>
    <w:p w:rsidR="00763EED" w:rsidRDefault="00763EED" w:rsidP="00763EED">
      <w:pPr>
        <w:spacing w:line="360" w:lineRule="auto"/>
        <w:jc w:val="both"/>
        <w:rPr>
          <w:b/>
          <w:sz w:val="22"/>
          <w:szCs w:val="22"/>
        </w:rPr>
      </w:pPr>
    </w:p>
    <w:p w:rsidR="00763EED" w:rsidRPr="008A1751" w:rsidRDefault="00763EED" w:rsidP="00763EED">
      <w:pPr>
        <w:spacing w:line="360" w:lineRule="auto"/>
        <w:ind w:left="1134" w:hanging="1134"/>
        <w:jc w:val="both"/>
        <w:rPr>
          <w:b/>
          <w:sz w:val="22"/>
          <w:szCs w:val="22"/>
        </w:rPr>
      </w:pPr>
      <w:r>
        <w:rPr>
          <w:b/>
          <w:sz w:val="22"/>
          <w:szCs w:val="22"/>
        </w:rPr>
        <w:t>Tabla</w:t>
      </w:r>
      <w:r w:rsidRPr="008A1751">
        <w:rPr>
          <w:b/>
          <w:sz w:val="22"/>
          <w:szCs w:val="22"/>
        </w:rPr>
        <w:t xml:space="preserve"> </w:t>
      </w:r>
      <w:r>
        <w:rPr>
          <w:b/>
          <w:sz w:val="22"/>
          <w:szCs w:val="22"/>
        </w:rPr>
        <w:t>6</w:t>
      </w:r>
      <w:r w:rsidRPr="008A1751">
        <w:rPr>
          <w:b/>
          <w:sz w:val="22"/>
          <w:szCs w:val="22"/>
        </w:rPr>
        <w:t xml:space="preserve">. </w:t>
      </w:r>
      <w:r w:rsidRPr="008A1751">
        <w:rPr>
          <w:sz w:val="22"/>
          <w:szCs w:val="22"/>
        </w:rPr>
        <w:t xml:space="preserve">Valores promedios de incidencia de </w:t>
      </w:r>
      <w:r>
        <w:rPr>
          <w:sz w:val="22"/>
          <w:szCs w:val="22"/>
        </w:rPr>
        <w:t>antracnosis</w:t>
      </w:r>
      <w:r w:rsidRPr="008A1751">
        <w:rPr>
          <w:sz w:val="22"/>
          <w:szCs w:val="22"/>
        </w:rPr>
        <w:t xml:space="preserve"> (%) en diez variedades de café arábigo en Caluma, Bolívar.</w:t>
      </w:r>
      <w:r w:rsidRPr="008A1751">
        <w:rPr>
          <w:b/>
          <w:sz w:val="22"/>
          <w:szCs w:val="22"/>
        </w:rPr>
        <w:t xml:space="preserve"> </w:t>
      </w:r>
    </w:p>
    <w:tbl>
      <w:tblPr>
        <w:tblW w:w="5000" w:type="pct"/>
        <w:tblCellMar>
          <w:left w:w="70" w:type="dxa"/>
          <w:right w:w="70" w:type="dxa"/>
        </w:tblCellMar>
        <w:tblLook w:val="04A0" w:firstRow="1" w:lastRow="0" w:firstColumn="1" w:lastColumn="0" w:noHBand="0" w:noVBand="1"/>
      </w:tblPr>
      <w:tblGrid>
        <w:gridCol w:w="471"/>
        <w:gridCol w:w="1845"/>
        <w:gridCol w:w="960"/>
        <w:gridCol w:w="960"/>
        <w:gridCol w:w="960"/>
        <w:gridCol w:w="960"/>
        <w:gridCol w:w="960"/>
        <w:gridCol w:w="961"/>
      </w:tblGrid>
      <w:tr w:rsidR="00763EED" w:rsidRPr="006B6CB1" w:rsidTr="00EF4ACE">
        <w:trPr>
          <w:trHeight w:val="340"/>
        </w:trPr>
        <w:tc>
          <w:tcPr>
            <w:tcW w:w="2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r w:rsidRPr="006B6CB1">
              <w:rPr>
                <w:b/>
                <w:color w:val="000000"/>
                <w:sz w:val="22"/>
                <w:szCs w:val="22"/>
              </w:rPr>
              <w:t>N°</w:t>
            </w:r>
          </w:p>
        </w:tc>
        <w:tc>
          <w:tcPr>
            <w:tcW w:w="1142" w:type="pct"/>
            <w:tcBorders>
              <w:top w:val="single" w:sz="4" w:space="0" w:color="auto"/>
              <w:left w:val="nil"/>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r w:rsidRPr="006B6CB1">
              <w:rPr>
                <w:b/>
                <w:color w:val="000000"/>
                <w:sz w:val="22"/>
                <w:szCs w:val="22"/>
              </w:rPr>
              <w:t>Variedad</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r w:rsidRPr="006B6CB1">
              <w:rPr>
                <w:b/>
                <w:color w:val="000000"/>
                <w:sz w:val="22"/>
                <w:szCs w:val="22"/>
              </w:rPr>
              <w:t>Feb</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r w:rsidRPr="006B6CB1">
              <w:rPr>
                <w:b/>
                <w:color w:val="000000"/>
                <w:sz w:val="22"/>
                <w:szCs w:val="22"/>
              </w:rPr>
              <w:t>Mar</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proofErr w:type="spellStart"/>
            <w:r w:rsidRPr="006B6CB1">
              <w:rPr>
                <w:b/>
                <w:color w:val="000000"/>
                <w:sz w:val="22"/>
                <w:szCs w:val="22"/>
              </w:rPr>
              <w:t>Apr</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proofErr w:type="spellStart"/>
            <w:r w:rsidRPr="006B6CB1">
              <w:rPr>
                <w:b/>
                <w:color w:val="000000"/>
                <w:sz w:val="22"/>
                <w:szCs w:val="22"/>
              </w:rPr>
              <w:t>May</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r w:rsidRPr="006B6CB1">
              <w:rPr>
                <w:b/>
                <w:color w:val="000000"/>
                <w:sz w:val="22"/>
                <w:szCs w:val="22"/>
              </w:rPr>
              <w:t>Jun</w:t>
            </w:r>
          </w:p>
        </w:tc>
        <w:tc>
          <w:tcPr>
            <w:tcW w:w="595" w:type="pct"/>
            <w:tcBorders>
              <w:top w:val="single" w:sz="4" w:space="0" w:color="auto"/>
              <w:left w:val="nil"/>
              <w:bottom w:val="single" w:sz="4" w:space="0" w:color="auto"/>
              <w:right w:val="single" w:sz="4" w:space="0" w:color="auto"/>
            </w:tcBorders>
            <w:shd w:val="clear" w:color="auto" w:fill="auto"/>
            <w:noWrap/>
            <w:vAlign w:val="bottom"/>
            <w:hideMark/>
          </w:tcPr>
          <w:p w:rsidR="00763EED" w:rsidRPr="006B6CB1" w:rsidRDefault="00763EED" w:rsidP="00EF4ACE">
            <w:pPr>
              <w:jc w:val="center"/>
              <w:rPr>
                <w:b/>
                <w:color w:val="000000"/>
                <w:sz w:val="22"/>
                <w:szCs w:val="22"/>
              </w:rPr>
            </w:pPr>
            <w:r w:rsidRPr="006B6CB1">
              <w:rPr>
                <w:b/>
                <w:color w:val="000000"/>
                <w:sz w:val="22"/>
                <w:szCs w:val="22"/>
              </w:rPr>
              <w:t>Jul</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1</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proofErr w:type="spellStart"/>
            <w:r w:rsidRPr="006B6CB1">
              <w:rPr>
                <w:color w:val="000000"/>
                <w:sz w:val="22"/>
                <w:szCs w:val="22"/>
              </w:rPr>
              <w:t>Pache</w:t>
            </w:r>
            <w:proofErr w:type="spellEnd"/>
            <w:r w:rsidRPr="006B6CB1">
              <w:rPr>
                <w:color w:val="000000"/>
                <w:sz w:val="22"/>
                <w:szCs w:val="22"/>
              </w:rPr>
              <w:t xml:space="preserve"> 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2</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proofErr w:type="spellStart"/>
            <w:r w:rsidRPr="006B6CB1">
              <w:rPr>
                <w:color w:val="000000"/>
                <w:sz w:val="22"/>
                <w:szCs w:val="22"/>
              </w:rPr>
              <w:t>Pache</w:t>
            </w:r>
            <w:proofErr w:type="spellEnd"/>
            <w:r w:rsidRPr="006B6CB1">
              <w:rPr>
                <w:color w:val="000000"/>
                <w:sz w:val="22"/>
                <w:szCs w:val="22"/>
              </w:rPr>
              <w:t xml:space="preserve"> </w:t>
            </w:r>
            <w:proofErr w:type="spellStart"/>
            <w:r w:rsidRPr="006B6CB1">
              <w:rPr>
                <w:color w:val="000000"/>
                <w:sz w:val="22"/>
                <w:szCs w:val="22"/>
              </w:rPr>
              <w:t>colis</w:t>
            </w:r>
            <w:proofErr w:type="spellEnd"/>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3</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proofErr w:type="spellStart"/>
            <w:r w:rsidRPr="006B6CB1">
              <w:rPr>
                <w:color w:val="000000"/>
                <w:sz w:val="22"/>
                <w:szCs w:val="22"/>
              </w:rPr>
              <w:t>Catuaí</w:t>
            </w:r>
            <w:proofErr w:type="spellEnd"/>
            <w:r w:rsidRPr="006B6CB1">
              <w:rPr>
                <w:color w:val="000000"/>
                <w:sz w:val="22"/>
                <w:szCs w:val="22"/>
              </w:rPr>
              <w:t xml:space="preserve"> rojo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0,7</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1,0</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4</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r w:rsidRPr="006B6CB1">
              <w:rPr>
                <w:color w:val="000000"/>
                <w:sz w:val="22"/>
                <w:szCs w:val="22"/>
              </w:rPr>
              <w:t>Bourbon</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3,7</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5</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proofErr w:type="spellStart"/>
            <w:r w:rsidRPr="006B6CB1">
              <w:rPr>
                <w:color w:val="000000"/>
                <w:sz w:val="22"/>
                <w:szCs w:val="22"/>
              </w:rPr>
              <w:t>Catuaí</w:t>
            </w:r>
            <w:proofErr w:type="spellEnd"/>
            <w:r w:rsidRPr="006B6CB1">
              <w:rPr>
                <w:color w:val="000000"/>
                <w:sz w:val="22"/>
                <w:szCs w:val="22"/>
              </w:rPr>
              <w:t xml:space="preserve"> amarillo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1,5</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6</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proofErr w:type="spellStart"/>
            <w:r w:rsidRPr="006B6CB1">
              <w:rPr>
                <w:color w:val="000000"/>
                <w:sz w:val="22"/>
                <w:szCs w:val="22"/>
              </w:rPr>
              <w:t>Catimor</w:t>
            </w:r>
            <w:proofErr w:type="spellEnd"/>
            <w:r w:rsidRPr="006B6CB1">
              <w:rPr>
                <w:color w:val="000000"/>
                <w:sz w:val="22"/>
                <w:szCs w:val="22"/>
              </w:rPr>
              <w:t xml:space="preserve"> 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0,9</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1,5</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7</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proofErr w:type="spellStart"/>
            <w:r w:rsidRPr="006B6CB1">
              <w:rPr>
                <w:color w:val="000000"/>
                <w:sz w:val="22"/>
                <w:szCs w:val="22"/>
              </w:rPr>
              <w:t>Catimor</w:t>
            </w:r>
            <w:proofErr w:type="spellEnd"/>
            <w:r w:rsidRPr="006B6CB1">
              <w:rPr>
                <w:color w:val="000000"/>
                <w:sz w:val="22"/>
                <w:szCs w:val="22"/>
              </w:rPr>
              <w:t xml:space="preserve"> 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2,5</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8</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rPr>
                <w:color w:val="000000"/>
                <w:sz w:val="22"/>
                <w:szCs w:val="22"/>
              </w:rPr>
            </w:pPr>
            <w:proofErr w:type="spellStart"/>
            <w:r w:rsidRPr="006B6CB1">
              <w:rPr>
                <w:color w:val="000000"/>
                <w:sz w:val="22"/>
                <w:szCs w:val="22"/>
              </w:rPr>
              <w:t>Sarchimor</w:t>
            </w:r>
            <w:proofErr w:type="spellEnd"/>
            <w:r w:rsidRPr="006B6CB1">
              <w:rPr>
                <w:color w:val="000000"/>
                <w:sz w:val="22"/>
                <w:szCs w:val="22"/>
              </w:rPr>
              <w:t xml:space="preserve"> 4260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2,4</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9</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6B6CB1" w:rsidRDefault="00763EED" w:rsidP="00EF4ACE">
            <w:pPr>
              <w:rPr>
                <w:color w:val="000000"/>
                <w:sz w:val="22"/>
                <w:szCs w:val="22"/>
              </w:rPr>
            </w:pPr>
            <w:proofErr w:type="spellStart"/>
            <w:r w:rsidRPr="006B6CB1">
              <w:rPr>
                <w:color w:val="000000"/>
                <w:sz w:val="22"/>
                <w:szCs w:val="22"/>
              </w:rPr>
              <w:t>Sarchimor</w:t>
            </w:r>
            <w:proofErr w:type="spellEnd"/>
            <w:r w:rsidRPr="006B6CB1">
              <w:rPr>
                <w:color w:val="000000"/>
                <w:sz w:val="22"/>
                <w:szCs w:val="22"/>
              </w:rPr>
              <w:t xml:space="preserve"> 1669-02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3,7</w:t>
            </w:r>
          </w:p>
        </w:tc>
      </w:tr>
      <w:tr w:rsidR="00763EED" w:rsidRPr="006B6CB1" w:rsidTr="00EF4ACE">
        <w:trPr>
          <w:trHeight w:val="34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10</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6B6CB1" w:rsidRDefault="00763EED" w:rsidP="00EF4ACE">
            <w:pPr>
              <w:rPr>
                <w:color w:val="000000"/>
                <w:sz w:val="22"/>
                <w:szCs w:val="22"/>
              </w:rPr>
            </w:pPr>
            <w:proofErr w:type="spellStart"/>
            <w:r w:rsidRPr="006B6CB1">
              <w:rPr>
                <w:color w:val="000000"/>
                <w:sz w:val="22"/>
                <w:szCs w:val="22"/>
              </w:rPr>
              <w:t>Sarchimor</w:t>
            </w:r>
            <w:proofErr w:type="spellEnd"/>
            <w:r w:rsidRPr="006B6CB1">
              <w:rPr>
                <w:color w:val="000000"/>
                <w:sz w:val="22"/>
                <w:szCs w:val="22"/>
              </w:rPr>
              <w:t xml:space="preserve"> 1669-01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3,4</w:t>
            </w:r>
          </w:p>
        </w:tc>
      </w:tr>
      <w:tr w:rsidR="00763EED" w:rsidRPr="006B6CB1" w:rsidTr="00EF4ACE">
        <w:trPr>
          <w:trHeight w:val="34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Promedio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0,9</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2,2</w:t>
            </w:r>
          </w:p>
        </w:tc>
      </w:tr>
      <w:tr w:rsidR="00763EED" w:rsidRPr="006B6CB1" w:rsidTr="00EF4ACE">
        <w:trPr>
          <w:trHeight w:val="34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Mínimo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1,0</w:t>
            </w:r>
          </w:p>
        </w:tc>
      </w:tr>
      <w:tr w:rsidR="00763EED" w:rsidRPr="006B6CB1" w:rsidTr="00EF4ACE">
        <w:trPr>
          <w:trHeight w:val="34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6B6CB1" w:rsidRDefault="00763EED" w:rsidP="00EF4ACE">
            <w:pPr>
              <w:jc w:val="center"/>
              <w:rPr>
                <w:color w:val="000000"/>
                <w:sz w:val="22"/>
                <w:szCs w:val="22"/>
              </w:rPr>
            </w:pPr>
            <w:r w:rsidRPr="006B6CB1">
              <w:rPr>
                <w:color w:val="000000"/>
                <w:sz w:val="22"/>
                <w:szCs w:val="22"/>
              </w:rPr>
              <w:t>Máximo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1,5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6B6CB1" w:rsidRDefault="00763EED" w:rsidP="00EF4ACE">
            <w:pPr>
              <w:jc w:val="right"/>
              <w:rPr>
                <w:color w:val="000000"/>
                <w:sz w:val="22"/>
                <w:szCs w:val="22"/>
              </w:rPr>
            </w:pPr>
            <w:r w:rsidRPr="006B6CB1">
              <w:rPr>
                <w:color w:val="000000"/>
                <w:sz w:val="22"/>
                <w:szCs w:val="22"/>
              </w:rPr>
              <w:t>3,7</w:t>
            </w:r>
          </w:p>
        </w:tc>
      </w:tr>
    </w:tbl>
    <w:p w:rsidR="00763EED" w:rsidRDefault="00763EED" w:rsidP="00763EED">
      <w:pPr>
        <w:spacing w:line="360" w:lineRule="auto"/>
        <w:jc w:val="both"/>
      </w:pPr>
    </w:p>
    <w:p w:rsidR="00763EED" w:rsidRDefault="00763EED" w:rsidP="00763EED">
      <w:pPr>
        <w:spacing w:line="360" w:lineRule="auto"/>
        <w:jc w:val="both"/>
        <w:rPr>
          <w:b/>
          <w:sz w:val="22"/>
          <w:szCs w:val="22"/>
        </w:rPr>
      </w:pPr>
    </w:p>
    <w:p w:rsidR="00763EED" w:rsidRDefault="00763EED" w:rsidP="00763EED">
      <w:pPr>
        <w:spacing w:line="360" w:lineRule="auto"/>
        <w:jc w:val="both"/>
      </w:pPr>
      <w:r>
        <w:rPr>
          <w:noProof/>
          <w:lang w:val="es-ES"/>
        </w:rPr>
        <w:lastRenderedPageBreak/>
        <w:drawing>
          <wp:inline distT="0" distB="0" distL="0" distR="0" wp14:anchorId="0A7FC990" wp14:editId="636456D4">
            <wp:extent cx="5041127" cy="3077155"/>
            <wp:effectExtent l="0" t="0" r="7620"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63EED" w:rsidRPr="008A1751" w:rsidRDefault="00763EED" w:rsidP="00763EED">
      <w:pPr>
        <w:spacing w:line="360" w:lineRule="auto"/>
        <w:ind w:left="993" w:hanging="993"/>
        <w:jc w:val="both"/>
        <w:rPr>
          <w:b/>
          <w:sz w:val="22"/>
          <w:szCs w:val="22"/>
        </w:rPr>
      </w:pPr>
      <w:r>
        <w:rPr>
          <w:b/>
          <w:sz w:val="22"/>
          <w:szCs w:val="22"/>
        </w:rPr>
        <w:t>Imagen 6</w:t>
      </w:r>
      <w:r w:rsidRPr="008A1751">
        <w:rPr>
          <w:b/>
          <w:sz w:val="22"/>
          <w:szCs w:val="22"/>
        </w:rPr>
        <w:t xml:space="preserve">. </w:t>
      </w:r>
      <w:r w:rsidRPr="008A1751">
        <w:rPr>
          <w:sz w:val="22"/>
          <w:szCs w:val="22"/>
        </w:rPr>
        <w:t>Valor</w:t>
      </w:r>
      <w:r>
        <w:rPr>
          <w:sz w:val="22"/>
          <w:szCs w:val="22"/>
        </w:rPr>
        <w:t xml:space="preserve">es mínimos y máximos de incidencia de antracnosis (%) en </w:t>
      </w:r>
      <w:r w:rsidRPr="008A1751">
        <w:rPr>
          <w:sz w:val="22"/>
          <w:szCs w:val="22"/>
        </w:rPr>
        <w:t>diez variedades de café arábigo en Caluma, Bolívar.</w:t>
      </w:r>
      <w:r w:rsidRPr="008A1751">
        <w:rPr>
          <w:b/>
          <w:sz w:val="22"/>
          <w:szCs w:val="22"/>
        </w:rPr>
        <w:t xml:space="preserve"> </w:t>
      </w:r>
    </w:p>
    <w:p w:rsidR="00763EED" w:rsidRDefault="00763EED" w:rsidP="00763EED">
      <w:pPr>
        <w:spacing w:line="360" w:lineRule="auto"/>
        <w:jc w:val="both"/>
        <w:rPr>
          <w:b/>
          <w:sz w:val="22"/>
          <w:szCs w:val="22"/>
        </w:rPr>
      </w:pPr>
    </w:p>
    <w:p w:rsidR="00763EED" w:rsidRDefault="00763EED" w:rsidP="00763EED">
      <w:pPr>
        <w:spacing w:line="360" w:lineRule="auto"/>
        <w:jc w:val="both"/>
        <w:rPr>
          <w:lang w:val="es-CO"/>
        </w:rPr>
      </w:pPr>
      <w:r>
        <w:rPr>
          <w:lang w:val="es-CO"/>
        </w:rPr>
        <w:t>Se observó que las variedades registraron bajos niveles de la enfermedad. Sin embargo, en los niveles iniciales del estudio, no se registró ninguna sintomatología de la enfermedad en las hojas. Además, en última evaluación los valores promedios de incidencia estuvieron comprendidos entre 1,0% (</w:t>
      </w:r>
      <w:proofErr w:type="spellStart"/>
      <w:r>
        <w:rPr>
          <w:lang w:val="es-CO"/>
        </w:rPr>
        <w:t>Catuaí</w:t>
      </w:r>
      <w:proofErr w:type="spellEnd"/>
      <w:r>
        <w:rPr>
          <w:lang w:val="es-CO"/>
        </w:rPr>
        <w:t xml:space="preserve"> rojo) a 3,7% (</w:t>
      </w:r>
      <w:proofErr w:type="spellStart"/>
      <w:r>
        <w:rPr>
          <w:lang w:val="es-CO"/>
        </w:rPr>
        <w:t>Sarchimor</w:t>
      </w:r>
      <w:proofErr w:type="spellEnd"/>
      <w:r>
        <w:rPr>
          <w:lang w:val="es-CO"/>
        </w:rPr>
        <w:t xml:space="preserve"> 1669-02).</w:t>
      </w:r>
    </w:p>
    <w:p w:rsidR="00763EED" w:rsidRDefault="00763EED" w:rsidP="00763EED">
      <w:pPr>
        <w:spacing w:line="360" w:lineRule="auto"/>
        <w:jc w:val="both"/>
        <w:rPr>
          <w:lang w:val="es-CO"/>
        </w:rPr>
      </w:pPr>
    </w:p>
    <w:p w:rsidR="00763EED" w:rsidRDefault="00763EED" w:rsidP="00763EED">
      <w:pPr>
        <w:spacing w:line="360" w:lineRule="auto"/>
        <w:jc w:val="both"/>
        <w:rPr>
          <w:lang w:val="es-CO"/>
        </w:rPr>
      </w:pPr>
      <w:r>
        <w:rPr>
          <w:lang w:val="es-CO"/>
        </w:rPr>
        <w:t xml:space="preserve">Sin embargo, los valores promedios de la enfermedad para la última evaluación, no superaron el 4%; donde las variedades Bourbon, </w:t>
      </w:r>
      <w:proofErr w:type="spellStart"/>
      <w:r>
        <w:rPr>
          <w:lang w:val="es-CO"/>
        </w:rPr>
        <w:t>Sarchimor</w:t>
      </w:r>
      <w:proofErr w:type="spellEnd"/>
      <w:r>
        <w:rPr>
          <w:lang w:val="es-CO"/>
        </w:rPr>
        <w:t xml:space="preserve"> 1669-01 y </w:t>
      </w:r>
      <w:proofErr w:type="spellStart"/>
      <w:r>
        <w:rPr>
          <w:lang w:val="es-CO"/>
        </w:rPr>
        <w:t>Sarchimor</w:t>
      </w:r>
      <w:proofErr w:type="spellEnd"/>
      <w:r>
        <w:rPr>
          <w:lang w:val="es-CO"/>
        </w:rPr>
        <w:t xml:space="preserve"> 1669-02, registraron promedios de incidencia entre 3,4 a 3,7%, respectivamente. </w:t>
      </w:r>
      <w:r w:rsidRPr="00B02BF6">
        <w:rPr>
          <w:lang w:val="es-CO"/>
        </w:rPr>
        <w:t>E</w:t>
      </w:r>
      <w:r>
        <w:rPr>
          <w:lang w:val="es-CO"/>
        </w:rPr>
        <w:t>stos resultados se evidencian cuando el</w:t>
      </w:r>
      <w:r w:rsidRPr="00B02BF6">
        <w:rPr>
          <w:lang w:val="es-CO"/>
        </w:rPr>
        <w:t xml:space="preserve"> hongo</w:t>
      </w:r>
      <w:r>
        <w:rPr>
          <w:lang w:val="es-CO"/>
        </w:rPr>
        <w:t xml:space="preserve"> </w:t>
      </w:r>
      <w:r w:rsidRPr="00B02BF6">
        <w:rPr>
          <w:lang w:val="es-CO"/>
        </w:rPr>
        <w:t xml:space="preserve">de vida </w:t>
      </w:r>
      <w:proofErr w:type="spellStart"/>
      <w:r w:rsidRPr="00B02BF6">
        <w:rPr>
          <w:lang w:val="es-CO"/>
        </w:rPr>
        <w:t>saprófitica</w:t>
      </w:r>
      <w:proofErr w:type="spellEnd"/>
      <w:r w:rsidRPr="00B02BF6">
        <w:rPr>
          <w:lang w:val="es-CO"/>
        </w:rPr>
        <w:t xml:space="preserve">, es </w:t>
      </w:r>
      <w:r>
        <w:rPr>
          <w:lang w:val="es-CO"/>
        </w:rPr>
        <w:t>fa</w:t>
      </w:r>
      <w:r w:rsidRPr="00B02BF6">
        <w:rPr>
          <w:lang w:val="es-CO"/>
        </w:rPr>
        <w:t>vorecido por las condiciones climáticas y fisiológicas tales como vientos fríos, abundante lluvia, así como los suelos con problemas de penetra</w:t>
      </w:r>
      <w:r w:rsidRPr="00B02BF6">
        <w:rPr>
          <w:lang w:val="es-CO"/>
        </w:rPr>
        <w:softHyphen/>
        <w:t>ción de raíces y los des</w:t>
      </w:r>
      <w:r w:rsidRPr="00B02BF6">
        <w:rPr>
          <w:lang w:val="es-CO"/>
        </w:rPr>
        <w:softHyphen/>
        <w:t>balances nutricionales</w:t>
      </w:r>
      <w:r>
        <w:rPr>
          <w:lang w:val="es-CO"/>
        </w:rPr>
        <w:t xml:space="preserve"> en plantas, además en época seca se mantiene latente el hongo como inóculo</w:t>
      </w:r>
      <w:r>
        <w:t xml:space="preserve"> (</w:t>
      </w:r>
      <w:proofErr w:type="spellStart"/>
      <w:r>
        <w:t>Canet</w:t>
      </w:r>
      <w:proofErr w:type="spellEnd"/>
      <w:r>
        <w:t xml:space="preserve"> </w:t>
      </w:r>
      <w:r w:rsidRPr="003542AD">
        <w:rPr>
          <w:i/>
        </w:rPr>
        <w:t>et al</w:t>
      </w:r>
      <w:r>
        <w:t>. 2016).</w:t>
      </w:r>
      <w:r>
        <w:rPr>
          <w:lang w:val="es-CO"/>
        </w:rPr>
        <w:t xml:space="preserve"> </w:t>
      </w:r>
    </w:p>
    <w:p w:rsidR="00763EED" w:rsidRDefault="00763EED" w:rsidP="00763EED">
      <w:pPr>
        <w:spacing w:line="360" w:lineRule="auto"/>
        <w:jc w:val="both"/>
      </w:pPr>
    </w:p>
    <w:p w:rsidR="00763EED" w:rsidRDefault="00763EED" w:rsidP="00763EED">
      <w:pPr>
        <w:spacing w:line="360" w:lineRule="auto"/>
        <w:jc w:val="both"/>
      </w:pPr>
    </w:p>
    <w:p w:rsidR="00763EED" w:rsidRDefault="00763EED" w:rsidP="00763EED">
      <w:pPr>
        <w:spacing w:line="360" w:lineRule="auto"/>
        <w:jc w:val="both"/>
      </w:pPr>
    </w:p>
    <w:p w:rsidR="00763EED" w:rsidRDefault="00763EED" w:rsidP="00763EED">
      <w:pPr>
        <w:pStyle w:val="Prrafodelista"/>
        <w:numPr>
          <w:ilvl w:val="1"/>
          <w:numId w:val="14"/>
        </w:numPr>
        <w:spacing w:line="360" w:lineRule="auto"/>
        <w:ind w:hanging="720"/>
        <w:contextualSpacing w:val="0"/>
        <w:rPr>
          <w:b/>
        </w:rPr>
      </w:pPr>
      <w:r w:rsidRPr="0020606C">
        <w:rPr>
          <w:b/>
        </w:rPr>
        <w:lastRenderedPageBreak/>
        <w:t xml:space="preserve">Incidencia de </w:t>
      </w:r>
      <w:proofErr w:type="spellStart"/>
      <w:r w:rsidRPr="0020606C">
        <w:rPr>
          <w:b/>
        </w:rPr>
        <w:t>Fumagina</w:t>
      </w:r>
      <w:proofErr w:type="spellEnd"/>
      <w:r w:rsidRPr="0020606C">
        <w:rPr>
          <w:b/>
        </w:rPr>
        <w:t xml:space="preserve"> (IF)</w:t>
      </w:r>
    </w:p>
    <w:p w:rsidR="00763EED" w:rsidRDefault="00763EED" w:rsidP="00763EED">
      <w:pPr>
        <w:pStyle w:val="Prrafodelista"/>
        <w:spacing w:line="360" w:lineRule="auto"/>
        <w:rPr>
          <w:b/>
        </w:rPr>
      </w:pPr>
    </w:p>
    <w:p w:rsidR="00763EED" w:rsidRPr="008A1751" w:rsidRDefault="00763EED" w:rsidP="00763EED">
      <w:pPr>
        <w:spacing w:line="360" w:lineRule="auto"/>
        <w:ind w:left="993" w:hanging="993"/>
        <w:jc w:val="both"/>
        <w:rPr>
          <w:b/>
          <w:sz w:val="22"/>
          <w:szCs w:val="22"/>
        </w:rPr>
      </w:pPr>
      <w:r>
        <w:rPr>
          <w:b/>
          <w:sz w:val="22"/>
          <w:szCs w:val="22"/>
        </w:rPr>
        <w:t>Tabla 7</w:t>
      </w:r>
      <w:r w:rsidRPr="008A1751">
        <w:rPr>
          <w:b/>
          <w:sz w:val="22"/>
          <w:szCs w:val="22"/>
        </w:rPr>
        <w:t xml:space="preserve">. </w:t>
      </w:r>
      <w:r w:rsidRPr="008A1751">
        <w:rPr>
          <w:sz w:val="22"/>
          <w:szCs w:val="22"/>
        </w:rPr>
        <w:t xml:space="preserve">Valores promedios de incidencia de </w:t>
      </w:r>
      <w:proofErr w:type="spellStart"/>
      <w:r>
        <w:rPr>
          <w:sz w:val="22"/>
          <w:szCs w:val="22"/>
        </w:rPr>
        <w:t>fumagina</w:t>
      </w:r>
      <w:proofErr w:type="spellEnd"/>
      <w:r w:rsidRPr="008A1751">
        <w:rPr>
          <w:sz w:val="22"/>
          <w:szCs w:val="22"/>
        </w:rPr>
        <w:t xml:space="preserve"> (%) en diez variedades de café arábigo en Caluma, Bolívar.</w:t>
      </w:r>
      <w:r w:rsidRPr="008A1751">
        <w:rPr>
          <w:b/>
          <w:sz w:val="22"/>
          <w:szCs w:val="22"/>
        </w:rPr>
        <w:t xml:space="preserve"> </w:t>
      </w:r>
    </w:p>
    <w:tbl>
      <w:tblPr>
        <w:tblW w:w="5000" w:type="pct"/>
        <w:tblCellMar>
          <w:left w:w="70" w:type="dxa"/>
          <w:right w:w="70" w:type="dxa"/>
        </w:tblCellMar>
        <w:tblLook w:val="04A0" w:firstRow="1" w:lastRow="0" w:firstColumn="1" w:lastColumn="0" w:noHBand="0" w:noVBand="1"/>
      </w:tblPr>
      <w:tblGrid>
        <w:gridCol w:w="471"/>
        <w:gridCol w:w="1845"/>
        <w:gridCol w:w="960"/>
        <w:gridCol w:w="960"/>
        <w:gridCol w:w="960"/>
        <w:gridCol w:w="960"/>
        <w:gridCol w:w="960"/>
        <w:gridCol w:w="961"/>
      </w:tblGrid>
      <w:tr w:rsidR="00763EED" w:rsidRPr="00C60364" w:rsidTr="00EF4ACE">
        <w:trPr>
          <w:trHeight w:val="300"/>
        </w:trPr>
        <w:tc>
          <w:tcPr>
            <w:tcW w:w="2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r w:rsidRPr="00C60364">
              <w:rPr>
                <w:b/>
                <w:color w:val="000000"/>
                <w:sz w:val="22"/>
                <w:szCs w:val="22"/>
              </w:rPr>
              <w:t>N°</w:t>
            </w:r>
          </w:p>
        </w:tc>
        <w:tc>
          <w:tcPr>
            <w:tcW w:w="1142" w:type="pct"/>
            <w:tcBorders>
              <w:top w:val="single" w:sz="4" w:space="0" w:color="auto"/>
              <w:left w:val="nil"/>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r w:rsidRPr="00C60364">
              <w:rPr>
                <w:b/>
                <w:color w:val="000000"/>
                <w:sz w:val="22"/>
                <w:szCs w:val="22"/>
              </w:rPr>
              <w:t>Variedad</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r w:rsidRPr="00C60364">
              <w:rPr>
                <w:b/>
                <w:color w:val="000000"/>
                <w:sz w:val="22"/>
                <w:szCs w:val="22"/>
              </w:rPr>
              <w:t>Feb</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r w:rsidRPr="00C60364">
              <w:rPr>
                <w:b/>
                <w:color w:val="000000"/>
                <w:sz w:val="22"/>
                <w:szCs w:val="22"/>
              </w:rPr>
              <w:t>Mar</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proofErr w:type="spellStart"/>
            <w:r w:rsidRPr="00C60364">
              <w:rPr>
                <w:b/>
                <w:color w:val="000000"/>
                <w:sz w:val="22"/>
                <w:szCs w:val="22"/>
              </w:rPr>
              <w:t>Apr</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proofErr w:type="spellStart"/>
            <w:r w:rsidRPr="00C60364">
              <w:rPr>
                <w:b/>
                <w:color w:val="000000"/>
                <w:sz w:val="22"/>
                <w:szCs w:val="22"/>
              </w:rPr>
              <w:t>May</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r w:rsidRPr="00C60364">
              <w:rPr>
                <w:b/>
                <w:color w:val="000000"/>
                <w:sz w:val="22"/>
                <w:szCs w:val="22"/>
              </w:rPr>
              <w:t>Jun</w:t>
            </w:r>
          </w:p>
        </w:tc>
        <w:tc>
          <w:tcPr>
            <w:tcW w:w="595" w:type="pct"/>
            <w:tcBorders>
              <w:top w:val="single" w:sz="4" w:space="0" w:color="auto"/>
              <w:left w:val="nil"/>
              <w:bottom w:val="single" w:sz="4" w:space="0" w:color="auto"/>
              <w:right w:val="single" w:sz="4" w:space="0" w:color="auto"/>
            </w:tcBorders>
            <w:shd w:val="clear" w:color="auto" w:fill="auto"/>
            <w:noWrap/>
            <w:vAlign w:val="bottom"/>
            <w:hideMark/>
          </w:tcPr>
          <w:p w:rsidR="00763EED" w:rsidRPr="00C60364" w:rsidRDefault="00763EED" w:rsidP="00EF4ACE">
            <w:pPr>
              <w:jc w:val="center"/>
              <w:rPr>
                <w:b/>
                <w:color w:val="000000"/>
                <w:sz w:val="22"/>
                <w:szCs w:val="22"/>
              </w:rPr>
            </w:pPr>
            <w:r w:rsidRPr="00C60364">
              <w:rPr>
                <w:b/>
                <w:color w:val="000000"/>
                <w:sz w:val="22"/>
                <w:szCs w:val="22"/>
              </w:rPr>
              <w:t>Jul</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1</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proofErr w:type="spellStart"/>
            <w:r w:rsidRPr="00C60364">
              <w:rPr>
                <w:color w:val="000000"/>
                <w:sz w:val="22"/>
                <w:szCs w:val="22"/>
              </w:rPr>
              <w:t>Pache</w:t>
            </w:r>
            <w:proofErr w:type="spellEnd"/>
            <w:r w:rsidRPr="00C60364">
              <w:rPr>
                <w:color w:val="000000"/>
                <w:sz w:val="22"/>
                <w:szCs w:val="22"/>
              </w:rPr>
              <w:t xml:space="preserve"> 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2,4</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2,9</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2</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proofErr w:type="spellStart"/>
            <w:r w:rsidRPr="00C60364">
              <w:rPr>
                <w:color w:val="000000"/>
                <w:sz w:val="22"/>
                <w:szCs w:val="22"/>
              </w:rPr>
              <w:t>Pache</w:t>
            </w:r>
            <w:proofErr w:type="spellEnd"/>
            <w:r w:rsidRPr="00C60364">
              <w:rPr>
                <w:color w:val="000000"/>
                <w:sz w:val="22"/>
                <w:szCs w:val="22"/>
              </w:rPr>
              <w:t xml:space="preserve"> </w:t>
            </w:r>
            <w:proofErr w:type="spellStart"/>
            <w:r w:rsidRPr="00C60364">
              <w:rPr>
                <w:color w:val="000000"/>
                <w:sz w:val="22"/>
                <w:szCs w:val="22"/>
              </w:rPr>
              <w:t>colis</w:t>
            </w:r>
            <w:proofErr w:type="spellEnd"/>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3,1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5,9</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3</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proofErr w:type="spellStart"/>
            <w:r w:rsidRPr="00C60364">
              <w:rPr>
                <w:color w:val="000000"/>
                <w:sz w:val="22"/>
                <w:szCs w:val="22"/>
              </w:rPr>
              <w:t>Catuaí</w:t>
            </w:r>
            <w:proofErr w:type="spellEnd"/>
            <w:r w:rsidRPr="00C60364">
              <w:rPr>
                <w:color w:val="000000"/>
                <w:sz w:val="22"/>
                <w:szCs w:val="22"/>
              </w:rPr>
              <w:t xml:space="preserve"> rojo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2,2</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5,9</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4</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r w:rsidRPr="00C60364">
              <w:rPr>
                <w:color w:val="000000"/>
                <w:sz w:val="22"/>
                <w:szCs w:val="22"/>
              </w:rPr>
              <w:t>Bourbon</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4,6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9,2</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5</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proofErr w:type="spellStart"/>
            <w:r w:rsidRPr="00C60364">
              <w:rPr>
                <w:color w:val="000000"/>
                <w:sz w:val="22"/>
                <w:szCs w:val="22"/>
              </w:rPr>
              <w:t>Catuaí</w:t>
            </w:r>
            <w:proofErr w:type="spellEnd"/>
            <w:r w:rsidRPr="00C60364">
              <w:rPr>
                <w:color w:val="000000"/>
                <w:sz w:val="22"/>
                <w:szCs w:val="22"/>
              </w:rPr>
              <w:t xml:space="preserve"> amarillo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1,2</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1,5</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6</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proofErr w:type="spellStart"/>
            <w:r w:rsidRPr="00C60364">
              <w:rPr>
                <w:color w:val="000000"/>
                <w:sz w:val="22"/>
                <w:szCs w:val="22"/>
              </w:rPr>
              <w:t>Catimor</w:t>
            </w:r>
            <w:proofErr w:type="spellEnd"/>
            <w:r w:rsidRPr="00C60364">
              <w:rPr>
                <w:color w:val="000000"/>
                <w:sz w:val="22"/>
                <w:szCs w:val="22"/>
              </w:rPr>
              <w:t xml:space="preserve"> 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1,2</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1,0</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7</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proofErr w:type="spellStart"/>
            <w:r w:rsidRPr="00C60364">
              <w:rPr>
                <w:color w:val="000000"/>
                <w:sz w:val="22"/>
                <w:szCs w:val="22"/>
              </w:rPr>
              <w:t>Catimor</w:t>
            </w:r>
            <w:proofErr w:type="spellEnd"/>
            <w:r w:rsidRPr="00C60364">
              <w:rPr>
                <w:color w:val="000000"/>
                <w:sz w:val="22"/>
                <w:szCs w:val="22"/>
              </w:rPr>
              <w:t xml:space="preserve"> 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1,8</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2,6</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8</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rPr>
                <w:color w:val="000000"/>
                <w:sz w:val="22"/>
                <w:szCs w:val="22"/>
              </w:rPr>
            </w:pPr>
            <w:proofErr w:type="spellStart"/>
            <w:r w:rsidRPr="00C60364">
              <w:rPr>
                <w:color w:val="000000"/>
                <w:sz w:val="22"/>
                <w:szCs w:val="22"/>
              </w:rPr>
              <w:t>Sarchimor</w:t>
            </w:r>
            <w:proofErr w:type="spellEnd"/>
            <w:r w:rsidRPr="00C60364">
              <w:rPr>
                <w:color w:val="000000"/>
                <w:sz w:val="22"/>
                <w:szCs w:val="22"/>
              </w:rPr>
              <w:t xml:space="preserve"> 4260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3,0</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9</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C60364" w:rsidRDefault="00763EED" w:rsidP="00EF4ACE">
            <w:pPr>
              <w:rPr>
                <w:color w:val="000000"/>
                <w:sz w:val="22"/>
                <w:szCs w:val="22"/>
              </w:rPr>
            </w:pPr>
            <w:proofErr w:type="spellStart"/>
            <w:r w:rsidRPr="00C60364">
              <w:rPr>
                <w:color w:val="000000"/>
                <w:sz w:val="22"/>
                <w:szCs w:val="22"/>
              </w:rPr>
              <w:t>Sarchimor</w:t>
            </w:r>
            <w:proofErr w:type="spellEnd"/>
            <w:r w:rsidRPr="00C60364">
              <w:rPr>
                <w:color w:val="000000"/>
                <w:sz w:val="22"/>
                <w:szCs w:val="22"/>
              </w:rPr>
              <w:t xml:space="preserve"> 1669-02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2,4</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4,4</w:t>
            </w:r>
          </w:p>
        </w:tc>
      </w:tr>
      <w:tr w:rsidR="00763EED" w:rsidRPr="00C60364"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10</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C60364" w:rsidRDefault="00763EED" w:rsidP="00EF4ACE">
            <w:pPr>
              <w:rPr>
                <w:color w:val="000000"/>
                <w:sz w:val="22"/>
                <w:szCs w:val="22"/>
              </w:rPr>
            </w:pPr>
            <w:proofErr w:type="spellStart"/>
            <w:r w:rsidRPr="00C60364">
              <w:rPr>
                <w:color w:val="000000"/>
                <w:sz w:val="22"/>
                <w:szCs w:val="22"/>
              </w:rPr>
              <w:t>Sarchimor</w:t>
            </w:r>
            <w:proofErr w:type="spellEnd"/>
            <w:r w:rsidRPr="00C60364">
              <w:rPr>
                <w:color w:val="000000"/>
                <w:sz w:val="22"/>
                <w:szCs w:val="22"/>
              </w:rPr>
              <w:t xml:space="preserve"> 1669-01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1,2</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2,3</w:t>
            </w:r>
          </w:p>
        </w:tc>
      </w:tr>
      <w:tr w:rsidR="00763EED" w:rsidRPr="00C60364"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Promedio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2,1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3,9</w:t>
            </w:r>
          </w:p>
        </w:tc>
      </w:tr>
      <w:tr w:rsidR="00763EED" w:rsidRPr="00C60364"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Mínimo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1,0</w:t>
            </w:r>
          </w:p>
        </w:tc>
      </w:tr>
      <w:tr w:rsidR="00763EED" w:rsidRPr="00C60364"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C60364" w:rsidRDefault="00763EED" w:rsidP="00EF4ACE">
            <w:pPr>
              <w:jc w:val="center"/>
              <w:rPr>
                <w:color w:val="000000"/>
                <w:sz w:val="22"/>
                <w:szCs w:val="22"/>
              </w:rPr>
            </w:pPr>
            <w:r w:rsidRPr="00C60364">
              <w:rPr>
                <w:color w:val="000000"/>
                <w:sz w:val="22"/>
                <w:szCs w:val="22"/>
              </w:rPr>
              <w:t>Máximo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0,7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1,9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4,6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C60364" w:rsidRDefault="00763EED" w:rsidP="00EF4ACE">
            <w:pPr>
              <w:jc w:val="right"/>
              <w:rPr>
                <w:color w:val="000000"/>
                <w:sz w:val="22"/>
                <w:szCs w:val="22"/>
              </w:rPr>
            </w:pPr>
            <w:r w:rsidRPr="00C60364">
              <w:rPr>
                <w:color w:val="000000"/>
                <w:sz w:val="22"/>
                <w:szCs w:val="22"/>
              </w:rPr>
              <w:t>9,2</w:t>
            </w:r>
          </w:p>
        </w:tc>
      </w:tr>
    </w:tbl>
    <w:p w:rsidR="00763EED" w:rsidRDefault="00763EED" w:rsidP="00763EED">
      <w:pPr>
        <w:spacing w:line="360" w:lineRule="auto"/>
        <w:jc w:val="both"/>
      </w:pPr>
    </w:p>
    <w:p w:rsidR="00763EED" w:rsidRDefault="00763EED" w:rsidP="00763EED">
      <w:pPr>
        <w:pStyle w:val="Prrafodelista"/>
        <w:spacing w:line="360" w:lineRule="auto"/>
        <w:rPr>
          <w:b/>
        </w:rPr>
      </w:pPr>
    </w:p>
    <w:p w:rsidR="00763EED" w:rsidRDefault="00763EED" w:rsidP="00763EED">
      <w:pPr>
        <w:spacing w:line="360" w:lineRule="auto"/>
        <w:jc w:val="both"/>
      </w:pPr>
      <w:r>
        <w:rPr>
          <w:noProof/>
          <w:lang w:val="es-ES"/>
        </w:rPr>
        <w:drawing>
          <wp:inline distT="0" distB="0" distL="0" distR="0" wp14:anchorId="1B63E1BA" wp14:editId="61D766D3">
            <wp:extent cx="5038725" cy="2705100"/>
            <wp:effectExtent l="0" t="0" r="9525"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63EED" w:rsidRPr="008A1751" w:rsidRDefault="00763EED" w:rsidP="00763EED">
      <w:pPr>
        <w:spacing w:line="360" w:lineRule="auto"/>
        <w:ind w:left="993" w:hanging="993"/>
        <w:jc w:val="both"/>
        <w:rPr>
          <w:b/>
          <w:sz w:val="22"/>
          <w:szCs w:val="22"/>
        </w:rPr>
      </w:pPr>
      <w:r>
        <w:rPr>
          <w:b/>
          <w:sz w:val="22"/>
          <w:szCs w:val="22"/>
        </w:rPr>
        <w:t>Imagen 7</w:t>
      </w:r>
      <w:r w:rsidRPr="008A1751">
        <w:rPr>
          <w:b/>
          <w:sz w:val="22"/>
          <w:szCs w:val="22"/>
        </w:rPr>
        <w:t xml:space="preserve">. </w:t>
      </w:r>
      <w:r w:rsidRPr="008A1751">
        <w:rPr>
          <w:sz w:val="22"/>
          <w:szCs w:val="22"/>
        </w:rPr>
        <w:t>Valor</w:t>
      </w:r>
      <w:r>
        <w:rPr>
          <w:sz w:val="22"/>
          <w:szCs w:val="22"/>
        </w:rPr>
        <w:t xml:space="preserve">es mínimos y máximos de incidencia de </w:t>
      </w:r>
      <w:proofErr w:type="spellStart"/>
      <w:r>
        <w:rPr>
          <w:sz w:val="22"/>
          <w:szCs w:val="22"/>
        </w:rPr>
        <w:t>fumagina</w:t>
      </w:r>
      <w:proofErr w:type="spellEnd"/>
      <w:r>
        <w:rPr>
          <w:sz w:val="22"/>
          <w:szCs w:val="22"/>
        </w:rPr>
        <w:t xml:space="preserve"> (%) en </w:t>
      </w:r>
      <w:r w:rsidRPr="008A1751">
        <w:rPr>
          <w:sz w:val="22"/>
          <w:szCs w:val="22"/>
        </w:rPr>
        <w:t>diez variedades de café arábigo en Caluma, Bolívar.</w:t>
      </w:r>
      <w:r w:rsidRPr="008A1751">
        <w:rPr>
          <w:b/>
          <w:sz w:val="22"/>
          <w:szCs w:val="22"/>
        </w:rPr>
        <w:t xml:space="preserve"> </w:t>
      </w:r>
    </w:p>
    <w:p w:rsidR="00763EED" w:rsidRPr="0020606C" w:rsidRDefault="00763EED" w:rsidP="00763EED">
      <w:pPr>
        <w:pStyle w:val="Prrafodelista"/>
        <w:spacing w:line="360" w:lineRule="auto"/>
        <w:rPr>
          <w:b/>
        </w:rPr>
      </w:pPr>
    </w:p>
    <w:p w:rsidR="00763EED" w:rsidRDefault="00763EED" w:rsidP="00763EED">
      <w:pPr>
        <w:spacing w:line="360" w:lineRule="auto"/>
        <w:jc w:val="both"/>
      </w:pPr>
    </w:p>
    <w:p w:rsidR="00763EED" w:rsidRDefault="00763EED" w:rsidP="00763EED">
      <w:pPr>
        <w:spacing w:line="360" w:lineRule="auto"/>
        <w:jc w:val="both"/>
      </w:pPr>
    </w:p>
    <w:p w:rsidR="00763EED" w:rsidRDefault="00763EED" w:rsidP="00763EED">
      <w:pPr>
        <w:spacing w:line="360" w:lineRule="auto"/>
        <w:jc w:val="both"/>
        <w:rPr>
          <w:lang w:val="es-CO"/>
        </w:rPr>
      </w:pPr>
      <w:r>
        <w:rPr>
          <w:lang w:val="es-CO"/>
        </w:rPr>
        <w:lastRenderedPageBreak/>
        <w:t>Se observa que los cultivares registraron diferentes niveles de afectación de la enfermedad, incrementándose su nivel a medida que la época lluviosa terminaba en la zona de estudio. Sin embargo, se indica que para los niveles iniciales del estudio no se evidencio sintomatología de la enfermedad. Además, se menciona que en última evaluación los valores promedios de incidencia estuvieron comprendidos entre 1,0% (</w:t>
      </w:r>
      <w:proofErr w:type="spellStart"/>
      <w:r>
        <w:rPr>
          <w:lang w:val="es-CO"/>
        </w:rPr>
        <w:t>Catimor</w:t>
      </w:r>
      <w:proofErr w:type="spellEnd"/>
      <w:r>
        <w:rPr>
          <w:lang w:val="es-CO"/>
        </w:rPr>
        <w:t xml:space="preserve"> 02) a 9,2% (Bourbon).</w:t>
      </w:r>
    </w:p>
    <w:p w:rsidR="00763EED" w:rsidRDefault="00763EED" w:rsidP="00763EED">
      <w:pPr>
        <w:spacing w:line="360" w:lineRule="auto"/>
        <w:jc w:val="both"/>
        <w:rPr>
          <w:lang w:val="es-CO"/>
        </w:rPr>
      </w:pPr>
    </w:p>
    <w:p w:rsidR="00763EED" w:rsidRDefault="00763EED" w:rsidP="00763EED">
      <w:pPr>
        <w:spacing w:line="360" w:lineRule="auto"/>
        <w:jc w:val="both"/>
        <w:rPr>
          <w:lang w:val="es-CO"/>
        </w:rPr>
      </w:pPr>
      <w:r>
        <w:rPr>
          <w:lang w:val="es-CO"/>
        </w:rPr>
        <w:t>Sin embargo, los valores promedios de la enfermedad en los cultivares arábigos, evidencio que la variedad Bourbon registro el mayor nivel de incidencia en última evaluación. También, el resto de variedades no superaron el 6% de incidencia. Estos resultados se manifestaron debido a las condiciones apropiadas para la presencia de insectos chupadores que segregan azucares y se forma el hongo en las hojas del cafeto.</w:t>
      </w:r>
    </w:p>
    <w:p w:rsidR="00763EED" w:rsidRDefault="00763EED" w:rsidP="00763EED">
      <w:pPr>
        <w:spacing w:line="360" w:lineRule="auto"/>
        <w:rPr>
          <w:b/>
        </w:rPr>
      </w:pPr>
    </w:p>
    <w:p w:rsidR="00763EED" w:rsidRPr="0020606C" w:rsidRDefault="00763EED" w:rsidP="00763EED">
      <w:pPr>
        <w:pStyle w:val="Prrafodelista"/>
        <w:numPr>
          <w:ilvl w:val="1"/>
          <w:numId w:val="14"/>
        </w:numPr>
        <w:spacing w:line="360" w:lineRule="auto"/>
        <w:ind w:hanging="720"/>
        <w:contextualSpacing w:val="0"/>
        <w:rPr>
          <w:b/>
        </w:rPr>
      </w:pPr>
      <w:r w:rsidRPr="0020606C">
        <w:rPr>
          <w:b/>
        </w:rPr>
        <w:t>Incidencia de minador de la hoja (IMH)</w:t>
      </w:r>
    </w:p>
    <w:p w:rsidR="00763EED" w:rsidRDefault="00763EED" w:rsidP="00763EED">
      <w:pPr>
        <w:spacing w:line="360" w:lineRule="auto"/>
        <w:jc w:val="both"/>
      </w:pPr>
    </w:p>
    <w:p w:rsidR="00763EED" w:rsidRDefault="00763EED" w:rsidP="00763EED">
      <w:pPr>
        <w:spacing w:line="360" w:lineRule="auto"/>
        <w:ind w:left="993" w:hanging="993"/>
        <w:jc w:val="both"/>
        <w:rPr>
          <w:b/>
          <w:sz w:val="22"/>
          <w:szCs w:val="22"/>
        </w:rPr>
      </w:pPr>
      <w:r>
        <w:rPr>
          <w:b/>
          <w:sz w:val="22"/>
          <w:szCs w:val="22"/>
        </w:rPr>
        <w:t>Tabla</w:t>
      </w:r>
      <w:r w:rsidRPr="008A1751">
        <w:rPr>
          <w:b/>
          <w:sz w:val="22"/>
          <w:szCs w:val="22"/>
        </w:rPr>
        <w:t xml:space="preserve"> </w:t>
      </w:r>
      <w:r>
        <w:rPr>
          <w:b/>
          <w:sz w:val="22"/>
          <w:szCs w:val="22"/>
        </w:rPr>
        <w:t>8</w:t>
      </w:r>
      <w:r w:rsidRPr="008A1751">
        <w:rPr>
          <w:b/>
          <w:sz w:val="22"/>
          <w:szCs w:val="22"/>
        </w:rPr>
        <w:t xml:space="preserve">. </w:t>
      </w:r>
      <w:r w:rsidRPr="008A1751">
        <w:rPr>
          <w:sz w:val="22"/>
          <w:szCs w:val="22"/>
        </w:rPr>
        <w:t xml:space="preserve">Valores promedios de incidencia de </w:t>
      </w:r>
      <w:r>
        <w:rPr>
          <w:sz w:val="22"/>
          <w:szCs w:val="22"/>
        </w:rPr>
        <w:t>minador de hoja</w:t>
      </w:r>
      <w:r w:rsidRPr="008A1751">
        <w:rPr>
          <w:sz w:val="22"/>
          <w:szCs w:val="22"/>
        </w:rPr>
        <w:t xml:space="preserve"> (%) en diez variedades de café arábigo en Caluma, Bolívar.</w:t>
      </w:r>
      <w:r w:rsidRPr="008A1751">
        <w:rPr>
          <w:b/>
          <w:sz w:val="22"/>
          <w:szCs w:val="22"/>
        </w:rPr>
        <w:t xml:space="preserve"> </w:t>
      </w:r>
    </w:p>
    <w:p w:rsidR="00763EED" w:rsidRPr="008A1751" w:rsidRDefault="00763EED" w:rsidP="00763EED">
      <w:pPr>
        <w:spacing w:line="360" w:lineRule="auto"/>
        <w:ind w:left="993" w:hanging="993"/>
        <w:jc w:val="both"/>
        <w:rPr>
          <w:b/>
          <w:sz w:val="22"/>
          <w:szCs w:val="22"/>
        </w:rPr>
      </w:pPr>
    </w:p>
    <w:tbl>
      <w:tblPr>
        <w:tblW w:w="5000" w:type="pct"/>
        <w:tblCellMar>
          <w:left w:w="70" w:type="dxa"/>
          <w:right w:w="70" w:type="dxa"/>
        </w:tblCellMar>
        <w:tblLook w:val="04A0" w:firstRow="1" w:lastRow="0" w:firstColumn="1" w:lastColumn="0" w:noHBand="0" w:noVBand="1"/>
      </w:tblPr>
      <w:tblGrid>
        <w:gridCol w:w="471"/>
        <w:gridCol w:w="1845"/>
        <w:gridCol w:w="960"/>
        <w:gridCol w:w="960"/>
        <w:gridCol w:w="960"/>
        <w:gridCol w:w="960"/>
        <w:gridCol w:w="960"/>
        <w:gridCol w:w="961"/>
      </w:tblGrid>
      <w:tr w:rsidR="00763EED" w:rsidRPr="009C72DC" w:rsidTr="00EF4ACE">
        <w:trPr>
          <w:trHeight w:val="300"/>
        </w:trPr>
        <w:tc>
          <w:tcPr>
            <w:tcW w:w="2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r w:rsidRPr="009C72DC">
              <w:rPr>
                <w:b/>
                <w:color w:val="000000"/>
                <w:sz w:val="22"/>
                <w:szCs w:val="22"/>
              </w:rPr>
              <w:t>N°</w:t>
            </w:r>
          </w:p>
        </w:tc>
        <w:tc>
          <w:tcPr>
            <w:tcW w:w="1142" w:type="pct"/>
            <w:tcBorders>
              <w:top w:val="single" w:sz="4" w:space="0" w:color="auto"/>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r w:rsidRPr="009C72DC">
              <w:rPr>
                <w:b/>
                <w:color w:val="000000"/>
                <w:sz w:val="22"/>
                <w:szCs w:val="22"/>
              </w:rPr>
              <w:t>Variedad</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r w:rsidRPr="009C72DC">
              <w:rPr>
                <w:b/>
                <w:color w:val="000000"/>
                <w:sz w:val="22"/>
                <w:szCs w:val="22"/>
              </w:rPr>
              <w:t>Feb</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r w:rsidRPr="009C72DC">
              <w:rPr>
                <w:b/>
                <w:color w:val="000000"/>
                <w:sz w:val="22"/>
                <w:szCs w:val="22"/>
              </w:rPr>
              <w:t>Mar</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proofErr w:type="spellStart"/>
            <w:r w:rsidRPr="009C72DC">
              <w:rPr>
                <w:b/>
                <w:color w:val="000000"/>
                <w:sz w:val="22"/>
                <w:szCs w:val="22"/>
              </w:rPr>
              <w:t>Apr</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proofErr w:type="spellStart"/>
            <w:r w:rsidRPr="009C72DC">
              <w:rPr>
                <w:b/>
                <w:color w:val="000000"/>
                <w:sz w:val="22"/>
                <w:szCs w:val="22"/>
              </w:rPr>
              <w:t>May</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r w:rsidRPr="009C72DC">
              <w:rPr>
                <w:b/>
                <w:color w:val="000000"/>
                <w:sz w:val="22"/>
                <w:szCs w:val="22"/>
              </w:rPr>
              <w:t>Jun</w:t>
            </w:r>
          </w:p>
        </w:tc>
        <w:tc>
          <w:tcPr>
            <w:tcW w:w="595" w:type="pct"/>
            <w:tcBorders>
              <w:top w:val="single" w:sz="4" w:space="0" w:color="auto"/>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b/>
                <w:color w:val="000000"/>
                <w:sz w:val="22"/>
                <w:szCs w:val="22"/>
              </w:rPr>
            </w:pPr>
            <w:r w:rsidRPr="009C72DC">
              <w:rPr>
                <w:b/>
                <w:color w:val="000000"/>
                <w:sz w:val="22"/>
                <w:szCs w:val="22"/>
              </w:rPr>
              <w:t>Jul</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1</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Pache</w:t>
            </w:r>
            <w:proofErr w:type="spellEnd"/>
            <w:r w:rsidRPr="009C72DC">
              <w:rPr>
                <w:color w:val="000000"/>
                <w:sz w:val="22"/>
                <w:szCs w:val="22"/>
              </w:rPr>
              <w:t xml:space="preserve"> 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3,4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8,3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9,5</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2</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Pache</w:t>
            </w:r>
            <w:proofErr w:type="spellEnd"/>
            <w:r w:rsidRPr="009C72DC">
              <w:rPr>
                <w:color w:val="000000"/>
                <w:sz w:val="22"/>
                <w:szCs w:val="22"/>
              </w:rPr>
              <w:t xml:space="preserve"> </w:t>
            </w:r>
            <w:proofErr w:type="spellStart"/>
            <w:r w:rsidRPr="009C72DC">
              <w:rPr>
                <w:color w:val="000000"/>
                <w:sz w:val="22"/>
                <w:szCs w:val="22"/>
              </w:rPr>
              <w:t>colis</w:t>
            </w:r>
            <w:proofErr w:type="spellEnd"/>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3,0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4,0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4,2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8,8</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13,0</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3</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Catuaí</w:t>
            </w:r>
            <w:proofErr w:type="spellEnd"/>
            <w:r w:rsidRPr="009C72DC">
              <w:rPr>
                <w:color w:val="000000"/>
                <w:sz w:val="22"/>
                <w:szCs w:val="22"/>
              </w:rPr>
              <w:t xml:space="preserve"> rojo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3,4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12,3</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4</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r w:rsidRPr="009C72DC">
              <w:rPr>
                <w:color w:val="000000"/>
                <w:sz w:val="22"/>
                <w:szCs w:val="22"/>
              </w:rPr>
              <w:t>Bourbon</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14,1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13,2</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5</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Catuaí</w:t>
            </w:r>
            <w:proofErr w:type="spellEnd"/>
            <w:r w:rsidRPr="009C72DC">
              <w:rPr>
                <w:color w:val="000000"/>
                <w:sz w:val="22"/>
                <w:szCs w:val="22"/>
              </w:rPr>
              <w:t xml:space="preserve"> amarillo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4,6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5,4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9,4</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6</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Catimor</w:t>
            </w:r>
            <w:proofErr w:type="spellEnd"/>
            <w:r w:rsidRPr="009C72DC">
              <w:rPr>
                <w:color w:val="000000"/>
                <w:sz w:val="22"/>
                <w:szCs w:val="22"/>
              </w:rPr>
              <w:t xml:space="preserve"> 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5,7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8,1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12,2</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7</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Catimor</w:t>
            </w:r>
            <w:proofErr w:type="spellEnd"/>
            <w:r w:rsidRPr="009C72DC">
              <w:rPr>
                <w:color w:val="000000"/>
                <w:sz w:val="22"/>
                <w:szCs w:val="22"/>
              </w:rPr>
              <w:t xml:space="preserve"> 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8,5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8,0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16,0</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8</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Sarchimor</w:t>
            </w:r>
            <w:proofErr w:type="spellEnd"/>
            <w:r w:rsidRPr="009C72DC">
              <w:rPr>
                <w:color w:val="000000"/>
                <w:sz w:val="22"/>
                <w:szCs w:val="22"/>
              </w:rPr>
              <w:t xml:space="preserve"> 4260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4,3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6,3</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9</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Sarchimor</w:t>
            </w:r>
            <w:proofErr w:type="spellEnd"/>
            <w:r w:rsidRPr="009C72DC">
              <w:rPr>
                <w:color w:val="000000"/>
                <w:sz w:val="22"/>
                <w:szCs w:val="22"/>
              </w:rPr>
              <w:t xml:space="preserve"> 1669-02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4,1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11,7</w:t>
            </w:r>
          </w:p>
        </w:tc>
      </w:tr>
      <w:tr w:rsidR="00763EED" w:rsidRPr="009C72DC"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10</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9C72DC" w:rsidRDefault="00763EED" w:rsidP="00EF4ACE">
            <w:pPr>
              <w:spacing w:line="360" w:lineRule="auto"/>
              <w:rPr>
                <w:color w:val="000000"/>
                <w:sz w:val="22"/>
                <w:szCs w:val="22"/>
              </w:rPr>
            </w:pPr>
            <w:proofErr w:type="spellStart"/>
            <w:r w:rsidRPr="009C72DC">
              <w:rPr>
                <w:color w:val="000000"/>
                <w:sz w:val="22"/>
                <w:szCs w:val="22"/>
              </w:rPr>
              <w:t>Sarchimor</w:t>
            </w:r>
            <w:proofErr w:type="spellEnd"/>
            <w:r w:rsidRPr="009C72DC">
              <w:rPr>
                <w:color w:val="000000"/>
                <w:sz w:val="22"/>
                <w:szCs w:val="22"/>
              </w:rPr>
              <w:t xml:space="preserve"> 1669-01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5,6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9,9</w:t>
            </w:r>
          </w:p>
        </w:tc>
      </w:tr>
      <w:tr w:rsidR="00763EED" w:rsidRPr="009C72DC"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Promedio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4,7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8,2</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11,4</w:t>
            </w:r>
          </w:p>
        </w:tc>
      </w:tr>
      <w:tr w:rsidR="00763EED" w:rsidRPr="009C72DC"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Mínimo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3,4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6,3</w:t>
            </w:r>
          </w:p>
        </w:tc>
      </w:tr>
      <w:tr w:rsidR="00763EED" w:rsidRPr="009C72DC"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center"/>
              <w:rPr>
                <w:color w:val="000000"/>
                <w:sz w:val="22"/>
                <w:szCs w:val="22"/>
              </w:rPr>
            </w:pPr>
            <w:r w:rsidRPr="009C72DC">
              <w:rPr>
                <w:color w:val="000000"/>
                <w:sz w:val="22"/>
                <w:szCs w:val="22"/>
              </w:rPr>
              <w:t>Máximo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2,7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6,4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7,8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14,1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9C72DC" w:rsidRDefault="00763EED" w:rsidP="00EF4ACE">
            <w:pPr>
              <w:spacing w:line="360" w:lineRule="auto"/>
              <w:jc w:val="right"/>
              <w:rPr>
                <w:color w:val="000000"/>
                <w:sz w:val="22"/>
                <w:szCs w:val="22"/>
              </w:rPr>
            </w:pPr>
            <w:r w:rsidRPr="009C72DC">
              <w:rPr>
                <w:color w:val="000000"/>
                <w:sz w:val="22"/>
                <w:szCs w:val="22"/>
              </w:rPr>
              <w:t>16,0</w:t>
            </w:r>
          </w:p>
        </w:tc>
      </w:tr>
    </w:tbl>
    <w:p w:rsidR="00763EED" w:rsidRDefault="00763EED" w:rsidP="00763EED">
      <w:pPr>
        <w:spacing w:line="360" w:lineRule="auto"/>
        <w:jc w:val="both"/>
      </w:pPr>
      <w:r>
        <w:rPr>
          <w:noProof/>
          <w:lang w:val="es-ES"/>
        </w:rPr>
        <w:lastRenderedPageBreak/>
        <w:drawing>
          <wp:inline distT="0" distB="0" distL="0" distR="0" wp14:anchorId="1F9086B8" wp14:editId="068D0110">
            <wp:extent cx="5041127" cy="2918129"/>
            <wp:effectExtent l="0" t="0" r="7620" b="15875"/>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63EED" w:rsidRPr="008A1751" w:rsidRDefault="00763EED" w:rsidP="00763EED">
      <w:pPr>
        <w:spacing w:line="360" w:lineRule="auto"/>
        <w:ind w:left="993" w:hanging="993"/>
        <w:jc w:val="both"/>
        <w:rPr>
          <w:b/>
          <w:sz w:val="22"/>
          <w:szCs w:val="22"/>
        </w:rPr>
      </w:pPr>
      <w:r>
        <w:rPr>
          <w:b/>
          <w:sz w:val="22"/>
          <w:szCs w:val="22"/>
        </w:rPr>
        <w:t>Imagen 8</w:t>
      </w:r>
      <w:r w:rsidRPr="008A1751">
        <w:rPr>
          <w:b/>
          <w:sz w:val="22"/>
          <w:szCs w:val="22"/>
        </w:rPr>
        <w:t xml:space="preserve">. </w:t>
      </w:r>
      <w:r w:rsidRPr="008A1751">
        <w:rPr>
          <w:sz w:val="22"/>
          <w:szCs w:val="22"/>
        </w:rPr>
        <w:t>Valor</w:t>
      </w:r>
      <w:r>
        <w:rPr>
          <w:sz w:val="22"/>
          <w:szCs w:val="22"/>
        </w:rPr>
        <w:t xml:space="preserve">es mínimos y máximos de incidencia de minador de hoja (%) en </w:t>
      </w:r>
      <w:r w:rsidRPr="008A1751">
        <w:rPr>
          <w:sz w:val="22"/>
          <w:szCs w:val="22"/>
        </w:rPr>
        <w:t>diez variedades de café arábigo en Caluma, Bolívar.</w:t>
      </w:r>
      <w:r w:rsidRPr="008A1751">
        <w:rPr>
          <w:b/>
          <w:sz w:val="22"/>
          <w:szCs w:val="22"/>
        </w:rPr>
        <w:t xml:space="preserve"> </w:t>
      </w:r>
    </w:p>
    <w:p w:rsidR="00763EED" w:rsidRDefault="00763EED" w:rsidP="00763EED">
      <w:pPr>
        <w:spacing w:line="360" w:lineRule="auto"/>
        <w:jc w:val="both"/>
      </w:pPr>
    </w:p>
    <w:p w:rsidR="00763EED" w:rsidRDefault="00763EED" w:rsidP="00763EED">
      <w:pPr>
        <w:spacing w:line="360" w:lineRule="auto"/>
        <w:jc w:val="both"/>
        <w:rPr>
          <w:lang w:val="es-CO"/>
        </w:rPr>
      </w:pPr>
      <w:r>
        <w:rPr>
          <w:lang w:val="es-CO"/>
        </w:rPr>
        <w:t>Para la incidencia de minador de hojas, se evidencio que las variedades del estudio registraron diferentes niveles de la enfermedad, observándose que los niveles iniciales del estudio estuvieron comprendidos entre 1,1% (</w:t>
      </w:r>
      <w:proofErr w:type="spellStart"/>
      <w:r>
        <w:rPr>
          <w:lang w:val="es-CO"/>
        </w:rPr>
        <w:t>Sarchimor</w:t>
      </w:r>
      <w:proofErr w:type="spellEnd"/>
      <w:r>
        <w:rPr>
          <w:lang w:val="es-CO"/>
        </w:rPr>
        <w:t xml:space="preserve"> 1669-01) a 2,7% (Bourbon). Además, en última evaluación realizada los valores promedios de incidencia estuvieron comprendidos entre 6,3% (</w:t>
      </w:r>
      <w:proofErr w:type="spellStart"/>
      <w:r>
        <w:rPr>
          <w:lang w:val="es-CO"/>
        </w:rPr>
        <w:t>Sarchimor</w:t>
      </w:r>
      <w:proofErr w:type="spellEnd"/>
      <w:r>
        <w:rPr>
          <w:lang w:val="es-CO"/>
        </w:rPr>
        <w:t xml:space="preserve"> 4260) a 19,0% (</w:t>
      </w:r>
      <w:proofErr w:type="spellStart"/>
      <w:r>
        <w:rPr>
          <w:lang w:val="es-CO"/>
        </w:rPr>
        <w:t>Catimor</w:t>
      </w:r>
      <w:proofErr w:type="spellEnd"/>
      <w:r>
        <w:rPr>
          <w:lang w:val="es-CO"/>
        </w:rPr>
        <w:t xml:space="preserve"> 01).</w:t>
      </w:r>
    </w:p>
    <w:p w:rsidR="00763EED" w:rsidRDefault="00763EED" w:rsidP="00763EED">
      <w:pPr>
        <w:spacing w:line="360" w:lineRule="auto"/>
        <w:jc w:val="both"/>
        <w:rPr>
          <w:lang w:val="es-CO"/>
        </w:rPr>
      </w:pPr>
    </w:p>
    <w:p w:rsidR="00763EED" w:rsidRDefault="00763EED" w:rsidP="00763EED">
      <w:pPr>
        <w:spacing w:line="360" w:lineRule="auto"/>
        <w:jc w:val="both"/>
        <w:rPr>
          <w:lang w:val="es-CO"/>
        </w:rPr>
      </w:pPr>
      <w:r>
        <w:rPr>
          <w:lang w:val="es-CO"/>
        </w:rPr>
        <w:t xml:space="preserve">Se observó que los valores promedios de infestación fueron incrementándose a medida que se aproximaba la temporada seca, donde las variedades Bourbon y </w:t>
      </w:r>
      <w:proofErr w:type="spellStart"/>
      <w:r>
        <w:rPr>
          <w:lang w:val="es-CO"/>
        </w:rPr>
        <w:t>Catimor</w:t>
      </w:r>
      <w:proofErr w:type="spellEnd"/>
      <w:r>
        <w:rPr>
          <w:lang w:val="es-CO"/>
        </w:rPr>
        <w:t xml:space="preserve"> 01, registraron valores superiores al 14%, pero de acuerdo a la fenología de cultivo, la plaga se incrementa en la época seca y con mayor presencia en las hojas jóvenes,</w:t>
      </w:r>
      <w:r w:rsidRPr="00A30C62">
        <w:rPr>
          <w:lang w:val="es-CO"/>
        </w:rPr>
        <w:t xml:space="preserve"> </w:t>
      </w:r>
      <w:r w:rsidRPr="006C588C">
        <w:rPr>
          <w:lang w:val="es-CO"/>
        </w:rPr>
        <w:t xml:space="preserve">(Enríquez G. y </w:t>
      </w:r>
      <w:proofErr w:type="spellStart"/>
      <w:r w:rsidRPr="006C588C">
        <w:rPr>
          <w:lang w:val="es-CO"/>
        </w:rPr>
        <w:t>Duicela</w:t>
      </w:r>
      <w:proofErr w:type="spellEnd"/>
      <w:r w:rsidRPr="006C588C">
        <w:rPr>
          <w:lang w:val="es-CO"/>
        </w:rPr>
        <w:t xml:space="preserve"> L. 2014)</w:t>
      </w:r>
      <w:r>
        <w:rPr>
          <w:lang w:val="es-CO"/>
        </w:rPr>
        <w:t xml:space="preserve">. </w:t>
      </w:r>
    </w:p>
    <w:p w:rsidR="00763EED" w:rsidRDefault="00763EED" w:rsidP="00763EED">
      <w:pPr>
        <w:spacing w:line="360" w:lineRule="auto"/>
        <w:jc w:val="both"/>
        <w:rPr>
          <w:lang w:val="es-CO"/>
        </w:rPr>
      </w:pPr>
    </w:p>
    <w:p w:rsidR="00763EED" w:rsidRDefault="00763EED" w:rsidP="00763EED">
      <w:pPr>
        <w:spacing w:line="360" w:lineRule="auto"/>
        <w:jc w:val="both"/>
        <w:rPr>
          <w:lang w:val="es-CO"/>
        </w:rPr>
      </w:pPr>
    </w:p>
    <w:p w:rsidR="00763EED" w:rsidRDefault="00763EED" w:rsidP="00763EED">
      <w:pPr>
        <w:spacing w:line="360" w:lineRule="auto"/>
        <w:jc w:val="both"/>
        <w:rPr>
          <w:lang w:val="es-CO"/>
        </w:rPr>
      </w:pPr>
    </w:p>
    <w:p w:rsidR="00763EED" w:rsidRDefault="00763EED" w:rsidP="00763EED">
      <w:pPr>
        <w:spacing w:line="360" w:lineRule="auto"/>
        <w:jc w:val="both"/>
        <w:rPr>
          <w:lang w:val="es-CO"/>
        </w:rPr>
      </w:pPr>
    </w:p>
    <w:p w:rsidR="00763EED" w:rsidRDefault="00763EED" w:rsidP="00763EED">
      <w:pPr>
        <w:spacing w:line="360" w:lineRule="auto"/>
        <w:jc w:val="both"/>
        <w:rPr>
          <w:lang w:val="es-CO"/>
        </w:rPr>
      </w:pPr>
    </w:p>
    <w:p w:rsidR="00763EED" w:rsidRPr="002228EC" w:rsidRDefault="00763EED" w:rsidP="00763EED">
      <w:pPr>
        <w:spacing w:line="360" w:lineRule="auto"/>
        <w:jc w:val="both"/>
        <w:rPr>
          <w:lang w:val="es-CO"/>
        </w:rPr>
      </w:pPr>
    </w:p>
    <w:p w:rsidR="00763EED" w:rsidRPr="0020606C" w:rsidRDefault="00763EED" w:rsidP="00763EED">
      <w:pPr>
        <w:pStyle w:val="Prrafodelista"/>
        <w:numPr>
          <w:ilvl w:val="1"/>
          <w:numId w:val="14"/>
        </w:numPr>
        <w:spacing w:line="360" w:lineRule="auto"/>
        <w:ind w:hanging="720"/>
        <w:contextualSpacing w:val="0"/>
        <w:rPr>
          <w:b/>
        </w:rPr>
      </w:pPr>
      <w:r w:rsidRPr="0020606C">
        <w:rPr>
          <w:b/>
        </w:rPr>
        <w:lastRenderedPageBreak/>
        <w:t>Incidencia del taladrador de la ramilla (ITR)</w:t>
      </w:r>
    </w:p>
    <w:p w:rsidR="00763EED" w:rsidRDefault="00763EED" w:rsidP="00763EED">
      <w:pPr>
        <w:spacing w:line="360" w:lineRule="auto"/>
        <w:jc w:val="both"/>
      </w:pPr>
    </w:p>
    <w:p w:rsidR="00763EED" w:rsidRPr="00261910" w:rsidRDefault="00763EED" w:rsidP="00763EED">
      <w:pPr>
        <w:spacing w:line="360" w:lineRule="auto"/>
        <w:jc w:val="both"/>
      </w:pPr>
      <w:r>
        <w:t>En las variedades del estudio, no se evidencio presencia de esta plaga. Estos resultados se evidenciaron, debido a que el insecto prefiere las ramas del café robusta donde se crea las condiciones para su óptimo desarrollo.</w:t>
      </w:r>
    </w:p>
    <w:p w:rsidR="00763EED" w:rsidRPr="003A4F18" w:rsidRDefault="00763EED" w:rsidP="00763EED">
      <w:pPr>
        <w:spacing w:line="360" w:lineRule="auto"/>
      </w:pPr>
    </w:p>
    <w:p w:rsidR="00763EED" w:rsidRDefault="00763EED" w:rsidP="00763EED">
      <w:pPr>
        <w:pStyle w:val="Prrafodelista"/>
        <w:numPr>
          <w:ilvl w:val="1"/>
          <w:numId w:val="14"/>
        </w:numPr>
        <w:spacing w:line="360" w:lineRule="auto"/>
        <w:ind w:hanging="720"/>
        <w:contextualSpacing w:val="0"/>
        <w:rPr>
          <w:b/>
        </w:rPr>
      </w:pPr>
      <w:r w:rsidRPr="0020606C">
        <w:rPr>
          <w:b/>
        </w:rPr>
        <w:t>Incidencia de broca (IB)</w:t>
      </w:r>
    </w:p>
    <w:p w:rsidR="00763EED" w:rsidRDefault="00763EED" w:rsidP="00763EED">
      <w:pPr>
        <w:pStyle w:val="Prrafodelista"/>
        <w:spacing w:line="360" w:lineRule="auto"/>
        <w:rPr>
          <w:b/>
        </w:rPr>
      </w:pPr>
    </w:p>
    <w:p w:rsidR="00763EED" w:rsidRPr="00686BBF" w:rsidRDefault="00763EED" w:rsidP="00763EED">
      <w:pPr>
        <w:spacing w:line="360" w:lineRule="auto"/>
        <w:ind w:left="993" w:hanging="993"/>
        <w:jc w:val="both"/>
        <w:rPr>
          <w:b/>
          <w:sz w:val="22"/>
          <w:szCs w:val="22"/>
        </w:rPr>
      </w:pPr>
      <w:r>
        <w:rPr>
          <w:b/>
          <w:sz w:val="22"/>
          <w:szCs w:val="22"/>
        </w:rPr>
        <w:t>Tabla</w:t>
      </w:r>
      <w:r w:rsidRPr="00686BBF">
        <w:rPr>
          <w:b/>
          <w:sz w:val="22"/>
          <w:szCs w:val="22"/>
        </w:rPr>
        <w:t xml:space="preserve"> </w:t>
      </w:r>
      <w:r>
        <w:rPr>
          <w:b/>
          <w:sz w:val="22"/>
          <w:szCs w:val="22"/>
        </w:rPr>
        <w:t>9</w:t>
      </w:r>
      <w:r w:rsidRPr="00686BBF">
        <w:rPr>
          <w:b/>
          <w:sz w:val="22"/>
          <w:szCs w:val="22"/>
        </w:rPr>
        <w:t xml:space="preserve">. </w:t>
      </w:r>
      <w:r w:rsidRPr="00686BBF">
        <w:rPr>
          <w:sz w:val="22"/>
          <w:szCs w:val="22"/>
        </w:rPr>
        <w:t xml:space="preserve">Valores promedios de incidencia de </w:t>
      </w:r>
      <w:r>
        <w:rPr>
          <w:sz w:val="22"/>
          <w:szCs w:val="22"/>
        </w:rPr>
        <w:t>broca del café</w:t>
      </w:r>
      <w:r w:rsidRPr="00686BBF">
        <w:rPr>
          <w:sz w:val="22"/>
          <w:szCs w:val="22"/>
        </w:rPr>
        <w:t xml:space="preserve"> (%) en diez variedades de café arábigo en Caluma, Bolívar.</w:t>
      </w:r>
      <w:r w:rsidRPr="00686BBF">
        <w:rPr>
          <w:b/>
          <w:sz w:val="22"/>
          <w:szCs w:val="22"/>
        </w:rPr>
        <w:t xml:space="preserve"> </w:t>
      </w:r>
    </w:p>
    <w:tbl>
      <w:tblPr>
        <w:tblW w:w="5000" w:type="pct"/>
        <w:tblCellMar>
          <w:left w:w="70" w:type="dxa"/>
          <w:right w:w="70" w:type="dxa"/>
        </w:tblCellMar>
        <w:tblLook w:val="04A0" w:firstRow="1" w:lastRow="0" w:firstColumn="1" w:lastColumn="0" w:noHBand="0" w:noVBand="1"/>
      </w:tblPr>
      <w:tblGrid>
        <w:gridCol w:w="471"/>
        <w:gridCol w:w="1845"/>
        <w:gridCol w:w="960"/>
        <w:gridCol w:w="960"/>
        <w:gridCol w:w="960"/>
        <w:gridCol w:w="960"/>
        <w:gridCol w:w="960"/>
        <w:gridCol w:w="961"/>
      </w:tblGrid>
      <w:tr w:rsidR="00763EED" w:rsidRPr="004F589B" w:rsidTr="00EF4ACE">
        <w:trPr>
          <w:trHeight w:val="300"/>
        </w:trPr>
        <w:tc>
          <w:tcPr>
            <w:tcW w:w="2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r w:rsidRPr="004F589B">
              <w:rPr>
                <w:b/>
                <w:color w:val="000000"/>
                <w:sz w:val="22"/>
                <w:szCs w:val="22"/>
              </w:rPr>
              <w:t>N°</w:t>
            </w:r>
          </w:p>
        </w:tc>
        <w:tc>
          <w:tcPr>
            <w:tcW w:w="1142" w:type="pct"/>
            <w:tcBorders>
              <w:top w:val="single" w:sz="4" w:space="0" w:color="auto"/>
              <w:left w:val="nil"/>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r w:rsidRPr="004F589B">
              <w:rPr>
                <w:b/>
                <w:color w:val="000000"/>
                <w:sz w:val="22"/>
                <w:szCs w:val="22"/>
              </w:rPr>
              <w:t>Variedad</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r w:rsidRPr="004F589B">
              <w:rPr>
                <w:b/>
                <w:color w:val="000000"/>
                <w:sz w:val="22"/>
                <w:szCs w:val="22"/>
              </w:rPr>
              <w:t>Feb</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r w:rsidRPr="004F589B">
              <w:rPr>
                <w:b/>
                <w:color w:val="000000"/>
                <w:sz w:val="22"/>
                <w:szCs w:val="22"/>
              </w:rPr>
              <w:t>Mar</w:t>
            </w:r>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proofErr w:type="spellStart"/>
            <w:r w:rsidRPr="004F589B">
              <w:rPr>
                <w:b/>
                <w:color w:val="000000"/>
                <w:sz w:val="22"/>
                <w:szCs w:val="22"/>
              </w:rPr>
              <w:t>Apr</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proofErr w:type="spellStart"/>
            <w:r w:rsidRPr="004F589B">
              <w:rPr>
                <w:b/>
                <w:color w:val="000000"/>
                <w:sz w:val="22"/>
                <w:szCs w:val="22"/>
              </w:rPr>
              <w:t>May</w:t>
            </w:r>
            <w:proofErr w:type="spellEnd"/>
          </w:p>
        </w:tc>
        <w:tc>
          <w:tcPr>
            <w:tcW w:w="594" w:type="pct"/>
            <w:tcBorders>
              <w:top w:val="single" w:sz="4" w:space="0" w:color="auto"/>
              <w:left w:val="nil"/>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r w:rsidRPr="004F589B">
              <w:rPr>
                <w:b/>
                <w:color w:val="000000"/>
                <w:sz w:val="22"/>
                <w:szCs w:val="22"/>
              </w:rPr>
              <w:t>Jun</w:t>
            </w:r>
          </w:p>
        </w:tc>
        <w:tc>
          <w:tcPr>
            <w:tcW w:w="595" w:type="pct"/>
            <w:tcBorders>
              <w:top w:val="single" w:sz="4" w:space="0" w:color="auto"/>
              <w:left w:val="nil"/>
              <w:bottom w:val="single" w:sz="4" w:space="0" w:color="auto"/>
              <w:right w:val="single" w:sz="4" w:space="0" w:color="auto"/>
            </w:tcBorders>
            <w:shd w:val="clear" w:color="auto" w:fill="auto"/>
            <w:noWrap/>
            <w:vAlign w:val="bottom"/>
            <w:hideMark/>
          </w:tcPr>
          <w:p w:rsidR="00763EED" w:rsidRPr="004F589B" w:rsidRDefault="00763EED" w:rsidP="00EF4ACE">
            <w:pPr>
              <w:jc w:val="center"/>
              <w:rPr>
                <w:b/>
                <w:color w:val="000000"/>
                <w:sz w:val="22"/>
                <w:szCs w:val="22"/>
              </w:rPr>
            </w:pPr>
            <w:r w:rsidRPr="004F589B">
              <w:rPr>
                <w:b/>
                <w:color w:val="000000"/>
                <w:sz w:val="22"/>
                <w:szCs w:val="22"/>
              </w:rPr>
              <w:t>Jul</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1</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proofErr w:type="spellStart"/>
            <w:r w:rsidRPr="004F589B">
              <w:rPr>
                <w:color w:val="000000"/>
                <w:sz w:val="22"/>
                <w:szCs w:val="22"/>
              </w:rPr>
              <w:t>Pache</w:t>
            </w:r>
            <w:proofErr w:type="spellEnd"/>
            <w:r w:rsidRPr="004F589B">
              <w:rPr>
                <w:color w:val="000000"/>
                <w:sz w:val="22"/>
                <w:szCs w:val="22"/>
              </w:rPr>
              <w:t xml:space="preserve"> 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4,3</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5,6</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2</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proofErr w:type="spellStart"/>
            <w:r w:rsidRPr="004F589B">
              <w:rPr>
                <w:color w:val="000000"/>
                <w:sz w:val="22"/>
                <w:szCs w:val="22"/>
              </w:rPr>
              <w:t>Pache</w:t>
            </w:r>
            <w:proofErr w:type="spellEnd"/>
            <w:r w:rsidRPr="004F589B">
              <w:rPr>
                <w:color w:val="000000"/>
                <w:sz w:val="22"/>
                <w:szCs w:val="22"/>
              </w:rPr>
              <w:t xml:space="preserve"> </w:t>
            </w:r>
            <w:proofErr w:type="spellStart"/>
            <w:r w:rsidRPr="004F589B">
              <w:rPr>
                <w:color w:val="000000"/>
                <w:sz w:val="22"/>
                <w:szCs w:val="22"/>
              </w:rPr>
              <w:t>colis</w:t>
            </w:r>
            <w:proofErr w:type="spellEnd"/>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3,5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7,8</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3</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proofErr w:type="spellStart"/>
            <w:r w:rsidRPr="004F589B">
              <w:rPr>
                <w:color w:val="000000"/>
                <w:sz w:val="22"/>
                <w:szCs w:val="22"/>
              </w:rPr>
              <w:t>Catuaí</w:t>
            </w:r>
            <w:proofErr w:type="spellEnd"/>
            <w:r w:rsidRPr="004F589B">
              <w:rPr>
                <w:color w:val="000000"/>
                <w:sz w:val="22"/>
                <w:szCs w:val="22"/>
              </w:rPr>
              <w:t xml:space="preserve"> rojo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7,1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10,6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12,5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14,0</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14,4</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4</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r w:rsidRPr="004F589B">
              <w:rPr>
                <w:color w:val="000000"/>
                <w:sz w:val="22"/>
                <w:szCs w:val="22"/>
              </w:rPr>
              <w:t>Bourbon</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12,5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18,3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22,5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26,7</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22,1</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5</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proofErr w:type="spellStart"/>
            <w:r w:rsidRPr="004F589B">
              <w:rPr>
                <w:color w:val="000000"/>
                <w:sz w:val="22"/>
                <w:szCs w:val="22"/>
              </w:rPr>
              <w:t>Catuaí</w:t>
            </w:r>
            <w:proofErr w:type="spellEnd"/>
            <w:r w:rsidRPr="004F589B">
              <w:rPr>
                <w:color w:val="000000"/>
                <w:sz w:val="22"/>
                <w:szCs w:val="22"/>
              </w:rPr>
              <w:t xml:space="preserve"> amarillo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11,9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11,2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12,4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13,1</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9,2</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6</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proofErr w:type="spellStart"/>
            <w:r w:rsidRPr="004F589B">
              <w:rPr>
                <w:color w:val="000000"/>
                <w:sz w:val="22"/>
                <w:szCs w:val="22"/>
              </w:rPr>
              <w:t>Catimor</w:t>
            </w:r>
            <w:proofErr w:type="spellEnd"/>
            <w:r w:rsidRPr="004F589B">
              <w:rPr>
                <w:color w:val="000000"/>
                <w:sz w:val="22"/>
                <w:szCs w:val="22"/>
              </w:rPr>
              <w:t xml:space="preserve"> 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4,9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6,3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5,8</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7,5</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9,9</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7</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proofErr w:type="spellStart"/>
            <w:r w:rsidRPr="004F589B">
              <w:rPr>
                <w:color w:val="000000"/>
                <w:sz w:val="22"/>
                <w:szCs w:val="22"/>
              </w:rPr>
              <w:t>Catimor</w:t>
            </w:r>
            <w:proofErr w:type="spellEnd"/>
            <w:r w:rsidRPr="004F589B">
              <w:rPr>
                <w:color w:val="000000"/>
                <w:sz w:val="22"/>
                <w:szCs w:val="22"/>
              </w:rPr>
              <w:t xml:space="preserve"> 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3,3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7,7</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9,4</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8</w:t>
            </w:r>
          </w:p>
        </w:tc>
        <w:tc>
          <w:tcPr>
            <w:tcW w:w="1142"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rPr>
                <w:color w:val="000000"/>
                <w:sz w:val="22"/>
                <w:szCs w:val="22"/>
              </w:rPr>
            </w:pPr>
            <w:proofErr w:type="spellStart"/>
            <w:r w:rsidRPr="004F589B">
              <w:rPr>
                <w:color w:val="000000"/>
                <w:sz w:val="22"/>
                <w:szCs w:val="22"/>
              </w:rPr>
              <w:t>Sarchimor</w:t>
            </w:r>
            <w:proofErr w:type="spellEnd"/>
            <w:r w:rsidRPr="004F589B">
              <w:rPr>
                <w:color w:val="000000"/>
                <w:sz w:val="22"/>
                <w:szCs w:val="22"/>
              </w:rPr>
              <w:t xml:space="preserve"> 4260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3,4</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12,0</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9</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4F589B" w:rsidRDefault="00763EED" w:rsidP="00EF4ACE">
            <w:pPr>
              <w:rPr>
                <w:color w:val="000000"/>
                <w:sz w:val="22"/>
                <w:szCs w:val="22"/>
              </w:rPr>
            </w:pPr>
            <w:proofErr w:type="spellStart"/>
            <w:r w:rsidRPr="004F589B">
              <w:rPr>
                <w:color w:val="000000"/>
                <w:sz w:val="22"/>
                <w:szCs w:val="22"/>
              </w:rPr>
              <w:t>Sarchimor</w:t>
            </w:r>
            <w:proofErr w:type="spellEnd"/>
            <w:r w:rsidRPr="004F589B">
              <w:rPr>
                <w:color w:val="000000"/>
                <w:sz w:val="22"/>
                <w:szCs w:val="22"/>
              </w:rPr>
              <w:t xml:space="preserve"> 1669-02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3,6</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5,1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8,0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8,6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9,3</w:t>
            </w:r>
          </w:p>
        </w:tc>
      </w:tr>
      <w:tr w:rsidR="00763EED" w:rsidRPr="004F589B" w:rsidTr="00EF4ACE">
        <w:trPr>
          <w:trHeight w:val="300"/>
        </w:trPr>
        <w:tc>
          <w:tcPr>
            <w:tcW w:w="292" w:type="pct"/>
            <w:tcBorders>
              <w:top w:val="nil"/>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10</w:t>
            </w:r>
          </w:p>
        </w:tc>
        <w:tc>
          <w:tcPr>
            <w:tcW w:w="1142" w:type="pct"/>
            <w:tcBorders>
              <w:top w:val="nil"/>
              <w:left w:val="nil"/>
              <w:bottom w:val="single" w:sz="4" w:space="0" w:color="auto"/>
              <w:right w:val="single" w:sz="4" w:space="0" w:color="auto"/>
            </w:tcBorders>
            <w:shd w:val="clear" w:color="auto" w:fill="auto"/>
            <w:noWrap/>
            <w:vAlign w:val="center"/>
            <w:hideMark/>
          </w:tcPr>
          <w:p w:rsidR="00763EED" w:rsidRPr="004F589B" w:rsidRDefault="00763EED" w:rsidP="00EF4ACE">
            <w:pPr>
              <w:rPr>
                <w:color w:val="000000"/>
                <w:sz w:val="22"/>
                <w:szCs w:val="22"/>
              </w:rPr>
            </w:pPr>
            <w:proofErr w:type="spellStart"/>
            <w:r w:rsidRPr="004F589B">
              <w:rPr>
                <w:color w:val="000000"/>
                <w:sz w:val="22"/>
                <w:szCs w:val="22"/>
              </w:rPr>
              <w:t>Sarchimor</w:t>
            </w:r>
            <w:proofErr w:type="spellEnd"/>
            <w:r w:rsidRPr="004F589B">
              <w:rPr>
                <w:color w:val="000000"/>
                <w:sz w:val="22"/>
                <w:szCs w:val="22"/>
              </w:rPr>
              <w:t xml:space="preserve"> 1669-01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4,1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4,5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6,7</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7,4</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15,5</w:t>
            </w:r>
          </w:p>
        </w:tc>
      </w:tr>
      <w:tr w:rsidR="00763EED" w:rsidRPr="004F589B"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Promedio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5,1</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6,4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7,9</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9,6</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11,5</w:t>
            </w:r>
          </w:p>
        </w:tc>
      </w:tr>
      <w:tr w:rsidR="00763EED" w:rsidRPr="004F589B"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Mínimo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1,2</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1,4</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3,4</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5,6</w:t>
            </w:r>
          </w:p>
        </w:tc>
      </w:tr>
      <w:tr w:rsidR="00763EED" w:rsidRPr="004F589B" w:rsidTr="00EF4ACE">
        <w:trPr>
          <w:trHeight w:val="300"/>
        </w:trPr>
        <w:tc>
          <w:tcPr>
            <w:tcW w:w="14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EED" w:rsidRPr="004F589B" w:rsidRDefault="00763EED" w:rsidP="00EF4ACE">
            <w:pPr>
              <w:jc w:val="center"/>
              <w:rPr>
                <w:color w:val="000000"/>
                <w:sz w:val="22"/>
                <w:szCs w:val="22"/>
              </w:rPr>
            </w:pPr>
            <w:r w:rsidRPr="004F589B">
              <w:rPr>
                <w:color w:val="000000"/>
                <w:sz w:val="22"/>
                <w:szCs w:val="22"/>
              </w:rPr>
              <w:t>Máximo</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10,0</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12,5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18,3</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22,5</w:t>
            </w:r>
          </w:p>
        </w:tc>
        <w:tc>
          <w:tcPr>
            <w:tcW w:w="594"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26,7</w:t>
            </w:r>
          </w:p>
        </w:tc>
        <w:tc>
          <w:tcPr>
            <w:tcW w:w="595" w:type="pct"/>
            <w:tcBorders>
              <w:top w:val="nil"/>
              <w:left w:val="nil"/>
              <w:bottom w:val="single" w:sz="4" w:space="0" w:color="auto"/>
              <w:right w:val="single" w:sz="4" w:space="0" w:color="auto"/>
            </w:tcBorders>
            <w:shd w:val="clear" w:color="auto" w:fill="auto"/>
            <w:noWrap/>
            <w:vAlign w:val="bottom"/>
            <w:hideMark/>
          </w:tcPr>
          <w:p w:rsidR="00763EED" w:rsidRPr="004F589B" w:rsidRDefault="00763EED" w:rsidP="00EF4ACE">
            <w:pPr>
              <w:jc w:val="right"/>
              <w:rPr>
                <w:color w:val="000000"/>
                <w:sz w:val="22"/>
                <w:szCs w:val="22"/>
              </w:rPr>
            </w:pPr>
            <w:r w:rsidRPr="004F589B">
              <w:rPr>
                <w:color w:val="000000"/>
                <w:sz w:val="22"/>
                <w:szCs w:val="22"/>
              </w:rPr>
              <w:t>22,1</w:t>
            </w:r>
          </w:p>
        </w:tc>
      </w:tr>
    </w:tbl>
    <w:p w:rsidR="00763EED" w:rsidRPr="0020606C" w:rsidRDefault="00763EED" w:rsidP="00763EED">
      <w:pPr>
        <w:pStyle w:val="Prrafodelista"/>
        <w:spacing w:line="360" w:lineRule="auto"/>
        <w:rPr>
          <w:b/>
        </w:rPr>
      </w:pPr>
    </w:p>
    <w:p w:rsidR="00763EED" w:rsidRDefault="00763EED" w:rsidP="00763EED">
      <w:pPr>
        <w:spacing w:line="360" w:lineRule="auto"/>
        <w:jc w:val="both"/>
        <w:rPr>
          <w:b/>
          <w:sz w:val="22"/>
          <w:szCs w:val="22"/>
        </w:rPr>
      </w:pPr>
    </w:p>
    <w:p w:rsidR="00763EED" w:rsidRDefault="00763EED" w:rsidP="00763EED">
      <w:pPr>
        <w:spacing w:line="360" w:lineRule="auto"/>
        <w:contextualSpacing/>
        <w:rPr>
          <w:b/>
        </w:rPr>
      </w:pPr>
      <w:r>
        <w:rPr>
          <w:noProof/>
          <w:lang w:val="es-ES"/>
        </w:rPr>
        <w:drawing>
          <wp:inline distT="0" distB="0" distL="0" distR="0" wp14:anchorId="6A6E6979" wp14:editId="28D13CAC">
            <wp:extent cx="5170351" cy="2122805"/>
            <wp:effectExtent l="0" t="0" r="11430" b="1079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63EED" w:rsidRDefault="00763EED" w:rsidP="00763EED">
      <w:pPr>
        <w:spacing w:line="360" w:lineRule="auto"/>
        <w:ind w:left="993" w:hanging="993"/>
        <w:jc w:val="both"/>
        <w:rPr>
          <w:b/>
          <w:sz w:val="22"/>
          <w:szCs w:val="22"/>
        </w:rPr>
      </w:pPr>
      <w:r>
        <w:rPr>
          <w:b/>
          <w:sz w:val="22"/>
          <w:szCs w:val="22"/>
        </w:rPr>
        <w:t>Imagen 9</w:t>
      </w:r>
      <w:r w:rsidRPr="008A1751">
        <w:rPr>
          <w:b/>
          <w:sz w:val="22"/>
          <w:szCs w:val="22"/>
        </w:rPr>
        <w:t xml:space="preserve">. </w:t>
      </w:r>
      <w:r w:rsidRPr="008A1751">
        <w:rPr>
          <w:sz w:val="22"/>
          <w:szCs w:val="22"/>
        </w:rPr>
        <w:t>Valor</w:t>
      </w:r>
      <w:r>
        <w:rPr>
          <w:sz w:val="22"/>
          <w:szCs w:val="22"/>
        </w:rPr>
        <w:t xml:space="preserve">es mínimos y máximos de incidencia de broca del café (%) en </w:t>
      </w:r>
      <w:r w:rsidRPr="008A1751">
        <w:rPr>
          <w:sz w:val="22"/>
          <w:szCs w:val="22"/>
        </w:rPr>
        <w:t>diez variedades de café arábigo en Caluma, Bolívar.</w:t>
      </w:r>
    </w:p>
    <w:p w:rsidR="00763EED" w:rsidRDefault="00763EED" w:rsidP="00763EED">
      <w:pPr>
        <w:spacing w:line="360" w:lineRule="auto"/>
        <w:jc w:val="both"/>
        <w:rPr>
          <w:lang w:val="es-CO"/>
        </w:rPr>
      </w:pPr>
      <w:r>
        <w:lastRenderedPageBreak/>
        <w:t>L</w:t>
      </w:r>
      <w:r>
        <w:rPr>
          <w:lang w:val="es-CO"/>
        </w:rPr>
        <w:t>as variedades del estudio registraron diferentes niveles de la enfermedad, observándose que los niveles iniciales del estudio la variedad Bourbon (10,5%), registró el mayor valor promedio, esto debido a la poca cantidad de granos y por la preferencia de la plaga a la variedad. Además, en última evaluación los valores promedios de incidencia estuvieron comprendidos entre 5,6% (</w:t>
      </w:r>
      <w:proofErr w:type="spellStart"/>
      <w:r>
        <w:rPr>
          <w:lang w:val="es-CO"/>
        </w:rPr>
        <w:t>Pache</w:t>
      </w:r>
      <w:proofErr w:type="spellEnd"/>
      <w:r>
        <w:rPr>
          <w:lang w:val="es-CO"/>
        </w:rPr>
        <w:t xml:space="preserve"> 01) a 22,1% (</w:t>
      </w:r>
      <w:proofErr w:type="spellStart"/>
      <w:r>
        <w:rPr>
          <w:lang w:val="es-CO"/>
        </w:rPr>
        <w:t>Bourbón</w:t>
      </w:r>
      <w:proofErr w:type="spellEnd"/>
      <w:r>
        <w:rPr>
          <w:lang w:val="es-CO"/>
        </w:rPr>
        <w:t>).</w:t>
      </w:r>
    </w:p>
    <w:p w:rsidR="00763EED" w:rsidRDefault="00763EED" w:rsidP="00763EED">
      <w:pPr>
        <w:spacing w:line="360" w:lineRule="auto"/>
        <w:jc w:val="both"/>
        <w:rPr>
          <w:lang w:val="es-CO"/>
        </w:rPr>
      </w:pPr>
    </w:p>
    <w:p w:rsidR="00763EED" w:rsidRDefault="00763EED" w:rsidP="00763EED">
      <w:pPr>
        <w:spacing w:line="360" w:lineRule="auto"/>
        <w:jc w:val="both"/>
        <w:rPr>
          <w:lang w:val="es-CO"/>
        </w:rPr>
      </w:pPr>
      <w:r>
        <w:rPr>
          <w:lang w:val="es-CO"/>
        </w:rPr>
        <w:t>Los valores promedios de infestación en el lote fueron incrementándose a medida que se desarrollaba la cereza de café, siendo el rango promedio entre 1,5% (febrero) a 11,5% (julio). Cabe mencionar que todas las variedades en estudio, reportaron en julio promedio de incidencia superior al 5% de infestación. Dicho valor es considerado crítico para el manejo de la plaga y es cuando se debe realizar prácticas de manejo y evitar las pérdidas económicas en el cultivo,</w:t>
      </w:r>
      <w:r w:rsidRPr="00A30C62">
        <w:rPr>
          <w:lang w:val="es-CO"/>
        </w:rPr>
        <w:t xml:space="preserve"> </w:t>
      </w:r>
      <w:r w:rsidRPr="006C588C">
        <w:rPr>
          <w:lang w:val="es-CO"/>
        </w:rPr>
        <w:t xml:space="preserve">(Enríquez G. y </w:t>
      </w:r>
      <w:proofErr w:type="spellStart"/>
      <w:r w:rsidRPr="006C588C">
        <w:rPr>
          <w:lang w:val="es-CO"/>
        </w:rPr>
        <w:t>Duicela</w:t>
      </w:r>
      <w:proofErr w:type="spellEnd"/>
      <w:r w:rsidRPr="006C588C">
        <w:rPr>
          <w:lang w:val="es-CO"/>
        </w:rPr>
        <w:t xml:space="preserve"> L. 2014)</w:t>
      </w:r>
      <w:r>
        <w:rPr>
          <w:lang w:val="es-CO"/>
        </w:rPr>
        <w:t>.</w:t>
      </w:r>
    </w:p>
    <w:p w:rsidR="00763EED" w:rsidRDefault="00763EED" w:rsidP="00763EED">
      <w:pPr>
        <w:spacing w:line="360" w:lineRule="auto"/>
        <w:jc w:val="both"/>
        <w:rPr>
          <w:lang w:val="es-CO"/>
        </w:rPr>
      </w:pPr>
    </w:p>
    <w:p w:rsidR="00763EED" w:rsidRPr="00043733" w:rsidRDefault="00763EED" w:rsidP="00763EED">
      <w:pPr>
        <w:pStyle w:val="Prrafodelista"/>
        <w:numPr>
          <w:ilvl w:val="1"/>
          <w:numId w:val="14"/>
        </w:numPr>
        <w:spacing w:line="360" w:lineRule="auto"/>
        <w:ind w:hanging="720"/>
        <w:contextualSpacing w:val="0"/>
        <w:rPr>
          <w:b/>
        </w:rPr>
      </w:pPr>
      <w:r w:rsidRPr="00043733">
        <w:rPr>
          <w:b/>
        </w:rPr>
        <w:t>Análisis de correlación y regresión lineal</w:t>
      </w:r>
      <w:bookmarkStart w:id="8" w:name="_GoBack"/>
      <w:bookmarkEnd w:id="8"/>
    </w:p>
    <w:p w:rsidR="00763EED" w:rsidRDefault="00763EED" w:rsidP="00763EED">
      <w:pPr>
        <w:spacing w:line="360" w:lineRule="auto"/>
        <w:jc w:val="both"/>
        <w:rPr>
          <w:b/>
          <w:sz w:val="22"/>
          <w:szCs w:val="22"/>
        </w:rPr>
      </w:pPr>
    </w:p>
    <w:p w:rsidR="00763EED" w:rsidRPr="00915692" w:rsidRDefault="00763EED" w:rsidP="00763EED">
      <w:pPr>
        <w:spacing w:line="360" w:lineRule="auto"/>
        <w:ind w:left="1134" w:hanging="1134"/>
        <w:jc w:val="both"/>
        <w:rPr>
          <w:b/>
          <w:sz w:val="22"/>
          <w:szCs w:val="22"/>
        </w:rPr>
      </w:pPr>
      <w:r w:rsidRPr="00915692">
        <w:rPr>
          <w:b/>
          <w:sz w:val="22"/>
          <w:szCs w:val="22"/>
        </w:rPr>
        <w:t xml:space="preserve">Cuadro 10. </w:t>
      </w:r>
      <w:r w:rsidRPr="00915692">
        <w:rPr>
          <w:sz w:val="22"/>
          <w:szCs w:val="22"/>
        </w:rPr>
        <w:t>Resultado del análisis de correlación y regresión lineal de la variable independiente (</w:t>
      </w:r>
      <w:proofErr w:type="spellStart"/>
      <w:r w:rsidRPr="00915692">
        <w:rPr>
          <w:sz w:val="22"/>
          <w:szCs w:val="22"/>
        </w:rPr>
        <w:t>Xs</w:t>
      </w:r>
      <w:proofErr w:type="spellEnd"/>
      <w:r w:rsidRPr="00915692">
        <w:rPr>
          <w:sz w:val="22"/>
          <w:szCs w:val="22"/>
        </w:rPr>
        <w:t xml:space="preserve">), que tuvieron una estrechez significativa sobre el </w:t>
      </w:r>
      <w:r>
        <w:rPr>
          <w:sz w:val="22"/>
          <w:szCs w:val="22"/>
        </w:rPr>
        <w:t>vigor vegetal</w:t>
      </w:r>
      <w:r w:rsidRPr="00915692">
        <w:rPr>
          <w:sz w:val="22"/>
          <w:szCs w:val="22"/>
        </w:rPr>
        <w:t xml:space="preserve"> (Variable dependiente Y) en el cultivo de café</w:t>
      </w:r>
      <w:r w:rsidRPr="00915692">
        <w:rPr>
          <w:b/>
          <w:sz w:val="22"/>
          <w:szCs w:val="22"/>
        </w:rPr>
        <w:t xml:space="preserve"> </w:t>
      </w:r>
    </w:p>
    <w:tbl>
      <w:tblPr>
        <w:tblStyle w:val="Tablaconcuadrcula"/>
        <w:tblW w:w="5000" w:type="pct"/>
        <w:tblInd w:w="0" w:type="dxa"/>
        <w:tblLook w:val="04A0" w:firstRow="1" w:lastRow="0" w:firstColumn="1" w:lastColumn="0" w:noHBand="0" w:noVBand="1"/>
      </w:tblPr>
      <w:tblGrid>
        <w:gridCol w:w="4073"/>
        <w:gridCol w:w="1382"/>
        <w:gridCol w:w="1123"/>
        <w:gridCol w:w="1575"/>
      </w:tblGrid>
      <w:tr w:rsidR="00763EED" w:rsidRPr="002369AC" w:rsidTr="00EF4ACE">
        <w:trPr>
          <w:trHeight w:val="737"/>
        </w:trPr>
        <w:tc>
          <w:tcPr>
            <w:tcW w:w="2650" w:type="pct"/>
            <w:noWrap/>
            <w:vAlign w:val="center"/>
            <w:hideMark/>
          </w:tcPr>
          <w:p w:rsidR="00763EED" w:rsidRPr="00FD05C1" w:rsidRDefault="00763EED" w:rsidP="00EF4ACE">
            <w:pPr>
              <w:spacing w:line="360" w:lineRule="auto"/>
              <w:jc w:val="center"/>
              <w:rPr>
                <w:b/>
                <w:bCs/>
              </w:rPr>
            </w:pPr>
            <w:r w:rsidRPr="002369AC">
              <w:rPr>
                <w:b/>
              </w:rPr>
              <w:t xml:space="preserve">Componentes del </w:t>
            </w:r>
            <w:r>
              <w:rPr>
                <w:b/>
              </w:rPr>
              <w:t>Numero de hojas (</w:t>
            </w:r>
            <w:proofErr w:type="spellStart"/>
            <w:r>
              <w:rPr>
                <w:b/>
              </w:rPr>
              <w:t>Xs</w:t>
            </w:r>
            <w:proofErr w:type="spellEnd"/>
            <w:r>
              <w:rPr>
                <w:b/>
              </w:rPr>
              <w:t>)</w:t>
            </w:r>
          </w:p>
        </w:tc>
        <w:tc>
          <w:tcPr>
            <w:tcW w:w="771" w:type="pct"/>
            <w:noWrap/>
            <w:vAlign w:val="bottom"/>
            <w:hideMark/>
          </w:tcPr>
          <w:p w:rsidR="00763EED" w:rsidRPr="00FD05C1" w:rsidRDefault="00763EED" w:rsidP="00EF4ACE">
            <w:pPr>
              <w:spacing w:line="360" w:lineRule="auto"/>
              <w:jc w:val="center"/>
              <w:rPr>
                <w:b/>
                <w:bCs/>
              </w:rPr>
            </w:pPr>
            <w:proofErr w:type="spellStart"/>
            <w:r w:rsidRPr="00FD05C1">
              <w:rPr>
                <w:b/>
                <w:bCs/>
              </w:rPr>
              <w:t>Coe</w:t>
            </w:r>
            <w:proofErr w:type="spellEnd"/>
            <w:r w:rsidRPr="00FD05C1">
              <w:rPr>
                <w:b/>
                <w:bCs/>
              </w:rPr>
              <w:t>.</w:t>
            </w:r>
          </w:p>
          <w:p w:rsidR="00763EED" w:rsidRDefault="00763EED" w:rsidP="00EF4ACE">
            <w:pPr>
              <w:spacing w:line="360" w:lineRule="auto"/>
              <w:rPr>
                <w:b/>
                <w:bCs/>
              </w:rPr>
            </w:pPr>
            <w:r w:rsidRPr="00FD05C1">
              <w:rPr>
                <w:b/>
                <w:bCs/>
              </w:rPr>
              <w:t>Correlación</w:t>
            </w:r>
          </w:p>
          <w:p w:rsidR="00763EED" w:rsidRPr="00FD05C1" w:rsidRDefault="00763EED" w:rsidP="00EF4ACE">
            <w:pPr>
              <w:spacing w:line="360" w:lineRule="auto"/>
              <w:jc w:val="center"/>
              <w:rPr>
                <w:b/>
                <w:bCs/>
              </w:rPr>
            </w:pPr>
            <w:r w:rsidRPr="00FD05C1">
              <w:rPr>
                <w:b/>
                <w:bCs/>
              </w:rPr>
              <w:t>(r)</w:t>
            </w:r>
          </w:p>
        </w:tc>
        <w:tc>
          <w:tcPr>
            <w:tcW w:w="684" w:type="pct"/>
            <w:noWrap/>
            <w:vAlign w:val="bottom"/>
            <w:hideMark/>
          </w:tcPr>
          <w:p w:rsidR="00763EED" w:rsidRPr="00FD05C1" w:rsidRDefault="00763EED" w:rsidP="00EF4ACE">
            <w:pPr>
              <w:spacing w:line="360" w:lineRule="auto"/>
              <w:ind w:right="-72"/>
              <w:jc w:val="center"/>
              <w:rPr>
                <w:b/>
                <w:bCs/>
              </w:rPr>
            </w:pPr>
            <w:proofErr w:type="spellStart"/>
            <w:r w:rsidRPr="00FD05C1">
              <w:rPr>
                <w:b/>
                <w:bCs/>
              </w:rPr>
              <w:t>Coe</w:t>
            </w:r>
            <w:proofErr w:type="spellEnd"/>
            <w:r w:rsidRPr="00FD05C1">
              <w:rPr>
                <w:b/>
                <w:bCs/>
              </w:rPr>
              <w:t>.</w:t>
            </w:r>
          </w:p>
          <w:p w:rsidR="00763EED" w:rsidRDefault="00763EED" w:rsidP="00EF4ACE">
            <w:pPr>
              <w:spacing w:line="360" w:lineRule="auto"/>
              <w:ind w:right="-72"/>
              <w:rPr>
                <w:b/>
                <w:bCs/>
              </w:rPr>
            </w:pPr>
            <w:r w:rsidRPr="00FD05C1">
              <w:rPr>
                <w:b/>
                <w:bCs/>
              </w:rPr>
              <w:t>Regresión</w:t>
            </w:r>
          </w:p>
          <w:p w:rsidR="00763EED" w:rsidRPr="00FD05C1" w:rsidRDefault="00763EED" w:rsidP="00EF4ACE">
            <w:pPr>
              <w:spacing w:line="360" w:lineRule="auto"/>
              <w:ind w:right="-72"/>
              <w:jc w:val="center"/>
              <w:rPr>
                <w:b/>
                <w:bCs/>
              </w:rPr>
            </w:pPr>
            <w:r w:rsidRPr="00FD05C1">
              <w:rPr>
                <w:b/>
                <w:bCs/>
              </w:rPr>
              <w:t>(b)</w:t>
            </w:r>
          </w:p>
        </w:tc>
        <w:tc>
          <w:tcPr>
            <w:tcW w:w="895" w:type="pct"/>
            <w:noWrap/>
            <w:vAlign w:val="bottom"/>
          </w:tcPr>
          <w:p w:rsidR="00763EED" w:rsidRPr="00FD05C1" w:rsidRDefault="00763EED" w:rsidP="00EF4ACE">
            <w:pPr>
              <w:spacing w:line="360" w:lineRule="auto"/>
              <w:ind w:right="-90"/>
              <w:jc w:val="center"/>
              <w:rPr>
                <w:b/>
                <w:bCs/>
                <w:color w:val="000000" w:themeColor="text1"/>
              </w:rPr>
            </w:pPr>
            <w:proofErr w:type="spellStart"/>
            <w:r w:rsidRPr="00FD05C1">
              <w:rPr>
                <w:b/>
                <w:bCs/>
                <w:color w:val="000000" w:themeColor="text1"/>
              </w:rPr>
              <w:t>Coe</w:t>
            </w:r>
            <w:proofErr w:type="spellEnd"/>
            <w:r w:rsidRPr="00FD05C1">
              <w:rPr>
                <w:b/>
                <w:bCs/>
                <w:color w:val="000000" w:themeColor="text1"/>
              </w:rPr>
              <w:t>.</w:t>
            </w:r>
          </w:p>
          <w:p w:rsidR="00763EED" w:rsidRDefault="00763EED" w:rsidP="00EF4ACE">
            <w:pPr>
              <w:spacing w:line="360" w:lineRule="auto"/>
              <w:ind w:right="-90"/>
              <w:jc w:val="center"/>
              <w:rPr>
                <w:b/>
                <w:bCs/>
                <w:color w:val="000000" w:themeColor="text1"/>
              </w:rPr>
            </w:pPr>
            <w:r w:rsidRPr="00FD05C1">
              <w:rPr>
                <w:b/>
                <w:bCs/>
                <w:color w:val="000000" w:themeColor="text1"/>
              </w:rPr>
              <w:t>Determinación</w:t>
            </w:r>
            <w:r>
              <w:rPr>
                <w:b/>
                <w:bCs/>
                <w:color w:val="000000" w:themeColor="text1"/>
              </w:rPr>
              <w:t xml:space="preserve"> </w:t>
            </w:r>
          </w:p>
          <w:p w:rsidR="00763EED" w:rsidRPr="00FD05C1" w:rsidRDefault="00763EED" w:rsidP="00EF4ACE">
            <w:pPr>
              <w:spacing w:line="360" w:lineRule="auto"/>
              <w:ind w:right="-90"/>
              <w:jc w:val="center"/>
              <w:rPr>
                <w:b/>
                <w:bCs/>
                <w:color w:val="000000" w:themeColor="text1"/>
              </w:rPr>
            </w:pPr>
            <w:r w:rsidRPr="00FD05C1">
              <w:rPr>
                <w:b/>
                <w:bCs/>
              </w:rPr>
              <w:t>(R</w:t>
            </w:r>
            <w:r w:rsidRPr="00FD05C1">
              <w:rPr>
                <w:b/>
                <w:bCs/>
                <w:vertAlign w:val="superscript"/>
              </w:rPr>
              <w:t xml:space="preserve">2 </w:t>
            </w:r>
            <w:r w:rsidRPr="00FD05C1">
              <w:rPr>
                <w:b/>
                <w:bCs/>
              </w:rPr>
              <w:t>%)</w:t>
            </w:r>
          </w:p>
        </w:tc>
      </w:tr>
      <w:tr w:rsidR="00763EED" w:rsidRPr="002369AC" w:rsidTr="00EF4ACE">
        <w:trPr>
          <w:trHeight w:val="404"/>
        </w:trPr>
        <w:tc>
          <w:tcPr>
            <w:tcW w:w="2650" w:type="pct"/>
            <w:noWrap/>
            <w:vAlign w:val="bottom"/>
          </w:tcPr>
          <w:p w:rsidR="00763EED" w:rsidRPr="00FD05C1" w:rsidRDefault="00763EED" w:rsidP="00EF4ACE">
            <w:pPr>
              <w:spacing w:line="360" w:lineRule="auto"/>
            </w:pPr>
            <w:r>
              <w:t>Vigor vegetal</w:t>
            </w:r>
            <w:r w:rsidRPr="00FD05C1">
              <w:t xml:space="preserve"> *</w:t>
            </w:r>
            <w:r>
              <w:t>*</w:t>
            </w:r>
          </w:p>
        </w:tc>
        <w:tc>
          <w:tcPr>
            <w:tcW w:w="771" w:type="pct"/>
            <w:noWrap/>
            <w:vAlign w:val="bottom"/>
          </w:tcPr>
          <w:p w:rsidR="00763EED" w:rsidRPr="009C61F5" w:rsidRDefault="00763EED" w:rsidP="00EF4ACE">
            <w:pPr>
              <w:spacing w:line="360" w:lineRule="auto"/>
              <w:jc w:val="right"/>
            </w:pPr>
            <w:r w:rsidRPr="009C61F5">
              <w:t>0,</w:t>
            </w:r>
            <w:r>
              <w:t>835</w:t>
            </w:r>
          </w:p>
        </w:tc>
        <w:tc>
          <w:tcPr>
            <w:tcW w:w="684" w:type="pct"/>
            <w:noWrap/>
            <w:vAlign w:val="bottom"/>
          </w:tcPr>
          <w:p w:rsidR="00763EED" w:rsidRPr="009C61F5" w:rsidRDefault="00763EED" w:rsidP="00EF4ACE">
            <w:pPr>
              <w:spacing w:line="360" w:lineRule="auto"/>
              <w:jc w:val="right"/>
            </w:pPr>
            <w:r>
              <w:t>0,079</w:t>
            </w:r>
          </w:p>
        </w:tc>
        <w:tc>
          <w:tcPr>
            <w:tcW w:w="895" w:type="pct"/>
            <w:noWrap/>
            <w:vAlign w:val="bottom"/>
          </w:tcPr>
          <w:p w:rsidR="00763EED" w:rsidRPr="009C61F5" w:rsidRDefault="00763EED" w:rsidP="00EF4ACE">
            <w:pPr>
              <w:spacing w:line="360" w:lineRule="auto"/>
              <w:ind w:right="-113"/>
              <w:jc w:val="center"/>
            </w:pPr>
            <w:r>
              <w:t>69,7</w:t>
            </w:r>
          </w:p>
        </w:tc>
      </w:tr>
    </w:tbl>
    <w:p w:rsidR="00763EED" w:rsidRDefault="00763EED" w:rsidP="00763EED">
      <w:pPr>
        <w:tabs>
          <w:tab w:val="left" w:pos="5842"/>
        </w:tabs>
        <w:spacing w:line="360" w:lineRule="auto"/>
        <w:jc w:val="both"/>
        <w:rPr>
          <w:b/>
        </w:rPr>
      </w:pPr>
      <w:r w:rsidRPr="00A214FA">
        <w:t>*=Significativo al 5%; **=Altamente significativo al 1%</w:t>
      </w:r>
    </w:p>
    <w:p w:rsidR="00763EED" w:rsidRDefault="00763EED" w:rsidP="00763EED">
      <w:pPr>
        <w:tabs>
          <w:tab w:val="left" w:pos="5842"/>
        </w:tabs>
        <w:spacing w:line="360" w:lineRule="auto"/>
        <w:jc w:val="both"/>
        <w:rPr>
          <w:b/>
        </w:rPr>
      </w:pPr>
    </w:p>
    <w:p w:rsidR="00763EED" w:rsidRDefault="00763EED" w:rsidP="00763EED">
      <w:pPr>
        <w:tabs>
          <w:tab w:val="left" w:pos="5842"/>
        </w:tabs>
        <w:spacing w:line="360" w:lineRule="auto"/>
        <w:jc w:val="both"/>
        <w:rPr>
          <w:b/>
        </w:rPr>
      </w:pPr>
      <w:r>
        <w:rPr>
          <w:b/>
        </w:rPr>
        <w:t>5.12.1</w:t>
      </w:r>
      <w:r w:rsidRPr="003F098C">
        <w:rPr>
          <w:b/>
        </w:rPr>
        <w:t xml:space="preserve"> </w:t>
      </w:r>
      <w:r>
        <w:rPr>
          <w:b/>
        </w:rPr>
        <w:t>Coeficiente de correlación “r”</w:t>
      </w:r>
    </w:p>
    <w:p w:rsidR="00763EED" w:rsidRDefault="00763EED" w:rsidP="00763EED">
      <w:pPr>
        <w:tabs>
          <w:tab w:val="left" w:pos="5842"/>
        </w:tabs>
        <w:spacing w:line="360" w:lineRule="auto"/>
        <w:jc w:val="both"/>
        <w:rPr>
          <w:b/>
        </w:rPr>
      </w:pPr>
    </w:p>
    <w:p w:rsidR="00763EED" w:rsidRPr="00CC4B6A" w:rsidRDefault="00763EED" w:rsidP="00763EED">
      <w:pPr>
        <w:tabs>
          <w:tab w:val="left" w:pos="5842"/>
        </w:tabs>
        <w:spacing w:line="360" w:lineRule="auto"/>
        <w:jc w:val="both"/>
        <w:rPr>
          <w:b/>
        </w:rPr>
      </w:pPr>
      <w:r w:rsidRPr="003F098C">
        <w:t xml:space="preserve">En </w:t>
      </w:r>
      <w:r>
        <w:t xml:space="preserve">el trabajo de </w:t>
      </w:r>
      <w:r w:rsidRPr="003F098C">
        <w:t>investigación</w:t>
      </w:r>
      <w:r>
        <w:t>,</w:t>
      </w:r>
      <w:r w:rsidRPr="003F098C">
        <w:t xml:space="preserve"> la variable</w:t>
      </w:r>
      <w:r>
        <w:t xml:space="preserve"> </w:t>
      </w:r>
      <w:r w:rsidRPr="003F098C">
        <w:t>que tuv</w:t>
      </w:r>
      <w:r>
        <w:t>o</w:t>
      </w:r>
      <w:r w:rsidRPr="003F098C">
        <w:t xml:space="preserve"> una estrechez altamente significativa fue: </w:t>
      </w:r>
      <w:r>
        <w:t>el vigor vegetal.</w:t>
      </w:r>
    </w:p>
    <w:p w:rsidR="00763EED" w:rsidRDefault="00763EED" w:rsidP="00763EED">
      <w:pPr>
        <w:spacing w:line="360" w:lineRule="auto"/>
        <w:jc w:val="both"/>
        <w:rPr>
          <w:highlight w:val="yellow"/>
        </w:rPr>
      </w:pPr>
    </w:p>
    <w:p w:rsidR="00763EED" w:rsidRDefault="00763EED" w:rsidP="00763EED">
      <w:pPr>
        <w:spacing w:line="360" w:lineRule="auto"/>
        <w:jc w:val="both"/>
        <w:rPr>
          <w:highlight w:val="yellow"/>
        </w:rPr>
      </w:pPr>
    </w:p>
    <w:p w:rsidR="00763EED" w:rsidRDefault="00763EED" w:rsidP="00763EED">
      <w:pPr>
        <w:spacing w:line="360" w:lineRule="auto"/>
        <w:jc w:val="both"/>
        <w:rPr>
          <w:highlight w:val="yellow"/>
        </w:rPr>
      </w:pPr>
    </w:p>
    <w:p w:rsidR="00763EED" w:rsidRDefault="00763EED" w:rsidP="00763EED">
      <w:pPr>
        <w:spacing w:line="360" w:lineRule="auto"/>
        <w:jc w:val="both"/>
        <w:rPr>
          <w:b/>
        </w:rPr>
      </w:pPr>
      <w:r>
        <w:rPr>
          <w:b/>
        </w:rPr>
        <w:t>5.12</w:t>
      </w:r>
      <w:r w:rsidRPr="001201A2">
        <w:rPr>
          <w:b/>
        </w:rPr>
        <w:t>.</w:t>
      </w:r>
      <w:r>
        <w:rPr>
          <w:b/>
        </w:rPr>
        <w:t>2 Coeficiente de regresión “b</w:t>
      </w:r>
      <w:r w:rsidRPr="001201A2">
        <w:rPr>
          <w:b/>
        </w:rPr>
        <w:t>”</w:t>
      </w:r>
    </w:p>
    <w:p w:rsidR="00763EED" w:rsidRDefault="00763EED" w:rsidP="00763EED">
      <w:pPr>
        <w:spacing w:line="360" w:lineRule="auto"/>
        <w:jc w:val="both"/>
        <w:rPr>
          <w:b/>
        </w:rPr>
      </w:pPr>
    </w:p>
    <w:p w:rsidR="00763EED" w:rsidRDefault="00763EED" w:rsidP="00763EED">
      <w:pPr>
        <w:spacing w:line="360" w:lineRule="auto"/>
        <w:jc w:val="both"/>
      </w:pPr>
      <w:r w:rsidRPr="001201A2">
        <w:t xml:space="preserve">En </w:t>
      </w:r>
      <w:r>
        <w:t>la investigación</w:t>
      </w:r>
      <w:r w:rsidRPr="001201A2">
        <w:t xml:space="preserve"> la variable que contribuy</w:t>
      </w:r>
      <w:r>
        <w:t>ó</w:t>
      </w:r>
      <w:r w:rsidRPr="001201A2">
        <w:t xml:space="preserve"> a incrementar el </w:t>
      </w:r>
      <w:r>
        <w:t>número de hojas por cafeto,</w:t>
      </w:r>
      <w:r w:rsidRPr="001201A2">
        <w:t xml:space="preserve"> fue</w:t>
      </w:r>
      <w:r>
        <w:t xml:space="preserve"> de vigor vegetal. </w:t>
      </w:r>
      <w:r w:rsidRPr="001201A2">
        <w:t xml:space="preserve">Esto </w:t>
      </w:r>
      <w:r>
        <w:t>se relaciona, cuando los cafetos tienen un buen vigor vegetal donde hay mínima presencia de plagas y enfermedades la planta mantiene sus hojas y por ende hay un buen proceso de fotosíntesis que se traduce en eficiencia del proceso productivo; a diferencia de un bajo vigor vegetal, donde los cafetos tienen poca cantidad de hojas y que se relaciona con una baja carga productiva.</w:t>
      </w:r>
    </w:p>
    <w:p w:rsidR="00763EED" w:rsidRDefault="00763EED" w:rsidP="00763EED">
      <w:pPr>
        <w:spacing w:line="360" w:lineRule="auto"/>
        <w:jc w:val="both"/>
      </w:pPr>
    </w:p>
    <w:p w:rsidR="00763EED" w:rsidRDefault="00763EED" w:rsidP="00763EED">
      <w:pPr>
        <w:autoSpaceDE w:val="0"/>
        <w:autoSpaceDN w:val="0"/>
        <w:adjustRightInd w:val="0"/>
        <w:spacing w:line="360" w:lineRule="auto"/>
        <w:jc w:val="both"/>
        <w:rPr>
          <w:rFonts w:eastAsiaTheme="minorHAnsi"/>
          <w:b/>
          <w:bCs/>
          <w:color w:val="000000"/>
        </w:rPr>
      </w:pPr>
      <w:r>
        <w:rPr>
          <w:b/>
        </w:rPr>
        <w:t>5.12</w:t>
      </w:r>
      <w:r w:rsidRPr="001201A2">
        <w:rPr>
          <w:b/>
        </w:rPr>
        <w:t>.</w:t>
      </w:r>
      <w:r>
        <w:rPr>
          <w:b/>
        </w:rPr>
        <w:t xml:space="preserve">3 </w:t>
      </w:r>
      <w:r w:rsidRPr="001201A2">
        <w:rPr>
          <w:rFonts w:eastAsiaTheme="minorHAnsi"/>
          <w:b/>
          <w:bCs/>
          <w:color w:val="000000"/>
        </w:rPr>
        <w:t xml:space="preserve">Coeficiente de determinación (R2 %) </w:t>
      </w:r>
    </w:p>
    <w:p w:rsidR="00763EED" w:rsidRPr="001201A2" w:rsidRDefault="00763EED" w:rsidP="00763EED">
      <w:pPr>
        <w:autoSpaceDE w:val="0"/>
        <w:autoSpaceDN w:val="0"/>
        <w:adjustRightInd w:val="0"/>
        <w:spacing w:line="360" w:lineRule="auto"/>
        <w:jc w:val="both"/>
        <w:rPr>
          <w:rFonts w:eastAsiaTheme="minorHAnsi"/>
          <w:color w:val="000000"/>
        </w:rPr>
      </w:pPr>
    </w:p>
    <w:p w:rsidR="00763EED" w:rsidRDefault="00763EED" w:rsidP="00763EED">
      <w:pPr>
        <w:autoSpaceDE w:val="0"/>
        <w:autoSpaceDN w:val="0"/>
        <w:adjustRightInd w:val="0"/>
        <w:spacing w:line="360" w:lineRule="auto"/>
        <w:jc w:val="both"/>
        <w:rPr>
          <w:rFonts w:eastAsiaTheme="minorHAnsi"/>
          <w:color w:val="000000"/>
        </w:rPr>
      </w:pPr>
      <w:r w:rsidRPr="001201A2">
        <w:rPr>
          <w:rFonts w:eastAsiaTheme="minorHAnsi"/>
          <w:color w:val="000000"/>
        </w:rPr>
        <w:t xml:space="preserve">El mayor porcentaje del incremento del </w:t>
      </w:r>
      <w:r>
        <w:rPr>
          <w:rFonts w:eastAsiaTheme="minorHAnsi"/>
          <w:color w:val="000000"/>
        </w:rPr>
        <w:t>número de hojas se debe</w:t>
      </w:r>
      <w:r w:rsidRPr="001201A2">
        <w:rPr>
          <w:rFonts w:eastAsiaTheme="minorHAnsi"/>
          <w:color w:val="000000"/>
        </w:rPr>
        <w:t xml:space="preserve"> al componente</w:t>
      </w:r>
      <w:r>
        <w:rPr>
          <w:rFonts w:eastAsiaTheme="minorHAnsi"/>
          <w:color w:val="000000"/>
        </w:rPr>
        <w:t xml:space="preserve"> de vigor vegetal con el 69,7%</w:t>
      </w:r>
      <w:r w:rsidRPr="001201A2">
        <w:rPr>
          <w:rFonts w:eastAsiaTheme="minorHAnsi"/>
          <w:color w:val="000000"/>
        </w:rPr>
        <w:t>.</w:t>
      </w:r>
    </w:p>
    <w:p w:rsidR="00763EED" w:rsidRPr="001201A2" w:rsidRDefault="00763EED" w:rsidP="00763EED">
      <w:pPr>
        <w:autoSpaceDE w:val="0"/>
        <w:autoSpaceDN w:val="0"/>
        <w:adjustRightInd w:val="0"/>
        <w:spacing w:line="360" w:lineRule="auto"/>
        <w:jc w:val="both"/>
        <w:rPr>
          <w:rFonts w:eastAsiaTheme="minorHAnsi"/>
          <w:color w:val="000000"/>
        </w:rPr>
      </w:pPr>
    </w:p>
    <w:p w:rsidR="00763EED" w:rsidRPr="00BD2823" w:rsidRDefault="00763EED" w:rsidP="00763EED">
      <w:pPr>
        <w:pStyle w:val="Prrafodelista"/>
        <w:numPr>
          <w:ilvl w:val="0"/>
          <w:numId w:val="14"/>
        </w:numPr>
        <w:spacing w:after="200" w:line="276" w:lineRule="auto"/>
        <w:contextualSpacing w:val="0"/>
        <w:rPr>
          <w:b/>
          <w:sz w:val="28"/>
        </w:rPr>
      </w:pPr>
      <w:r w:rsidRPr="00BD2823">
        <w:rPr>
          <w:b/>
          <w:sz w:val="28"/>
        </w:rPr>
        <w:br w:type="page"/>
      </w:r>
      <w:r w:rsidRPr="00BD2823">
        <w:rPr>
          <w:b/>
          <w:sz w:val="28"/>
        </w:rPr>
        <w:lastRenderedPageBreak/>
        <w:t>COMPROBACIÓN DE HIPÓTESIS</w:t>
      </w:r>
    </w:p>
    <w:p w:rsidR="00763EED" w:rsidRPr="008C462A" w:rsidRDefault="00763EED" w:rsidP="00763EED">
      <w:pPr>
        <w:tabs>
          <w:tab w:val="left" w:pos="8504"/>
        </w:tabs>
        <w:spacing w:line="360" w:lineRule="auto"/>
        <w:ind w:right="-1"/>
        <w:jc w:val="both"/>
        <w:rPr>
          <w:b/>
          <w:sz w:val="28"/>
          <w:szCs w:val="28"/>
        </w:rPr>
      </w:pPr>
    </w:p>
    <w:p w:rsidR="00763EED" w:rsidRDefault="00763EED" w:rsidP="00763EED">
      <w:pPr>
        <w:pStyle w:val="Prrafodelista"/>
        <w:spacing w:line="360" w:lineRule="auto"/>
        <w:ind w:left="0"/>
        <w:jc w:val="both"/>
        <w:rPr>
          <w:lang w:val="es-CO"/>
        </w:rPr>
      </w:pPr>
      <w:r>
        <w:rPr>
          <w:lang w:val="es-CO"/>
        </w:rPr>
        <w:t xml:space="preserve">En base a los resultados obtenidos, se rechaza la hipótesis nula por no presentar de acuerdo a los análisis obtenidos un comportamiento fitosanitario similar no existiendo así suficientes argumentos para aceptarla, por lo tanto, se acepta la hipótesis alterna, ya que la respuesta fitosanitaria de las diez variedades, fue diferente para la </w:t>
      </w:r>
      <w:r w:rsidRPr="00B25EC1">
        <w:rPr>
          <w:lang w:val="es-CO"/>
        </w:rPr>
        <w:t xml:space="preserve">zona </w:t>
      </w:r>
      <w:r>
        <w:rPr>
          <w:lang w:val="es-CO"/>
        </w:rPr>
        <w:t xml:space="preserve">de Caluma, relacionada al comportamiento fitosanitario y su interacción genotipo-ambiente. </w:t>
      </w:r>
    </w:p>
    <w:p w:rsidR="00763EED" w:rsidRDefault="00763EED" w:rsidP="00763EED">
      <w:pPr>
        <w:pStyle w:val="Prrafodelista"/>
        <w:spacing w:line="360" w:lineRule="auto"/>
        <w:ind w:left="0"/>
        <w:jc w:val="both"/>
        <w:rPr>
          <w:lang w:val="es-CO"/>
        </w:rPr>
      </w:pPr>
    </w:p>
    <w:p w:rsidR="00763EED" w:rsidRDefault="00763EED" w:rsidP="00763EED">
      <w:pPr>
        <w:pStyle w:val="Prrafodelista"/>
        <w:spacing w:line="360" w:lineRule="auto"/>
        <w:ind w:left="0"/>
        <w:jc w:val="both"/>
        <w:rPr>
          <w:lang w:val="es-CO"/>
        </w:rPr>
      </w:pPr>
    </w:p>
    <w:p w:rsidR="00763EED" w:rsidRDefault="00763EED" w:rsidP="00763EED">
      <w:pPr>
        <w:pStyle w:val="Prrafodelista"/>
        <w:spacing w:line="360" w:lineRule="auto"/>
        <w:ind w:left="0"/>
        <w:jc w:val="both"/>
        <w:rPr>
          <w:lang w:val="es-CO"/>
        </w:rPr>
      </w:pPr>
    </w:p>
    <w:p w:rsidR="00763EED" w:rsidRDefault="00763EED" w:rsidP="00763EED">
      <w:pPr>
        <w:spacing w:after="200" w:line="276" w:lineRule="auto"/>
        <w:rPr>
          <w:b/>
          <w:sz w:val="28"/>
        </w:rPr>
      </w:pPr>
      <w:r>
        <w:rPr>
          <w:b/>
          <w:sz w:val="28"/>
        </w:rPr>
        <w:br w:type="page"/>
      </w:r>
    </w:p>
    <w:p w:rsidR="00763EED" w:rsidRPr="00E618EE" w:rsidRDefault="00763EED" w:rsidP="00763EED">
      <w:pPr>
        <w:pStyle w:val="Prrafodelista"/>
        <w:numPr>
          <w:ilvl w:val="0"/>
          <w:numId w:val="14"/>
        </w:numPr>
        <w:spacing w:line="360" w:lineRule="auto"/>
        <w:ind w:left="567" w:hanging="567"/>
        <w:rPr>
          <w:b/>
          <w:sz w:val="28"/>
        </w:rPr>
      </w:pPr>
      <w:r w:rsidRPr="00E618EE">
        <w:rPr>
          <w:b/>
          <w:sz w:val="28"/>
        </w:rPr>
        <w:lastRenderedPageBreak/>
        <w:t>CONCLUSIONES Y RECOMENDACIONES</w:t>
      </w:r>
    </w:p>
    <w:p w:rsidR="00763EED" w:rsidRPr="008B3CBB" w:rsidRDefault="00763EED" w:rsidP="00763EED">
      <w:pPr>
        <w:tabs>
          <w:tab w:val="left" w:pos="8504"/>
        </w:tabs>
        <w:spacing w:line="360" w:lineRule="auto"/>
        <w:ind w:right="-1"/>
        <w:jc w:val="both"/>
        <w:rPr>
          <w:b/>
        </w:rPr>
      </w:pPr>
    </w:p>
    <w:p w:rsidR="00763EED" w:rsidRPr="008B3CBB" w:rsidRDefault="00763EED" w:rsidP="00763EED">
      <w:pPr>
        <w:tabs>
          <w:tab w:val="left" w:pos="8504"/>
        </w:tabs>
        <w:spacing w:line="360" w:lineRule="auto"/>
        <w:ind w:right="-1"/>
        <w:jc w:val="both"/>
        <w:rPr>
          <w:b/>
        </w:rPr>
      </w:pPr>
      <w:r w:rsidRPr="008B3CBB">
        <w:rPr>
          <w:b/>
        </w:rPr>
        <w:t>7.1 Conclusiones</w:t>
      </w:r>
    </w:p>
    <w:p w:rsidR="00763EED" w:rsidRPr="008B3CBB" w:rsidRDefault="00763EED" w:rsidP="00763EED">
      <w:pPr>
        <w:tabs>
          <w:tab w:val="left" w:pos="8504"/>
        </w:tabs>
        <w:spacing w:line="360" w:lineRule="auto"/>
        <w:ind w:right="-1"/>
        <w:jc w:val="both"/>
      </w:pPr>
    </w:p>
    <w:p w:rsidR="00763EED" w:rsidRPr="008B3CBB" w:rsidRDefault="00763EED" w:rsidP="00763EED">
      <w:pPr>
        <w:tabs>
          <w:tab w:val="left" w:pos="8504"/>
        </w:tabs>
        <w:spacing w:line="360" w:lineRule="auto"/>
        <w:ind w:right="-1"/>
        <w:jc w:val="both"/>
      </w:pPr>
      <w:r>
        <w:t xml:space="preserve">Como respuesta del </w:t>
      </w:r>
      <w:r w:rsidRPr="008B3CBB">
        <w:t>análisis e interpretación de los resultados obtenidos se</w:t>
      </w:r>
      <w:r>
        <w:t xml:space="preserve"> tiene las siguientes conclusiones</w:t>
      </w:r>
      <w:r w:rsidRPr="008B3CBB">
        <w:t>:</w:t>
      </w:r>
    </w:p>
    <w:p w:rsidR="00763EED" w:rsidRPr="008B3CBB" w:rsidRDefault="00763EED" w:rsidP="00763EED">
      <w:pPr>
        <w:tabs>
          <w:tab w:val="left" w:pos="8504"/>
        </w:tabs>
        <w:spacing w:line="360" w:lineRule="auto"/>
        <w:ind w:right="-1"/>
        <w:jc w:val="both"/>
      </w:pPr>
    </w:p>
    <w:p w:rsidR="00763EED" w:rsidRDefault="00763EED" w:rsidP="00763EED">
      <w:pPr>
        <w:pStyle w:val="Prrafodelista"/>
        <w:numPr>
          <w:ilvl w:val="0"/>
          <w:numId w:val="38"/>
        </w:numPr>
        <w:tabs>
          <w:tab w:val="left" w:pos="8504"/>
        </w:tabs>
        <w:suppressAutoHyphens/>
        <w:spacing w:line="360" w:lineRule="auto"/>
        <w:ind w:right="-1"/>
        <w:jc w:val="both"/>
      </w:pPr>
      <w:r>
        <w:t>El estudio comprobó de acuerdo a las características agronómicas, tres grupos de cultivares, de acuerdo a la variable altura de planta</w:t>
      </w:r>
      <w:r w:rsidRPr="00A05A0B">
        <w:t xml:space="preserve"> </w:t>
      </w:r>
      <w:r>
        <w:t xml:space="preserve">(porte pequeño, mediano y muy altas) </w:t>
      </w:r>
      <w:r w:rsidRPr="00A05A0B">
        <w:t xml:space="preserve">y de </w:t>
      </w:r>
      <w:r>
        <w:t>su adaptación a la zona agroecológica</w:t>
      </w:r>
      <w:r w:rsidRPr="00A05A0B">
        <w:t>.</w:t>
      </w:r>
    </w:p>
    <w:p w:rsidR="00763EED" w:rsidRDefault="00763EED" w:rsidP="00763EED">
      <w:pPr>
        <w:pStyle w:val="Prrafodelista"/>
        <w:numPr>
          <w:ilvl w:val="0"/>
          <w:numId w:val="38"/>
        </w:numPr>
        <w:tabs>
          <w:tab w:val="left" w:pos="8504"/>
        </w:tabs>
        <w:suppressAutoHyphens/>
        <w:spacing w:line="360" w:lineRule="auto"/>
        <w:ind w:right="-1"/>
        <w:jc w:val="both"/>
      </w:pPr>
      <w:r>
        <w:t>De acuerdo a las enfermedades foliares en los cultivares arábigos, se determinó que la roya es el principal problema fungoso que afecta a las variedades susceptibles.</w:t>
      </w:r>
    </w:p>
    <w:p w:rsidR="00763EED" w:rsidRDefault="00763EED" w:rsidP="00763EED">
      <w:pPr>
        <w:pStyle w:val="Prrafodelista"/>
        <w:numPr>
          <w:ilvl w:val="0"/>
          <w:numId w:val="38"/>
        </w:numPr>
        <w:tabs>
          <w:tab w:val="left" w:pos="8504"/>
        </w:tabs>
        <w:suppressAutoHyphens/>
        <w:spacing w:line="360" w:lineRule="auto"/>
        <w:ind w:right="-1"/>
        <w:jc w:val="both"/>
      </w:pPr>
      <w:r>
        <w:t xml:space="preserve">Se evidencio que los cultivares Bourbon, </w:t>
      </w:r>
      <w:proofErr w:type="spellStart"/>
      <w:r>
        <w:t>Catuaí</w:t>
      </w:r>
      <w:proofErr w:type="spellEnd"/>
      <w:r>
        <w:t xml:space="preserve"> Amarillo, </w:t>
      </w:r>
      <w:proofErr w:type="spellStart"/>
      <w:r>
        <w:t>Catuaí</w:t>
      </w:r>
      <w:proofErr w:type="spellEnd"/>
      <w:r>
        <w:t xml:space="preserve"> rojo se ven afectados en mayores niveles de incidencia de roya que los cultivares </w:t>
      </w:r>
      <w:proofErr w:type="spellStart"/>
      <w:r>
        <w:t>Pache</w:t>
      </w:r>
      <w:proofErr w:type="spellEnd"/>
      <w:r>
        <w:t xml:space="preserve"> que registraron menores porcentajes de infestación y una mejor recuperación del área foliar.</w:t>
      </w:r>
    </w:p>
    <w:p w:rsidR="00763EED" w:rsidRDefault="00763EED" w:rsidP="00763EED">
      <w:pPr>
        <w:pStyle w:val="Prrafodelista"/>
        <w:numPr>
          <w:ilvl w:val="0"/>
          <w:numId w:val="38"/>
        </w:numPr>
        <w:tabs>
          <w:tab w:val="left" w:pos="8504"/>
        </w:tabs>
        <w:suppressAutoHyphens/>
        <w:spacing w:line="360" w:lineRule="auto"/>
        <w:ind w:right="-1"/>
        <w:jc w:val="both"/>
      </w:pPr>
      <w:r>
        <w:t>De acuerdo a los problemas de plagas en las variedades arábigos, se determinó que la broca del café es el principal problema insectil que afecta a las diez variedades del estudio.</w:t>
      </w:r>
    </w:p>
    <w:p w:rsidR="00763EED" w:rsidRDefault="00763EED" w:rsidP="00763EED">
      <w:pPr>
        <w:pStyle w:val="Prrafodelista"/>
        <w:numPr>
          <w:ilvl w:val="0"/>
          <w:numId w:val="38"/>
        </w:numPr>
        <w:tabs>
          <w:tab w:val="left" w:pos="8504"/>
        </w:tabs>
        <w:suppressAutoHyphens/>
        <w:spacing w:line="360" w:lineRule="auto"/>
        <w:ind w:right="-1"/>
        <w:jc w:val="both"/>
      </w:pPr>
      <w:r>
        <w:t xml:space="preserve">Las variedades que se vieron mayormente afectadas por los problemas fitosanitarios y que reflejan debilitamiento y deficiencias nutricionales fueron </w:t>
      </w:r>
      <w:proofErr w:type="spellStart"/>
      <w:r>
        <w:t>Bourbón</w:t>
      </w:r>
      <w:proofErr w:type="spellEnd"/>
      <w:r>
        <w:t xml:space="preserve">, </w:t>
      </w:r>
      <w:proofErr w:type="spellStart"/>
      <w:r>
        <w:t>Catuaí</w:t>
      </w:r>
      <w:proofErr w:type="spellEnd"/>
      <w:r>
        <w:t xml:space="preserve"> amarillo y </w:t>
      </w:r>
      <w:proofErr w:type="spellStart"/>
      <w:r>
        <w:t>Catuaí</w:t>
      </w:r>
      <w:proofErr w:type="spellEnd"/>
      <w:r>
        <w:t xml:space="preserve"> rojo; lo que evidencia una limitada adaptación a la zona de Caluma. </w:t>
      </w:r>
    </w:p>
    <w:p w:rsidR="00763EED" w:rsidRPr="00425124" w:rsidRDefault="00763EED" w:rsidP="00763EED">
      <w:pPr>
        <w:pStyle w:val="Prrafodelista"/>
        <w:numPr>
          <w:ilvl w:val="0"/>
          <w:numId w:val="38"/>
        </w:numPr>
        <w:tabs>
          <w:tab w:val="left" w:pos="8504"/>
        </w:tabs>
        <w:suppressAutoHyphens/>
        <w:spacing w:line="360" w:lineRule="auto"/>
        <w:ind w:right="-1"/>
        <w:jc w:val="both"/>
      </w:pPr>
      <w:r>
        <w:t>El vigor vegetal e</w:t>
      </w:r>
      <w:r w:rsidRPr="00425124">
        <w:t>n el trabajo de investigación,</w:t>
      </w:r>
      <w:r>
        <w:t xml:space="preserve"> fue</w:t>
      </w:r>
      <w:r w:rsidRPr="00425124">
        <w:t xml:space="preserve"> la variable que tuvo una estrec</w:t>
      </w:r>
      <w:r>
        <w:t>hez altamente significativa.</w:t>
      </w:r>
      <w:r w:rsidRPr="00425124">
        <w:t xml:space="preserve"> </w:t>
      </w:r>
    </w:p>
    <w:p w:rsidR="00763EED" w:rsidRDefault="00763EED" w:rsidP="00763EED">
      <w:pPr>
        <w:pStyle w:val="Prrafodelista"/>
        <w:numPr>
          <w:ilvl w:val="0"/>
          <w:numId w:val="38"/>
        </w:numPr>
        <w:tabs>
          <w:tab w:val="left" w:pos="8504"/>
        </w:tabs>
        <w:suppressAutoHyphens/>
        <w:spacing w:line="360" w:lineRule="auto"/>
        <w:ind w:right="-1"/>
        <w:jc w:val="both"/>
      </w:pPr>
      <w:r>
        <w:t xml:space="preserve">La variable que determino el incremento del número de hojas por cafeto, fue la de vigor vegetal.  </w:t>
      </w:r>
    </w:p>
    <w:p w:rsidR="00763EED" w:rsidRDefault="00763EED" w:rsidP="00763EED">
      <w:pPr>
        <w:tabs>
          <w:tab w:val="left" w:pos="8504"/>
        </w:tabs>
        <w:suppressAutoHyphens/>
        <w:spacing w:line="360" w:lineRule="auto"/>
        <w:ind w:right="-1"/>
        <w:contextualSpacing/>
        <w:jc w:val="both"/>
      </w:pPr>
    </w:p>
    <w:p w:rsidR="00763EED" w:rsidRDefault="00763EED" w:rsidP="00763EED">
      <w:pPr>
        <w:tabs>
          <w:tab w:val="left" w:pos="8504"/>
        </w:tabs>
        <w:spacing w:line="360" w:lineRule="auto"/>
        <w:ind w:right="-1"/>
        <w:jc w:val="both"/>
        <w:rPr>
          <w:b/>
          <w:szCs w:val="28"/>
        </w:rPr>
      </w:pPr>
    </w:p>
    <w:p w:rsidR="00763EED" w:rsidRDefault="00763EED" w:rsidP="00763EED">
      <w:pPr>
        <w:tabs>
          <w:tab w:val="left" w:pos="8504"/>
        </w:tabs>
        <w:spacing w:line="360" w:lineRule="auto"/>
        <w:ind w:right="-1"/>
        <w:jc w:val="both"/>
        <w:rPr>
          <w:b/>
          <w:szCs w:val="28"/>
        </w:rPr>
      </w:pPr>
    </w:p>
    <w:p w:rsidR="00763EED" w:rsidRDefault="00763EED" w:rsidP="00763EED">
      <w:pPr>
        <w:tabs>
          <w:tab w:val="left" w:pos="8504"/>
        </w:tabs>
        <w:spacing w:line="360" w:lineRule="auto"/>
        <w:ind w:right="-1"/>
        <w:jc w:val="both"/>
        <w:rPr>
          <w:b/>
          <w:szCs w:val="28"/>
        </w:rPr>
      </w:pPr>
    </w:p>
    <w:p w:rsidR="00763EED" w:rsidRDefault="00763EED" w:rsidP="00763EED">
      <w:pPr>
        <w:tabs>
          <w:tab w:val="left" w:pos="8504"/>
        </w:tabs>
        <w:spacing w:line="360" w:lineRule="auto"/>
        <w:ind w:right="-1"/>
        <w:jc w:val="both"/>
        <w:rPr>
          <w:b/>
          <w:szCs w:val="28"/>
        </w:rPr>
      </w:pPr>
    </w:p>
    <w:p w:rsidR="00763EED" w:rsidRPr="008B3CBB" w:rsidRDefault="00763EED" w:rsidP="00763EED">
      <w:pPr>
        <w:tabs>
          <w:tab w:val="left" w:pos="8504"/>
        </w:tabs>
        <w:spacing w:line="360" w:lineRule="auto"/>
        <w:ind w:right="-1"/>
        <w:jc w:val="both"/>
        <w:rPr>
          <w:b/>
          <w:szCs w:val="28"/>
        </w:rPr>
      </w:pPr>
      <w:r>
        <w:rPr>
          <w:b/>
          <w:szCs w:val="28"/>
        </w:rPr>
        <w:t xml:space="preserve">7.2 </w:t>
      </w:r>
      <w:r w:rsidRPr="008B3CBB">
        <w:rPr>
          <w:b/>
          <w:szCs w:val="28"/>
        </w:rPr>
        <w:t xml:space="preserve">Recomendaciones </w:t>
      </w:r>
    </w:p>
    <w:p w:rsidR="00763EED" w:rsidRPr="008B3CBB" w:rsidRDefault="00763EED" w:rsidP="00763EED">
      <w:pPr>
        <w:tabs>
          <w:tab w:val="left" w:pos="8504"/>
        </w:tabs>
        <w:spacing w:line="360" w:lineRule="auto"/>
        <w:ind w:right="-1"/>
        <w:jc w:val="both"/>
        <w:rPr>
          <w:b/>
          <w:szCs w:val="28"/>
        </w:rPr>
      </w:pPr>
    </w:p>
    <w:p w:rsidR="00763EED" w:rsidRDefault="00763EED" w:rsidP="00763EED">
      <w:pPr>
        <w:tabs>
          <w:tab w:val="left" w:pos="8504"/>
        </w:tabs>
        <w:spacing w:line="360" w:lineRule="auto"/>
        <w:ind w:right="-1"/>
        <w:jc w:val="both"/>
        <w:rPr>
          <w:szCs w:val="28"/>
        </w:rPr>
      </w:pPr>
      <w:r w:rsidRPr="008B3CBB">
        <w:rPr>
          <w:szCs w:val="28"/>
        </w:rPr>
        <w:t xml:space="preserve">En base </w:t>
      </w:r>
      <w:r>
        <w:rPr>
          <w:szCs w:val="28"/>
        </w:rPr>
        <w:t xml:space="preserve">del </w:t>
      </w:r>
      <w:r w:rsidRPr="008B3CBB">
        <w:rPr>
          <w:szCs w:val="28"/>
        </w:rPr>
        <w:t>estudio se recomienda:</w:t>
      </w:r>
    </w:p>
    <w:p w:rsidR="00763EED" w:rsidRPr="008B3CBB" w:rsidRDefault="00763EED" w:rsidP="00763EED">
      <w:pPr>
        <w:tabs>
          <w:tab w:val="left" w:pos="8504"/>
        </w:tabs>
        <w:spacing w:line="360" w:lineRule="auto"/>
        <w:ind w:right="-1"/>
        <w:jc w:val="both"/>
        <w:rPr>
          <w:szCs w:val="28"/>
        </w:rPr>
      </w:pPr>
    </w:p>
    <w:p w:rsidR="00763EED" w:rsidRPr="004C51DE" w:rsidRDefault="00763EED" w:rsidP="00763EED">
      <w:pPr>
        <w:pStyle w:val="Prrafodelista"/>
        <w:numPr>
          <w:ilvl w:val="0"/>
          <w:numId w:val="40"/>
        </w:numPr>
        <w:tabs>
          <w:tab w:val="left" w:pos="8504"/>
        </w:tabs>
        <w:suppressAutoHyphens/>
        <w:spacing w:line="360" w:lineRule="auto"/>
        <w:ind w:right="-1"/>
        <w:jc w:val="both"/>
        <w:rPr>
          <w:szCs w:val="28"/>
        </w:rPr>
      </w:pPr>
      <w:r>
        <w:t>Seguir con la evaluación de las variedades arábigas en la época seca para determinar los niveles de incidencia de los problemas fitosanitarios y conocer el comportamiento de los cultivares en la zona de Caluma</w:t>
      </w:r>
      <w:r w:rsidRPr="004C51DE">
        <w:rPr>
          <w:szCs w:val="28"/>
        </w:rPr>
        <w:t>.</w:t>
      </w:r>
    </w:p>
    <w:p w:rsidR="00763EED" w:rsidRPr="001C24F5" w:rsidRDefault="00763EED" w:rsidP="00763EED">
      <w:pPr>
        <w:tabs>
          <w:tab w:val="left" w:pos="8504"/>
        </w:tabs>
        <w:suppressAutoHyphens/>
        <w:spacing w:line="360" w:lineRule="auto"/>
        <w:ind w:right="-1"/>
        <w:contextualSpacing/>
        <w:jc w:val="both"/>
        <w:rPr>
          <w:szCs w:val="28"/>
        </w:rPr>
      </w:pPr>
    </w:p>
    <w:p w:rsidR="00763EED" w:rsidRDefault="00763EED" w:rsidP="00763EED">
      <w:pPr>
        <w:pStyle w:val="Prrafodelista"/>
        <w:numPr>
          <w:ilvl w:val="0"/>
          <w:numId w:val="40"/>
        </w:numPr>
        <w:tabs>
          <w:tab w:val="left" w:pos="8504"/>
        </w:tabs>
        <w:suppressAutoHyphens/>
        <w:spacing w:line="360" w:lineRule="auto"/>
        <w:ind w:right="-1"/>
        <w:jc w:val="both"/>
        <w:rPr>
          <w:szCs w:val="28"/>
        </w:rPr>
      </w:pPr>
      <w:r>
        <w:rPr>
          <w:szCs w:val="28"/>
        </w:rPr>
        <w:t>Evaluar como incide la presencia de los problemas fitosanitarios en la calidad del grano de las diez variedades y en los costos que representarían el manejo inadecuado para zonas agroecológicas similares a Caluma.</w:t>
      </w:r>
    </w:p>
    <w:p w:rsidR="00763EED" w:rsidRPr="001C24F5" w:rsidRDefault="00763EED" w:rsidP="00763EED">
      <w:pPr>
        <w:pStyle w:val="Prrafodelista"/>
        <w:rPr>
          <w:szCs w:val="28"/>
        </w:rPr>
      </w:pPr>
    </w:p>
    <w:p w:rsidR="00763EED" w:rsidRPr="004C51DE" w:rsidRDefault="00763EED" w:rsidP="00763EED">
      <w:pPr>
        <w:pStyle w:val="Prrafodelista"/>
        <w:numPr>
          <w:ilvl w:val="0"/>
          <w:numId w:val="40"/>
        </w:numPr>
        <w:tabs>
          <w:tab w:val="left" w:pos="8504"/>
        </w:tabs>
        <w:suppressAutoHyphens/>
        <w:spacing w:line="360" w:lineRule="auto"/>
        <w:ind w:right="-1"/>
        <w:jc w:val="both"/>
        <w:rPr>
          <w:szCs w:val="28"/>
        </w:rPr>
      </w:pPr>
      <w:r>
        <w:rPr>
          <w:szCs w:val="28"/>
        </w:rPr>
        <w:t>Establecer alternativas de manejo en la zona de Caluma para la enfermedad de la roya y la plaga insectil broca del café</w:t>
      </w:r>
      <w:r w:rsidRPr="004C51DE">
        <w:rPr>
          <w:szCs w:val="28"/>
        </w:rPr>
        <w:t>.</w:t>
      </w:r>
    </w:p>
    <w:p w:rsidR="00763EED" w:rsidRPr="00B25EC1" w:rsidRDefault="00763EED" w:rsidP="00763EED">
      <w:pPr>
        <w:pStyle w:val="Prrafodelista"/>
        <w:spacing w:line="360" w:lineRule="auto"/>
        <w:ind w:left="0"/>
        <w:jc w:val="both"/>
        <w:rPr>
          <w:lang w:val="es-CO"/>
        </w:rPr>
      </w:pPr>
    </w:p>
    <w:p w:rsidR="00763EED" w:rsidRDefault="00763EED" w:rsidP="00763EED">
      <w:pPr>
        <w:spacing w:line="360" w:lineRule="auto"/>
        <w:contextualSpacing/>
        <w:rPr>
          <w:b/>
        </w:rPr>
      </w:pPr>
    </w:p>
    <w:p w:rsidR="00763EED" w:rsidRPr="000C141B" w:rsidRDefault="00763EED" w:rsidP="00763EED">
      <w:pPr>
        <w:spacing w:line="360" w:lineRule="auto"/>
        <w:contextualSpacing/>
        <w:rPr>
          <w:b/>
        </w:rPr>
      </w:pPr>
    </w:p>
    <w:p w:rsidR="00763EED" w:rsidRDefault="00763EED" w:rsidP="00763EED">
      <w:pPr>
        <w:spacing w:after="200" w:line="276" w:lineRule="auto"/>
        <w:rPr>
          <w:b/>
        </w:rPr>
      </w:pPr>
      <w:r>
        <w:rPr>
          <w:b/>
        </w:rPr>
        <w:br w:type="page"/>
      </w:r>
    </w:p>
    <w:p w:rsidR="00763EED" w:rsidRPr="00BD2823" w:rsidRDefault="00763EED" w:rsidP="00763EED">
      <w:pPr>
        <w:spacing w:line="360" w:lineRule="auto"/>
        <w:ind w:left="360"/>
        <w:contextualSpacing/>
        <w:rPr>
          <w:b/>
        </w:rPr>
      </w:pPr>
      <w:r w:rsidRPr="00BD2823">
        <w:rPr>
          <w:b/>
        </w:rPr>
        <w:lastRenderedPageBreak/>
        <w:t>BIBLIOGRAFIA</w:t>
      </w:r>
    </w:p>
    <w:p w:rsidR="00763EED" w:rsidRPr="00C44317" w:rsidRDefault="00763EED" w:rsidP="00763EED">
      <w:pPr>
        <w:spacing w:line="360" w:lineRule="auto"/>
        <w:jc w:val="both"/>
      </w:pPr>
    </w:p>
    <w:p w:rsidR="00763EED" w:rsidRPr="009F5210" w:rsidRDefault="00763EED" w:rsidP="00763EED">
      <w:pPr>
        <w:pStyle w:val="Prrafodelista"/>
        <w:numPr>
          <w:ilvl w:val="0"/>
          <w:numId w:val="32"/>
        </w:numPr>
        <w:spacing w:line="360" w:lineRule="auto"/>
        <w:ind w:left="709" w:hanging="709"/>
        <w:contextualSpacing w:val="0"/>
        <w:jc w:val="both"/>
      </w:pPr>
      <w:r w:rsidRPr="009F5210">
        <w:t>AGROCALIDAD, (2012). Manual de procedimientos para el registro y certificación de viveros en café. Dirección de Sanidad Vegetal, Ministerio de Agricultura, Ganadería, Acuacultura y Pesca. 30 p.</w:t>
      </w:r>
    </w:p>
    <w:p w:rsidR="00763EED" w:rsidRPr="009F5210" w:rsidRDefault="00763EED" w:rsidP="00763EED">
      <w:pPr>
        <w:pStyle w:val="Prrafodelista"/>
        <w:spacing w:line="360" w:lineRule="auto"/>
        <w:ind w:left="709"/>
        <w:jc w:val="both"/>
      </w:pPr>
    </w:p>
    <w:p w:rsidR="00763EED" w:rsidRPr="00622056" w:rsidRDefault="00763EED" w:rsidP="00763EED">
      <w:pPr>
        <w:pStyle w:val="Prrafodelista"/>
        <w:numPr>
          <w:ilvl w:val="0"/>
          <w:numId w:val="32"/>
        </w:numPr>
        <w:spacing w:line="360" w:lineRule="auto"/>
        <w:ind w:left="709" w:hanging="709"/>
        <w:contextualSpacing w:val="0"/>
        <w:jc w:val="both"/>
      </w:pPr>
      <w:r>
        <w:t>Barrera, J., López, G., Herrera, J., Ventura, S. y Nieto, G. (</w:t>
      </w:r>
      <w:proofErr w:type="spellStart"/>
      <w:proofErr w:type="gramStart"/>
      <w:r>
        <w:t>s,f</w:t>
      </w:r>
      <w:proofErr w:type="spellEnd"/>
      <w:proofErr w:type="gramEnd"/>
      <w:r>
        <w:t xml:space="preserve">,). </w:t>
      </w:r>
      <w:proofErr w:type="spellStart"/>
      <w:r>
        <w:t>Bioecologia</w:t>
      </w:r>
      <w:proofErr w:type="spellEnd"/>
      <w:r>
        <w:t xml:space="preserve"> y hábitos del taladrador de la rama del café robusta en el Soconusco, Chiapas. (en línea). Consultado </w:t>
      </w:r>
      <w:proofErr w:type="gramStart"/>
      <w:r>
        <w:t>20  junio</w:t>
      </w:r>
      <w:proofErr w:type="gramEnd"/>
      <w:r>
        <w:t xml:space="preserve"> 2018, recuperado de </w:t>
      </w:r>
      <w:r w:rsidRPr="00622056">
        <w:rPr>
          <w:iCs/>
        </w:rPr>
        <w:t>www2.tap-ecosur.edu.mx/mip/Publicaciones/pdf/19_Capitulo12c.pdf</w:t>
      </w:r>
    </w:p>
    <w:p w:rsidR="00763EED" w:rsidRDefault="00763EED" w:rsidP="00763EED">
      <w:pPr>
        <w:pStyle w:val="Prrafodelista"/>
        <w:spacing w:line="360" w:lineRule="auto"/>
        <w:ind w:left="709"/>
        <w:jc w:val="both"/>
      </w:pPr>
    </w:p>
    <w:p w:rsidR="00763EED" w:rsidRDefault="00763EED" w:rsidP="00763EED">
      <w:pPr>
        <w:pStyle w:val="Prrafodelista"/>
        <w:numPr>
          <w:ilvl w:val="0"/>
          <w:numId w:val="32"/>
        </w:numPr>
        <w:spacing w:line="360" w:lineRule="auto"/>
        <w:ind w:left="709" w:hanging="709"/>
        <w:contextualSpacing w:val="0"/>
        <w:jc w:val="both"/>
      </w:pPr>
      <w:proofErr w:type="spellStart"/>
      <w:r w:rsidRPr="00F560E9">
        <w:t>Canet</w:t>
      </w:r>
      <w:proofErr w:type="spellEnd"/>
      <w:r w:rsidRPr="00F560E9">
        <w:t xml:space="preserve">, C. y Soto. C. </w:t>
      </w:r>
      <w:r>
        <w:t>(</w:t>
      </w:r>
      <w:r w:rsidRPr="00F560E9">
        <w:t>2016</w:t>
      </w:r>
      <w:r>
        <w:t>)</w:t>
      </w:r>
      <w:r w:rsidRPr="00F560E9">
        <w:t>.  La Situación y tendencias de la producción de café en América Latina y el Caribe. IICA/CIATEJ.</w:t>
      </w:r>
      <w:r>
        <w:t xml:space="preserve"> </w:t>
      </w:r>
      <w:r w:rsidRPr="00F560E9">
        <w:t>San José: C.R</w:t>
      </w:r>
      <w:r>
        <w:t>. Pág. 13 – 25.</w:t>
      </w:r>
    </w:p>
    <w:p w:rsidR="00763EED" w:rsidRPr="00F560E9" w:rsidRDefault="00763EED" w:rsidP="00763EED">
      <w:pPr>
        <w:pStyle w:val="Prrafodelista"/>
      </w:pPr>
    </w:p>
    <w:p w:rsidR="00763EED" w:rsidRPr="00F560E9" w:rsidRDefault="00763EED" w:rsidP="00763EED">
      <w:pPr>
        <w:pStyle w:val="Prrafodelista"/>
        <w:numPr>
          <w:ilvl w:val="0"/>
          <w:numId w:val="32"/>
        </w:numPr>
        <w:spacing w:line="360" w:lineRule="auto"/>
        <w:ind w:left="709" w:hanging="709"/>
        <w:contextualSpacing w:val="0"/>
        <w:jc w:val="both"/>
      </w:pPr>
      <w:proofErr w:type="spellStart"/>
      <w:r w:rsidRPr="00F560E9">
        <w:t>Carvhalo</w:t>
      </w:r>
      <w:proofErr w:type="spellEnd"/>
      <w:r w:rsidRPr="00F560E9">
        <w:t>, C. (2007). Cultivares de café. EMBRAPA. Brasilia Pág. 23 -56.</w:t>
      </w:r>
    </w:p>
    <w:p w:rsidR="00763EED" w:rsidRPr="00854A29" w:rsidRDefault="00763EED" w:rsidP="00763EED">
      <w:pPr>
        <w:pStyle w:val="Prrafodelista"/>
      </w:pPr>
    </w:p>
    <w:p w:rsidR="00763EED" w:rsidRDefault="00763EED" w:rsidP="00763EED">
      <w:pPr>
        <w:pStyle w:val="Prrafodelista"/>
        <w:numPr>
          <w:ilvl w:val="0"/>
          <w:numId w:val="32"/>
        </w:numPr>
        <w:spacing w:line="360" w:lineRule="auto"/>
        <w:ind w:left="709" w:hanging="709"/>
        <w:contextualSpacing w:val="0"/>
        <w:jc w:val="both"/>
      </w:pPr>
      <w:r>
        <w:t>CEDICAFE (Centro de investigaciones de café). (2017). Manejo integrado del ojo de gallo. ANACAFE. 5 p.</w:t>
      </w:r>
    </w:p>
    <w:p w:rsidR="00763EED" w:rsidRPr="00C44BE5" w:rsidRDefault="00763EED" w:rsidP="00763EED">
      <w:pPr>
        <w:pStyle w:val="Prrafodelista"/>
      </w:pPr>
    </w:p>
    <w:p w:rsidR="00763EED" w:rsidRDefault="00763EED" w:rsidP="00763EED">
      <w:pPr>
        <w:pStyle w:val="Prrafodelista"/>
        <w:numPr>
          <w:ilvl w:val="0"/>
          <w:numId w:val="32"/>
        </w:numPr>
        <w:spacing w:line="360" w:lineRule="auto"/>
        <w:ind w:left="709" w:hanging="709"/>
        <w:contextualSpacing w:val="0"/>
        <w:jc w:val="both"/>
      </w:pPr>
      <w:r>
        <w:t>CEDICAFE (Centro de investigaciones de café). (2014). Variedades de café. ANACAFE. 9 p.</w:t>
      </w:r>
    </w:p>
    <w:p w:rsidR="00763EED" w:rsidRPr="00854A29" w:rsidRDefault="00763EED" w:rsidP="00763EED">
      <w:pPr>
        <w:pStyle w:val="Prrafodelista"/>
      </w:pPr>
    </w:p>
    <w:p w:rsidR="00763EED" w:rsidRPr="009F5210" w:rsidRDefault="00763EED" w:rsidP="00763EED">
      <w:pPr>
        <w:pStyle w:val="Prrafodelista"/>
        <w:numPr>
          <w:ilvl w:val="0"/>
          <w:numId w:val="32"/>
        </w:numPr>
        <w:spacing w:line="360" w:lineRule="auto"/>
        <w:ind w:left="709" w:hanging="709"/>
        <w:contextualSpacing w:val="0"/>
        <w:jc w:val="both"/>
      </w:pPr>
      <w:r w:rsidRPr="009F5210">
        <w:t xml:space="preserve">COFENAC (Consejo Cafetalero Nacional). </w:t>
      </w:r>
      <w:r>
        <w:t>(</w:t>
      </w:r>
      <w:r w:rsidRPr="009F5210">
        <w:t>20</w:t>
      </w:r>
      <w:r>
        <w:t>13)</w:t>
      </w:r>
      <w:r w:rsidRPr="009F5210">
        <w:t xml:space="preserve">. </w:t>
      </w:r>
      <w:r>
        <w:t>Informe Anual Técnico</w:t>
      </w:r>
      <w:r w:rsidRPr="009F5210">
        <w:t xml:space="preserve">. Portoviejo, EC, COFENAC. </w:t>
      </w:r>
      <w:r>
        <w:t xml:space="preserve"> 80 p</w:t>
      </w:r>
      <w:r w:rsidRPr="009F5210">
        <w:t>.</w:t>
      </w:r>
    </w:p>
    <w:p w:rsidR="00763EED" w:rsidRDefault="00763EED" w:rsidP="00763EED">
      <w:pPr>
        <w:pStyle w:val="Prrafodelista"/>
        <w:spacing w:line="360" w:lineRule="auto"/>
        <w:ind w:left="709"/>
        <w:jc w:val="both"/>
      </w:pPr>
    </w:p>
    <w:p w:rsidR="00763EED" w:rsidRPr="009F5210" w:rsidRDefault="00763EED" w:rsidP="00763EED">
      <w:pPr>
        <w:pStyle w:val="Prrafodelista"/>
        <w:numPr>
          <w:ilvl w:val="0"/>
          <w:numId w:val="32"/>
        </w:numPr>
        <w:spacing w:line="360" w:lineRule="auto"/>
        <w:ind w:left="709" w:hanging="709"/>
        <w:contextualSpacing w:val="0"/>
        <w:jc w:val="both"/>
      </w:pPr>
      <w:r w:rsidRPr="009F5210">
        <w:t xml:space="preserve">Constantino, L; Flores, J; Benavides P. (2011). Minador de las hojas del Cafeto una plaga potencial por efectos del cambio climático (en línea). </w:t>
      </w:r>
      <w:proofErr w:type="spellStart"/>
      <w:r w:rsidRPr="009F5210">
        <w:t>Cenicafé</w:t>
      </w:r>
      <w:proofErr w:type="spellEnd"/>
      <w:r w:rsidRPr="009F5210">
        <w:t xml:space="preserve">. Consultado 10 </w:t>
      </w:r>
      <w:proofErr w:type="gramStart"/>
      <w:r w:rsidRPr="009F5210">
        <w:t>Enero</w:t>
      </w:r>
      <w:proofErr w:type="gramEnd"/>
      <w:r w:rsidRPr="009F5210">
        <w:t xml:space="preserve"> 2017. Recuperado de: </w:t>
      </w:r>
      <w:hyperlink r:id="rId18" w:history="1">
        <w:r w:rsidRPr="009F5210">
          <w:t>http://www.cenicafe.org/es/publications/avt04091.pdf</w:t>
        </w:r>
      </w:hyperlink>
      <w:r w:rsidRPr="009F5210">
        <w:t>.</w:t>
      </w:r>
    </w:p>
    <w:p w:rsidR="00763EED" w:rsidRPr="009F5210" w:rsidRDefault="00763EED" w:rsidP="00763EED">
      <w:pPr>
        <w:pStyle w:val="Prrafodelista"/>
      </w:pPr>
    </w:p>
    <w:p w:rsidR="00763EED" w:rsidRDefault="00763EED" w:rsidP="00763EED">
      <w:pPr>
        <w:pStyle w:val="Prrafodelista"/>
        <w:numPr>
          <w:ilvl w:val="0"/>
          <w:numId w:val="32"/>
        </w:numPr>
        <w:spacing w:line="360" w:lineRule="auto"/>
        <w:ind w:left="709" w:hanging="709"/>
        <w:contextualSpacing w:val="0"/>
        <w:jc w:val="both"/>
      </w:pPr>
      <w:r w:rsidRPr="00F560E9">
        <w:t>Díaz, A. y Perdomo, A. (2015). Caracterización físico-química y sensorial de dos variedades de café (</w:t>
      </w:r>
      <w:proofErr w:type="spellStart"/>
      <w:r w:rsidRPr="00F560E9">
        <w:rPr>
          <w:i/>
        </w:rPr>
        <w:t>Coffea</w:t>
      </w:r>
      <w:proofErr w:type="spellEnd"/>
      <w:r w:rsidRPr="00F560E9">
        <w:rPr>
          <w:i/>
        </w:rPr>
        <w:t xml:space="preserve"> </w:t>
      </w:r>
      <w:proofErr w:type="spellStart"/>
      <w:r w:rsidRPr="00F560E9">
        <w:rPr>
          <w:i/>
        </w:rPr>
        <w:t>arabica</w:t>
      </w:r>
      <w:proofErr w:type="spellEnd"/>
      <w:r w:rsidRPr="00F560E9">
        <w:t>) del occidente de Honduras. Escuela Agrícola Panamericana, Zamorano. Honduras</w:t>
      </w:r>
      <w:r>
        <w:t>.</w:t>
      </w:r>
    </w:p>
    <w:p w:rsidR="00763EED" w:rsidRPr="00F560E9" w:rsidRDefault="00763EED" w:rsidP="00763EED">
      <w:pPr>
        <w:pStyle w:val="Prrafodelista"/>
        <w:numPr>
          <w:ilvl w:val="0"/>
          <w:numId w:val="32"/>
        </w:numPr>
        <w:spacing w:line="360" w:lineRule="auto"/>
        <w:ind w:left="709" w:hanging="709"/>
        <w:contextualSpacing w:val="0"/>
        <w:jc w:val="both"/>
      </w:pPr>
      <w:proofErr w:type="spellStart"/>
      <w:r w:rsidRPr="00F560E9">
        <w:lastRenderedPageBreak/>
        <w:t>Duicela</w:t>
      </w:r>
      <w:proofErr w:type="spellEnd"/>
      <w:r w:rsidRPr="00F560E9">
        <w:t>, L., &amp; Corral, G. (2009). Café y ambiente: Reflexiones sobre la contribución de la caficultura en la conservación de los recursos naturales. Portoviejo, Manabí, Ecuador.</w:t>
      </w:r>
    </w:p>
    <w:p w:rsidR="00763EED" w:rsidRPr="00854A29" w:rsidRDefault="00763EED" w:rsidP="00763EED">
      <w:pPr>
        <w:pStyle w:val="Prrafodelista"/>
      </w:pPr>
    </w:p>
    <w:p w:rsidR="00763EED" w:rsidRDefault="00763EED" w:rsidP="00763EED">
      <w:pPr>
        <w:pStyle w:val="Prrafodelista"/>
        <w:numPr>
          <w:ilvl w:val="0"/>
          <w:numId w:val="32"/>
        </w:numPr>
        <w:spacing w:line="360" w:lineRule="auto"/>
        <w:ind w:left="709" w:hanging="709"/>
        <w:contextualSpacing w:val="0"/>
        <w:jc w:val="both"/>
      </w:pPr>
      <w:proofErr w:type="spellStart"/>
      <w:r>
        <w:t>Duicela</w:t>
      </w:r>
      <w:proofErr w:type="spellEnd"/>
      <w:r>
        <w:t>, L. (2011). Manejo sostenible de fincas cafetaleras: Buenas prácticas en la producción de café arábigo y gestión de la calidad en las organizaciones de productores. COFENAC- ANECAFE – CFC – OIC. Pág. 3 – 29.</w:t>
      </w:r>
    </w:p>
    <w:p w:rsidR="00763EED" w:rsidRPr="00854A29" w:rsidRDefault="00763EED" w:rsidP="00763EED">
      <w:pPr>
        <w:pStyle w:val="Prrafodelista"/>
      </w:pPr>
    </w:p>
    <w:p w:rsidR="00763EED" w:rsidRPr="009F5210" w:rsidRDefault="00763EED" w:rsidP="00763EED">
      <w:pPr>
        <w:pStyle w:val="Prrafodelista"/>
        <w:numPr>
          <w:ilvl w:val="0"/>
          <w:numId w:val="32"/>
        </w:numPr>
        <w:spacing w:line="360" w:lineRule="auto"/>
        <w:ind w:left="709" w:hanging="709"/>
        <w:contextualSpacing w:val="0"/>
        <w:jc w:val="both"/>
      </w:pPr>
      <w:r w:rsidRPr="009F5210">
        <w:t xml:space="preserve">Enríquez, G. y </w:t>
      </w:r>
      <w:proofErr w:type="spellStart"/>
      <w:r w:rsidRPr="009F5210">
        <w:t>Duicela</w:t>
      </w:r>
      <w:proofErr w:type="spellEnd"/>
      <w:r w:rsidRPr="009F5210">
        <w:t>, L. (2014).  Guía técnica para la producción y pos cosecha del café arábigo. Primera Edición. Portoviejo Ecuador.</w:t>
      </w:r>
    </w:p>
    <w:p w:rsidR="00763EED" w:rsidRPr="009F5210" w:rsidRDefault="00763EED" w:rsidP="00763EED">
      <w:pPr>
        <w:pStyle w:val="Prrafodelista"/>
      </w:pPr>
    </w:p>
    <w:p w:rsidR="00763EED" w:rsidRPr="00F560E9" w:rsidRDefault="00763EED" w:rsidP="00763EED">
      <w:pPr>
        <w:pStyle w:val="Prrafodelista"/>
        <w:numPr>
          <w:ilvl w:val="0"/>
          <w:numId w:val="32"/>
        </w:numPr>
        <w:spacing w:line="360" w:lineRule="auto"/>
        <w:ind w:left="709" w:hanging="709"/>
        <w:contextualSpacing w:val="0"/>
        <w:jc w:val="both"/>
      </w:pPr>
      <w:proofErr w:type="spellStart"/>
      <w:r w:rsidRPr="002A5C96">
        <w:rPr>
          <w:lang w:val="en-US"/>
        </w:rPr>
        <w:t>Fischersworring</w:t>
      </w:r>
      <w:proofErr w:type="spellEnd"/>
      <w:r w:rsidRPr="002A5C96">
        <w:rPr>
          <w:lang w:val="en-US"/>
        </w:rPr>
        <w:t xml:space="preserve"> </w:t>
      </w:r>
      <w:proofErr w:type="spellStart"/>
      <w:r w:rsidRPr="002A5C96">
        <w:rPr>
          <w:lang w:val="en-US"/>
        </w:rPr>
        <w:t>Hömberg</w:t>
      </w:r>
      <w:proofErr w:type="spellEnd"/>
      <w:r w:rsidRPr="002A5C96">
        <w:rPr>
          <w:lang w:val="en-US"/>
        </w:rPr>
        <w:t xml:space="preserve">, B; </w:t>
      </w:r>
      <w:proofErr w:type="spellStart"/>
      <w:r w:rsidRPr="002A5C96">
        <w:rPr>
          <w:lang w:val="en-US"/>
        </w:rPr>
        <w:t>Robkamp</w:t>
      </w:r>
      <w:proofErr w:type="spellEnd"/>
      <w:r w:rsidRPr="002A5C96">
        <w:rPr>
          <w:lang w:val="en-US"/>
        </w:rPr>
        <w:t xml:space="preserve"> Ripken, R. (2001). </w:t>
      </w:r>
      <w:r w:rsidRPr="00F560E9">
        <w:t xml:space="preserve">Guía para la Caficultura Ecológica. Ed. V </w:t>
      </w:r>
      <w:proofErr w:type="spellStart"/>
      <w:r w:rsidRPr="00F560E9">
        <w:t>Fischersworring</w:t>
      </w:r>
      <w:proofErr w:type="spellEnd"/>
      <w:r w:rsidRPr="00F560E9">
        <w:t xml:space="preserve">.  3 ed. </w:t>
      </w:r>
      <w:proofErr w:type="spellStart"/>
      <w:r w:rsidRPr="00F560E9">
        <w:t>act</w:t>
      </w:r>
      <w:proofErr w:type="spellEnd"/>
      <w:r w:rsidRPr="00F560E9">
        <w:t>. Colombia, GTZ. p. 19-28.</w:t>
      </w:r>
    </w:p>
    <w:p w:rsidR="00763EED" w:rsidRDefault="00763EED" w:rsidP="00763EED">
      <w:pPr>
        <w:pStyle w:val="Prrafodelista"/>
        <w:spacing w:line="360" w:lineRule="auto"/>
        <w:ind w:left="709"/>
        <w:jc w:val="both"/>
      </w:pPr>
    </w:p>
    <w:p w:rsidR="00763EED" w:rsidRPr="00F560E9" w:rsidRDefault="00763EED" w:rsidP="00763EED">
      <w:pPr>
        <w:pStyle w:val="Prrafodelista"/>
        <w:numPr>
          <w:ilvl w:val="0"/>
          <w:numId w:val="32"/>
        </w:numPr>
        <w:spacing w:line="360" w:lineRule="auto"/>
        <w:ind w:left="709" w:hanging="709"/>
        <w:contextualSpacing w:val="0"/>
        <w:jc w:val="both"/>
      </w:pPr>
      <w:r w:rsidRPr="00F560E9">
        <w:t>F</w:t>
      </w:r>
      <w:r>
        <w:t>lores, C. y Arias, J.</w:t>
      </w:r>
      <w:r w:rsidRPr="00F560E9">
        <w:t xml:space="preserve"> </w:t>
      </w:r>
      <w:r>
        <w:t>(</w:t>
      </w:r>
      <w:r w:rsidRPr="00F560E9">
        <w:t>20</w:t>
      </w:r>
      <w:r>
        <w:t>17)</w:t>
      </w:r>
      <w:r w:rsidRPr="00F560E9">
        <w:t xml:space="preserve">. Guía para la </w:t>
      </w:r>
      <w:r>
        <w:t>caracterización de variedades de café: Claves para su identificación</w:t>
      </w:r>
      <w:r w:rsidRPr="00F560E9">
        <w:t xml:space="preserve">. </w:t>
      </w:r>
      <w:r>
        <w:t xml:space="preserve">Avances Técnicos N° 476. </w:t>
      </w:r>
      <w:proofErr w:type="spellStart"/>
      <w:r w:rsidRPr="00F560E9">
        <w:t>C</w:t>
      </w:r>
      <w:r>
        <w:t>enicafe</w:t>
      </w:r>
      <w:proofErr w:type="spellEnd"/>
      <w:r>
        <w:t>.</w:t>
      </w:r>
      <w:r w:rsidRPr="00F560E9">
        <w:t xml:space="preserve"> </w:t>
      </w:r>
      <w:r>
        <w:t>12 p</w:t>
      </w:r>
      <w:r w:rsidRPr="00F560E9">
        <w:t>.</w:t>
      </w:r>
    </w:p>
    <w:p w:rsidR="00763EED" w:rsidRDefault="00763EED" w:rsidP="00763EED">
      <w:pPr>
        <w:pStyle w:val="Prrafodelista"/>
        <w:spacing w:line="360" w:lineRule="auto"/>
        <w:ind w:left="709"/>
        <w:jc w:val="both"/>
      </w:pPr>
    </w:p>
    <w:p w:rsidR="00763EED" w:rsidRDefault="00763EED" w:rsidP="00763EED">
      <w:pPr>
        <w:pStyle w:val="Prrafodelista"/>
        <w:numPr>
          <w:ilvl w:val="0"/>
          <w:numId w:val="32"/>
        </w:numPr>
        <w:spacing w:line="360" w:lineRule="auto"/>
        <w:ind w:left="709" w:hanging="709"/>
        <w:contextualSpacing w:val="0"/>
        <w:jc w:val="both"/>
      </w:pPr>
      <w:r>
        <w:t>Monteros A. (2017). Rendimientos de café grano seco en el Ecuador. Dirección de análisis y procesamiento. Ministerio de Agricultura y Ganadería. 13 pág.</w:t>
      </w:r>
    </w:p>
    <w:p w:rsidR="00763EED" w:rsidRPr="00FF70EA" w:rsidRDefault="00763EED" w:rsidP="00763EED">
      <w:pPr>
        <w:pStyle w:val="Prrafodelista"/>
      </w:pPr>
    </w:p>
    <w:p w:rsidR="00763EED" w:rsidRDefault="00763EED" w:rsidP="00763EED">
      <w:pPr>
        <w:pStyle w:val="Prrafodelista"/>
        <w:numPr>
          <w:ilvl w:val="0"/>
          <w:numId w:val="32"/>
        </w:numPr>
        <w:spacing w:line="360" w:lineRule="auto"/>
        <w:ind w:left="709" w:hanging="709"/>
        <w:contextualSpacing w:val="0"/>
        <w:jc w:val="both"/>
      </w:pPr>
      <w:r>
        <w:t>Organización Internacional del Café (OIC). (2018). Estadísticas de café. Revisado el 20 de junio del 2018. recuperado de www.oic.org.</w:t>
      </w:r>
    </w:p>
    <w:p w:rsidR="00763EED" w:rsidRPr="00FF70EA" w:rsidRDefault="00763EED" w:rsidP="00763EED">
      <w:pPr>
        <w:pStyle w:val="Prrafodelista"/>
      </w:pPr>
    </w:p>
    <w:p w:rsidR="00763EED" w:rsidRPr="00854A29" w:rsidRDefault="00763EED" w:rsidP="00763EED">
      <w:pPr>
        <w:pStyle w:val="Prrafodelista"/>
        <w:numPr>
          <w:ilvl w:val="0"/>
          <w:numId w:val="32"/>
        </w:numPr>
        <w:spacing w:line="360" w:lineRule="auto"/>
        <w:ind w:left="709" w:hanging="709"/>
        <w:contextualSpacing w:val="0"/>
        <w:jc w:val="both"/>
      </w:pPr>
      <w:proofErr w:type="spellStart"/>
      <w:r w:rsidRPr="00854A29">
        <w:t>Ormaza</w:t>
      </w:r>
      <w:proofErr w:type="spellEnd"/>
      <w:r w:rsidRPr="00854A29">
        <w:t xml:space="preserve"> M. </w:t>
      </w:r>
      <w:r>
        <w:t>(</w:t>
      </w:r>
      <w:r w:rsidRPr="00854A29">
        <w:t>2012</w:t>
      </w:r>
      <w:r>
        <w:t>)</w:t>
      </w:r>
      <w:r w:rsidRPr="00854A29">
        <w:t>. Fenología e incidencia de problemas fitosanitarios en cinco variedades de café (</w:t>
      </w:r>
      <w:proofErr w:type="spellStart"/>
      <w:r w:rsidRPr="00854A29">
        <w:rPr>
          <w:i/>
        </w:rPr>
        <w:t>Coffea</w:t>
      </w:r>
      <w:proofErr w:type="spellEnd"/>
      <w:r w:rsidRPr="00854A29">
        <w:rPr>
          <w:i/>
        </w:rPr>
        <w:t xml:space="preserve"> arábica</w:t>
      </w:r>
      <w:r w:rsidRPr="00854A29">
        <w:t xml:space="preserve"> L) en el cantón Pichincha, Provincia de Manabí. Tesis de grado Ingeniero Agrónomo. Universidad Técnica Estatal de Quevedo, EC. 117 p.</w:t>
      </w:r>
    </w:p>
    <w:p w:rsidR="00763EED" w:rsidRDefault="00763EED" w:rsidP="00763EED">
      <w:pPr>
        <w:pStyle w:val="Prrafodelista"/>
        <w:spacing w:line="360" w:lineRule="auto"/>
        <w:ind w:left="709"/>
        <w:jc w:val="both"/>
      </w:pPr>
    </w:p>
    <w:p w:rsidR="00763EED" w:rsidRPr="009F5210" w:rsidRDefault="00763EED" w:rsidP="00763EED">
      <w:pPr>
        <w:pStyle w:val="Prrafodelista"/>
        <w:numPr>
          <w:ilvl w:val="0"/>
          <w:numId w:val="32"/>
        </w:numPr>
        <w:spacing w:line="360" w:lineRule="auto"/>
        <w:ind w:left="709" w:hanging="709"/>
        <w:contextualSpacing w:val="0"/>
        <w:jc w:val="both"/>
      </w:pPr>
      <w:r w:rsidRPr="009F5210">
        <w:lastRenderedPageBreak/>
        <w:t>PROCAFÉ (Fundación Salvadoreña para la Investigación del café). (</w:t>
      </w:r>
      <w:proofErr w:type="spellStart"/>
      <w:r w:rsidRPr="009F5210">
        <w:t>s.f</w:t>
      </w:r>
      <w:proofErr w:type="spellEnd"/>
      <w:r w:rsidRPr="009F5210">
        <w:t xml:space="preserve">). Aspectos Botánicos (en línea). Consultado 15 </w:t>
      </w:r>
      <w:proofErr w:type="gramStart"/>
      <w:r w:rsidRPr="009F5210">
        <w:t>Enero</w:t>
      </w:r>
      <w:proofErr w:type="gramEnd"/>
      <w:r w:rsidRPr="009F5210">
        <w:t xml:space="preserve"> 2018. Recuperado de </w:t>
      </w:r>
      <w:hyperlink r:id="rId19" w:history="1">
        <w:r w:rsidRPr="009F5210">
          <w:t>http://www.procafe.com.sv/menu/Generalidades/AspectosBotanicos.htm</w:t>
        </w:r>
      </w:hyperlink>
    </w:p>
    <w:p w:rsidR="00763EED" w:rsidRDefault="00763EED" w:rsidP="00763EED">
      <w:pPr>
        <w:pStyle w:val="Prrafodelista"/>
        <w:spacing w:line="360" w:lineRule="auto"/>
        <w:ind w:left="709"/>
        <w:jc w:val="both"/>
      </w:pPr>
    </w:p>
    <w:p w:rsidR="00763EED" w:rsidRPr="009F5210" w:rsidRDefault="00763EED" w:rsidP="00763EED">
      <w:pPr>
        <w:pStyle w:val="Prrafodelista"/>
        <w:numPr>
          <w:ilvl w:val="0"/>
          <w:numId w:val="32"/>
        </w:numPr>
        <w:spacing w:line="360" w:lineRule="auto"/>
        <w:ind w:left="709" w:hanging="709"/>
        <w:contextualSpacing w:val="0"/>
        <w:jc w:val="both"/>
      </w:pPr>
      <w:r w:rsidRPr="009F5210">
        <w:t>PRO ECUADOR. (2013). Análisis sectorial del café. Dirección de Inteligencia Comercial e Inversiones, 50 p.</w:t>
      </w:r>
    </w:p>
    <w:p w:rsidR="00763EED" w:rsidRPr="009F5210" w:rsidRDefault="00763EED" w:rsidP="00763EED">
      <w:pPr>
        <w:pStyle w:val="Prrafodelista"/>
        <w:spacing w:line="360" w:lineRule="auto"/>
        <w:ind w:left="709"/>
        <w:jc w:val="both"/>
      </w:pPr>
    </w:p>
    <w:p w:rsidR="00763EED" w:rsidRPr="009F5210" w:rsidRDefault="00763EED" w:rsidP="00763EED">
      <w:pPr>
        <w:pStyle w:val="Prrafodelista"/>
        <w:numPr>
          <w:ilvl w:val="0"/>
          <w:numId w:val="32"/>
        </w:numPr>
        <w:spacing w:line="360" w:lineRule="auto"/>
        <w:ind w:left="709" w:hanging="709"/>
        <w:contextualSpacing w:val="0"/>
        <w:jc w:val="both"/>
      </w:pPr>
      <w:r w:rsidRPr="009F5210">
        <w:t>SENASA (Servicio Nacional de Sanidad Agraria). (</w:t>
      </w:r>
      <w:proofErr w:type="spellStart"/>
      <w:r w:rsidRPr="009F5210">
        <w:t>S.f</w:t>
      </w:r>
      <w:proofErr w:type="spellEnd"/>
      <w:r w:rsidRPr="009F5210">
        <w:t xml:space="preserve">). Roya amarilla del café. (En línea). Lima, PE. Consultado 15 </w:t>
      </w:r>
      <w:proofErr w:type="gramStart"/>
      <w:r w:rsidRPr="009F5210">
        <w:t>Enero</w:t>
      </w:r>
      <w:proofErr w:type="gramEnd"/>
      <w:r w:rsidRPr="009F5210">
        <w:t xml:space="preserve"> 2018. Recuperado de </w:t>
      </w:r>
      <w:hyperlink r:id="rId20" w:history="1">
        <w:r w:rsidRPr="009F5210">
          <w:t>http://www.senasa.gob.pe/</w:t>
        </w:r>
      </w:hyperlink>
      <w:r>
        <w:t>.</w:t>
      </w:r>
    </w:p>
    <w:p w:rsidR="00763EED" w:rsidRPr="00C44317" w:rsidRDefault="00763EED" w:rsidP="00763EED">
      <w:pPr>
        <w:pStyle w:val="Prrafodelista"/>
        <w:spacing w:line="360" w:lineRule="auto"/>
        <w:ind w:left="360"/>
        <w:jc w:val="both"/>
      </w:pPr>
    </w:p>
    <w:p w:rsidR="00763EED" w:rsidRPr="00C44317" w:rsidRDefault="00763EED" w:rsidP="00763EED">
      <w:pPr>
        <w:spacing w:line="360" w:lineRule="auto"/>
        <w:ind w:left="567" w:hanging="567"/>
        <w:jc w:val="both"/>
      </w:pPr>
    </w:p>
    <w:p w:rsidR="00763EED" w:rsidRDefault="00763EED" w:rsidP="00763EED">
      <w:pPr>
        <w:jc w:val="both"/>
      </w:pPr>
    </w:p>
    <w:p w:rsidR="00763EED" w:rsidRDefault="00763EED" w:rsidP="00763EED">
      <w:pPr>
        <w:jc w:val="both"/>
      </w:pPr>
    </w:p>
    <w:p w:rsidR="00763EED" w:rsidRDefault="00763EED" w:rsidP="00763EED">
      <w:pPr>
        <w:jc w:val="both"/>
      </w:pPr>
    </w:p>
    <w:p w:rsidR="00763EED" w:rsidRPr="000C141B" w:rsidRDefault="00763EED" w:rsidP="00763EED">
      <w:pPr>
        <w:spacing w:after="200" w:line="276" w:lineRule="auto"/>
      </w:pPr>
    </w:p>
    <w:p w:rsidR="00484238" w:rsidRPr="00763EED" w:rsidRDefault="00D8739A" w:rsidP="00D8739A">
      <w:pPr>
        <w:rPr>
          <w:lang w:val="es-ES"/>
        </w:rPr>
      </w:pPr>
      <w:r w:rsidRPr="00763EED">
        <w:rPr>
          <w:lang w:val="es-ES"/>
        </w:rPr>
        <w:br w:type="page"/>
      </w:r>
    </w:p>
    <w:p w:rsidR="00D8739A" w:rsidRPr="00763EED" w:rsidRDefault="00D8739A" w:rsidP="00D8739A">
      <w:pPr>
        <w:rPr>
          <w:b/>
          <w:sz w:val="160"/>
          <w:lang w:val="es-ES"/>
        </w:rPr>
      </w:pPr>
    </w:p>
    <w:p w:rsidR="00D8739A" w:rsidRPr="00763EED" w:rsidRDefault="00D8739A" w:rsidP="00484238">
      <w:pPr>
        <w:spacing w:line="360" w:lineRule="auto"/>
        <w:jc w:val="center"/>
        <w:rPr>
          <w:b/>
          <w:sz w:val="160"/>
          <w:lang w:val="es-ES"/>
        </w:rPr>
      </w:pPr>
    </w:p>
    <w:p w:rsidR="00484238" w:rsidRPr="005D57F9" w:rsidRDefault="00484238" w:rsidP="00484238">
      <w:pPr>
        <w:spacing w:line="360" w:lineRule="auto"/>
        <w:jc w:val="center"/>
        <w:rPr>
          <w:b/>
          <w:sz w:val="160"/>
        </w:rPr>
      </w:pPr>
      <w:r w:rsidRPr="005D57F9">
        <w:rPr>
          <w:b/>
          <w:sz w:val="160"/>
        </w:rPr>
        <w:t>ANEXOS</w:t>
      </w:r>
    </w:p>
    <w:p w:rsidR="00484238" w:rsidRPr="005D57F9" w:rsidRDefault="00484238" w:rsidP="00484238">
      <w:pPr>
        <w:spacing w:after="160" w:line="360" w:lineRule="auto"/>
        <w:rPr>
          <w:b/>
        </w:rPr>
      </w:pPr>
    </w:p>
    <w:p w:rsidR="00484238" w:rsidRDefault="00484238" w:rsidP="00484238">
      <w:pPr>
        <w:spacing w:after="160" w:line="360" w:lineRule="auto"/>
        <w:rPr>
          <w:b/>
        </w:rPr>
      </w:pPr>
      <w:r>
        <w:rPr>
          <w:b/>
        </w:rPr>
        <w:br w:type="page"/>
      </w:r>
    </w:p>
    <w:p w:rsidR="00484238" w:rsidRPr="005D57F9" w:rsidRDefault="00484238" w:rsidP="00484238">
      <w:pPr>
        <w:spacing w:line="360" w:lineRule="auto"/>
        <w:rPr>
          <w:b/>
        </w:rPr>
      </w:pPr>
    </w:p>
    <w:p w:rsidR="00484238" w:rsidRDefault="00484238" w:rsidP="00484238">
      <w:pPr>
        <w:spacing w:line="360" w:lineRule="auto"/>
        <w:rPr>
          <w:b/>
        </w:rPr>
      </w:pPr>
      <w:r w:rsidRPr="005D57F9">
        <w:rPr>
          <w:b/>
        </w:rPr>
        <w:t>Anexo 1. Mapa del Cantón Caluma</w:t>
      </w:r>
    </w:p>
    <w:p w:rsidR="00E34B98" w:rsidRDefault="00E34B98" w:rsidP="00484238">
      <w:pPr>
        <w:spacing w:line="360" w:lineRule="auto"/>
        <w:rPr>
          <w:b/>
        </w:rPr>
      </w:pPr>
      <w:r w:rsidRPr="000D08E5">
        <w:rPr>
          <w:noProof/>
          <w:lang w:val="es-ES" w:eastAsia="es-ES"/>
        </w:rPr>
        <w:drawing>
          <wp:anchor distT="0" distB="0" distL="114300" distR="114300" simplePos="0" relativeHeight="251657216" behindDoc="0" locked="0" layoutInCell="1" allowOverlap="1" wp14:anchorId="44826553" wp14:editId="5975FD17">
            <wp:simplePos x="0" y="0"/>
            <wp:positionH relativeFrom="column">
              <wp:posOffset>-1183005</wp:posOffset>
            </wp:positionH>
            <wp:positionV relativeFrom="paragraph">
              <wp:posOffset>489585</wp:posOffset>
            </wp:positionV>
            <wp:extent cx="7051675" cy="4480560"/>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extLst>
                        <a:ext uri="{28A0092B-C50C-407E-A947-70E740481C1C}">
                          <a14:useLocalDpi xmlns:a14="http://schemas.microsoft.com/office/drawing/2010/main" val="0"/>
                        </a:ext>
                      </a:extLst>
                    </a:blip>
                    <a:srcRect l="29848" t="22617" r="26365" b="10882"/>
                    <a:stretch/>
                  </pic:blipFill>
                  <pic:spPr bwMode="auto">
                    <a:xfrm>
                      <a:off x="0" y="0"/>
                      <a:ext cx="7051675" cy="44805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34B98" w:rsidRPr="005D57F9" w:rsidRDefault="00E34B98" w:rsidP="00484238">
      <w:pPr>
        <w:spacing w:line="360" w:lineRule="auto"/>
        <w:rPr>
          <w:b/>
        </w:rPr>
      </w:pPr>
    </w:p>
    <w:p w:rsidR="00484238" w:rsidRPr="005D57F9" w:rsidRDefault="00484238" w:rsidP="00484238">
      <w:pPr>
        <w:spacing w:line="360" w:lineRule="auto"/>
        <w:rPr>
          <w:b/>
        </w:rPr>
      </w:pPr>
    </w:p>
    <w:p w:rsidR="00484238" w:rsidRPr="005D57F9" w:rsidRDefault="00484238" w:rsidP="00484238">
      <w:pPr>
        <w:spacing w:line="360" w:lineRule="auto"/>
        <w:jc w:val="center"/>
        <w:rPr>
          <w:b/>
        </w:rPr>
      </w:pPr>
    </w:p>
    <w:p w:rsidR="00484238" w:rsidRPr="005D57F9" w:rsidRDefault="00484238" w:rsidP="00484238">
      <w:pPr>
        <w:spacing w:after="160" w:line="360" w:lineRule="auto"/>
        <w:rPr>
          <w:b/>
        </w:rPr>
      </w:pPr>
      <w:r>
        <w:rPr>
          <w:b/>
        </w:rPr>
        <w:br w:type="page"/>
      </w:r>
    </w:p>
    <w:p w:rsidR="00484238" w:rsidRPr="005925A2" w:rsidRDefault="00484238" w:rsidP="00484238">
      <w:pPr>
        <w:spacing w:line="360" w:lineRule="auto"/>
        <w:sectPr w:rsidR="00484238" w:rsidRPr="005925A2" w:rsidSect="003064FC">
          <w:footerReference w:type="default" r:id="rId22"/>
          <w:footerReference w:type="first" r:id="rId23"/>
          <w:pgSz w:w="11906" w:h="16838"/>
          <w:pgMar w:top="1701" w:right="1701" w:bottom="1701" w:left="2268" w:header="709" w:footer="709" w:gutter="0"/>
          <w:pgNumType w:start="1"/>
          <w:cols w:space="708"/>
          <w:titlePg/>
          <w:docGrid w:linePitch="360"/>
        </w:sectPr>
      </w:pPr>
    </w:p>
    <w:p w:rsidR="002E02AB" w:rsidRPr="00571316" w:rsidRDefault="002E02AB" w:rsidP="002E02AB">
      <w:pPr>
        <w:spacing w:line="360" w:lineRule="auto"/>
        <w:rPr>
          <w:b/>
        </w:rPr>
      </w:pPr>
      <w:r w:rsidRPr="00571316">
        <w:rPr>
          <w:b/>
        </w:rPr>
        <w:lastRenderedPageBreak/>
        <w:t xml:space="preserve">Anexo </w:t>
      </w:r>
      <w:r>
        <w:rPr>
          <w:b/>
        </w:rPr>
        <w:t>2</w:t>
      </w:r>
      <w:r w:rsidRPr="00571316">
        <w:rPr>
          <w:b/>
        </w:rPr>
        <w:t>.</w:t>
      </w:r>
      <w:r>
        <w:rPr>
          <w:b/>
        </w:rPr>
        <w:t xml:space="preserve"> Base de</w:t>
      </w:r>
      <w:r w:rsidR="00C566CE">
        <w:rPr>
          <w:b/>
        </w:rPr>
        <w:t xml:space="preserve"> datos </w:t>
      </w:r>
    </w:p>
    <w:tbl>
      <w:tblPr>
        <w:tblW w:w="48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5"/>
        <w:gridCol w:w="734"/>
        <w:gridCol w:w="736"/>
        <w:gridCol w:w="733"/>
        <w:gridCol w:w="733"/>
        <w:gridCol w:w="736"/>
        <w:gridCol w:w="733"/>
        <w:gridCol w:w="733"/>
        <w:gridCol w:w="735"/>
        <w:gridCol w:w="733"/>
        <w:gridCol w:w="735"/>
      </w:tblGrid>
      <w:tr w:rsidR="00156A3E" w:rsidRPr="00156A3E" w:rsidTr="00686C87">
        <w:trPr>
          <w:trHeight w:val="300"/>
        </w:trPr>
        <w:tc>
          <w:tcPr>
            <w:tcW w:w="303"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R</w:t>
            </w:r>
          </w:p>
        </w:tc>
        <w:tc>
          <w:tcPr>
            <w:tcW w:w="469"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T</w:t>
            </w:r>
          </w:p>
        </w:tc>
        <w:tc>
          <w:tcPr>
            <w:tcW w:w="471" w:type="pct"/>
            <w:shd w:val="clear" w:color="auto" w:fill="auto"/>
            <w:noWrap/>
            <w:vAlign w:val="bottom"/>
            <w:hideMark/>
          </w:tcPr>
          <w:p w:rsidR="00156A3E" w:rsidRDefault="00156A3E" w:rsidP="00156A3E">
            <w:pPr>
              <w:rPr>
                <w:rFonts w:ascii="Calibri" w:hAnsi="Calibri" w:cs="Calibri"/>
                <w:color w:val="000000"/>
                <w:sz w:val="22"/>
                <w:szCs w:val="22"/>
              </w:rPr>
            </w:pPr>
            <w:r w:rsidRPr="00156A3E">
              <w:rPr>
                <w:rFonts w:ascii="Calibri" w:hAnsi="Calibri" w:cs="Calibri"/>
                <w:color w:val="000000"/>
                <w:sz w:val="22"/>
                <w:szCs w:val="22"/>
              </w:rPr>
              <w:t xml:space="preserve">VV </w:t>
            </w:r>
          </w:p>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60 d</w:t>
            </w:r>
          </w:p>
        </w:tc>
        <w:tc>
          <w:tcPr>
            <w:tcW w:w="469"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VV 120 d</w:t>
            </w:r>
          </w:p>
        </w:tc>
        <w:tc>
          <w:tcPr>
            <w:tcW w:w="469"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VV 180d</w:t>
            </w:r>
          </w:p>
        </w:tc>
        <w:tc>
          <w:tcPr>
            <w:tcW w:w="471"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AP 60 d</w:t>
            </w:r>
          </w:p>
        </w:tc>
        <w:tc>
          <w:tcPr>
            <w:tcW w:w="469"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AP 120d</w:t>
            </w:r>
          </w:p>
        </w:tc>
        <w:tc>
          <w:tcPr>
            <w:tcW w:w="469"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AP 180d</w:t>
            </w:r>
          </w:p>
        </w:tc>
        <w:tc>
          <w:tcPr>
            <w:tcW w:w="470"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NR 60d</w:t>
            </w:r>
          </w:p>
        </w:tc>
        <w:tc>
          <w:tcPr>
            <w:tcW w:w="469"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NR 120d</w:t>
            </w:r>
          </w:p>
        </w:tc>
        <w:tc>
          <w:tcPr>
            <w:tcW w:w="470" w:type="pct"/>
            <w:shd w:val="clear" w:color="auto" w:fill="auto"/>
            <w:noWrap/>
            <w:vAlign w:val="bottom"/>
            <w:hideMark/>
          </w:tcPr>
          <w:p w:rsidR="00156A3E" w:rsidRPr="00156A3E" w:rsidRDefault="00156A3E" w:rsidP="00156A3E">
            <w:pPr>
              <w:rPr>
                <w:rFonts w:ascii="Calibri" w:hAnsi="Calibri" w:cs="Calibri"/>
                <w:color w:val="000000"/>
                <w:sz w:val="22"/>
                <w:szCs w:val="22"/>
              </w:rPr>
            </w:pPr>
            <w:r w:rsidRPr="00156A3E">
              <w:rPr>
                <w:rFonts w:ascii="Calibri" w:hAnsi="Calibri" w:cs="Calibri"/>
                <w:color w:val="000000"/>
                <w:sz w:val="22"/>
                <w:szCs w:val="22"/>
              </w:rPr>
              <w:t>NR 180d</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51</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142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160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63</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95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127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130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117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109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117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71</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center"/>
              <w:rPr>
                <w:rFonts w:ascii="Calibri" w:hAnsi="Calibri" w:cs="Calibri"/>
                <w:color w:val="000000"/>
                <w:sz w:val="22"/>
                <w:szCs w:val="22"/>
              </w:rPr>
            </w:pPr>
            <w:r w:rsidRPr="00156A3E">
              <w:rPr>
                <w:rFonts w:ascii="Calibri" w:hAnsi="Calibri" w:cs="Calibri"/>
                <w:color w:val="000000"/>
                <w:sz w:val="22"/>
                <w:szCs w:val="22"/>
              </w:rPr>
              <w:t>128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137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385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385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330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366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363</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365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412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412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330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390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395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33</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361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360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392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395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355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372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372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425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33</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lastRenderedPageBreak/>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33</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318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335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328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345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345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145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165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165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51</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285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291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268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258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63</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lastRenderedPageBreak/>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160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170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173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203</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53</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218</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68</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46</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202</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216</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69</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42</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225</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39</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35</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230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67</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57</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174</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198</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212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63</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74</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64</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9</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180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53</w:t>
            </w:r>
          </w:p>
        </w:tc>
      </w:tr>
      <w:tr w:rsidR="00156A3E" w:rsidRPr="00156A3E" w:rsidTr="00686C87">
        <w:trPr>
          <w:trHeight w:val="300"/>
        </w:trPr>
        <w:tc>
          <w:tcPr>
            <w:tcW w:w="303"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100</w:t>
            </w:r>
          </w:p>
        </w:tc>
        <w:tc>
          <w:tcPr>
            <w:tcW w:w="471"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190</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205</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222</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61</w:t>
            </w:r>
          </w:p>
        </w:tc>
        <w:tc>
          <w:tcPr>
            <w:tcW w:w="469"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70</w:t>
            </w:r>
          </w:p>
        </w:tc>
        <w:tc>
          <w:tcPr>
            <w:tcW w:w="470" w:type="pct"/>
            <w:shd w:val="clear" w:color="auto" w:fill="auto"/>
            <w:noWrap/>
            <w:vAlign w:val="bottom"/>
            <w:hideMark/>
          </w:tcPr>
          <w:p w:rsidR="00156A3E" w:rsidRPr="00156A3E" w:rsidRDefault="00156A3E" w:rsidP="00156A3E">
            <w:pPr>
              <w:jc w:val="right"/>
              <w:rPr>
                <w:rFonts w:ascii="Calibri" w:hAnsi="Calibri" w:cs="Calibri"/>
                <w:color w:val="000000"/>
                <w:sz w:val="22"/>
                <w:szCs w:val="22"/>
              </w:rPr>
            </w:pPr>
            <w:r w:rsidRPr="00156A3E">
              <w:rPr>
                <w:rFonts w:ascii="Calibri" w:hAnsi="Calibri" w:cs="Calibri"/>
                <w:color w:val="000000"/>
                <w:sz w:val="22"/>
                <w:szCs w:val="22"/>
              </w:rPr>
              <w:t>60</w:t>
            </w:r>
          </w:p>
        </w:tc>
      </w:tr>
    </w:tbl>
    <w:p w:rsidR="00C566CE" w:rsidRDefault="00C566CE" w:rsidP="005F653F">
      <w:pPr>
        <w:spacing w:line="360" w:lineRule="auto"/>
        <w:rPr>
          <w:b/>
        </w:rPr>
      </w:pPr>
    </w:p>
    <w:p w:rsidR="000712D6" w:rsidRDefault="000712D6" w:rsidP="005F653F">
      <w:pPr>
        <w:spacing w:line="360" w:lineRule="auto"/>
        <w:rPr>
          <w:b/>
        </w:rPr>
      </w:pPr>
      <w:r>
        <w:rPr>
          <w:b/>
        </w:rPr>
        <w:t>Base de datos</w:t>
      </w:r>
      <w:r w:rsidR="00BA15C8">
        <w:rPr>
          <w:b/>
        </w:rPr>
        <w:t xml:space="preserve"> Fitosanitaria</w:t>
      </w:r>
    </w:p>
    <w:p w:rsidR="004470D2" w:rsidRPr="00763907" w:rsidRDefault="0024704E" w:rsidP="005F653F">
      <w:pPr>
        <w:spacing w:line="360" w:lineRule="auto"/>
        <w:rPr>
          <w:rFonts w:asciiTheme="minorHAnsi" w:hAnsiTheme="minorHAnsi" w:cstheme="minorHAnsi"/>
          <w:b/>
          <w:sz w:val="22"/>
          <w:szCs w:val="22"/>
        </w:rPr>
      </w:pPr>
      <w:r>
        <w:rPr>
          <w:rFonts w:asciiTheme="minorHAnsi" w:hAnsiTheme="minorHAnsi" w:cstheme="minorHAnsi"/>
          <w:b/>
          <w:sz w:val="22"/>
          <w:szCs w:val="22"/>
        </w:rPr>
        <w:t>Febrero</w:t>
      </w:r>
    </w:p>
    <w:tbl>
      <w:tblPr>
        <w:tblW w:w="7141" w:type="dxa"/>
        <w:tblInd w:w="75" w:type="dxa"/>
        <w:tblCellMar>
          <w:left w:w="70" w:type="dxa"/>
          <w:right w:w="70" w:type="dxa"/>
        </w:tblCellMar>
        <w:tblLook w:val="04A0" w:firstRow="1" w:lastRow="0" w:firstColumn="1" w:lastColumn="0" w:noHBand="0" w:noVBand="1"/>
      </w:tblPr>
      <w:tblGrid>
        <w:gridCol w:w="396"/>
        <w:gridCol w:w="364"/>
        <w:gridCol w:w="364"/>
        <w:gridCol w:w="1088"/>
        <w:gridCol w:w="750"/>
        <w:gridCol w:w="738"/>
        <w:gridCol w:w="808"/>
        <w:gridCol w:w="991"/>
        <w:gridCol w:w="763"/>
        <w:gridCol w:w="879"/>
      </w:tblGrid>
      <w:tr w:rsidR="004470D2" w:rsidRPr="00763907" w:rsidTr="00C566CE">
        <w:trPr>
          <w:trHeight w:val="300"/>
        </w:trPr>
        <w:tc>
          <w:tcPr>
            <w:tcW w:w="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NP</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R</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T</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Variedad</w:t>
            </w:r>
          </w:p>
        </w:tc>
        <w:tc>
          <w:tcPr>
            <w:tcW w:w="750"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ROYA</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686C87" w:rsidP="00763907">
            <w:pPr>
              <w:rPr>
                <w:rFonts w:asciiTheme="minorHAnsi" w:hAnsiTheme="minorHAnsi" w:cstheme="minorHAnsi"/>
                <w:color w:val="000000"/>
                <w:sz w:val="22"/>
                <w:szCs w:val="22"/>
              </w:rPr>
            </w:pPr>
            <w:r>
              <w:rPr>
                <w:rFonts w:asciiTheme="minorHAnsi" w:hAnsiTheme="minorHAnsi" w:cstheme="minorHAnsi"/>
                <w:color w:val="000000"/>
                <w:sz w:val="22"/>
                <w:szCs w:val="22"/>
              </w:rPr>
              <w:t>MHIE</w:t>
            </w:r>
          </w:p>
        </w:tc>
        <w:tc>
          <w:tcPr>
            <w:tcW w:w="808"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686C87" w:rsidP="00763907">
            <w:pPr>
              <w:rPr>
                <w:rFonts w:asciiTheme="minorHAnsi" w:hAnsiTheme="minorHAnsi" w:cstheme="minorHAnsi"/>
                <w:color w:val="000000"/>
                <w:sz w:val="22"/>
                <w:szCs w:val="22"/>
              </w:rPr>
            </w:pPr>
            <w:r>
              <w:rPr>
                <w:rFonts w:asciiTheme="minorHAnsi" w:hAnsiTheme="minorHAnsi" w:cstheme="minorHAnsi"/>
                <w:color w:val="000000"/>
                <w:sz w:val="22"/>
                <w:szCs w:val="22"/>
              </w:rPr>
              <w:t>FUMA</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686C87" w:rsidP="00763907">
            <w:pPr>
              <w:rPr>
                <w:rFonts w:asciiTheme="minorHAnsi" w:hAnsiTheme="minorHAnsi" w:cstheme="minorHAnsi"/>
                <w:color w:val="000000"/>
                <w:sz w:val="22"/>
                <w:szCs w:val="22"/>
              </w:rPr>
            </w:pPr>
            <w:r>
              <w:rPr>
                <w:rFonts w:asciiTheme="minorHAnsi" w:hAnsiTheme="minorHAnsi" w:cstheme="minorHAnsi"/>
                <w:color w:val="000000"/>
                <w:sz w:val="22"/>
                <w:szCs w:val="22"/>
              </w:rPr>
              <w:t>ANTRAC</w:t>
            </w:r>
          </w:p>
        </w:tc>
        <w:tc>
          <w:tcPr>
            <w:tcW w:w="763"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686C87" w:rsidP="00763907">
            <w:pPr>
              <w:rPr>
                <w:rFonts w:asciiTheme="minorHAnsi" w:hAnsiTheme="minorHAnsi" w:cstheme="minorHAnsi"/>
                <w:color w:val="000000"/>
                <w:sz w:val="22"/>
                <w:szCs w:val="22"/>
              </w:rPr>
            </w:pPr>
            <w:r>
              <w:rPr>
                <w:rFonts w:asciiTheme="minorHAnsi" w:hAnsiTheme="minorHAnsi" w:cstheme="minorHAnsi"/>
                <w:color w:val="000000"/>
                <w:sz w:val="22"/>
                <w:szCs w:val="22"/>
              </w:rPr>
              <w:t>MINA</w:t>
            </w:r>
          </w:p>
        </w:tc>
        <w:tc>
          <w:tcPr>
            <w:tcW w:w="879" w:type="dxa"/>
            <w:tcBorders>
              <w:top w:val="single" w:sz="4" w:space="0" w:color="auto"/>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BROCA</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P</w:t>
            </w:r>
            <w:r w:rsidR="00763907" w:rsidRPr="00763907">
              <w:rPr>
                <w:rFonts w:asciiTheme="minorHAnsi" w:hAnsiTheme="minorHAnsi" w:cstheme="minorHAnsi"/>
                <w:color w:val="000000"/>
                <w:sz w:val="22"/>
                <w:szCs w:val="22"/>
              </w:rPr>
              <w:t>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P</w:t>
            </w:r>
            <w:r w:rsidR="00763907" w:rsidRPr="00763907">
              <w:rPr>
                <w:rFonts w:asciiTheme="minorHAnsi" w:hAnsiTheme="minorHAnsi" w:cstheme="minorHAnsi"/>
                <w:color w:val="000000"/>
                <w:sz w:val="22"/>
                <w:szCs w:val="22"/>
              </w:rPr>
              <w:t>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11,1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14,3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P</w:t>
            </w:r>
            <w:r w:rsidR="00763907" w:rsidRPr="00763907">
              <w:rPr>
                <w:rFonts w:asciiTheme="minorHAnsi" w:hAnsiTheme="minorHAnsi" w:cstheme="minorHAnsi"/>
                <w:color w:val="000000"/>
                <w:sz w:val="22"/>
                <w:szCs w:val="22"/>
              </w:rPr>
              <w:t>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14,3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11,1</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4,5</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4,5</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4,5</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13,3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5,9</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12,5</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lastRenderedPageBreak/>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6,7</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14,3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12,5</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42,9</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14,3</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14,3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42,9</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14,3</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12,5</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12,5</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16,7</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00763907"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lastRenderedPageBreak/>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4,5</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4,5</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4,5</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763907"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5,9</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763907" w:rsidRPr="00763907" w:rsidRDefault="000554D8" w:rsidP="0076390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4470D2"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763907" w:rsidRPr="00763907" w:rsidRDefault="000554D8" w:rsidP="00763907">
            <w:pPr>
              <w:rPr>
                <w:rFonts w:asciiTheme="minorHAnsi" w:hAnsiTheme="minorHAnsi" w:cstheme="minorHAnsi"/>
                <w:color w:val="000000"/>
                <w:sz w:val="22"/>
                <w:szCs w:val="22"/>
              </w:rPr>
            </w:pPr>
            <w:r>
              <w:rPr>
                <w:rFonts w:asciiTheme="minorHAnsi" w:hAnsiTheme="minorHAnsi" w:cstheme="minorHAnsi"/>
                <w:color w:val="000000"/>
                <w:sz w:val="22"/>
                <w:szCs w:val="22"/>
              </w:rPr>
              <w:t>S</w:t>
            </w:r>
            <w:r w:rsidR="00763907"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763907" w:rsidRPr="00763907" w:rsidRDefault="00763907" w:rsidP="00763907">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 </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4,5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5,6</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r w:rsidR="000554D8" w:rsidRPr="00763907"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jc w:val="right"/>
              <w:rPr>
                <w:rFonts w:asciiTheme="minorHAnsi" w:hAnsiTheme="minorHAnsi" w:cstheme="minorHAnsi"/>
                <w:color w:val="000000"/>
                <w:sz w:val="22"/>
                <w:szCs w:val="22"/>
              </w:rPr>
            </w:pPr>
            <w:r w:rsidRPr="00763907">
              <w:rPr>
                <w:rFonts w:asciiTheme="minorHAnsi" w:hAnsiTheme="minorHAnsi" w:cstheme="minorHAnsi"/>
                <w:color w:val="000000"/>
                <w:sz w:val="22"/>
                <w:szCs w:val="22"/>
              </w:rPr>
              <w:t>0,0</w:t>
            </w:r>
          </w:p>
        </w:tc>
      </w:tr>
    </w:tbl>
    <w:p w:rsidR="000712D6" w:rsidRPr="00763907" w:rsidRDefault="000712D6" w:rsidP="005F653F">
      <w:pPr>
        <w:spacing w:line="360" w:lineRule="auto"/>
        <w:rPr>
          <w:rFonts w:asciiTheme="minorHAnsi" w:hAnsiTheme="minorHAnsi" w:cstheme="minorHAnsi"/>
          <w:b/>
          <w:sz w:val="22"/>
          <w:szCs w:val="22"/>
        </w:rPr>
      </w:pPr>
    </w:p>
    <w:p w:rsidR="004470D2" w:rsidRDefault="004470D2" w:rsidP="005F653F">
      <w:pPr>
        <w:spacing w:line="360" w:lineRule="auto"/>
        <w:rPr>
          <w:rFonts w:asciiTheme="minorHAnsi" w:hAnsiTheme="minorHAnsi" w:cstheme="minorHAnsi"/>
          <w:b/>
          <w:sz w:val="22"/>
          <w:szCs w:val="22"/>
        </w:rPr>
      </w:pPr>
      <w:r>
        <w:rPr>
          <w:rFonts w:asciiTheme="minorHAnsi" w:hAnsiTheme="minorHAnsi" w:cstheme="minorHAnsi"/>
          <w:b/>
          <w:sz w:val="22"/>
          <w:szCs w:val="22"/>
        </w:rPr>
        <w:t>Marzo</w:t>
      </w:r>
    </w:p>
    <w:tbl>
      <w:tblPr>
        <w:tblW w:w="7032" w:type="dxa"/>
        <w:tblInd w:w="75" w:type="dxa"/>
        <w:tblCellMar>
          <w:left w:w="70" w:type="dxa"/>
          <w:right w:w="70" w:type="dxa"/>
        </w:tblCellMar>
        <w:tblLook w:val="04A0" w:firstRow="1" w:lastRow="0" w:firstColumn="1" w:lastColumn="0" w:noHBand="0" w:noVBand="1"/>
      </w:tblPr>
      <w:tblGrid>
        <w:gridCol w:w="396"/>
        <w:gridCol w:w="364"/>
        <w:gridCol w:w="364"/>
        <w:gridCol w:w="1088"/>
        <w:gridCol w:w="750"/>
        <w:gridCol w:w="738"/>
        <w:gridCol w:w="808"/>
        <w:gridCol w:w="991"/>
        <w:gridCol w:w="763"/>
        <w:gridCol w:w="770"/>
      </w:tblGrid>
      <w:tr w:rsidR="00686C87" w:rsidRPr="004470D2" w:rsidTr="00C566CE">
        <w:trPr>
          <w:trHeight w:val="300"/>
        </w:trPr>
        <w:tc>
          <w:tcPr>
            <w:tcW w:w="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C87" w:rsidRPr="004470D2" w:rsidRDefault="00686C87" w:rsidP="00686C87">
            <w:pPr>
              <w:rPr>
                <w:rFonts w:ascii="Calibri" w:hAnsi="Calibri" w:cs="Calibri"/>
                <w:color w:val="000000"/>
                <w:sz w:val="22"/>
                <w:szCs w:val="22"/>
              </w:rPr>
            </w:pPr>
            <w:r w:rsidRPr="004470D2">
              <w:rPr>
                <w:rFonts w:ascii="Calibri" w:hAnsi="Calibri" w:cs="Calibri"/>
                <w:color w:val="000000"/>
                <w:sz w:val="22"/>
                <w:szCs w:val="22"/>
              </w:rPr>
              <w:t>NP</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4470D2" w:rsidRDefault="00686C87" w:rsidP="00686C87">
            <w:pPr>
              <w:rPr>
                <w:rFonts w:ascii="Calibri" w:hAnsi="Calibri" w:cs="Calibri"/>
                <w:color w:val="000000"/>
                <w:sz w:val="22"/>
                <w:szCs w:val="22"/>
              </w:rPr>
            </w:pPr>
            <w:r w:rsidRPr="004470D2">
              <w:rPr>
                <w:rFonts w:ascii="Calibri" w:hAnsi="Calibri" w:cs="Calibri"/>
                <w:color w:val="000000"/>
                <w:sz w:val="22"/>
                <w:szCs w:val="22"/>
              </w:rPr>
              <w:t>R</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4470D2" w:rsidRDefault="00686C87" w:rsidP="00686C87">
            <w:pPr>
              <w:rPr>
                <w:rFonts w:ascii="Calibri" w:hAnsi="Calibri" w:cs="Calibri"/>
                <w:color w:val="000000"/>
                <w:sz w:val="22"/>
                <w:szCs w:val="22"/>
              </w:rPr>
            </w:pPr>
            <w:r w:rsidRPr="004470D2">
              <w:rPr>
                <w:rFonts w:ascii="Calibri" w:hAnsi="Calibri" w:cs="Calibri"/>
                <w:color w:val="000000"/>
                <w:sz w:val="22"/>
                <w:szCs w:val="22"/>
              </w:rPr>
              <w:t>T</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686C87" w:rsidRPr="004470D2" w:rsidRDefault="00686C87" w:rsidP="00686C87">
            <w:pPr>
              <w:rPr>
                <w:rFonts w:ascii="Calibri" w:hAnsi="Calibri" w:cs="Calibri"/>
                <w:color w:val="000000"/>
                <w:sz w:val="22"/>
                <w:szCs w:val="22"/>
              </w:rPr>
            </w:pPr>
            <w:r w:rsidRPr="004470D2">
              <w:rPr>
                <w:rFonts w:ascii="Calibri" w:hAnsi="Calibri" w:cs="Calibri"/>
                <w:color w:val="000000"/>
                <w:sz w:val="22"/>
                <w:szCs w:val="22"/>
              </w:rPr>
              <w:t>Variedad</w:t>
            </w:r>
          </w:p>
        </w:tc>
        <w:tc>
          <w:tcPr>
            <w:tcW w:w="750"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ROYA</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MHIE</w:t>
            </w:r>
          </w:p>
        </w:tc>
        <w:tc>
          <w:tcPr>
            <w:tcW w:w="808"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FUMA</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ANTRAC</w:t>
            </w:r>
          </w:p>
        </w:tc>
        <w:tc>
          <w:tcPr>
            <w:tcW w:w="763"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MINA</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BROCA</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41,7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5,3</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lastRenderedPageBreak/>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35,7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4,3</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11,1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14,3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14,3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4,3</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27,8</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5,9</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3,8</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4,8</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36,4</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18,2</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15,4</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14,3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11,1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22,2</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11,1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11,1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6,7</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lastRenderedPageBreak/>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11,1</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9,1</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9,1</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6,7</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rPr>
                <w:rFonts w:ascii="Calibri" w:hAnsi="Calibri" w:cs="Calibri"/>
                <w:color w:val="000000"/>
                <w:sz w:val="22"/>
                <w:szCs w:val="22"/>
              </w:rPr>
            </w:pPr>
            <w:r w:rsidRPr="004470D2">
              <w:rPr>
                <w:rFonts w:ascii="Calibri" w:hAnsi="Calibri" w:cs="Calibri"/>
                <w:color w:val="000000"/>
                <w:sz w:val="22"/>
                <w:szCs w:val="22"/>
              </w:rPr>
              <w:t> </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6,7</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4,5</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16,7</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11,1</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lastRenderedPageBreak/>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7,7</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5,6</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7,7</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r>
      <w:tr w:rsidR="000554D8" w:rsidRPr="004470D2"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5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4470D2" w:rsidRDefault="000554D8" w:rsidP="000554D8">
            <w:pPr>
              <w:jc w:val="right"/>
              <w:rPr>
                <w:rFonts w:ascii="Calibri" w:hAnsi="Calibri" w:cs="Calibri"/>
                <w:color w:val="000000"/>
                <w:sz w:val="22"/>
                <w:szCs w:val="22"/>
              </w:rPr>
            </w:pPr>
            <w:r w:rsidRPr="004470D2">
              <w:rPr>
                <w:rFonts w:ascii="Calibri" w:hAnsi="Calibri" w:cs="Calibri"/>
                <w:color w:val="000000"/>
                <w:sz w:val="22"/>
                <w:szCs w:val="22"/>
              </w:rPr>
              <w:t>10,0</w:t>
            </w:r>
          </w:p>
        </w:tc>
      </w:tr>
    </w:tbl>
    <w:p w:rsidR="004470D2" w:rsidRDefault="004470D2" w:rsidP="005F653F">
      <w:pPr>
        <w:spacing w:line="360" w:lineRule="auto"/>
        <w:rPr>
          <w:rFonts w:asciiTheme="minorHAnsi" w:hAnsiTheme="minorHAnsi" w:cstheme="minorHAnsi"/>
          <w:b/>
          <w:sz w:val="22"/>
          <w:szCs w:val="22"/>
        </w:rPr>
      </w:pPr>
    </w:p>
    <w:p w:rsidR="00F87733" w:rsidRDefault="00F87733" w:rsidP="005F653F">
      <w:pPr>
        <w:spacing w:line="360" w:lineRule="auto"/>
        <w:rPr>
          <w:rFonts w:asciiTheme="minorHAnsi" w:hAnsiTheme="minorHAnsi" w:cstheme="minorHAnsi"/>
          <w:b/>
          <w:sz w:val="22"/>
          <w:szCs w:val="22"/>
        </w:rPr>
      </w:pPr>
      <w:r>
        <w:rPr>
          <w:rFonts w:asciiTheme="minorHAnsi" w:hAnsiTheme="minorHAnsi" w:cstheme="minorHAnsi"/>
          <w:b/>
          <w:sz w:val="22"/>
          <w:szCs w:val="22"/>
        </w:rPr>
        <w:t>Abril</w:t>
      </w:r>
    </w:p>
    <w:tbl>
      <w:tblPr>
        <w:tblW w:w="7001" w:type="dxa"/>
        <w:tblInd w:w="75" w:type="dxa"/>
        <w:tblCellMar>
          <w:left w:w="70" w:type="dxa"/>
          <w:right w:w="70" w:type="dxa"/>
        </w:tblCellMar>
        <w:tblLook w:val="04A0" w:firstRow="1" w:lastRow="0" w:firstColumn="1" w:lastColumn="0" w:noHBand="0" w:noVBand="1"/>
      </w:tblPr>
      <w:tblGrid>
        <w:gridCol w:w="396"/>
        <w:gridCol w:w="364"/>
        <w:gridCol w:w="364"/>
        <w:gridCol w:w="1057"/>
        <w:gridCol w:w="641"/>
        <w:gridCol w:w="738"/>
        <w:gridCol w:w="808"/>
        <w:gridCol w:w="991"/>
        <w:gridCol w:w="763"/>
        <w:gridCol w:w="879"/>
      </w:tblGrid>
      <w:tr w:rsidR="00686C87" w:rsidRPr="00F87733" w:rsidTr="00C566CE">
        <w:trPr>
          <w:trHeight w:val="300"/>
        </w:trPr>
        <w:tc>
          <w:tcPr>
            <w:tcW w:w="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NP</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R</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T</w:t>
            </w:r>
          </w:p>
        </w:tc>
        <w:tc>
          <w:tcPr>
            <w:tcW w:w="1057" w:type="dxa"/>
            <w:tcBorders>
              <w:top w:val="single" w:sz="4" w:space="0" w:color="auto"/>
              <w:left w:val="nil"/>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Variedad</w:t>
            </w:r>
          </w:p>
        </w:tc>
        <w:tc>
          <w:tcPr>
            <w:tcW w:w="641"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ROYA</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MHIE</w:t>
            </w:r>
          </w:p>
        </w:tc>
        <w:tc>
          <w:tcPr>
            <w:tcW w:w="808"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FUMA</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ANTRAC</w:t>
            </w:r>
          </w:p>
        </w:tc>
        <w:tc>
          <w:tcPr>
            <w:tcW w:w="763"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MINA</w:t>
            </w:r>
          </w:p>
        </w:tc>
        <w:tc>
          <w:tcPr>
            <w:tcW w:w="879"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BROCA</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41,7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19,0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4,8</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54,5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4,4</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29,4</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5,9</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52,6</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21,4</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88,9</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55,6</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21,4</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lastRenderedPageBreak/>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112,5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28,6</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62,5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85,7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27,3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lastRenderedPageBreak/>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7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r>
    </w:tbl>
    <w:p w:rsidR="00F87733" w:rsidRDefault="00F87733" w:rsidP="005F653F">
      <w:pPr>
        <w:spacing w:line="360" w:lineRule="auto"/>
        <w:rPr>
          <w:rFonts w:asciiTheme="minorHAnsi" w:hAnsiTheme="minorHAnsi" w:cstheme="minorHAnsi"/>
          <w:b/>
          <w:sz w:val="22"/>
          <w:szCs w:val="22"/>
        </w:rPr>
      </w:pPr>
    </w:p>
    <w:p w:rsidR="00F87733" w:rsidRDefault="00F87733" w:rsidP="005F653F">
      <w:pPr>
        <w:spacing w:line="360" w:lineRule="auto"/>
        <w:rPr>
          <w:rFonts w:asciiTheme="minorHAnsi" w:hAnsiTheme="minorHAnsi" w:cstheme="minorHAnsi"/>
          <w:b/>
          <w:sz w:val="22"/>
          <w:szCs w:val="22"/>
        </w:rPr>
      </w:pPr>
      <w:r>
        <w:rPr>
          <w:rFonts w:asciiTheme="minorHAnsi" w:hAnsiTheme="minorHAnsi" w:cstheme="minorHAnsi"/>
          <w:b/>
          <w:sz w:val="22"/>
          <w:szCs w:val="22"/>
        </w:rPr>
        <w:t>Mayo</w:t>
      </w:r>
    </w:p>
    <w:tbl>
      <w:tblPr>
        <w:tblW w:w="6900" w:type="dxa"/>
        <w:tblInd w:w="75" w:type="dxa"/>
        <w:tblCellMar>
          <w:left w:w="70" w:type="dxa"/>
          <w:right w:w="70" w:type="dxa"/>
        </w:tblCellMar>
        <w:tblLook w:val="04A0" w:firstRow="1" w:lastRow="0" w:firstColumn="1" w:lastColumn="0" w:noHBand="0" w:noVBand="1"/>
      </w:tblPr>
      <w:tblGrid>
        <w:gridCol w:w="396"/>
        <w:gridCol w:w="364"/>
        <w:gridCol w:w="364"/>
        <w:gridCol w:w="1057"/>
        <w:gridCol w:w="649"/>
        <w:gridCol w:w="738"/>
        <w:gridCol w:w="808"/>
        <w:gridCol w:w="991"/>
        <w:gridCol w:w="763"/>
        <w:gridCol w:w="770"/>
      </w:tblGrid>
      <w:tr w:rsidR="00686C87" w:rsidRPr="00F87733" w:rsidTr="00C566CE">
        <w:trPr>
          <w:trHeight w:val="300"/>
        </w:trPr>
        <w:tc>
          <w:tcPr>
            <w:tcW w:w="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NP</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R</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T</w:t>
            </w:r>
          </w:p>
        </w:tc>
        <w:tc>
          <w:tcPr>
            <w:tcW w:w="1057" w:type="dxa"/>
            <w:tcBorders>
              <w:top w:val="single" w:sz="4" w:space="0" w:color="auto"/>
              <w:left w:val="nil"/>
              <w:bottom w:val="single" w:sz="4" w:space="0" w:color="auto"/>
              <w:right w:val="single" w:sz="4" w:space="0" w:color="auto"/>
            </w:tcBorders>
            <w:shd w:val="clear" w:color="auto" w:fill="auto"/>
            <w:noWrap/>
            <w:vAlign w:val="bottom"/>
            <w:hideMark/>
          </w:tcPr>
          <w:p w:rsidR="00686C87" w:rsidRPr="00F87733" w:rsidRDefault="00686C87" w:rsidP="00686C87">
            <w:pPr>
              <w:rPr>
                <w:rFonts w:ascii="Calibri" w:hAnsi="Calibri" w:cs="Calibri"/>
                <w:color w:val="000000"/>
                <w:sz w:val="22"/>
                <w:szCs w:val="22"/>
              </w:rPr>
            </w:pPr>
            <w:r w:rsidRPr="00F87733">
              <w:rPr>
                <w:rFonts w:ascii="Calibri" w:hAnsi="Calibri" w:cs="Calibri"/>
                <w:color w:val="000000"/>
                <w:sz w:val="22"/>
                <w:szCs w:val="22"/>
              </w:rPr>
              <w:t>Variedad</w:t>
            </w:r>
          </w:p>
        </w:tc>
        <w:tc>
          <w:tcPr>
            <w:tcW w:w="649"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ROYA</w:t>
            </w:r>
          </w:p>
        </w:tc>
        <w:tc>
          <w:tcPr>
            <w:tcW w:w="738"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MHIE</w:t>
            </w:r>
          </w:p>
        </w:tc>
        <w:tc>
          <w:tcPr>
            <w:tcW w:w="808"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FUMA</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ANTRAC</w:t>
            </w:r>
          </w:p>
        </w:tc>
        <w:tc>
          <w:tcPr>
            <w:tcW w:w="763"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MINA</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BROCA</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54,5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41,7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22,2</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42,9</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13,3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4,2</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15,4</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28,6</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lastRenderedPageBreak/>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5,8</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23,1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18,2</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21,4</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18,8</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2,2</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52,2</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23,1</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42,9</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137,5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88,9</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22,2</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33,3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62,5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18,2</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41,7</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rPr>
                <w:rFonts w:ascii="Calibri" w:hAnsi="Calibri" w:cs="Calibri"/>
                <w:color w:val="000000"/>
                <w:sz w:val="22"/>
                <w:szCs w:val="22"/>
              </w:rPr>
            </w:pPr>
            <w:r w:rsidRPr="00F87733">
              <w:rPr>
                <w:rFonts w:ascii="Calibri" w:hAnsi="Calibri" w:cs="Calibri"/>
                <w:color w:val="000000"/>
                <w:sz w:val="22"/>
                <w:szCs w:val="22"/>
              </w:rPr>
              <w:t> </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37,5</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13,3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13,6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lastRenderedPageBreak/>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4,5</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42,9</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18,8</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35,7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1,9</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5,3</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5,6</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1,8</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13,3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1057"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13,3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25,0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22,2</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1057"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21,4</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12,5</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28,6</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14,3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10,0</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37,5</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9,8</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5,7</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lastRenderedPageBreak/>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7,1</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12,1</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6,7</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2,6</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8,3</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2,3</w:t>
            </w:r>
          </w:p>
        </w:tc>
      </w:tr>
      <w:tr w:rsidR="000554D8" w:rsidRPr="00F87733"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10</w:t>
            </w:r>
          </w:p>
        </w:tc>
        <w:tc>
          <w:tcPr>
            <w:tcW w:w="1057"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9"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3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808"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991"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c>
          <w:tcPr>
            <w:tcW w:w="763"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11,8</w:t>
            </w:r>
          </w:p>
        </w:tc>
        <w:tc>
          <w:tcPr>
            <w:tcW w:w="770" w:type="dxa"/>
            <w:tcBorders>
              <w:top w:val="nil"/>
              <w:left w:val="nil"/>
              <w:bottom w:val="single" w:sz="4" w:space="0" w:color="auto"/>
              <w:right w:val="single" w:sz="4" w:space="0" w:color="auto"/>
            </w:tcBorders>
            <w:shd w:val="clear" w:color="auto" w:fill="auto"/>
            <w:noWrap/>
            <w:vAlign w:val="bottom"/>
            <w:hideMark/>
          </w:tcPr>
          <w:p w:rsidR="000554D8" w:rsidRPr="00F87733" w:rsidRDefault="000554D8" w:rsidP="000554D8">
            <w:pPr>
              <w:jc w:val="right"/>
              <w:rPr>
                <w:rFonts w:ascii="Calibri" w:hAnsi="Calibri" w:cs="Calibri"/>
                <w:color w:val="000000"/>
                <w:sz w:val="22"/>
                <w:szCs w:val="22"/>
              </w:rPr>
            </w:pPr>
            <w:r w:rsidRPr="00F87733">
              <w:rPr>
                <w:rFonts w:ascii="Calibri" w:hAnsi="Calibri" w:cs="Calibri"/>
                <w:color w:val="000000"/>
                <w:sz w:val="22"/>
                <w:szCs w:val="22"/>
              </w:rPr>
              <w:t>0,0</w:t>
            </w:r>
          </w:p>
        </w:tc>
      </w:tr>
    </w:tbl>
    <w:p w:rsidR="00F87733" w:rsidRDefault="00F87733" w:rsidP="005F653F">
      <w:pPr>
        <w:spacing w:line="360" w:lineRule="auto"/>
        <w:rPr>
          <w:rFonts w:asciiTheme="minorHAnsi" w:hAnsiTheme="minorHAnsi" w:cstheme="minorHAnsi"/>
          <w:b/>
          <w:sz w:val="22"/>
          <w:szCs w:val="22"/>
        </w:rPr>
      </w:pPr>
    </w:p>
    <w:p w:rsidR="00F87733" w:rsidRDefault="00BA15C8" w:rsidP="005F653F">
      <w:pPr>
        <w:spacing w:line="360" w:lineRule="auto"/>
        <w:rPr>
          <w:rFonts w:asciiTheme="minorHAnsi" w:hAnsiTheme="minorHAnsi" w:cstheme="minorHAnsi"/>
          <w:b/>
          <w:sz w:val="22"/>
          <w:szCs w:val="22"/>
        </w:rPr>
      </w:pPr>
      <w:r>
        <w:rPr>
          <w:rFonts w:asciiTheme="minorHAnsi" w:hAnsiTheme="minorHAnsi" w:cstheme="minorHAnsi"/>
          <w:b/>
          <w:sz w:val="22"/>
          <w:szCs w:val="22"/>
        </w:rPr>
        <w:t>Junio</w:t>
      </w:r>
    </w:p>
    <w:tbl>
      <w:tblPr>
        <w:tblW w:w="6941" w:type="dxa"/>
        <w:tblInd w:w="75" w:type="dxa"/>
        <w:tblCellMar>
          <w:left w:w="70" w:type="dxa"/>
          <w:right w:w="70" w:type="dxa"/>
        </w:tblCellMar>
        <w:tblLook w:val="04A0" w:firstRow="1" w:lastRow="0" w:firstColumn="1" w:lastColumn="0" w:noHBand="0" w:noVBand="1"/>
      </w:tblPr>
      <w:tblGrid>
        <w:gridCol w:w="396"/>
        <w:gridCol w:w="364"/>
        <w:gridCol w:w="364"/>
        <w:gridCol w:w="1088"/>
        <w:gridCol w:w="640"/>
        <w:gridCol w:w="687"/>
        <w:gridCol w:w="851"/>
        <w:gridCol w:w="992"/>
        <w:gridCol w:w="709"/>
        <w:gridCol w:w="850"/>
      </w:tblGrid>
      <w:tr w:rsidR="00686C87" w:rsidRPr="00BA15C8" w:rsidTr="00C566CE">
        <w:trPr>
          <w:trHeight w:val="300"/>
        </w:trPr>
        <w:tc>
          <w:tcPr>
            <w:tcW w:w="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NP</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R</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T</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Variedad</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ROYA</w:t>
            </w:r>
          </w:p>
        </w:tc>
        <w:tc>
          <w:tcPr>
            <w:tcW w:w="687"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MHIE</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FUMA</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ANTRAC</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MINA</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BROCA</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42,9</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37,5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37,5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37,5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22,2</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62,5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2,6</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37,5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75,0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4,8</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57,1</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87,5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1,5</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55,6</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22,2</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8,8</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4,8</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18,8</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5,9</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21,4</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14,3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23,1</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30,8</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22,2</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66,7</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37,5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lastRenderedPageBreak/>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75,0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45,5</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13,6</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3,4</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30,6</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2,8</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43,8</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55,6</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23,1</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3,8</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rPr>
                <w:rFonts w:ascii="Calibri" w:hAnsi="Calibri" w:cs="Calibri"/>
                <w:color w:val="000000"/>
                <w:sz w:val="22"/>
                <w:szCs w:val="22"/>
              </w:rPr>
            </w:pPr>
            <w:r w:rsidRPr="00BA15C8">
              <w:rPr>
                <w:rFonts w:ascii="Calibri" w:hAnsi="Calibri" w:cs="Calibri"/>
                <w:color w:val="000000"/>
                <w:sz w:val="22"/>
                <w:szCs w:val="22"/>
              </w:rPr>
              <w:t> </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27,8</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27,3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17,6</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46,7</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33,3</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36,4</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15,8</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5,3</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23,1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3,4</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42,9</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4,8</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4,8</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28,6</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15,2</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3,1</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9,1</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18,2</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18,2</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9,1</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18,2</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24,0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3,6</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23,1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4,8</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lastRenderedPageBreak/>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1088" w:type="dxa"/>
            <w:tcBorders>
              <w:top w:val="nil"/>
              <w:left w:val="nil"/>
              <w:bottom w:val="single" w:sz="4" w:space="0" w:color="auto"/>
              <w:right w:val="single" w:sz="4" w:space="0" w:color="auto"/>
            </w:tcBorders>
            <w:shd w:val="clear" w:color="auto" w:fill="auto"/>
            <w:noWrap/>
            <w:vAlign w:val="bottom"/>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12,9</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8,6</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17,6</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5,9</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8,6</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5,9</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5,9</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5,9</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9,5</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6,7</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13,3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4,5</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3,6</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1088" w:type="dxa"/>
            <w:tcBorders>
              <w:top w:val="nil"/>
              <w:left w:val="nil"/>
              <w:bottom w:val="single" w:sz="4" w:space="0" w:color="auto"/>
              <w:right w:val="single" w:sz="4" w:space="0" w:color="auto"/>
            </w:tcBorders>
            <w:shd w:val="clear" w:color="auto" w:fill="auto"/>
            <w:noWrap/>
            <w:vAlign w:val="center"/>
            <w:hideMark/>
          </w:tcPr>
          <w:p w:rsidR="000554D8" w:rsidRPr="00763907" w:rsidRDefault="000554D8" w:rsidP="000554D8">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23,1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7,7</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15,0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5,0</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9,8</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22,2</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15,0</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5,7</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5,9</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5,9</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7,5</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5,3</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5,6</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17,2</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18,8</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6,3</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8,1</w:t>
            </w:r>
          </w:p>
        </w:tc>
      </w:tr>
      <w:tr w:rsidR="000554D8" w:rsidRPr="00BA15C8" w:rsidTr="00C566CE">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10</w:t>
            </w:r>
          </w:p>
        </w:tc>
        <w:tc>
          <w:tcPr>
            <w:tcW w:w="1088" w:type="dxa"/>
            <w:tcBorders>
              <w:top w:val="nil"/>
              <w:left w:val="nil"/>
              <w:bottom w:val="single" w:sz="4" w:space="0" w:color="auto"/>
              <w:right w:val="single" w:sz="4" w:space="0" w:color="auto"/>
            </w:tcBorders>
            <w:shd w:val="clear" w:color="auto" w:fill="auto"/>
            <w:vAlign w:val="center"/>
            <w:hideMark/>
          </w:tcPr>
          <w:p w:rsidR="000554D8" w:rsidRPr="00763907" w:rsidRDefault="000554D8" w:rsidP="000554D8">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64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687"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1"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7,1</w:t>
            </w:r>
          </w:p>
        </w:tc>
        <w:tc>
          <w:tcPr>
            <w:tcW w:w="850" w:type="dxa"/>
            <w:tcBorders>
              <w:top w:val="nil"/>
              <w:left w:val="nil"/>
              <w:bottom w:val="single" w:sz="4" w:space="0" w:color="auto"/>
              <w:right w:val="single" w:sz="4" w:space="0" w:color="auto"/>
            </w:tcBorders>
            <w:shd w:val="clear" w:color="auto" w:fill="auto"/>
            <w:noWrap/>
            <w:vAlign w:val="bottom"/>
            <w:hideMark/>
          </w:tcPr>
          <w:p w:rsidR="000554D8" w:rsidRPr="00BA15C8" w:rsidRDefault="000554D8" w:rsidP="000554D8">
            <w:pPr>
              <w:jc w:val="right"/>
              <w:rPr>
                <w:rFonts w:ascii="Calibri" w:hAnsi="Calibri" w:cs="Calibri"/>
                <w:color w:val="000000"/>
                <w:sz w:val="22"/>
                <w:szCs w:val="22"/>
              </w:rPr>
            </w:pPr>
            <w:r w:rsidRPr="00BA15C8">
              <w:rPr>
                <w:rFonts w:ascii="Calibri" w:hAnsi="Calibri" w:cs="Calibri"/>
                <w:color w:val="000000"/>
                <w:sz w:val="22"/>
                <w:szCs w:val="22"/>
              </w:rPr>
              <w:t>5,1</w:t>
            </w:r>
          </w:p>
        </w:tc>
      </w:tr>
    </w:tbl>
    <w:p w:rsidR="00BA15C8" w:rsidRDefault="00BA15C8" w:rsidP="005F653F">
      <w:pPr>
        <w:spacing w:line="360" w:lineRule="auto"/>
        <w:rPr>
          <w:rFonts w:asciiTheme="minorHAnsi" w:hAnsiTheme="minorHAnsi" w:cstheme="minorHAnsi"/>
          <w:b/>
          <w:sz w:val="22"/>
          <w:szCs w:val="22"/>
        </w:rPr>
      </w:pPr>
    </w:p>
    <w:p w:rsidR="00BA15C8" w:rsidRDefault="00BA15C8" w:rsidP="005F653F">
      <w:pPr>
        <w:spacing w:line="360" w:lineRule="auto"/>
        <w:rPr>
          <w:rFonts w:asciiTheme="minorHAnsi" w:hAnsiTheme="minorHAnsi" w:cstheme="minorHAnsi"/>
          <w:b/>
          <w:sz w:val="22"/>
          <w:szCs w:val="22"/>
        </w:rPr>
      </w:pPr>
      <w:r>
        <w:rPr>
          <w:rFonts w:asciiTheme="minorHAnsi" w:hAnsiTheme="minorHAnsi" w:cstheme="minorHAnsi"/>
          <w:b/>
          <w:sz w:val="22"/>
          <w:szCs w:val="22"/>
        </w:rPr>
        <w:t>Julio</w:t>
      </w:r>
    </w:p>
    <w:tbl>
      <w:tblPr>
        <w:tblW w:w="6941" w:type="dxa"/>
        <w:tblInd w:w="75" w:type="dxa"/>
        <w:tblCellMar>
          <w:left w:w="70" w:type="dxa"/>
          <w:right w:w="70" w:type="dxa"/>
        </w:tblCellMar>
        <w:tblLook w:val="04A0" w:firstRow="1" w:lastRow="0" w:firstColumn="1" w:lastColumn="0" w:noHBand="0" w:noVBand="1"/>
      </w:tblPr>
      <w:tblGrid>
        <w:gridCol w:w="396"/>
        <w:gridCol w:w="364"/>
        <w:gridCol w:w="364"/>
        <w:gridCol w:w="1034"/>
        <w:gridCol w:w="775"/>
        <w:gridCol w:w="749"/>
        <w:gridCol w:w="708"/>
        <w:gridCol w:w="992"/>
        <w:gridCol w:w="709"/>
        <w:gridCol w:w="850"/>
      </w:tblGrid>
      <w:tr w:rsidR="00686C87" w:rsidRPr="00BA15C8" w:rsidTr="00774D19">
        <w:trPr>
          <w:trHeight w:val="300"/>
        </w:trPr>
        <w:tc>
          <w:tcPr>
            <w:tcW w:w="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NP</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R</w:t>
            </w:r>
          </w:p>
        </w:tc>
        <w:tc>
          <w:tcPr>
            <w:tcW w:w="364" w:type="dxa"/>
            <w:tcBorders>
              <w:top w:val="single" w:sz="4" w:space="0" w:color="auto"/>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T</w:t>
            </w:r>
          </w:p>
        </w:tc>
        <w:tc>
          <w:tcPr>
            <w:tcW w:w="1034" w:type="dxa"/>
            <w:tcBorders>
              <w:top w:val="single" w:sz="4" w:space="0" w:color="auto"/>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Variedad</w:t>
            </w:r>
          </w:p>
        </w:tc>
        <w:tc>
          <w:tcPr>
            <w:tcW w:w="775"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ROYA</w:t>
            </w:r>
          </w:p>
        </w:tc>
        <w:tc>
          <w:tcPr>
            <w:tcW w:w="749"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MHIE</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FUMA</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ANTRAC</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MINA</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BROCA</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37,5</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37,5</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P</w:t>
            </w:r>
            <w:r w:rsidRPr="00763907">
              <w:rPr>
                <w:rFonts w:asciiTheme="minorHAnsi" w:hAnsiTheme="minorHAnsi" w:cstheme="minorHAnsi"/>
                <w:color w:val="000000"/>
                <w:sz w:val="22"/>
                <w:szCs w:val="22"/>
              </w:rPr>
              <w:t>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42,9</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57,1</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21,1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lastRenderedPageBreak/>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Pc</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28,6</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44,4</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22,2</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57,1</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28,6</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42,9</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Cr</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37,5</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28,6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 </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66,7</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66,7</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rPr>
                <w:rFonts w:ascii="Calibri" w:hAnsi="Calibri" w:cs="Calibri"/>
                <w:color w:val="000000"/>
                <w:sz w:val="22"/>
                <w:szCs w:val="22"/>
              </w:rPr>
            </w:pPr>
            <w:r w:rsidRPr="00BA15C8">
              <w:rPr>
                <w:rFonts w:ascii="Calibri" w:hAnsi="Calibri" w:cs="Calibri"/>
                <w:color w:val="000000"/>
                <w:sz w:val="22"/>
                <w:szCs w:val="22"/>
              </w:rPr>
              <w:t> </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75,0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B</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28,6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55,6</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13,3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33,3</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37,5</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28,6</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Ca</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37,5</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13,3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5,9</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28,6</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C</w:t>
            </w:r>
            <w:r w:rsidRPr="00763907">
              <w:rPr>
                <w:rFonts w:asciiTheme="minorHAnsi" w:hAnsiTheme="minorHAnsi" w:cstheme="minorHAnsi"/>
                <w:color w:val="000000"/>
                <w:sz w:val="22"/>
                <w:szCs w:val="22"/>
              </w:rPr>
              <w:t>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lastRenderedPageBreak/>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22,2</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15,4</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15,4</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15,4</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7,7</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23,1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2,9</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4,2</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18,2</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9,1</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9,1</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18,2</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13,6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C01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28,0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13,3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13,3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15,6</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1034" w:type="dxa"/>
            <w:tcBorders>
              <w:top w:val="nil"/>
              <w:left w:val="nil"/>
              <w:bottom w:val="single" w:sz="4" w:space="0" w:color="auto"/>
              <w:right w:val="single" w:sz="4" w:space="0" w:color="auto"/>
            </w:tcBorders>
            <w:shd w:val="clear" w:color="auto" w:fill="auto"/>
            <w:noWrap/>
            <w:vAlign w:val="bottom"/>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S4260</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8,8</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9,1</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22,2</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22,2</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15,0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22,2</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4,5</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14,3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1034" w:type="dxa"/>
            <w:tcBorders>
              <w:top w:val="nil"/>
              <w:left w:val="nil"/>
              <w:bottom w:val="single" w:sz="4" w:space="0" w:color="auto"/>
              <w:right w:val="single" w:sz="4" w:space="0" w:color="auto"/>
            </w:tcBorders>
            <w:shd w:val="clear" w:color="auto" w:fill="auto"/>
            <w:noWrap/>
            <w:vAlign w:val="center"/>
            <w:hideMark/>
          </w:tcPr>
          <w:p w:rsidR="00686C87" w:rsidRPr="00763907" w:rsidRDefault="00686C87" w:rsidP="00686C87">
            <w:pPr>
              <w:rPr>
                <w:rFonts w:asciiTheme="minorHAnsi" w:hAnsiTheme="minorHAnsi" w:cstheme="minorHAnsi"/>
                <w:color w:val="000000"/>
                <w:sz w:val="22"/>
                <w:szCs w:val="22"/>
              </w:rPr>
            </w:pPr>
            <w:r w:rsidRPr="00763907">
              <w:rPr>
                <w:rFonts w:asciiTheme="minorHAnsi" w:hAnsiTheme="minorHAnsi" w:cstheme="minorHAnsi"/>
                <w:color w:val="000000"/>
                <w:sz w:val="22"/>
                <w:szCs w:val="22"/>
              </w:rPr>
              <w:t>S1669-02</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18,2</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22,2</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31,3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4</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30,0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12,5</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5,0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7</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22,2</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11,1</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25,0</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6,7</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9</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r>
      <w:tr w:rsidR="00686C87" w:rsidRPr="00BA15C8" w:rsidTr="00774D19">
        <w:trPr>
          <w:trHeight w:val="300"/>
        </w:trPr>
        <w:tc>
          <w:tcPr>
            <w:tcW w:w="396" w:type="dxa"/>
            <w:tcBorders>
              <w:top w:val="nil"/>
              <w:left w:val="single" w:sz="4" w:space="0" w:color="auto"/>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364"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w:t>
            </w:r>
          </w:p>
        </w:tc>
        <w:tc>
          <w:tcPr>
            <w:tcW w:w="1034" w:type="dxa"/>
            <w:tcBorders>
              <w:top w:val="nil"/>
              <w:left w:val="nil"/>
              <w:bottom w:val="single" w:sz="4" w:space="0" w:color="auto"/>
              <w:right w:val="single" w:sz="4" w:space="0" w:color="auto"/>
            </w:tcBorders>
            <w:shd w:val="clear" w:color="auto" w:fill="auto"/>
            <w:vAlign w:val="center"/>
            <w:hideMark/>
          </w:tcPr>
          <w:p w:rsidR="00686C87" w:rsidRPr="00763907" w:rsidRDefault="00686C87" w:rsidP="00686C87">
            <w:pPr>
              <w:rPr>
                <w:rFonts w:asciiTheme="minorHAnsi" w:hAnsiTheme="minorHAnsi" w:cstheme="minorHAnsi"/>
                <w:color w:val="000000"/>
                <w:sz w:val="22"/>
                <w:szCs w:val="22"/>
              </w:rPr>
            </w:pPr>
            <w:r>
              <w:rPr>
                <w:rFonts w:asciiTheme="minorHAnsi" w:hAnsiTheme="minorHAnsi" w:cstheme="minorHAnsi"/>
                <w:color w:val="000000"/>
                <w:sz w:val="22"/>
                <w:szCs w:val="22"/>
              </w:rPr>
              <w:t>S</w:t>
            </w:r>
            <w:r w:rsidRPr="00763907">
              <w:rPr>
                <w:rFonts w:asciiTheme="minorHAnsi" w:hAnsiTheme="minorHAnsi" w:cstheme="minorHAnsi"/>
                <w:color w:val="000000"/>
                <w:sz w:val="22"/>
                <w:szCs w:val="22"/>
              </w:rPr>
              <w:t>1669-01</w:t>
            </w:r>
          </w:p>
        </w:tc>
        <w:tc>
          <w:tcPr>
            <w:tcW w:w="775"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4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708"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992"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0,0</w:t>
            </w:r>
          </w:p>
        </w:tc>
        <w:tc>
          <w:tcPr>
            <w:tcW w:w="709"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8,3</w:t>
            </w:r>
          </w:p>
        </w:tc>
        <w:tc>
          <w:tcPr>
            <w:tcW w:w="850" w:type="dxa"/>
            <w:tcBorders>
              <w:top w:val="nil"/>
              <w:left w:val="nil"/>
              <w:bottom w:val="single" w:sz="4" w:space="0" w:color="auto"/>
              <w:right w:val="single" w:sz="4" w:space="0" w:color="auto"/>
            </w:tcBorders>
            <w:shd w:val="clear" w:color="auto" w:fill="auto"/>
            <w:noWrap/>
            <w:vAlign w:val="bottom"/>
            <w:hideMark/>
          </w:tcPr>
          <w:p w:rsidR="00686C87" w:rsidRPr="00BA15C8" w:rsidRDefault="00686C87" w:rsidP="00686C87">
            <w:pPr>
              <w:jc w:val="right"/>
              <w:rPr>
                <w:rFonts w:ascii="Calibri" w:hAnsi="Calibri" w:cs="Calibri"/>
                <w:color w:val="000000"/>
                <w:sz w:val="22"/>
                <w:szCs w:val="22"/>
              </w:rPr>
            </w:pPr>
            <w:r w:rsidRPr="00BA15C8">
              <w:rPr>
                <w:rFonts w:ascii="Calibri" w:hAnsi="Calibri" w:cs="Calibri"/>
                <w:color w:val="000000"/>
                <w:sz w:val="22"/>
                <w:szCs w:val="22"/>
              </w:rPr>
              <w:t>10,0</w:t>
            </w:r>
          </w:p>
        </w:tc>
      </w:tr>
    </w:tbl>
    <w:p w:rsidR="00BA15C8" w:rsidRDefault="00BA15C8" w:rsidP="005F653F">
      <w:pPr>
        <w:spacing w:line="360" w:lineRule="auto"/>
        <w:rPr>
          <w:rFonts w:asciiTheme="minorHAnsi" w:hAnsiTheme="minorHAnsi" w:cstheme="minorHAnsi"/>
          <w:b/>
          <w:sz w:val="22"/>
          <w:szCs w:val="22"/>
        </w:rPr>
      </w:pPr>
    </w:p>
    <w:p w:rsidR="00AF5397" w:rsidRDefault="00AF5397"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C2247D">
      <w:pPr>
        <w:spacing w:line="360" w:lineRule="auto"/>
        <w:rPr>
          <w:b/>
        </w:rPr>
      </w:pPr>
      <w:r w:rsidRPr="00571316">
        <w:rPr>
          <w:b/>
        </w:rPr>
        <w:t xml:space="preserve">Anexo </w:t>
      </w:r>
      <w:r>
        <w:rPr>
          <w:b/>
        </w:rPr>
        <w:t>3. Fotografías</w:t>
      </w:r>
    </w:p>
    <w:p w:rsidR="00C2247D" w:rsidRDefault="00C2247D" w:rsidP="00C2247D">
      <w:pPr>
        <w:spacing w:line="360" w:lineRule="auto"/>
        <w:rPr>
          <w:b/>
        </w:rPr>
      </w:pPr>
    </w:p>
    <w:p w:rsidR="00C2247D" w:rsidRPr="001E0390" w:rsidRDefault="00C2247D" w:rsidP="00C2247D">
      <w:pPr>
        <w:tabs>
          <w:tab w:val="center" w:pos="4680"/>
        </w:tabs>
        <w:rPr>
          <w:b/>
          <w:sz w:val="96"/>
          <w:szCs w:val="96"/>
        </w:rPr>
      </w:pPr>
      <w:r>
        <w:rPr>
          <w:b/>
          <w:noProof/>
          <w:sz w:val="96"/>
          <w:szCs w:val="96"/>
          <w:lang w:val="es-ES" w:eastAsia="es-ES"/>
        </w:rPr>
        <w:drawing>
          <wp:inline distT="0" distB="0" distL="0" distR="0" wp14:anchorId="65B87E90" wp14:editId="71DC34D3">
            <wp:extent cx="2534195" cy="1861185"/>
            <wp:effectExtent l="0" t="0" r="0" b="5715"/>
            <wp:docPr id="3" name="Imagen 3" descr="C:\Users\Mario Silva\AppData\Local\Microsoft\Windows\INetCache\Content.Word\IMG_16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rio Silva\AppData\Local\Microsoft\Windows\INetCache\Content.Word\IMG_1685.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62820" cy="1882208"/>
                    </a:xfrm>
                    <a:prstGeom prst="rect">
                      <a:avLst/>
                    </a:prstGeom>
                    <a:noFill/>
                    <a:ln>
                      <a:noFill/>
                    </a:ln>
                  </pic:spPr>
                </pic:pic>
              </a:graphicData>
            </a:graphic>
          </wp:inline>
        </w:drawing>
      </w:r>
      <w:r>
        <w:rPr>
          <w:noProof/>
          <w:lang w:val="es-ES" w:eastAsia="es-ES"/>
        </w:rPr>
        <w:drawing>
          <wp:inline distT="0" distB="0" distL="0" distR="0" wp14:anchorId="27E36CAD" wp14:editId="5ACD0396">
            <wp:extent cx="2436027" cy="1843705"/>
            <wp:effectExtent l="0" t="0" r="2540" b="4445"/>
            <wp:docPr id="6" name="Imagen 6" descr="C:\Users\Mario Silva\AppData\Local\Microsoft\Windows\INetCache\Content.Word\IMG_06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Mario Silva\AppData\Local\Microsoft\Windows\INetCache\Content.Word\IMG_0671.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45398" cy="1850797"/>
                    </a:xfrm>
                    <a:prstGeom prst="rect">
                      <a:avLst/>
                    </a:prstGeom>
                    <a:noFill/>
                    <a:ln>
                      <a:noFill/>
                    </a:ln>
                  </pic:spPr>
                </pic:pic>
              </a:graphicData>
            </a:graphic>
          </wp:inline>
        </w:drawing>
      </w:r>
    </w:p>
    <w:p w:rsidR="00C2247D" w:rsidRDefault="00C2247D" w:rsidP="00C2247D">
      <w:pPr>
        <w:jc w:val="both"/>
      </w:pPr>
    </w:p>
    <w:p w:rsidR="00C2247D" w:rsidRPr="00C850F0" w:rsidRDefault="00C2247D" w:rsidP="00C2247D">
      <w:pPr>
        <w:jc w:val="both"/>
        <w:rPr>
          <w:sz w:val="20"/>
          <w:szCs w:val="20"/>
        </w:rPr>
      </w:pPr>
      <w:r w:rsidRPr="00C850F0">
        <w:rPr>
          <w:sz w:val="20"/>
          <w:szCs w:val="20"/>
        </w:rPr>
        <w:t xml:space="preserve">1.- Identificación de los sujetos experimentales </w:t>
      </w:r>
      <w:r>
        <w:rPr>
          <w:sz w:val="20"/>
          <w:szCs w:val="20"/>
        </w:rPr>
        <w:t xml:space="preserve">    2.- Visita de campo con el Ing. W. Donato</w:t>
      </w:r>
    </w:p>
    <w:p w:rsidR="00C2247D" w:rsidRDefault="00C2247D" w:rsidP="00C2247D">
      <w:pPr>
        <w:jc w:val="both"/>
      </w:pPr>
    </w:p>
    <w:p w:rsidR="00C2247D" w:rsidRDefault="00C2247D" w:rsidP="00C2247D">
      <w:pPr>
        <w:jc w:val="both"/>
      </w:pPr>
    </w:p>
    <w:p w:rsidR="00C2247D" w:rsidRDefault="00C2247D" w:rsidP="00C2247D">
      <w:pPr>
        <w:jc w:val="both"/>
      </w:pPr>
    </w:p>
    <w:p w:rsidR="00C2247D" w:rsidRDefault="00C2247D" w:rsidP="00C2247D">
      <w:pPr>
        <w:jc w:val="both"/>
      </w:pPr>
      <w:r>
        <w:rPr>
          <w:noProof/>
          <w:lang w:val="es-ES" w:eastAsia="es-ES"/>
        </w:rPr>
        <w:drawing>
          <wp:inline distT="0" distB="0" distL="0" distR="0" wp14:anchorId="060F6A10" wp14:editId="18648FC1">
            <wp:extent cx="2521132" cy="1827446"/>
            <wp:effectExtent l="0" t="0" r="0" b="1905"/>
            <wp:docPr id="7" name="Imagen 7" descr="IMG_0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IMG_066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30853" cy="1834492"/>
                    </a:xfrm>
                    <a:prstGeom prst="rect">
                      <a:avLst/>
                    </a:prstGeom>
                    <a:noFill/>
                    <a:ln>
                      <a:noFill/>
                    </a:ln>
                  </pic:spPr>
                </pic:pic>
              </a:graphicData>
            </a:graphic>
          </wp:inline>
        </w:drawing>
      </w:r>
      <w:r>
        <w:rPr>
          <w:noProof/>
          <w:lang w:val="es-ES" w:eastAsia="es-ES"/>
        </w:rPr>
        <w:drawing>
          <wp:inline distT="0" distB="0" distL="0" distR="0" wp14:anchorId="64EB8B78" wp14:editId="3B5268D0">
            <wp:extent cx="2489835" cy="1814866"/>
            <wp:effectExtent l="0" t="0" r="5715" b="0"/>
            <wp:docPr id="8" name="Imagen 8" descr="3ffafdd8-653b-4240-8a7b-494c88718f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3ffafdd8-653b-4240-8a7b-494c88718fce"/>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8540" b="18241"/>
                    <a:stretch/>
                  </pic:blipFill>
                  <pic:spPr bwMode="auto">
                    <a:xfrm>
                      <a:off x="0" y="0"/>
                      <a:ext cx="2508683" cy="1828604"/>
                    </a:xfrm>
                    <a:prstGeom prst="rect">
                      <a:avLst/>
                    </a:prstGeom>
                    <a:noFill/>
                    <a:ln>
                      <a:noFill/>
                    </a:ln>
                    <a:extLst>
                      <a:ext uri="{53640926-AAD7-44D8-BBD7-CCE9431645EC}">
                        <a14:shadowObscured xmlns:a14="http://schemas.microsoft.com/office/drawing/2010/main"/>
                      </a:ext>
                    </a:extLst>
                  </pic:spPr>
                </pic:pic>
              </a:graphicData>
            </a:graphic>
          </wp:inline>
        </w:drawing>
      </w:r>
    </w:p>
    <w:p w:rsidR="00C2247D" w:rsidRDefault="00C2247D" w:rsidP="00C2247D">
      <w:pPr>
        <w:jc w:val="both"/>
      </w:pPr>
    </w:p>
    <w:p w:rsidR="00C2247D" w:rsidRPr="000B730A" w:rsidRDefault="00C2247D" w:rsidP="00C2247D">
      <w:pPr>
        <w:tabs>
          <w:tab w:val="center" w:pos="3969"/>
          <w:tab w:val="left" w:pos="4354"/>
        </w:tabs>
        <w:jc w:val="both"/>
        <w:rPr>
          <w:sz w:val="20"/>
          <w:szCs w:val="20"/>
        </w:rPr>
      </w:pPr>
      <w:r w:rsidRPr="000B730A">
        <w:rPr>
          <w:sz w:val="20"/>
          <w:szCs w:val="20"/>
        </w:rPr>
        <w:t>3.- Evaluación del vigor vegetal</w:t>
      </w:r>
      <w:r>
        <w:rPr>
          <w:sz w:val="20"/>
          <w:szCs w:val="20"/>
        </w:rPr>
        <w:tab/>
        <w:t xml:space="preserve">                             4.- Toma de datos agronómicos </w:t>
      </w:r>
      <w:r>
        <w:rPr>
          <w:sz w:val="20"/>
          <w:szCs w:val="20"/>
        </w:rPr>
        <w:tab/>
      </w:r>
    </w:p>
    <w:p w:rsidR="00C2247D" w:rsidRDefault="00C2247D" w:rsidP="00C2247D">
      <w:pPr>
        <w:jc w:val="both"/>
      </w:pPr>
    </w:p>
    <w:p w:rsidR="00C2247D" w:rsidRDefault="00C2247D" w:rsidP="00C2247D">
      <w:pPr>
        <w:jc w:val="both"/>
      </w:pPr>
    </w:p>
    <w:p w:rsidR="00C2247D" w:rsidRDefault="00C2247D" w:rsidP="00C2247D">
      <w:pPr>
        <w:jc w:val="both"/>
      </w:pPr>
    </w:p>
    <w:p w:rsidR="00C2247D" w:rsidRDefault="00C2247D" w:rsidP="00C2247D">
      <w:pPr>
        <w:jc w:val="both"/>
      </w:pPr>
      <w:r>
        <w:rPr>
          <w:noProof/>
          <w:lang w:val="es-ES" w:eastAsia="es-ES"/>
        </w:rPr>
        <w:drawing>
          <wp:inline distT="0" distB="0" distL="0" distR="0" wp14:anchorId="638BD4D1" wp14:editId="06704D4A">
            <wp:extent cx="2520950" cy="1926786"/>
            <wp:effectExtent l="0" t="0" r="0" b="0"/>
            <wp:docPr id="9" name="Imagen 9" descr="BTSX7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TSX7835"/>
                    <pic:cNvPicPr>
                      <a:picLocks noChangeAspect="1" noChangeArrowheads="1"/>
                    </pic:cNvPicPr>
                  </pic:nvPicPr>
                  <pic:blipFill>
                    <a:blip r:embed="rId28" cstate="print">
                      <a:extLst>
                        <a:ext uri="{28A0092B-C50C-407E-A947-70E740481C1C}">
                          <a14:useLocalDpi xmlns:a14="http://schemas.microsoft.com/office/drawing/2010/main" val="0"/>
                        </a:ext>
                      </a:extLst>
                    </a:blip>
                    <a:srcRect l="26425"/>
                    <a:stretch>
                      <a:fillRect/>
                    </a:stretch>
                  </pic:blipFill>
                  <pic:spPr bwMode="auto">
                    <a:xfrm>
                      <a:off x="0" y="0"/>
                      <a:ext cx="2532609" cy="1935697"/>
                    </a:xfrm>
                    <a:prstGeom prst="rect">
                      <a:avLst/>
                    </a:prstGeom>
                    <a:noFill/>
                    <a:ln>
                      <a:noFill/>
                    </a:ln>
                  </pic:spPr>
                </pic:pic>
              </a:graphicData>
            </a:graphic>
          </wp:inline>
        </w:drawing>
      </w:r>
      <w:r>
        <w:rPr>
          <w:noProof/>
          <w:lang w:val="es-ES" w:eastAsia="es-ES"/>
        </w:rPr>
        <w:drawing>
          <wp:inline distT="0" distB="0" distL="0" distR="0">
            <wp:extent cx="2495550" cy="1933575"/>
            <wp:effectExtent l="0" t="0" r="0" b="9525"/>
            <wp:docPr id="14" name="Imagen 14" descr="IMG_1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_167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95550" cy="1933575"/>
                    </a:xfrm>
                    <a:prstGeom prst="rect">
                      <a:avLst/>
                    </a:prstGeom>
                    <a:noFill/>
                    <a:ln>
                      <a:noFill/>
                    </a:ln>
                  </pic:spPr>
                </pic:pic>
              </a:graphicData>
            </a:graphic>
          </wp:inline>
        </w:drawing>
      </w:r>
    </w:p>
    <w:p w:rsidR="00C2247D" w:rsidRPr="000B730A" w:rsidRDefault="00C2247D" w:rsidP="00C2247D">
      <w:pPr>
        <w:jc w:val="both"/>
        <w:rPr>
          <w:sz w:val="20"/>
          <w:szCs w:val="20"/>
        </w:rPr>
      </w:pPr>
    </w:p>
    <w:p w:rsidR="00C2247D" w:rsidRPr="000B730A" w:rsidRDefault="00C2247D" w:rsidP="00C2247D">
      <w:pPr>
        <w:jc w:val="both"/>
        <w:rPr>
          <w:sz w:val="20"/>
          <w:szCs w:val="20"/>
        </w:rPr>
      </w:pPr>
      <w:r>
        <w:rPr>
          <w:sz w:val="20"/>
          <w:szCs w:val="20"/>
        </w:rPr>
        <w:t>5.- R</w:t>
      </w:r>
      <w:r w:rsidRPr="000B730A">
        <w:rPr>
          <w:sz w:val="20"/>
          <w:szCs w:val="20"/>
        </w:rPr>
        <w:t>econocimiento de la zona agroecológica.</w:t>
      </w:r>
      <w:r>
        <w:rPr>
          <w:sz w:val="20"/>
          <w:szCs w:val="20"/>
        </w:rPr>
        <w:t xml:space="preserve">        6.- Poda de brotes laterales</w:t>
      </w:r>
    </w:p>
    <w:p w:rsidR="00C2247D" w:rsidRDefault="00C2247D" w:rsidP="00C2247D">
      <w:pPr>
        <w:jc w:val="both"/>
      </w:pPr>
      <w:r>
        <w:rPr>
          <w:noProof/>
          <w:lang w:val="es-ES" w:eastAsia="es-ES"/>
        </w:rPr>
        <w:lastRenderedPageBreak/>
        <w:drawing>
          <wp:inline distT="0" distB="0" distL="0" distR="0" wp14:anchorId="1D51D0EC" wp14:editId="66C8BAAF">
            <wp:extent cx="2438400" cy="1828800"/>
            <wp:effectExtent l="0" t="0" r="0" b="0"/>
            <wp:docPr id="10" name="Imagen 10" descr="visita 20 o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visita 20 oc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41863" cy="1831397"/>
                    </a:xfrm>
                    <a:prstGeom prst="rect">
                      <a:avLst/>
                    </a:prstGeom>
                    <a:noFill/>
                    <a:ln>
                      <a:noFill/>
                    </a:ln>
                  </pic:spPr>
                </pic:pic>
              </a:graphicData>
            </a:graphic>
          </wp:inline>
        </w:drawing>
      </w:r>
      <w:r>
        <w:rPr>
          <w:noProof/>
          <w:lang w:val="es-ES" w:eastAsia="es-ES"/>
        </w:rPr>
        <w:drawing>
          <wp:inline distT="0" distB="0" distL="0" distR="0" wp14:anchorId="3DAEBA52" wp14:editId="732EA118">
            <wp:extent cx="2457450" cy="1843087"/>
            <wp:effectExtent l="0" t="0" r="0" b="5080"/>
            <wp:docPr id="11" name="Imagen 11" descr="IMG_1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IMG_165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65194" cy="1848895"/>
                    </a:xfrm>
                    <a:prstGeom prst="rect">
                      <a:avLst/>
                    </a:prstGeom>
                    <a:noFill/>
                    <a:ln>
                      <a:noFill/>
                    </a:ln>
                  </pic:spPr>
                </pic:pic>
              </a:graphicData>
            </a:graphic>
          </wp:inline>
        </w:drawing>
      </w:r>
    </w:p>
    <w:p w:rsidR="00C2247D" w:rsidRDefault="00C2247D" w:rsidP="00C2247D">
      <w:pPr>
        <w:jc w:val="both"/>
      </w:pPr>
    </w:p>
    <w:p w:rsidR="00C2247D" w:rsidRPr="0002782C" w:rsidRDefault="00C2247D" w:rsidP="00C2247D">
      <w:pPr>
        <w:jc w:val="both"/>
        <w:rPr>
          <w:sz w:val="20"/>
        </w:rPr>
      </w:pPr>
      <w:r>
        <w:rPr>
          <w:sz w:val="20"/>
        </w:rPr>
        <w:t>7.- V</w:t>
      </w:r>
      <w:r w:rsidRPr="0002782C">
        <w:rPr>
          <w:sz w:val="20"/>
        </w:rPr>
        <w:t>isita de campo con el ing. K. Espinoza</w:t>
      </w:r>
      <w:r>
        <w:rPr>
          <w:sz w:val="20"/>
        </w:rPr>
        <w:t xml:space="preserve">        8.- Recolección de datos fitosanitarios</w:t>
      </w:r>
    </w:p>
    <w:p w:rsidR="00C2247D" w:rsidRDefault="00C2247D" w:rsidP="00C2247D">
      <w:pPr>
        <w:jc w:val="both"/>
      </w:pPr>
    </w:p>
    <w:p w:rsidR="00C2247D" w:rsidRDefault="00C2247D" w:rsidP="00C2247D">
      <w:pPr>
        <w:jc w:val="both"/>
      </w:pPr>
    </w:p>
    <w:p w:rsidR="00C2247D" w:rsidRDefault="00C2247D" w:rsidP="00C2247D">
      <w:pPr>
        <w:jc w:val="both"/>
      </w:pPr>
    </w:p>
    <w:p w:rsidR="00C2247D" w:rsidRDefault="00C2247D" w:rsidP="00C2247D">
      <w:pPr>
        <w:jc w:val="both"/>
      </w:pPr>
      <w:r>
        <w:rPr>
          <w:noProof/>
          <w:lang w:val="es-ES" w:eastAsia="es-ES"/>
        </w:rPr>
        <w:drawing>
          <wp:inline distT="0" distB="0" distL="0" distR="0" wp14:anchorId="5EE71698" wp14:editId="625AAF3E">
            <wp:extent cx="2511855" cy="1885950"/>
            <wp:effectExtent l="0" t="0" r="3175" b="0"/>
            <wp:docPr id="12" name="Imagen 12" descr="9d78a599-b3c9-46fc-8670-45ab6ff685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9d78a599-b3c9-46fc-8670-45ab6ff6859b"/>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16818" cy="1889676"/>
                    </a:xfrm>
                    <a:prstGeom prst="rect">
                      <a:avLst/>
                    </a:prstGeom>
                    <a:noFill/>
                    <a:ln>
                      <a:noFill/>
                    </a:ln>
                  </pic:spPr>
                </pic:pic>
              </a:graphicData>
            </a:graphic>
          </wp:inline>
        </w:drawing>
      </w:r>
      <w:r>
        <w:rPr>
          <w:b/>
          <w:noProof/>
          <w:sz w:val="96"/>
          <w:szCs w:val="96"/>
          <w:lang w:val="es-ES" w:eastAsia="es-ES"/>
        </w:rPr>
        <w:drawing>
          <wp:inline distT="0" distB="0" distL="0" distR="0">
            <wp:extent cx="2476500" cy="1838325"/>
            <wp:effectExtent l="0" t="0" r="0" b="9525"/>
            <wp:docPr id="13" name="Imagen 13" descr="90cbb782-d0b0-47c9-bc34-ce931059be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90cbb782-d0b0-47c9-bc34-ce931059be8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76500" cy="1838325"/>
                    </a:xfrm>
                    <a:prstGeom prst="rect">
                      <a:avLst/>
                    </a:prstGeom>
                    <a:noFill/>
                    <a:ln>
                      <a:noFill/>
                    </a:ln>
                  </pic:spPr>
                </pic:pic>
              </a:graphicData>
            </a:graphic>
          </wp:inline>
        </w:drawing>
      </w:r>
    </w:p>
    <w:p w:rsidR="00C2247D" w:rsidRDefault="00C2247D" w:rsidP="00C2247D">
      <w:pPr>
        <w:jc w:val="both"/>
      </w:pPr>
    </w:p>
    <w:p w:rsidR="00C2247D" w:rsidRPr="000F7BA3" w:rsidRDefault="00C2247D" w:rsidP="00C2247D">
      <w:pPr>
        <w:jc w:val="both"/>
        <w:rPr>
          <w:sz w:val="20"/>
        </w:rPr>
      </w:pPr>
      <w:r w:rsidRPr="000F7BA3">
        <w:rPr>
          <w:sz w:val="20"/>
        </w:rPr>
        <w:t xml:space="preserve">9.- Aplicación de fertilizante edáfico         </w:t>
      </w:r>
      <w:r>
        <w:rPr>
          <w:sz w:val="20"/>
        </w:rPr>
        <w:t xml:space="preserve">            10.- C</w:t>
      </w:r>
      <w:r w:rsidRPr="000F7BA3">
        <w:rPr>
          <w:sz w:val="20"/>
        </w:rPr>
        <w:t>ontrol de malezas</w:t>
      </w:r>
    </w:p>
    <w:p w:rsidR="00C2247D" w:rsidRDefault="00C2247D" w:rsidP="00C2247D">
      <w:pPr>
        <w:spacing w:line="360" w:lineRule="auto"/>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C2247D" w:rsidRDefault="00C2247D" w:rsidP="00BA15C8">
      <w:pPr>
        <w:spacing w:after="200" w:line="276" w:lineRule="auto"/>
        <w:jc w:val="both"/>
        <w:rPr>
          <w:b/>
        </w:rPr>
      </w:pPr>
    </w:p>
    <w:p w:rsidR="00BA15C8" w:rsidRDefault="00D14731" w:rsidP="00BA15C8">
      <w:pPr>
        <w:spacing w:after="200" w:line="276" w:lineRule="auto"/>
        <w:jc w:val="both"/>
        <w:rPr>
          <w:b/>
        </w:rPr>
      </w:pPr>
      <w:r>
        <w:rPr>
          <w:b/>
        </w:rPr>
        <w:lastRenderedPageBreak/>
        <w:t xml:space="preserve">Anexo </w:t>
      </w:r>
      <w:r w:rsidR="00817BC8">
        <w:rPr>
          <w:b/>
        </w:rPr>
        <w:t>4</w:t>
      </w:r>
      <w:r w:rsidR="00BA15C8">
        <w:rPr>
          <w:b/>
        </w:rPr>
        <w:t xml:space="preserve">. Glosario términos </w:t>
      </w:r>
      <w:r w:rsidR="00817BC8">
        <w:rPr>
          <w:b/>
        </w:rPr>
        <w:t>técnicos</w:t>
      </w:r>
    </w:p>
    <w:p w:rsidR="00BA15C8" w:rsidRDefault="00BA15C8" w:rsidP="00BA15C8">
      <w:pPr>
        <w:spacing w:after="200" w:line="276" w:lineRule="auto"/>
        <w:jc w:val="both"/>
      </w:pPr>
      <w:r w:rsidRPr="00F87E13">
        <w:rPr>
          <w:b/>
        </w:rPr>
        <w:t>Abono verde:</w:t>
      </w:r>
      <w:r w:rsidRPr="00324143">
        <w:t xml:space="preserve"> plantas cuya descomposición origina nutrientes naturales para los cultivos. Los abonos verdes se descomponen en la superficie de los suelos tropicales como materia orgánica para incrementar la fertilidad, la actividad microbiana y mejorar las condiciones físicas del suelo. </w:t>
      </w:r>
    </w:p>
    <w:p w:rsidR="00BA15C8" w:rsidRDefault="00BA15C8" w:rsidP="00BA15C8">
      <w:pPr>
        <w:spacing w:after="200" w:line="276" w:lineRule="auto"/>
        <w:jc w:val="both"/>
      </w:pPr>
      <w:r w:rsidRPr="00F87E13">
        <w:rPr>
          <w:b/>
        </w:rPr>
        <w:t>Ácaros:</w:t>
      </w:r>
      <w:r w:rsidRPr="00324143">
        <w:t xml:space="preserve"> grupo de artrópodos arácnidos de pequeño tamaño, desde 0.1 milímetro mm a 3 centímetros de longitud. Algunos atacan las plantas, otros son parásitos que transmiten enfermedades. </w:t>
      </w:r>
    </w:p>
    <w:p w:rsidR="00BA15C8" w:rsidRDefault="00BA15C8" w:rsidP="00BA15C8">
      <w:pPr>
        <w:spacing w:after="200" w:line="276" w:lineRule="auto"/>
        <w:jc w:val="both"/>
      </w:pPr>
      <w:r w:rsidRPr="00F87E13">
        <w:rPr>
          <w:b/>
        </w:rPr>
        <w:t>Alcaloides:</w:t>
      </w:r>
      <w:r w:rsidRPr="00324143">
        <w:t xml:space="preserve"> compuestos orgánicos nitrogenados de carácter básico, producidos por vegetales. La mayoría son sólidos cristalinos, otros líquidos volátiles y algunas gomas. </w:t>
      </w:r>
    </w:p>
    <w:p w:rsidR="00BA15C8" w:rsidRDefault="00BA15C8" w:rsidP="00BA15C8">
      <w:pPr>
        <w:spacing w:after="200" w:line="276" w:lineRule="auto"/>
        <w:jc w:val="both"/>
      </w:pPr>
      <w:r w:rsidRPr="00F87E13">
        <w:rPr>
          <w:b/>
        </w:rPr>
        <w:t>Almácigo:</w:t>
      </w:r>
      <w:r w:rsidRPr="00324143">
        <w:t xml:space="preserve"> lugar donde se ubican las bolsas de café con las chapolas sembradas para después ser t</w:t>
      </w:r>
      <w:r w:rsidR="000F7815">
        <w:t>ra</w:t>
      </w:r>
      <w:r w:rsidRPr="00324143">
        <w:t>splantadas al sitio definitivo. Las</w:t>
      </w:r>
      <w:r>
        <w:t xml:space="preserve"> </w:t>
      </w:r>
      <w:r w:rsidRPr="00324143">
        <w:t xml:space="preserve">plantas o colinos en el almácigo permanecen de cuatro a seis meses. </w:t>
      </w:r>
    </w:p>
    <w:p w:rsidR="00BA15C8" w:rsidRDefault="00BA15C8" w:rsidP="00BA15C8">
      <w:pPr>
        <w:spacing w:after="200" w:line="276" w:lineRule="auto"/>
        <w:jc w:val="both"/>
      </w:pPr>
      <w:r w:rsidRPr="00F87E13">
        <w:rPr>
          <w:b/>
        </w:rPr>
        <w:t>Anaerobio:</w:t>
      </w:r>
      <w:r w:rsidRPr="00324143">
        <w:t xml:space="preserve"> ser vivo que puede vivir y desarrollarse sin oxígeno molecular libre. La energía para desarrollarse, la consigue por descomposición de sustancias orgánicas del medio. </w:t>
      </w:r>
    </w:p>
    <w:p w:rsidR="00BA15C8" w:rsidRPr="00324143" w:rsidRDefault="00BA15C8" w:rsidP="00BA15C8">
      <w:pPr>
        <w:spacing w:after="200" w:line="276" w:lineRule="auto"/>
        <w:jc w:val="both"/>
      </w:pPr>
      <w:r w:rsidRPr="00F87E13">
        <w:rPr>
          <w:b/>
        </w:rPr>
        <w:t>Arvense:</w:t>
      </w:r>
      <w:r w:rsidRPr="00324143">
        <w:t xml:space="preserve"> especies vegetales que conviven con los cultivos. Gran proporción de estas plantas interfieren con las especies plantadas afectando los rendimientos. Sin </w:t>
      </w:r>
      <w:r w:rsidR="00774D19" w:rsidRPr="00324143">
        <w:t>embargo,</w:t>
      </w:r>
      <w:r w:rsidRPr="00324143">
        <w:t xml:space="preserve"> otro número considerable de ellas posee características que las distinguen como especies útiles, ya que conservan los suelos y no desarrollan profusamente su follaje y su sistema radical.  </w:t>
      </w:r>
    </w:p>
    <w:p w:rsidR="00BA15C8" w:rsidRDefault="00BA15C8" w:rsidP="00BA15C8">
      <w:pPr>
        <w:spacing w:after="200" w:line="276" w:lineRule="auto"/>
        <w:jc w:val="both"/>
      </w:pPr>
      <w:r w:rsidRPr="00F87E13">
        <w:rPr>
          <w:b/>
        </w:rPr>
        <w:t>Baja toxicidad:</w:t>
      </w:r>
      <w:r w:rsidRPr="00324143">
        <w:t xml:space="preserve"> grado bajo de virulencia de una sustancia química utilizada en agricultura. Los productos químicos utilizados en agricultura y de baja toxicidad se clasifican en categorías tres y cuatro.</w:t>
      </w:r>
    </w:p>
    <w:p w:rsidR="00BA15C8" w:rsidRDefault="00BA15C8" w:rsidP="00BA15C8">
      <w:pPr>
        <w:spacing w:after="200" w:line="276" w:lineRule="auto"/>
        <w:jc w:val="both"/>
      </w:pPr>
      <w:r w:rsidRPr="00F87E13">
        <w:rPr>
          <w:b/>
        </w:rPr>
        <w:t>Barreras vivas:</w:t>
      </w:r>
      <w:r w:rsidRPr="00324143">
        <w:t xml:space="preserve"> faja de vegetación a menudo arbustiva, sembrada generalmente en curva a nivel para contrarrestar la erosión y detener los arrastres.</w:t>
      </w:r>
    </w:p>
    <w:p w:rsidR="00BA15C8" w:rsidRDefault="00BA15C8" w:rsidP="00BA15C8">
      <w:pPr>
        <w:spacing w:after="200" w:line="276" w:lineRule="auto"/>
        <w:jc w:val="both"/>
      </w:pPr>
      <w:r w:rsidRPr="00F87E13">
        <w:rPr>
          <w:b/>
        </w:rPr>
        <w:t>Biodiversidad:</w:t>
      </w:r>
      <w:r w:rsidRPr="00324143">
        <w:t xml:space="preserve"> es la variedad de los seres vivos que habitan en la tierra. Por ejemplo: los microorganismos, los hongos, los animales, las plantas y el ser humano. También comprende la diversidad de especies, de genética y de ecosistemas.</w:t>
      </w:r>
    </w:p>
    <w:p w:rsidR="00BA15C8" w:rsidRDefault="00BA15C8" w:rsidP="00BA15C8">
      <w:pPr>
        <w:spacing w:after="200" w:line="276" w:lineRule="auto"/>
        <w:jc w:val="both"/>
      </w:pPr>
      <w:r w:rsidRPr="00F87E13">
        <w:rPr>
          <w:b/>
        </w:rPr>
        <w:t>Café cereza:</w:t>
      </w:r>
      <w:r w:rsidRPr="00324143">
        <w:t xml:space="preserve"> es el fruto del café que se recolecta maduro, compuesto de dos granos envueltos en una cáscara.</w:t>
      </w:r>
    </w:p>
    <w:p w:rsidR="00BA15C8" w:rsidRDefault="00BA15C8" w:rsidP="00BA15C8">
      <w:pPr>
        <w:spacing w:after="200" w:line="276" w:lineRule="auto"/>
        <w:jc w:val="both"/>
      </w:pPr>
      <w:r w:rsidRPr="00F87E13">
        <w:rPr>
          <w:b/>
        </w:rPr>
        <w:lastRenderedPageBreak/>
        <w:t>Café pergamino seco:</w:t>
      </w:r>
      <w:r w:rsidRPr="00324143">
        <w:t xml:space="preserve"> es el producto del beneficio del grano, el cual se obtiene después de quitarle la cáscara y el mucílago, lavarlo y secarlo hasta una humedad del 12%.</w:t>
      </w:r>
    </w:p>
    <w:p w:rsidR="00BA15C8" w:rsidRDefault="00BA15C8" w:rsidP="00BA15C8">
      <w:pPr>
        <w:spacing w:after="200" w:line="276" w:lineRule="auto"/>
        <w:jc w:val="both"/>
      </w:pPr>
      <w:r w:rsidRPr="00F87E13">
        <w:rPr>
          <w:b/>
        </w:rPr>
        <w:t>Clorofila:</w:t>
      </w:r>
      <w:r w:rsidRPr="00324143">
        <w:t xml:space="preserve"> nombre genérico de pigmentos verdes presentes en los cloroplastos de los vegetales que durante la fotosíntesis</w:t>
      </w:r>
      <w:r>
        <w:t>.</w:t>
      </w:r>
      <w:r w:rsidRPr="00324143">
        <w:t xml:space="preserve"> transforman la energía luminosa en química.</w:t>
      </w:r>
    </w:p>
    <w:p w:rsidR="00BA15C8" w:rsidRDefault="00BA15C8" w:rsidP="00BA15C8">
      <w:pPr>
        <w:spacing w:after="200" w:line="276" w:lineRule="auto"/>
        <w:jc w:val="both"/>
      </w:pPr>
      <w:r w:rsidRPr="00F87E13">
        <w:rPr>
          <w:b/>
        </w:rPr>
        <w:t>Clorosis:</w:t>
      </w:r>
      <w:r w:rsidRPr="00324143">
        <w:t xml:space="preserve"> estado patológico de las plantas que se debe a una síntesis deficiente de clorofila y se manifiesta por una coloración amarillenta de tallos y hojas. </w:t>
      </w:r>
    </w:p>
    <w:p w:rsidR="00BA15C8" w:rsidRDefault="00BA15C8" w:rsidP="00BA15C8">
      <w:pPr>
        <w:spacing w:after="200" w:line="276" w:lineRule="auto"/>
        <w:jc w:val="both"/>
      </w:pPr>
      <w:r w:rsidRPr="00F87E13">
        <w:rPr>
          <w:b/>
        </w:rPr>
        <w:t>Cobertura noble:</w:t>
      </w:r>
      <w:r w:rsidRPr="00324143">
        <w:t xml:space="preserve"> cubierta densa y permanente de plantas que tengan sistemas radicales superficiales y de poca competencia con el cultivo. Las coberturas amortiguan el impacto de las gotas de lluvia sobre el suelo y forman una superficie rugosa que disminuye la velocidad del agua de escorrentía.</w:t>
      </w:r>
    </w:p>
    <w:p w:rsidR="00BA15C8" w:rsidRDefault="00BA15C8" w:rsidP="00BA15C8">
      <w:pPr>
        <w:spacing w:after="200" w:line="276" w:lineRule="auto"/>
        <w:jc w:val="both"/>
      </w:pPr>
      <w:r w:rsidRPr="00F87E13">
        <w:rPr>
          <w:b/>
        </w:rPr>
        <w:t>Control Biológico:</w:t>
      </w:r>
      <w:r w:rsidRPr="00324143">
        <w:t xml:space="preserve"> es el uso de un organismo para matar o controlar a otro. Éste control crea una epidemia que se riega rápidamente matando solamente a los organismos malos.</w:t>
      </w:r>
    </w:p>
    <w:p w:rsidR="00BA15C8" w:rsidRDefault="00BA15C8" w:rsidP="00BA15C8">
      <w:pPr>
        <w:spacing w:after="200" w:line="276" w:lineRule="auto"/>
        <w:jc w:val="both"/>
      </w:pPr>
      <w:r w:rsidRPr="00F87E13">
        <w:rPr>
          <w:b/>
        </w:rPr>
        <w:t>Control Cultural:</w:t>
      </w:r>
      <w:r w:rsidRPr="00324143">
        <w:t xml:space="preserve"> conjunto de prácticas de manejo del cultivo que contrarrestan el ataque de plagas y enfermedades. En el caso de la broca de la cereza del cafeto, se considera que la recolección permanente de los frutos maduros, sobremaduros y secos rompen el ciclo de vida del insecto y contribuyen en un porcentaje alto en el control de la plaga.</w:t>
      </w:r>
    </w:p>
    <w:p w:rsidR="00BA15C8" w:rsidRDefault="00BA15C8" w:rsidP="00BA15C8">
      <w:pPr>
        <w:spacing w:after="200" w:line="276" w:lineRule="auto"/>
        <w:jc w:val="both"/>
      </w:pPr>
      <w:r w:rsidRPr="00F87E13">
        <w:rPr>
          <w:b/>
        </w:rPr>
        <w:t>Control Legal:</w:t>
      </w:r>
      <w:r w:rsidRPr="00324143">
        <w:t xml:space="preserve"> legislación gubernamental a través de Institutos autorizados que reglamenta disposiciones, con el fin de lograr que la actividad agropecuaria esté libre de plagas y enfermedades o que dichos problemas no se transporten a otros sitios o países</w:t>
      </w:r>
      <w:r>
        <w:t>.</w:t>
      </w:r>
    </w:p>
    <w:p w:rsidR="00BA15C8" w:rsidRDefault="00BA15C8" w:rsidP="00BA15C8">
      <w:pPr>
        <w:spacing w:after="200" w:line="276" w:lineRule="auto"/>
        <w:jc w:val="both"/>
      </w:pPr>
      <w:r w:rsidRPr="00F87E13">
        <w:rPr>
          <w:b/>
        </w:rPr>
        <w:t>Control Mecánico</w:t>
      </w:r>
      <w:r w:rsidRPr="00324143">
        <w:t>: consiste en destruir en forma manual las plagas y las enfermedades. La destrucción se hace a través de cacería, trampas, mallas, barreras de contención, anjeos, ubicación adecuada de los cultivos, conveniente preparación del suelo y eliminación de plantas o partes afectadas.</w:t>
      </w:r>
    </w:p>
    <w:p w:rsidR="00BA15C8" w:rsidRDefault="00BA15C8" w:rsidP="00BA15C8">
      <w:pPr>
        <w:spacing w:after="200" w:line="276" w:lineRule="auto"/>
        <w:jc w:val="both"/>
      </w:pPr>
      <w:r w:rsidRPr="00F87E13">
        <w:rPr>
          <w:b/>
        </w:rPr>
        <w:t>Control Natural:</w:t>
      </w:r>
      <w:r w:rsidRPr="00324143">
        <w:t xml:space="preserve"> es el que ejerce la naturaleza por sí sola para tener un suelo saludable y un balance ecológico en los cultivos. Compactación: se dice del suelo cuando su textura es apretada y poco porosa.</w:t>
      </w:r>
    </w:p>
    <w:p w:rsidR="00BA15C8" w:rsidRDefault="00BA15C8" w:rsidP="00BA15C8">
      <w:pPr>
        <w:spacing w:after="200" w:line="276" w:lineRule="auto"/>
        <w:jc w:val="both"/>
      </w:pPr>
      <w:r w:rsidRPr="00F87E13">
        <w:rPr>
          <w:b/>
        </w:rPr>
        <w:t>Cultivos Intercalados:</w:t>
      </w:r>
      <w:r w:rsidRPr="00324143">
        <w:t xml:space="preserve"> son aquellos que se entremezclan en el mismo sitio y se manejan de manera independiente.</w:t>
      </w:r>
    </w:p>
    <w:p w:rsidR="00BA15C8" w:rsidRDefault="00BA15C8" w:rsidP="00BA15C8">
      <w:pPr>
        <w:spacing w:after="200" w:line="276" w:lineRule="auto"/>
        <w:jc w:val="both"/>
      </w:pPr>
      <w:r w:rsidRPr="000731BD">
        <w:rPr>
          <w:b/>
        </w:rPr>
        <w:t>Curvas a nivel:</w:t>
      </w:r>
      <w:r w:rsidRPr="00324143">
        <w:t xml:space="preserve"> son curvas a través de la pendiente donde los puntos seleccionados quedan a igual altura. Se emplean en siembras de cultivos, </w:t>
      </w:r>
      <w:r w:rsidRPr="00324143">
        <w:lastRenderedPageBreak/>
        <w:t>construcción de canales y establecimiento de barreras vivas. Para trazar las curvas a nivel se utiliza el caballet</w:t>
      </w:r>
      <w:r>
        <w:t>e</w:t>
      </w:r>
    </w:p>
    <w:p w:rsidR="00BA15C8" w:rsidRDefault="00BA15C8" w:rsidP="00BA15C8">
      <w:pPr>
        <w:spacing w:after="200" w:line="276" w:lineRule="auto"/>
        <w:jc w:val="both"/>
      </w:pPr>
      <w:r w:rsidRPr="000731BD">
        <w:rPr>
          <w:b/>
        </w:rPr>
        <w:t>Cultivos asociados:</w:t>
      </w:r>
      <w:r w:rsidRPr="000731BD">
        <w:t xml:space="preserve"> </w:t>
      </w:r>
      <w:r w:rsidRPr="00324143">
        <w:t>es un sistema de producción donde se mezclan varios cultivos alrededor de otro, para este caso el cultivo del café. Los más comunes son el plátano, los frutales, el maíz y el fríjol entre otros.</w:t>
      </w:r>
    </w:p>
    <w:p w:rsidR="00BA15C8" w:rsidRDefault="00BA15C8" w:rsidP="00BA15C8">
      <w:pPr>
        <w:spacing w:after="200" w:line="276" w:lineRule="auto"/>
        <w:jc w:val="both"/>
      </w:pPr>
      <w:r w:rsidRPr="000731BD">
        <w:rPr>
          <w:b/>
        </w:rPr>
        <w:t>Desinfestación:</w:t>
      </w:r>
      <w:r w:rsidRPr="00324143">
        <w:t xml:space="preserve"> procedimiento que se hace con el fin de garantizar asepsia en materiales inertes como las herramientas de trabajo.</w:t>
      </w:r>
    </w:p>
    <w:p w:rsidR="00BA15C8" w:rsidRDefault="00BA15C8" w:rsidP="00BA15C8">
      <w:pPr>
        <w:spacing w:after="200" w:line="276" w:lineRule="auto"/>
        <w:jc w:val="both"/>
      </w:pPr>
      <w:r w:rsidRPr="000731BD">
        <w:rPr>
          <w:b/>
        </w:rPr>
        <w:t>Desinfección:</w:t>
      </w:r>
      <w:r w:rsidRPr="00324143">
        <w:t xml:space="preserve"> procedimiento que se hace con el fin de garantizar asepsia en sustratos o entes vivos.</w:t>
      </w:r>
    </w:p>
    <w:p w:rsidR="00BA15C8" w:rsidRDefault="00BA15C8" w:rsidP="00BA15C8">
      <w:pPr>
        <w:spacing w:after="200" w:line="276" w:lineRule="auto"/>
        <w:jc w:val="both"/>
      </w:pPr>
      <w:r w:rsidRPr="000731BD">
        <w:rPr>
          <w:b/>
        </w:rPr>
        <w:t>Desmucilaginador:</w:t>
      </w:r>
      <w:r w:rsidRPr="00324143">
        <w:t xml:space="preserve"> es un equipo utilizado en el beneficio del café, por medio del cual se le desprende el mucílago, se lava y se clasifica el grano de café.</w:t>
      </w:r>
    </w:p>
    <w:p w:rsidR="00BA15C8" w:rsidRPr="00324143" w:rsidRDefault="00BA15C8" w:rsidP="00BA15C8">
      <w:pPr>
        <w:spacing w:after="200" w:line="276" w:lineRule="auto"/>
        <w:jc w:val="both"/>
      </w:pPr>
      <w:r w:rsidRPr="000731BD">
        <w:rPr>
          <w:b/>
        </w:rPr>
        <w:t>Despulpado:</w:t>
      </w:r>
      <w:r w:rsidRPr="00324143">
        <w:t xml:space="preserve"> etapa del beneficio ecológico del café en la cual se separa los granos de café de la pulpa sin adición de agua.</w:t>
      </w:r>
    </w:p>
    <w:p w:rsidR="00BA15C8" w:rsidRDefault="00BA15C8" w:rsidP="00BA15C8">
      <w:pPr>
        <w:spacing w:after="200" w:line="276" w:lineRule="auto"/>
        <w:jc w:val="both"/>
      </w:pPr>
      <w:r w:rsidRPr="000731BD">
        <w:rPr>
          <w:b/>
        </w:rPr>
        <w:t>Enanismo:</w:t>
      </w:r>
      <w:r w:rsidRPr="00324143">
        <w:t xml:space="preserve"> trastorno del crecimiento vegetal caracterizado por una talla inferior a la normal. </w:t>
      </w:r>
    </w:p>
    <w:p w:rsidR="00BA15C8" w:rsidRDefault="00BA15C8" w:rsidP="00BA15C8">
      <w:pPr>
        <w:spacing w:after="200" w:line="276" w:lineRule="auto"/>
        <w:jc w:val="both"/>
      </w:pPr>
      <w:r w:rsidRPr="000731BD">
        <w:rPr>
          <w:b/>
        </w:rPr>
        <w:t>Fertilizantes Compuestos:</w:t>
      </w:r>
      <w:r w:rsidRPr="00324143">
        <w:t xml:space="preserve"> fertilizantes en cuya composición hay varios nutrimentos. Ejemplo: El fertilizante completo 17-6-18-2, el cual posee nitrógeno, fósforo, potasio y magnesio.</w:t>
      </w:r>
    </w:p>
    <w:p w:rsidR="00BA15C8" w:rsidRDefault="00BA15C8" w:rsidP="00BA15C8">
      <w:pPr>
        <w:spacing w:after="200" w:line="276" w:lineRule="auto"/>
        <w:jc w:val="both"/>
      </w:pPr>
      <w:r w:rsidRPr="000731BD">
        <w:rPr>
          <w:b/>
        </w:rPr>
        <w:t>Fertilizantes foliares:</w:t>
      </w:r>
      <w:r w:rsidRPr="00324143">
        <w:t xml:space="preserve"> compuestos de nutrimentos para ser absorbidos por las hojas de los cultivos.</w:t>
      </w:r>
    </w:p>
    <w:p w:rsidR="00BA15C8" w:rsidRDefault="00BA15C8" w:rsidP="00BA15C8">
      <w:pPr>
        <w:spacing w:after="200" w:line="276" w:lineRule="auto"/>
        <w:jc w:val="both"/>
      </w:pPr>
      <w:r w:rsidRPr="000731BD">
        <w:rPr>
          <w:b/>
        </w:rPr>
        <w:t>Fertilizantes Simples:</w:t>
      </w:r>
      <w:r w:rsidRPr="00324143">
        <w:t xml:space="preserve"> fertilizantes en cuya composición no hay sino u</w:t>
      </w:r>
      <w:r w:rsidR="00817BC8">
        <w:t>n solo nutrimento. Ejemplo: la u</w:t>
      </w:r>
      <w:r w:rsidRPr="00324143">
        <w:t xml:space="preserve">rea, la cual posee el 46% de nitrógeno. </w:t>
      </w:r>
    </w:p>
    <w:p w:rsidR="00BA15C8" w:rsidRDefault="00BA15C8" w:rsidP="00BA15C8">
      <w:pPr>
        <w:spacing w:after="200" w:line="276" w:lineRule="auto"/>
        <w:jc w:val="both"/>
      </w:pPr>
      <w:r w:rsidRPr="000731BD">
        <w:rPr>
          <w:b/>
        </w:rPr>
        <w:t>Fitosanidad:</w:t>
      </w:r>
      <w:r w:rsidRPr="00324143">
        <w:t xml:space="preserve"> corresponde al buen estado de salud de los especímenes del reino vegetal. </w:t>
      </w:r>
    </w:p>
    <w:p w:rsidR="00BA15C8" w:rsidRDefault="00BA15C8" w:rsidP="00BA15C8">
      <w:pPr>
        <w:spacing w:after="200" w:line="276" w:lineRule="auto"/>
        <w:jc w:val="both"/>
      </w:pPr>
      <w:r w:rsidRPr="000731BD">
        <w:rPr>
          <w:b/>
        </w:rPr>
        <w:t>Germinador:</w:t>
      </w:r>
      <w:r w:rsidRPr="00324143">
        <w:t xml:space="preserve"> sitio donde brotan y comienzan a crecer las plantas de café. El sustrato para el germinador puede ser arena lavada de río o tierra desinfestada. El germinador para el café dura dos meses y el estado en que se </w:t>
      </w:r>
      <w:r w:rsidR="000F7815" w:rsidRPr="00324143">
        <w:t>trasplantan</w:t>
      </w:r>
      <w:r w:rsidRPr="00324143">
        <w:t xml:space="preserve"> al almácigo se llaman chapolas.</w:t>
      </w:r>
    </w:p>
    <w:p w:rsidR="00BA15C8" w:rsidRDefault="00BA15C8" w:rsidP="00BA15C8">
      <w:pPr>
        <w:spacing w:after="200" w:line="276" w:lineRule="auto"/>
        <w:jc w:val="both"/>
      </w:pPr>
      <w:r w:rsidRPr="000731BD">
        <w:rPr>
          <w:b/>
        </w:rPr>
        <w:t>Guaba:</w:t>
      </w:r>
      <w:r w:rsidRPr="00324143">
        <w:t xml:space="preserve"> árbol leguminoso del género Inga</w:t>
      </w:r>
      <w:r>
        <w:t xml:space="preserve"> </w:t>
      </w:r>
      <w:r w:rsidRPr="00324143">
        <w:t>utilizado comúnmente como sombrío en las plantaciones de café</w:t>
      </w:r>
      <w:r>
        <w:t>.</w:t>
      </w:r>
    </w:p>
    <w:p w:rsidR="00BA15C8" w:rsidRDefault="00BA15C8" w:rsidP="00BA15C8">
      <w:pPr>
        <w:spacing w:after="200" w:line="276" w:lineRule="auto"/>
        <w:jc w:val="both"/>
      </w:pPr>
      <w:r w:rsidRPr="000731BD">
        <w:rPr>
          <w:b/>
        </w:rPr>
        <w:t>Hongos entomopatógenos:</w:t>
      </w:r>
      <w:r>
        <w:t xml:space="preserve"> </w:t>
      </w:r>
      <w:r w:rsidRPr="00324143">
        <w:t>hongos que ocasionan enfermedades en el insecto de la broca del café. Ejemplo: Beauveria bassiana.</w:t>
      </w:r>
    </w:p>
    <w:p w:rsidR="00BA15C8" w:rsidRDefault="00BA15C8" w:rsidP="00BA15C8">
      <w:pPr>
        <w:spacing w:after="200" w:line="276" w:lineRule="auto"/>
        <w:jc w:val="both"/>
      </w:pPr>
      <w:r w:rsidRPr="000731BD">
        <w:rPr>
          <w:b/>
        </w:rPr>
        <w:lastRenderedPageBreak/>
        <w:t>Herbicidas:</w:t>
      </w:r>
      <w:r w:rsidRPr="00324143">
        <w:t xml:space="preserve"> producto químico que impide el desarrollo de las hierbas en los cultivos.</w:t>
      </w:r>
    </w:p>
    <w:p w:rsidR="00BA15C8" w:rsidRDefault="00BA15C8" w:rsidP="00BA15C8">
      <w:pPr>
        <w:spacing w:after="200" w:line="276" w:lineRule="auto"/>
        <w:jc w:val="both"/>
      </w:pPr>
      <w:r w:rsidRPr="000731BD">
        <w:rPr>
          <w:b/>
        </w:rPr>
        <w:t>Mucílago:</w:t>
      </w:r>
      <w:r w:rsidRPr="00F87E13">
        <w:t xml:space="preserve"> sustancia hialina, incolora y más o menos turgente que recubre el fruto del café una vez se haya despulpado. El mucílago corresponde al 22% del peso total de la cereza y botánicamente se denomina el mesocarpo. El mucílago debe ser removido para permitir un fácil secado y una buena conservación del café. </w:t>
      </w:r>
    </w:p>
    <w:p w:rsidR="00BA15C8" w:rsidRDefault="00BA15C8" w:rsidP="00BA15C8">
      <w:pPr>
        <w:spacing w:after="200" w:line="276" w:lineRule="auto"/>
        <w:jc w:val="both"/>
      </w:pPr>
      <w:r w:rsidRPr="000731BD">
        <w:rPr>
          <w:b/>
        </w:rPr>
        <w:t>Mulch:</w:t>
      </w:r>
      <w:r w:rsidRPr="00F87E13">
        <w:t xml:space="preserve"> cobertura muerta constituida por los residuos vegetales provenientes de desyerbas, raíces de sombrío, zoqueos de cafetales y desperdicios de cosechas, las cuales se esparcen sobre el sobre el suelo con el fin de formar una cubierta protectora contra la erosión. </w:t>
      </w:r>
    </w:p>
    <w:p w:rsidR="00BA15C8" w:rsidRDefault="007044D3" w:rsidP="00BA15C8">
      <w:pPr>
        <w:spacing w:after="200" w:line="276" w:lineRule="auto"/>
        <w:jc w:val="both"/>
      </w:pPr>
      <w:r>
        <w:rPr>
          <w:b/>
        </w:rPr>
        <w:t>Nema</w:t>
      </w:r>
      <w:r w:rsidR="00BA15C8" w:rsidRPr="000731BD">
        <w:rPr>
          <w:b/>
        </w:rPr>
        <w:t>todos</w:t>
      </w:r>
      <w:r w:rsidR="00BA15C8" w:rsidRPr="00F87E13">
        <w:t>: organismos vivos habitantes del suelo que se alimentan de materia orgánica y que pueden afectar el desarrollo normal de las plantas. El</w:t>
      </w:r>
      <w:r w:rsidR="00BA15C8">
        <w:t xml:space="preserve"> </w:t>
      </w:r>
      <w:r w:rsidR="00BA15C8" w:rsidRPr="00F87E13">
        <w:t xml:space="preserve">cuerpo de los </w:t>
      </w:r>
      <w:r w:rsidR="000F7815" w:rsidRPr="00F87E13">
        <w:t>nematodos</w:t>
      </w:r>
      <w:r w:rsidR="00BA15C8" w:rsidRPr="00F87E13">
        <w:t xml:space="preserve"> es de forma cilíndrica o filiforme está insegmentado y está cubierto de una gruesa cutícula quitinosa.</w:t>
      </w:r>
    </w:p>
    <w:p w:rsidR="00BA15C8" w:rsidRDefault="00BA15C8" w:rsidP="00BA15C8">
      <w:pPr>
        <w:spacing w:after="200" w:line="276" w:lineRule="auto"/>
        <w:jc w:val="both"/>
      </w:pPr>
      <w:r w:rsidRPr="000731BD">
        <w:rPr>
          <w:b/>
        </w:rPr>
        <w:t>pH:</w:t>
      </w:r>
      <w:r w:rsidRPr="00F87E13">
        <w:t xml:space="preserve"> parámetro para medir el grado de acidez o alcalinidad de una sustancia como el suelo. </w:t>
      </w:r>
    </w:p>
    <w:p w:rsidR="00BA15C8" w:rsidRDefault="00BA15C8" w:rsidP="00BA15C8">
      <w:pPr>
        <w:spacing w:after="200" w:line="276" w:lineRule="auto"/>
        <w:jc w:val="both"/>
      </w:pPr>
      <w:r w:rsidRPr="000731BD">
        <w:rPr>
          <w:b/>
        </w:rPr>
        <w:t>Plaga:</w:t>
      </w:r>
      <w:r w:rsidRPr="00F87E13">
        <w:t xml:space="preserve"> organismo que le causa daño de importancia económica al hombre o a sus bienes.</w:t>
      </w:r>
    </w:p>
    <w:p w:rsidR="00BA15C8" w:rsidRDefault="00BA15C8" w:rsidP="00BA15C8">
      <w:pPr>
        <w:spacing w:after="200" w:line="276" w:lineRule="auto"/>
        <w:jc w:val="both"/>
      </w:pPr>
      <w:r w:rsidRPr="000731BD">
        <w:rPr>
          <w:b/>
        </w:rPr>
        <w:t>Porcentaje de infestación:</w:t>
      </w:r>
      <w:r w:rsidRPr="00F87E13">
        <w:t xml:space="preserve"> método para conocer la cantidad de broca existente en una hectárea de café. El método es al azar y se determina mediante el conteo de las ramas escogidas al azar de 30 árboles de café.</w:t>
      </w:r>
    </w:p>
    <w:p w:rsidR="00BA15C8" w:rsidRDefault="00BA15C8" w:rsidP="00BA15C8">
      <w:pPr>
        <w:spacing w:after="200" w:line="276" w:lineRule="auto"/>
        <w:jc w:val="both"/>
      </w:pPr>
      <w:r w:rsidRPr="000731BD">
        <w:rPr>
          <w:b/>
        </w:rPr>
        <w:t>Propiedades físicas:</w:t>
      </w:r>
      <w:r w:rsidRPr="00F87E13">
        <w:t xml:space="preserve"> características de los suelos relacionadas con el color, textura, estructura, porosidad, permeabilidad, drenaje y la profundidad efectiva.</w:t>
      </w:r>
    </w:p>
    <w:p w:rsidR="00BA15C8" w:rsidRDefault="00BA15C8" w:rsidP="00BA15C8">
      <w:pPr>
        <w:spacing w:after="200" w:line="276" w:lineRule="auto"/>
        <w:jc w:val="both"/>
      </w:pPr>
      <w:r w:rsidRPr="000731BD">
        <w:rPr>
          <w:b/>
        </w:rPr>
        <w:t>Pulpa:</w:t>
      </w:r>
      <w:r w:rsidRPr="00F87E13">
        <w:t xml:space="preserve"> es la cáscara del grano de café formada por el exocarpio (epidermis) y parte del mesocarpio. En el beneficio ecológico la pulpa es uno de los subproductos y se deposita en fosas para su descomposición y posterior utilización en el cultivo.</w:t>
      </w:r>
    </w:p>
    <w:p w:rsidR="00BA15C8" w:rsidRPr="00F87E13" w:rsidRDefault="00BA15C8" w:rsidP="00BA15C8">
      <w:pPr>
        <w:spacing w:after="200" w:line="276" w:lineRule="auto"/>
        <w:jc w:val="both"/>
      </w:pPr>
      <w:r w:rsidRPr="000731BD">
        <w:rPr>
          <w:b/>
        </w:rPr>
        <w:t>Relación aire-agua:</w:t>
      </w:r>
      <w:r w:rsidRPr="00F87E13">
        <w:t xml:space="preserve"> es la capacidad que tiene un suelo de suministrar y mantener disponibles aire y agua para las plantas. </w:t>
      </w:r>
    </w:p>
    <w:p w:rsidR="00BA15C8" w:rsidRDefault="00BA15C8" w:rsidP="00BA15C8">
      <w:pPr>
        <w:spacing w:line="276" w:lineRule="auto"/>
        <w:jc w:val="both"/>
      </w:pPr>
      <w:r w:rsidRPr="000731BD">
        <w:rPr>
          <w:b/>
        </w:rPr>
        <w:t>Roya:</w:t>
      </w:r>
      <w:r w:rsidRPr="00F87E13">
        <w:t xml:space="preserve"> enfermedad del café causada por el hongo Hemileia vastratix. Las pústulas color ladrillo ubicadas en el envés de las hojas del café son su más típica sintomatología.</w:t>
      </w:r>
    </w:p>
    <w:p w:rsidR="00BA15C8" w:rsidRDefault="00BA15C8" w:rsidP="00BA15C8">
      <w:pPr>
        <w:spacing w:line="276" w:lineRule="auto"/>
        <w:jc w:val="both"/>
      </w:pPr>
    </w:p>
    <w:p w:rsidR="00BA15C8" w:rsidRDefault="00BA15C8" w:rsidP="00BA15C8">
      <w:pPr>
        <w:spacing w:line="276" w:lineRule="auto"/>
        <w:jc w:val="both"/>
      </w:pPr>
      <w:r w:rsidRPr="000731BD">
        <w:rPr>
          <w:b/>
        </w:rPr>
        <w:t>Seguridad alimentaria sostenible:</w:t>
      </w:r>
      <w:r w:rsidRPr="00F87E13">
        <w:t xml:space="preserve"> es el acceso y la disponibilidad permanente de un individuo o grupo de personas a los alimentos necesarios para tener una vida sana y activa, con énfasis en cantidad, variabilidad y calidad. Cuando se </w:t>
      </w:r>
      <w:r w:rsidRPr="00F87E13">
        <w:lastRenderedPageBreak/>
        <w:t>enmarca en el desarrollo sostenible, la seguridad alimentaria se preocupa por la inocuidad de los alimentos y hace parte de los hábitos de vida saludables. El sector agropecuario aporta en este sentido con la producción “limpia” de los alimentos, en la cual se evitan al máximo las aplicaciones de productos químicos de síntesis</w:t>
      </w:r>
      <w:r>
        <w:t>.</w:t>
      </w:r>
    </w:p>
    <w:p w:rsidR="00BA15C8" w:rsidRDefault="00BA15C8" w:rsidP="00BA15C8">
      <w:pPr>
        <w:spacing w:line="276" w:lineRule="auto"/>
        <w:jc w:val="both"/>
      </w:pPr>
    </w:p>
    <w:p w:rsidR="00BA15C8" w:rsidRDefault="00BA15C8" w:rsidP="00BA15C8">
      <w:pPr>
        <w:spacing w:line="276" w:lineRule="auto"/>
        <w:jc w:val="both"/>
      </w:pPr>
      <w:r w:rsidRPr="000731BD">
        <w:rPr>
          <w:b/>
        </w:rPr>
        <w:t>Sistemas de producción:</w:t>
      </w:r>
      <w:r w:rsidRPr="00F87E13">
        <w:t xml:space="preserve"> variables técnicas, económicas, culturales y de conservación que las personas o comunidades juzgan válidas para su sostenibilidad.</w:t>
      </w:r>
    </w:p>
    <w:p w:rsidR="00BA15C8" w:rsidRDefault="00BA15C8" w:rsidP="00BA15C8">
      <w:pPr>
        <w:spacing w:line="276" w:lineRule="auto"/>
        <w:jc w:val="both"/>
      </w:pPr>
    </w:p>
    <w:p w:rsidR="00BA15C8" w:rsidRDefault="00BA15C8" w:rsidP="00BA15C8">
      <w:pPr>
        <w:spacing w:line="276" w:lineRule="auto"/>
        <w:jc w:val="both"/>
      </w:pPr>
      <w:r w:rsidRPr="000731BD">
        <w:rPr>
          <w:b/>
        </w:rPr>
        <w:t xml:space="preserve">Solarización: </w:t>
      </w:r>
      <w:r w:rsidRPr="00F87E13">
        <w:t>tratamiento que consiste en exponer el suelo a los rayos del sol por períodos de tiempo, para afectar inóculos naturales de organismos y microorganismos.</w:t>
      </w:r>
    </w:p>
    <w:p w:rsidR="00BA15C8" w:rsidRDefault="00BA15C8" w:rsidP="00BA15C8">
      <w:pPr>
        <w:spacing w:line="276" w:lineRule="auto"/>
        <w:jc w:val="both"/>
      </w:pPr>
    </w:p>
    <w:p w:rsidR="00BA15C8" w:rsidRDefault="00BA15C8" w:rsidP="00BA15C8">
      <w:pPr>
        <w:spacing w:line="276" w:lineRule="auto"/>
        <w:jc w:val="both"/>
      </w:pPr>
      <w:r w:rsidRPr="000731BD">
        <w:rPr>
          <w:b/>
        </w:rPr>
        <w:t>Sustrato:</w:t>
      </w:r>
      <w:r w:rsidRPr="00F87E13">
        <w:t xml:space="preserve"> medio sobre el que crece un organismo. Surcos dobles: sistema de trazado mediante el cual el cultivo se dispone en fajas compuestas por dos surcos cercanos entre sí y separados por una calle amplia de la siguiente faja.</w:t>
      </w:r>
    </w:p>
    <w:p w:rsidR="00BA15C8" w:rsidRDefault="00BA15C8" w:rsidP="00BA15C8">
      <w:pPr>
        <w:spacing w:line="276" w:lineRule="auto"/>
        <w:jc w:val="both"/>
      </w:pPr>
    </w:p>
    <w:p w:rsidR="00BA15C8" w:rsidRDefault="00BA15C8" w:rsidP="00BA15C8">
      <w:pPr>
        <w:spacing w:line="276" w:lineRule="auto"/>
        <w:jc w:val="both"/>
      </w:pPr>
      <w:r w:rsidRPr="000731BD">
        <w:rPr>
          <w:b/>
        </w:rPr>
        <w:t>Terrazas:</w:t>
      </w:r>
      <w:r w:rsidRPr="00F87E13">
        <w:t xml:space="preserve"> estructuras planas en forma de eras que se disponen a través de la pendiente con el fin de disminuir las pérdidas de suelo.</w:t>
      </w:r>
    </w:p>
    <w:p w:rsidR="00BA15C8" w:rsidRDefault="00BA15C8" w:rsidP="00BA15C8">
      <w:pPr>
        <w:spacing w:line="276" w:lineRule="auto"/>
        <w:jc w:val="both"/>
      </w:pPr>
    </w:p>
    <w:p w:rsidR="00BA15C8" w:rsidRDefault="00BA15C8" w:rsidP="00BA15C8">
      <w:pPr>
        <w:spacing w:line="276" w:lineRule="auto"/>
        <w:jc w:val="both"/>
      </w:pPr>
      <w:r w:rsidRPr="000731BD">
        <w:rPr>
          <w:b/>
        </w:rPr>
        <w:t xml:space="preserve">Trazado: </w:t>
      </w:r>
      <w:r w:rsidRPr="00F87E13">
        <w:t>es el ordenamiento o la disposición que se hace del cultivo en el terreno.</w:t>
      </w:r>
    </w:p>
    <w:p w:rsidR="00BA15C8" w:rsidRPr="00BA15C8" w:rsidRDefault="00BA15C8" w:rsidP="005F653F">
      <w:pPr>
        <w:spacing w:line="360" w:lineRule="auto"/>
        <w:rPr>
          <w:rFonts w:asciiTheme="minorHAnsi" w:hAnsiTheme="minorHAnsi" w:cstheme="minorHAnsi"/>
          <w:b/>
          <w:sz w:val="22"/>
          <w:szCs w:val="22"/>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p w:rsidR="00963683" w:rsidRDefault="00963683" w:rsidP="005F653F">
      <w:pPr>
        <w:spacing w:line="360" w:lineRule="auto"/>
        <w:rPr>
          <w:b/>
        </w:rPr>
      </w:pPr>
    </w:p>
    <w:sectPr w:rsidR="00963683" w:rsidSect="00484238">
      <w:pgSz w:w="11907" w:h="16839" w:code="9"/>
      <w:pgMar w:top="1701" w:right="1701" w:bottom="1701" w:left="2268" w:header="709" w:footer="261"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77D3" w:rsidRDefault="00A577D3">
      <w:r>
        <w:separator/>
      </w:r>
    </w:p>
  </w:endnote>
  <w:endnote w:type="continuationSeparator" w:id="0">
    <w:p w:rsidR="00A577D3" w:rsidRDefault="00A577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Lohit Hindi">
    <w:altName w:val="MS Gothic"/>
    <w:charset w:val="80"/>
    <w:family w:val="auto"/>
    <w:pitch w:val="variable"/>
  </w:font>
  <w:font w:name="Myriad Roman">
    <w:altName w:val="Myriad Roman"/>
    <w:panose1 w:val="00000000000000000000"/>
    <w:charset w:val="00"/>
    <w:family w:val="roman"/>
    <w:notTrueType/>
    <w:pitch w:val="default"/>
    <w:sig w:usb0="00000003" w:usb1="00000000" w:usb2="00000000" w:usb3="00000000" w:csb0="00000001" w:csb1="00000000"/>
  </w:font>
  <w:font w:name="Soberana Sans">
    <w:altName w:val="Soberana Sans"/>
    <w:panose1 w:val="00000000000000000000"/>
    <w:charset w:val="00"/>
    <w:family w:val="swiss"/>
    <w:notTrueType/>
    <w:pitch w:val="default"/>
    <w:sig w:usb0="00000003" w:usb1="00000000" w:usb2="00000000" w:usb3="00000000" w:csb0="00000001" w:csb1="00000000"/>
  </w:font>
  <w:font w:name="Seravek Basic Light">
    <w:altName w:val="Seravek Basic Light"/>
    <w:panose1 w:val="00000000000000000000"/>
    <w:charset w:val="00"/>
    <w:family w:val="swiss"/>
    <w:notTrueType/>
    <w:pitch w:val="default"/>
    <w:sig w:usb0="00000003" w:usb1="00000000" w:usb2="00000000" w:usb3="00000000" w:csb0="00000001" w:csb1="00000000"/>
  </w:font>
  <w:font w:name="HelveticaNeue-Thin">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7D3" w:rsidRDefault="00A577D3">
    <w:pPr>
      <w:jc w:val="right"/>
    </w:pPr>
  </w:p>
  <w:p w:rsidR="00A577D3" w:rsidRDefault="00A577D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7D3" w:rsidRDefault="00A577D3">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77D3" w:rsidRDefault="00A577D3">
      <w:r>
        <w:separator/>
      </w:r>
    </w:p>
  </w:footnote>
  <w:footnote w:type="continuationSeparator" w:id="0">
    <w:p w:rsidR="00A577D3" w:rsidRDefault="00A577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F2756"/>
    <w:multiLevelType w:val="hybridMultilevel"/>
    <w:tmpl w:val="37787C02"/>
    <w:lvl w:ilvl="0" w:tplc="772A26C8">
      <w:start w:val="1"/>
      <w:numFmt w:val="decimal"/>
      <w:lvlText w:val="%1."/>
      <w:lvlJc w:val="left"/>
      <w:pPr>
        <w:ind w:left="360" w:hanging="360"/>
      </w:pPr>
      <w:rPr>
        <w:rFonts w:hint="default"/>
        <w:b w:val="0"/>
        <w:i w:val="0"/>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 w15:restartNumberingAfterBreak="0">
    <w:nsid w:val="09FC2A19"/>
    <w:multiLevelType w:val="hybridMultilevel"/>
    <w:tmpl w:val="6F2EBFF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15:restartNumberingAfterBreak="0">
    <w:nsid w:val="0A087BD7"/>
    <w:multiLevelType w:val="hybridMultilevel"/>
    <w:tmpl w:val="A11AD81A"/>
    <w:lvl w:ilvl="0" w:tplc="3C96BEAE">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14216929"/>
    <w:multiLevelType w:val="hybridMultilevel"/>
    <w:tmpl w:val="6596B84A"/>
    <w:lvl w:ilvl="0" w:tplc="819A7FFC">
      <w:start w:val="1"/>
      <w:numFmt w:val="decimal"/>
      <w:lvlText w:val="%1."/>
      <w:lvlJc w:val="left"/>
      <w:pPr>
        <w:ind w:left="720" w:hanging="360"/>
      </w:pPr>
      <w:rPr>
        <w:rFonts w:hint="default"/>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14814423"/>
    <w:multiLevelType w:val="hybridMultilevel"/>
    <w:tmpl w:val="867E312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15:restartNumberingAfterBreak="0">
    <w:nsid w:val="1A4D2138"/>
    <w:multiLevelType w:val="hybridMultilevel"/>
    <w:tmpl w:val="4328B90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15:restartNumberingAfterBreak="0">
    <w:nsid w:val="1A74092F"/>
    <w:multiLevelType w:val="hybridMultilevel"/>
    <w:tmpl w:val="F9ACFB24"/>
    <w:lvl w:ilvl="0" w:tplc="F9F27224">
      <w:start w:val="1"/>
      <w:numFmt w:val="bullet"/>
      <w:lvlText w:val="-"/>
      <w:lvlJc w:val="left"/>
      <w:pPr>
        <w:ind w:left="720" w:hanging="360"/>
      </w:pPr>
      <w:rPr>
        <w:rFonts w:ascii="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5736DD8"/>
    <w:multiLevelType w:val="multilevel"/>
    <w:tmpl w:val="8780CED0"/>
    <w:lvl w:ilvl="0">
      <w:start w:val="1"/>
      <w:numFmt w:val="upperRoman"/>
      <w:lvlText w:val="%1."/>
      <w:lvlJc w:val="left"/>
      <w:pPr>
        <w:ind w:left="1080" w:hanging="72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 w15:restartNumberingAfterBreak="0">
    <w:nsid w:val="25863541"/>
    <w:multiLevelType w:val="multilevel"/>
    <w:tmpl w:val="5332F75C"/>
    <w:lvl w:ilvl="0">
      <w:start w:val="1"/>
      <w:numFmt w:val="upperRoman"/>
      <w:lvlText w:val="%1."/>
      <w:lvlJc w:val="left"/>
      <w:pPr>
        <w:tabs>
          <w:tab w:val="num" w:pos="1080"/>
        </w:tabs>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b/>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 w15:restartNumberingAfterBreak="0">
    <w:nsid w:val="325C393C"/>
    <w:multiLevelType w:val="hybridMultilevel"/>
    <w:tmpl w:val="E80814BA"/>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10" w15:restartNumberingAfterBreak="0">
    <w:nsid w:val="33F6138F"/>
    <w:multiLevelType w:val="hybridMultilevel"/>
    <w:tmpl w:val="F9828476"/>
    <w:lvl w:ilvl="0" w:tplc="300A000B">
      <w:start w:val="1"/>
      <w:numFmt w:val="bullet"/>
      <w:lvlText w:val=""/>
      <w:lvlJc w:val="left"/>
      <w:pPr>
        <w:ind w:left="1080" w:hanging="360"/>
      </w:pPr>
      <w:rPr>
        <w:rFonts w:ascii="Wingdings" w:hAnsi="Wingdings"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1" w15:restartNumberingAfterBreak="0">
    <w:nsid w:val="34056651"/>
    <w:multiLevelType w:val="hybridMultilevel"/>
    <w:tmpl w:val="0654438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34B373EF"/>
    <w:multiLevelType w:val="hybridMultilevel"/>
    <w:tmpl w:val="D384307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3B52073E"/>
    <w:multiLevelType w:val="hybridMultilevel"/>
    <w:tmpl w:val="94109F88"/>
    <w:lvl w:ilvl="0" w:tplc="300A000F">
      <w:start w:val="1"/>
      <w:numFmt w:val="decimal"/>
      <w:lvlText w:val="%1."/>
      <w:lvlJc w:val="left"/>
      <w:pPr>
        <w:ind w:left="360" w:hanging="360"/>
      </w:pPr>
      <w:rPr>
        <w:rFonts w:hint="default"/>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4" w15:restartNumberingAfterBreak="0">
    <w:nsid w:val="3BA72896"/>
    <w:multiLevelType w:val="multilevel"/>
    <w:tmpl w:val="60D2C2C0"/>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5" w15:restartNumberingAfterBreak="0">
    <w:nsid w:val="3CA076AD"/>
    <w:multiLevelType w:val="multilevel"/>
    <w:tmpl w:val="4830CDC8"/>
    <w:lvl w:ilvl="0">
      <w:start w:val="3"/>
      <w:numFmt w:val="decimal"/>
      <w:lvlText w:val="%1."/>
      <w:lvlJc w:val="left"/>
      <w:pPr>
        <w:ind w:left="450" w:hanging="45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423F1E0C"/>
    <w:multiLevelType w:val="hybridMultilevel"/>
    <w:tmpl w:val="C8981C2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15:restartNumberingAfterBreak="0">
    <w:nsid w:val="49546943"/>
    <w:multiLevelType w:val="hybridMultilevel"/>
    <w:tmpl w:val="D7B4985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8" w15:restartNumberingAfterBreak="0">
    <w:nsid w:val="4A70762D"/>
    <w:multiLevelType w:val="hybridMultilevel"/>
    <w:tmpl w:val="DD2C704C"/>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4A85250E"/>
    <w:multiLevelType w:val="hybridMultilevel"/>
    <w:tmpl w:val="80FCE3C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 w15:restartNumberingAfterBreak="0">
    <w:nsid w:val="4B611B0D"/>
    <w:multiLevelType w:val="multilevel"/>
    <w:tmpl w:val="91DAD21A"/>
    <w:lvl w:ilvl="0">
      <w:start w:val="12"/>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4EDA533E"/>
    <w:multiLevelType w:val="hybridMultilevel"/>
    <w:tmpl w:val="D6F03D52"/>
    <w:lvl w:ilvl="0" w:tplc="7AD8361A">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51FA3C61"/>
    <w:multiLevelType w:val="hybridMultilevel"/>
    <w:tmpl w:val="C3C6160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3" w15:restartNumberingAfterBreak="0">
    <w:nsid w:val="54C6735E"/>
    <w:multiLevelType w:val="hybridMultilevel"/>
    <w:tmpl w:val="108292F6"/>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4" w15:restartNumberingAfterBreak="0">
    <w:nsid w:val="550616F4"/>
    <w:multiLevelType w:val="hybridMultilevel"/>
    <w:tmpl w:val="9C38A3B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 w15:restartNumberingAfterBreak="0">
    <w:nsid w:val="5D96050A"/>
    <w:multiLevelType w:val="hybridMultilevel"/>
    <w:tmpl w:val="F9E0C4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5E3F516B"/>
    <w:multiLevelType w:val="hybridMultilevel"/>
    <w:tmpl w:val="6BFADA7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69CB6C1A"/>
    <w:multiLevelType w:val="multilevel"/>
    <w:tmpl w:val="AFACDBDE"/>
    <w:lvl w:ilvl="0">
      <w:start w:val="3"/>
      <w:numFmt w:val="upperRoman"/>
      <w:lvlText w:val="%1."/>
      <w:lvlJc w:val="left"/>
      <w:pPr>
        <w:ind w:left="1080" w:hanging="720"/>
      </w:pPr>
      <w:rPr>
        <w:rFonts w:hint="default"/>
      </w:rPr>
    </w:lvl>
    <w:lvl w:ilvl="1">
      <w:start w:val="1"/>
      <w:numFmt w:val="decimal"/>
      <w:isLgl/>
      <w:lvlText w:val="%1.%2."/>
      <w:lvlJc w:val="left"/>
      <w:pPr>
        <w:ind w:left="1080" w:hanging="720"/>
      </w:pPr>
      <w:rPr>
        <w:rFonts w:ascii="Tahoma" w:hAnsi="Tahoma" w:cs="Tahoma" w:hint="default"/>
        <w:color w:val="0000CC"/>
        <w:sz w:val="24"/>
        <w:szCs w:val="24"/>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8" w15:restartNumberingAfterBreak="0">
    <w:nsid w:val="6AD4028B"/>
    <w:multiLevelType w:val="hybridMultilevel"/>
    <w:tmpl w:val="24DC7D78"/>
    <w:lvl w:ilvl="0" w:tplc="30DA6C5A">
      <w:start w:val="8"/>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15:restartNumberingAfterBreak="0">
    <w:nsid w:val="6DF34A2D"/>
    <w:multiLevelType w:val="hybridMultilevel"/>
    <w:tmpl w:val="A5BEE3F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0" w15:restartNumberingAfterBreak="0">
    <w:nsid w:val="6E854374"/>
    <w:multiLevelType w:val="hybridMultilevel"/>
    <w:tmpl w:val="E5104B7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1" w15:restartNumberingAfterBreak="0">
    <w:nsid w:val="72AF7DDD"/>
    <w:multiLevelType w:val="hybridMultilevel"/>
    <w:tmpl w:val="A11E716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 w15:restartNumberingAfterBreak="0">
    <w:nsid w:val="752E29D2"/>
    <w:multiLevelType w:val="hybridMultilevel"/>
    <w:tmpl w:val="57D62D7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78DE347D"/>
    <w:multiLevelType w:val="hybridMultilevel"/>
    <w:tmpl w:val="2D30CEDA"/>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4" w15:restartNumberingAfterBreak="0">
    <w:nsid w:val="79185738"/>
    <w:multiLevelType w:val="hybridMultilevel"/>
    <w:tmpl w:val="AB9E7F8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5" w15:restartNumberingAfterBreak="0">
    <w:nsid w:val="7AA427C5"/>
    <w:multiLevelType w:val="hybridMultilevel"/>
    <w:tmpl w:val="B10A7556"/>
    <w:lvl w:ilvl="0" w:tplc="487C27C8">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6" w15:restartNumberingAfterBreak="0">
    <w:nsid w:val="7B484A52"/>
    <w:multiLevelType w:val="hybridMultilevel"/>
    <w:tmpl w:val="F6245CE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15:restartNumberingAfterBreak="0">
    <w:nsid w:val="7C0476BA"/>
    <w:multiLevelType w:val="hybridMultilevel"/>
    <w:tmpl w:val="D46018EE"/>
    <w:lvl w:ilvl="0" w:tplc="DC4046F0">
      <w:start w:val="5"/>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 w15:restartNumberingAfterBreak="0">
    <w:nsid w:val="7E112C85"/>
    <w:multiLevelType w:val="hybridMultilevel"/>
    <w:tmpl w:val="52B6681E"/>
    <w:lvl w:ilvl="0" w:tplc="300A0001">
      <w:start w:val="1"/>
      <w:numFmt w:val="bullet"/>
      <w:lvlText w:val=""/>
      <w:lvlJc w:val="left"/>
      <w:pPr>
        <w:ind w:left="394" w:hanging="360"/>
      </w:pPr>
      <w:rPr>
        <w:rFonts w:ascii="Symbol" w:hAnsi="Symbol" w:hint="default"/>
      </w:rPr>
    </w:lvl>
    <w:lvl w:ilvl="1" w:tplc="300A0003" w:tentative="1">
      <w:start w:val="1"/>
      <w:numFmt w:val="bullet"/>
      <w:lvlText w:val="o"/>
      <w:lvlJc w:val="left"/>
      <w:pPr>
        <w:ind w:left="1114" w:hanging="360"/>
      </w:pPr>
      <w:rPr>
        <w:rFonts w:ascii="Courier New" w:hAnsi="Courier New" w:cs="Courier New" w:hint="default"/>
      </w:rPr>
    </w:lvl>
    <w:lvl w:ilvl="2" w:tplc="300A0005" w:tentative="1">
      <w:start w:val="1"/>
      <w:numFmt w:val="bullet"/>
      <w:lvlText w:val=""/>
      <w:lvlJc w:val="left"/>
      <w:pPr>
        <w:ind w:left="1834" w:hanging="360"/>
      </w:pPr>
      <w:rPr>
        <w:rFonts w:ascii="Wingdings" w:hAnsi="Wingdings" w:hint="default"/>
      </w:rPr>
    </w:lvl>
    <w:lvl w:ilvl="3" w:tplc="300A0001" w:tentative="1">
      <w:start w:val="1"/>
      <w:numFmt w:val="bullet"/>
      <w:lvlText w:val=""/>
      <w:lvlJc w:val="left"/>
      <w:pPr>
        <w:ind w:left="2554" w:hanging="360"/>
      </w:pPr>
      <w:rPr>
        <w:rFonts w:ascii="Symbol" w:hAnsi="Symbol" w:hint="default"/>
      </w:rPr>
    </w:lvl>
    <w:lvl w:ilvl="4" w:tplc="300A0003" w:tentative="1">
      <w:start w:val="1"/>
      <w:numFmt w:val="bullet"/>
      <w:lvlText w:val="o"/>
      <w:lvlJc w:val="left"/>
      <w:pPr>
        <w:ind w:left="3274" w:hanging="360"/>
      </w:pPr>
      <w:rPr>
        <w:rFonts w:ascii="Courier New" w:hAnsi="Courier New" w:cs="Courier New" w:hint="default"/>
      </w:rPr>
    </w:lvl>
    <w:lvl w:ilvl="5" w:tplc="300A0005" w:tentative="1">
      <w:start w:val="1"/>
      <w:numFmt w:val="bullet"/>
      <w:lvlText w:val=""/>
      <w:lvlJc w:val="left"/>
      <w:pPr>
        <w:ind w:left="3994" w:hanging="360"/>
      </w:pPr>
      <w:rPr>
        <w:rFonts w:ascii="Wingdings" w:hAnsi="Wingdings" w:hint="default"/>
      </w:rPr>
    </w:lvl>
    <w:lvl w:ilvl="6" w:tplc="300A0001" w:tentative="1">
      <w:start w:val="1"/>
      <w:numFmt w:val="bullet"/>
      <w:lvlText w:val=""/>
      <w:lvlJc w:val="left"/>
      <w:pPr>
        <w:ind w:left="4714" w:hanging="360"/>
      </w:pPr>
      <w:rPr>
        <w:rFonts w:ascii="Symbol" w:hAnsi="Symbol" w:hint="default"/>
      </w:rPr>
    </w:lvl>
    <w:lvl w:ilvl="7" w:tplc="300A0003" w:tentative="1">
      <w:start w:val="1"/>
      <w:numFmt w:val="bullet"/>
      <w:lvlText w:val="o"/>
      <w:lvlJc w:val="left"/>
      <w:pPr>
        <w:ind w:left="5434" w:hanging="360"/>
      </w:pPr>
      <w:rPr>
        <w:rFonts w:ascii="Courier New" w:hAnsi="Courier New" w:cs="Courier New" w:hint="default"/>
      </w:rPr>
    </w:lvl>
    <w:lvl w:ilvl="8" w:tplc="300A0005" w:tentative="1">
      <w:start w:val="1"/>
      <w:numFmt w:val="bullet"/>
      <w:lvlText w:val=""/>
      <w:lvlJc w:val="left"/>
      <w:pPr>
        <w:ind w:left="6154" w:hanging="360"/>
      </w:pPr>
      <w:rPr>
        <w:rFonts w:ascii="Wingdings" w:hAnsi="Wingdings" w:hint="default"/>
      </w:rPr>
    </w:lvl>
  </w:abstractNum>
  <w:num w:numId="1">
    <w:abstractNumId w:val="21"/>
  </w:num>
  <w:num w:numId="2">
    <w:abstractNumId w:val="28"/>
  </w:num>
  <w:num w:numId="3">
    <w:abstractNumId w:val="10"/>
  </w:num>
  <w:num w:numId="4">
    <w:abstractNumId w:val="9"/>
  </w:num>
  <w:num w:numId="5">
    <w:abstractNumId w:val="25"/>
  </w:num>
  <w:num w:numId="6">
    <w:abstractNumId w:val="36"/>
  </w:num>
  <w:num w:numId="7">
    <w:abstractNumId w:val="27"/>
  </w:num>
  <w:num w:numId="8">
    <w:abstractNumId w:val="15"/>
  </w:num>
  <w:num w:numId="9">
    <w:abstractNumId w:val="38"/>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29"/>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2"/>
  </w:num>
  <w:num w:numId="16">
    <w:abstractNumId w:val="3"/>
  </w:num>
  <w:num w:numId="17">
    <w:abstractNumId w:val="22"/>
  </w:num>
  <w:num w:numId="18">
    <w:abstractNumId w:val="14"/>
  </w:num>
  <w:num w:numId="19">
    <w:abstractNumId w:val="13"/>
  </w:num>
  <w:num w:numId="20">
    <w:abstractNumId w:val="37"/>
  </w:num>
  <w:num w:numId="21">
    <w:abstractNumId w:val="33"/>
  </w:num>
  <w:num w:numId="22">
    <w:abstractNumId w:val="1"/>
  </w:num>
  <w:num w:numId="23">
    <w:abstractNumId w:val="5"/>
  </w:num>
  <w:num w:numId="24">
    <w:abstractNumId w:val="4"/>
  </w:num>
  <w:num w:numId="25">
    <w:abstractNumId w:val="31"/>
  </w:num>
  <w:num w:numId="26">
    <w:abstractNumId w:val="30"/>
  </w:num>
  <w:num w:numId="27">
    <w:abstractNumId w:val="17"/>
  </w:num>
  <w:num w:numId="28">
    <w:abstractNumId w:val="23"/>
  </w:num>
  <w:num w:numId="29">
    <w:abstractNumId w:val="18"/>
  </w:num>
  <w:num w:numId="30">
    <w:abstractNumId w:val="6"/>
  </w:num>
  <w:num w:numId="31">
    <w:abstractNumId w:val="2"/>
  </w:num>
  <w:num w:numId="32">
    <w:abstractNumId w:val="35"/>
  </w:num>
  <w:num w:numId="33">
    <w:abstractNumId w:val="0"/>
  </w:num>
  <w:num w:numId="34">
    <w:abstractNumId w:val="20"/>
  </w:num>
  <w:num w:numId="35">
    <w:abstractNumId w:val="26"/>
  </w:num>
  <w:num w:numId="36">
    <w:abstractNumId w:val="11"/>
  </w:num>
  <w:num w:numId="37">
    <w:abstractNumId w:val="32"/>
  </w:num>
  <w:num w:numId="38">
    <w:abstractNumId w:val="34"/>
  </w:num>
  <w:num w:numId="39">
    <w:abstractNumId w:val="24"/>
  </w:num>
  <w:num w:numId="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636"/>
    <w:rsid w:val="0002782C"/>
    <w:rsid w:val="000554D8"/>
    <w:rsid w:val="00071115"/>
    <w:rsid w:val="000712D6"/>
    <w:rsid w:val="00074D7D"/>
    <w:rsid w:val="00091EB2"/>
    <w:rsid w:val="000B730A"/>
    <w:rsid w:val="000C2474"/>
    <w:rsid w:val="000C78A3"/>
    <w:rsid w:val="000F7815"/>
    <w:rsid w:val="000F7BA3"/>
    <w:rsid w:val="00130ACD"/>
    <w:rsid w:val="001444CE"/>
    <w:rsid w:val="00156A3E"/>
    <w:rsid w:val="001E158C"/>
    <w:rsid w:val="002143F4"/>
    <w:rsid w:val="00245CE2"/>
    <w:rsid w:val="0024704E"/>
    <w:rsid w:val="002E02AB"/>
    <w:rsid w:val="002F025B"/>
    <w:rsid w:val="003064FC"/>
    <w:rsid w:val="003314AC"/>
    <w:rsid w:val="00354C12"/>
    <w:rsid w:val="00355255"/>
    <w:rsid w:val="00362821"/>
    <w:rsid w:val="00365AB1"/>
    <w:rsid w:val="003A21C2"/>
    <w:rsid w:val="004320B7"/>
    <w:rsid w:val="0043256E"/>
    <w:rsid w:val="004470D2"/>
    <w:rsid w:val="00467783"/>
    <w:rsid w:val="00483767"/>
    <w:rsid w:val="00484238"/>
    <w:rsid w:val="004B7879"/>
    <w:rsid w:val="00525D5B"/>
    <w:rsid w:val="00545EB4"/>
    <w:rsid w:val="0056438A"/>
    <w:rsid w:val="00573178"/>
    <w:rsid w:val="005B5BEF"/>
    <w:rsid w:val="005F653F"/>
    <w:rsid w:val="006866E7"/>
    <w:rsid w:val="00686C87"/>
    <w:rsid w:val="006A3717"/>
    <w:rsid w:val="006C2636"/>
    <w:rsid w:val="006F5D67"/>
    <w:rsid w:val="007044D3"/>
    <w:rsid w:val="00725377"/>
    <w:rsid w:val="00763907"/>
    <w:rsid w:val="00763EED"/>
    <w:rsid w:val="00774D19"/>
    <w:rsid w:val="00777A75"/>
    <w:rsid w:val="00777B73"/>
    <w:rsid w:val="007A07CB"/>
    <w:rsid w:val="008166EC"/>
    <w:rsid w:val="00817BC8"/>
    <w:rsid w:val="00830FB5"/>
    <w:rsid w:val="00843C48"/>
    <w:rsid w:val="00851FDA"/>
    <w:rsid w:val="00856037"/>
    <w:rsid w:val="00886977"/>
    <w:rsid w:val="00895835"/>
    <w:rsid w:val="008C228E"/>
    <w:rsid w:val="00905025"/>
    <w:rsid w:val="00914F99"/>
    <w:rsid w:val="009169E5"/>
    <w:rsid w:val="009314D7"/>
    <w:rsid w:val="00963683"/>
    <w:rsid w:val="00973691"/>
    <w:rsid w:val="009768CF"/>
    <w:rsid w:val="009822BE"/>
    <w:rsid w:val="009B1950"/>
    <w:rsid w:val="009D262B"/>
    <w:rsid w:val="009F714B"/>
    <w:rsid w:val="00A31097"/>
    <w:rsid w:val="00A577D3"/>
    <w:rsid w:val="00AF5397"/>
    <w:rsid w:val="00B03D81"/>
    <w:rsid w:val="00B26D0A"/>
    <w:rsid w:val="00B359F5"/>
    <w:rsid w:val="00B54846"/>
    <w:rsid w:val="00B60365"/>
    <w:rsid w:val="00B61E9A"/>
    <w:rsid w:val="00B67690"/>
    <w:rsid w:val="00BA15C8"/>
    <w:rsid w:val="00BA2590"/>
    <w:rsid w:val="00BA2832"/>
    <w:rsid w:val="00C17544"/>
    <w:rsid w:val="00C2247D"/>
    <w:rsid w:val="00C30B27"/>
    <w:rsid w:val="00C455E1"/>
    <w:rsid w:val="00C566CE"/>
    <w:rsid w:val="00C64D8E"/>
    <w:rsid w:val="00C7259C"/>
    <w:rsid w:val="00C850F0"/>
    <w:rsid w:val="00CD6C9D"/>
    <w:rsid w:val="00D02E52"/>
    <w:rsid w:val="00D1192D"/>
    <w:rsid w:val="00D14731"/>
    <w:rsid w:val="00D14FCC"/>
    <w:rsid w:val="00D82EA4"/>
    <w:rsid w:val="00D85471"/>
    <w:rsid w:val="00D8739A"/>
    <w:rsid w:val="00D96A73"/>
    <w:rsid w:val="00E34B98"/>
    <w:rsid w:val="00E4074B"/>
    <w:rsid w:val="00E446DE"/>
    <w:rsid w:val="00EA78B5"/>
    <w:rsid w:val="00EC62C6"/>
    <w:rsid w:val="00EE72A7"/>
    <w:rsid w:val="00F019BF"/>
    <w:rsid w:val="00F07FB4"/>
    <w:rsid w:val="00F2740C"/>
    <w:rsid w:val="00F61B49"/>
    <w:rsid w:val="00F87733"/>
    <w:rsid w:val="00FD68A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38EFEE-46A3-49EE-BDFF-E38975B5B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4238"/>
    <w:pPr>
      <w:spacing w:after="0" w:line="240" w:lineRule="auto"/>
    </w:pPr>
    <w:rPr>
      <w:rFonts w:ascii="Times New Roman" w:eastAsia="Times New Roman" w:hAnsi="Times New Roman" w:cs="Times New Roman"/>
      <w:sz w:val="24"/>
      <w:szCs w:val="24"/>
      <w:lang w:eastAsia="es-EC"/>
    </w:rPr>
  </w:style>
  <w:style w:type="paragraph" w:styleId="Ttulo1">
    <w:name w:val="heading 1"/>
    <w:basedOn w:val="Normal"/>
    <w:next w:val="Normal"/>
    <w:link w:val="Ttulo1Car"/>
    <w:qFormat/>
    <w:rsid w:val="00D8739A"/>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D8739A"/>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tulo3">
    <w:name w:val="heading 3"/>
    <w:basedOn w:val="Normal"/>
    <w:next w:val="Normal"/>
    <w:link w:val="Ttulo3Car"/>
    <w:uiPriority w:val="9"/>
    <w:semiHidden/>
    <w:unhideWhenUsed/>
    <w:qFormat/>
    <w:rsid w:val="00D8739A"/>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paragraph" w:styleId="Ttulo4">
    <w:name w:val="heading 4"/>
    <w:basedOn w:val="Normal"/>
    <w:next w:val="Normal"/>
    <w:link w:val="Ttulo4Car"/>
    <w:uiPriority w:val="9"/>
    <w:semiHidden/>
    <w:unhideWhenUsed/>
    <w:qFormat/>
    <w:rsid w:val="00D8739A"/>
    <w:pPr>
      <w:keepNext/>
      <w:keepLines/>
      <w:spacing w:before="40" w:line="276" w:lineRule="auto"/>
      <w:outlineLvl w:val="3"/>
    </w:pPr>
    <w:rPr>
      <w:rFonts w:asciiTheme="majorHAnsi" w:eastAsiaTheme="majorEastAsia" w:hAnsiTheme="majorHAnsi" w:cstheme="majorBidi"/>
      <w:i/>
      <w:iCs/>
      <w:color w:val="365F91" w:themeColor="accent1" w:themeShade="BF"/>
      <w:sz w:val="22"/>
      <w:szCs w:val="22"/>
      <w:lang w:eastAsia="en-US"/>
    </w:rPr>
  </w:style>
  <w:style w:type="paragraph" w:styleId="Ttulo9">
    <w:name w:val="heading 9"/>
    <w:basedOn w:val="Normal"/>
    <w:next w:val="Normal"/>
    <w:link w:val="Ttulo9Car"/>
    <w:uiPriority w:val="9"/>
    <w:semiHidden/>
    <w:unhideWhenUsed/>
    <w:qFormat/>
    <w:rsid w:val="00763EED"/>
    <w:pPr>
      <w:keepNext/>
      <w:keepLines/>
      <w:spacing w:before="200"/>
      <w:outlineLvl w:val="8"/>
    </w:pPr>
    <w:rPr>
      <w:rFonts w:asciiTheme="majorHAnsi" w:eastAsiaTheme="majorEastAsia" w:hAnsiTheme="majorHAnsi" w:cstheme="majorBidi"/>
      <w:i/>
      <w:iCs/>
      <w:color w:val="404040" w:themeColor="text1" w:themeTint="BF"/>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8739A"/>
    <w:rPr>
      <w:rFonts w:asciiTheme="majorHAnsi" w:eastAsiaTheme="majorEastAsia" w:hAnsiTheme="majorHAnsi" w:cstheme="majorBidi"/>
      <w:b/>
      <w:bCs/>
      <w:color w:val="365F91" w:themeColor="accent1" w:themeShade="BF"/>
      <w:sz w:val="28"/>
      <w:szCs w:val="28"/>
      <w:lang w:eastAsia="es-EC"/>
    </w:rPr>
  </w:style>
  <w:style w:type="character" w:customStyle="1" w:styleId="Ttulo2Car">
    <w:name w:val="Título 2 Car"/>
    <w:basedOn w:val="Fuentedeprrafopredeter"/>
    <w:link w:val="Ttulo2"/>
    <w:uiPriority w:val="9"/>
    <w:semiHidden/>
    <w:rsid w:val="00D8739A"/>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D8739A"/>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D8739A"/>
    <w:rPr>
      <w:rFonts w:asciiTheme="majorHAnsi" w:eastAsiaTheme="majorEastAsia" w:hAnsiTheme="majorHAnsi" w:cstheme="majorBidi"/>
      <w:i/>
      <w:iCs/>
      <w:color w:val="365F91" w:themeColor="accent1" w:themeShade="BF"/>
    </w:rPr>
  </w:style>
  <w:style w:type="paragraph" w:styleId="Piedepgina">
    <w:name w:val="footer"/>
    <w:basedOn w:val="Normal"/>
    <w:link w:val="PiedepginaCar"/>
    <w:uiPriority w:val="99"/>
    <w:unhideWhenUsed/>
    <w:rsid w:val="00484238"/>
    <w:pPr>
      <w:tabs>
        <w:tab w:val="center" w:pos="4252"/>
        <w:tab w:val="right" w:pos="8504"/>
      </w:tabs>
    </w:pPr>
  </w:style>
  <w:style w:type="character" w:customStyle="1" w:styleId="PiedepginaCar">
    <w:name w:val="Pie de página Car"/>
    <w:basedOn w:val="Fuentedeprrafopredeter"/>
    <w:link w:val="Piedepgina"/>
    <w:uiPriority w:val="99"/>
    <w:rsid w:val="00484238"/>
    <w:rPr>
      <w:rFonts w:ascii="Times New Roman" w:eastAsia="Times New Roman" w:hAnsi="Times New Roman" w:cs="Times New Roman"/>
      <w:sz w:val="24"/>
      <w:szCs w:val="24"/>
      <w:lang w:eastAsia="es-EC"/>
    </w:rPr>
  </w:style>
  <w:style w:type="paragraph" w:styleId="Prrafodelista">
    <w:name w:val="List Paragraph"/>
    <w:aliases w:val="VIÑETAS"/>
    <w:basedOn w:val="Normal"/>
    <w:link w:val="PrrafodelistaCar"/>
    <w:uiPriority w:val="34"/>
    <w:qFormat/>
    <w:rsid w:val="00484238"/>
    <w:pPr>
      <w:ind w:left="720"/>
      <w:contextualSpacing/>
    </w:pPr>
  </w:style>
  <w:style w:type="character" w:customStyle="1" w:styleId="PrrafodelistaCar">
    <w:name w:val="Párrafo de lista Car"/>
    <w:aliases w:val="VIÑETAS Car"/>
    <w:basedOn w:val="Fuentedeprrafopredeter"/>
    <w:link w:val="Prrafodelista"/>
    <w:uiPriority w:val="34"/>
    <w:rsid w:val="00484238"/>
    <w:rPr>
      <w:rFonts w:ascii="Times New Roman" w:eastAsia="Times New Roman" w:hAnsi="Times New Roman" w:cs="Times New Roman"/>
      <w:sz w:val="24"/>
      <w:szCs w:val="24"/>
      <w:lang w:eastAsia="es-EC"/>
    </w:rPr>
  </w:style>
  <w:style w:type="character" w:styleId="Hipervnculo">
    <w:name w:val="Hyperlink"/>
    <w:basedOn w:val="Fuentedeprrafopredeter"/>
    <w:uiPriority w:val="99"/>
    <w:unhideWhenUsed/>
    <w:rsid w:val="00D8739A"/>
    <w:rPr>
      <w:color w:val="0000FF" w:themeColor="hyperlink"/>
      <w:u w:val="single"/>
    </w:rPr>
  </w:style>
  <w:style w:type="character" w:styleId="Hipervnculovisitado">
    <w:name w:val="FollowedHyperlink"/>
    <w:basedOn w:val="Fuentedeprrafopredeter"/>
    <w:uiPriority w:val="99"/>
    <w:semiHidden/>
    <w:unhideWhenUsed/>
    <w:rsid w:val="00D8739A"/>
    <w:rPr>
      <w:color w:val="800080" w:themeColor="followedHyperlink"/>
      <w:u w:val="single"/>
    </w:rPr>
  </w:style>
  <w:style w:type="paragraph" w:styleId="NormalWeb">
    <w:name w:val="Normal (Web)"/>
    <w:basedOn w:val="Normal"/>
    <w:uiPriority w:val="99"/>
    <w:unhideWhenUsed/>
    <w:rsid w:val="00D8739A"/>
    <w:pPr>
      <w:spacing w:before="100" w:beforeAutospacing="1" w:after="100" w:afterAutospacing="1"/>
    </w:pPr>
  </w:style>
  <w:style w:type="paragraph" w:styleId="TDC1">
    <w:name w:val="toc 1"/>
    <w:basedOn w:val="Normal"/>
    <w:next w:val="Normal"/>
    <w:autoRedefine/>
    <w:uiPriority w:val="39"/>
    <w:semiHidden/>
    <w:unhideWhenUsed/>
    <w:qFormat/>
    <w:rsid w:val="00D8739A"/>
    <w:pPr>
      <w:spacing w:after="100" w:line="276" w:lineRule="auto"/>
    </w:pPr>
    <w:rPr>
      <w:rFonts w:asciiTheme="minorHAnsi" w:eastAsiaTheme="minorHAnsi" w:hAnsiTheme="minorHAnsi" w:cstheme="minorBidi"/>
      <w:sz w:val="22"/>
      <w:szCs w:val="22"/>
      <w:lang w:eastAsia="en-US"/>
    </w:rPr>
  </w:style>
  <w:style w:type="paragraph" w:styleId="TDC2">
    <w:name w:val="toc 2"/>
    <w:basedOn w:val="Normal"/>
    <w:next w:val="Normal"/>
    <w:autoRedefine/>
    <w:uiPriority w:val="39"/>
    <w:semiHidden/>
    <w:unhideWhenUsed/>
    <w:qFormat/>
    <w:rsid w:val="00D8739A"/>
    <w:pPr>
      <w:tabs>
        <w:tab w:val="right" w:leader="dot" w:pos="8495"/>
      </w:tabs>
      <w:spacing w:after="100" w:line="276" w:lineRule="auto"/>
      <w:ind w:left="220"/>
    </w:pPr>
    <w:rPr>
      <w:rFonts w:eastAsiaTheme="minorHAnsi"/>
      <w:noProof/>
      <w:sz w:val="22"/>
      <w:szCs w:val="22"/>
      <w:lang w:eastAsia="en-US"/>
    </w:rPr>
  </w:style>
  <w:style w:type="paragraph" w:styleId="TDC3">
    <w:name w:val="toc 3"/>
    <w:basedOn w:val="Normal"/>
    <w:next w:val="Normal"/>
    <w:autoRedefine/>
    <w:uiPriority w:val="39"/>
    <w:semiHidden/>
    <w:unhideWhenUsed/>
    <w:qFormat/>
    <w:rsid w:val="00D8739A"/>
    <w:pPr>
      <w:tabs>
        <w:tab w:val="right" w:leader="dot" w:pos="7928"/>
      </w:tabs>
      <w:spacing w:after="100" w:line="276" w:lineRule="auto"/>
      <w:jc w:val="both"/>
    </w:pPr>
    <w:rPr>
      <w:rFonts w:asciiTheme="minorHAnsi" w:eastAsiaTheme="minorHAnsi" w:hAnsiTheme="minorHAnsi" w:cstheme="minorBidi"/>
      <w:sz w:val="22"/>
      <w:szCs w:val="22"/>
      <w:lang w:eastAsia="en-US"/>
    </w:rPr>
  </w:style>
  <w:style w:type="paragraph" w:styleId="TDC4">
    <w:name w:val="toc 4"/>
    <w:basedOn w:val="Normal"/>
    <w:next w:val="Normal"/>
    <w:autoRedefine/>
    <w:uiPriority w:val="39"/>
    <w:semiHidden/>
    <w:unhideWhenUsed/>
    <w:rsid w:val="00D8739A"/>
    <w:pPr>
      <w:tabs>
        <w:tab w:val="right" w:leader="dot" w:pos="7928"/>
      </w:tabs>
      <w:spacing w:after="100" w:line="360" w:lineRule="auto"/>
    </w:pPr>
    <w:rPr>
      <w:rFonts w:asciiTheme="minorHAnsi" w:eastAsiaTheme="minorHAnsi" w:hAnsiTheme="minorHAnsi" w:cstheme="minorBidi"/>
      <w:sz w:val="22"/>
      <w:szCs w:val="22"/>
      <w:lang w:eastAsia="en-US"/>
    </w:rPr>
  </w:style>
  <w:style w:type="paragraph" w:styleId="TDC5">
    <w:name w:val="toc 5"/>
    <w:basedOn w:val="Normal"/>
    <w:next w:val="Normal"/>
    <w:autoRedefine/>
    <w:uiPriority w:val="39"/>
    <w:semiHidden/>
    <w:unhideWhenUsed/>
    <w:rsid w:val="00D8739A"/>
    <w:pPr>
      <w:spacing w:after="100" w:line="256" w:lineRule="auto"/>
      <w:ind w:left="880"/>
    </w:pPr>
    <w:rPr>
      <w:rFonts w:asciiTheme="minorHAnsi" w:eastAsiaTheme="minorEastAsia" w:hAnsiTheme="minorHAnsi" w:cstheme="minorBidi"/>
      <w:sz w:val="22"/>
      <w:szCs w:val="22"/>
      <w:lang w:val="es-ES" w:eastAsia="es-ES"/>
    </w:rPr>
  </w:style>
  <w:style w:type="paragraph" w:styleId="TDC6">
    <w:name w:val="toc 6"/>
    <w:basedOn w:val="Normal"/>
    <w:next w:val="Normal"/>
    <w:autoRedefine/>
    <w:uiPriority w:val="39"/>
    <w:semiHidden/>
    <w:unhideWhenUsed/>
    <w:rsid w:val="00D8739A"/>
    <w:pPr>
      <w:spacing w:after="100" w:line="256" w:lineRule="auto"/>
      <w:ind w:left="1100"/>
    </w:pPr>
    <w:rPr>
      <w:rFonts w:asciiTheme="minorHAnsi" w:eastAsiaTheme="minorEastAsia" w:hAnsiTheme="minorHAnsi" w:cstheme="minorBidi"/>
      <w:sz w:val="22"/>
      <w:szCs w:val="22"/>
      <w:lang w:val="es-ES" w:eastAsia="es-ES"/>
    </w:rPr>
  </w:style>
  <w:style w:type="paragraph" w:styleId="TDC7">
    <w:name w:val="toc 7"/>
    <w:basedOn w:val="Normal"/>
    <w:next w:val="Normal"/>
    <w:autoRedefine/>
    <w:uiPriority w:val="39"/>
    <w:semiHidden/>
    <w:unhideWhenUsed/>
    <w:rsid w:val="00D8739A"/>
    <w:pPr>
      <w:spacing w:after="100" w:line="256" w:lineRule="auto"/>
      <w:ind w:left="1320"/>
    </w:pPr>
    <w:rPr>
      <w:rFonts w:asciiTheme="minorHAnsi" w:eastAsiaTheme="minorEastAsia" w:hAnsiTheme="minorHAnsi" w:cstheme="minorBidi"/>
      <w:sz w:val="22"/>
      <w:szCs w:val="22"/>
      <w:lang w:val="es-ES" w:eastAsia="es-ES"/>
    </w:rPr>
  </w:style>
  <w:style w:type="paragraph" w:styleId="TDC8">
    <w:name w:val="toc 8"/>
    <w:basedOn w:val="Normal"/>
    <w:next w:val="Normal"/>
    <w:autoRedefine/>
    <w:uiPriority w:val="39"/>
    <w:semiHidden/>
    <w:unhideWhenUsed/>
    <w:rsid w:val="00D8739A"/>
    <w:pPr>
      <w:spacing w:after="100" w:line="256" w:lineRule="auto"/>
      <w:ind w:left="1540"/>
    </w:pPr>
    <w:rPr>
      <w:rFonts w:asciiTheme="minorHAnsi" w:eastAsiaTheme="minorEastAsia" w:hAnsiTheme="minorHAnsi" w:cstheme="minorBidi"/>
      <w:sz w:val="22"/>
      <w:szCs w:val="22"/>
      <w:lang w:val="es-ES" w:eastAsia="es-ES"/>
    </w:rPr>
  </w:style>
  <w:style w:type="paragraph" w:styleId="TDC9">
    <w:name w:val="toc 9"/>
    <w:basedOn w:val="Normal"/>
    <w:next w:val="Normal"/>
    <w:autoRedefine/>
    <w:uiPriority w:val="39"/>
    <w:semiHidden/>
    <w:unhideWhenUsed/>
    <w:rsid w:val="00D8739A"/>
    <w:pPr>
      <w:spacing w:after="100" w:line="256" w:lineRule="auto"/>
      <w:ind w:left="1760"/>
    </w:pPr>
    <w:rPr>
      <w:rFonts w:asciiTheme="minorHAnsi" w:eastAsiaTheme="minorEastAsia" w:hAnsiTheme="minorHAnsi" w:cstheme="minorBidi"/>
      <w:sz w:val="22"/>
      <w:szCs w:val="22"/>
      <w:lang w:val="es-ES" w:eastAsia="es-ES"/>
    </w:rPr>
  </w:style>
  <w:style w:type="paragraph" w:styleId="Textonotapie">
    <w:name w:val="footnote text"/>
    <w:basedOn w:val="Normal"/>
    <w:link w:val="TextonotapieCar"/>
    <w:unhideWhenUsed/>
    <w:rsid w:val="00D8739A"/>
    <w:rPr>
      <w:rFonts w:ascii="Calibri" w:hAnsi="Calibri"/>
      <w:sz w:val="20"/>
      <w:szCs w:val="20"/>
      <w:lang w:val="x-none" w:eastAsia="x-none"/>
    </w:rPr>
  </w:style>
  <w:style w:type="character" w:customStyle="1" w:styleId="TextonotapieCar">
    <w:name w:val="Texto nota pie Car"/>
    <w:basedOn w:val="Fuentedeprrafopredeter"/>
    <w:link w:val="Textonotapie"/>
    <w:rsid w:val="00D8739A"/>
    <w:rPr>
      <w:rFonts w:ascii="Calibri" w:eastAsia="Times New Roman" w:hAnsi="Calibri" w:cs="Times New Roman"/>
      <w:sz w:val="20"/>
      <w:szCs w:val="20"/>
      <w:lang w:val="x-none" w:eastAsia="x-none"/>
    </w:rPr>
  </w:style>
  <w:style w:type="paragraph" w:styleId="Encabezado">
    <w:name w:val="header"/>
    <w:basedOn w:val="Normal"/>
    <w:link w:val="EncabezadoCar"/>
    <w:uiPriority w:val="99"/>
    <w:unhideWhenUsed/>
    <w:rsid w:val="00D8739A"/>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D8739A"/>
  </w:style>
  <w:style w:type="paragraph" w:styleId="Descripcin">
    <w:name w:val="caption"/>
    <w:basedOn w:val="Normal"/>
    <w:next w:val="Normal"/>
    <w:uiPriority w:val="35"/>
    <w:semiHidden/>
    <w:unhideWhenUsed/>
    <w:qFormat/>
    <w:rsid w:val="00D8739A"/>
    <w:pPr>
      <w:spacing w:after="200"/>
    </w:pPr>
    <w:rPr>
      <w:rFonts w:asciiTheme="minorHAnsi" w:eastAsiaTheme="minorHAnsi" w:hAnsiTheme="minorHAnsi" w:cstheme="minorBidi"/>
      <w:b/>
      <w:bCs/>
      <w:color w:val="4F81BD" w:themeColor="accent1"/>
      <w:sz w:val="18"/>
      <w:szCs w:val="18"/>
      <w:lang w:eastAsia="en-US"/>
    </w:rPr>
  </w:style>
  <w:style w:type="paragraph" w:styleId="Subttulo">
    <w:name w:val="Subtitle"/>
    <w:basedOn w:val="Normal"/>
    <w:next w:val="Normal"/>
    <w:link w:val="SubttuloCar"/>
    <w:uiPriority w:val="11"/>
    <w:qFormat/>
    <w:rsid w:val="00D8739A"/>
    <w:pPr>
      <w:spacing w:after="200" w:line="276" w:lineRule="auto"/>
    </w:pPr>
    <w:rPr>
      <w:rFonts w:asciiTheme="majorHAnsi" w:eastAsiaTheme="majorEastAsia" w:hAnsiTheme="majorHAnsi" w:cstheme="majorBidi"/>
      <w:i/>
      <w:iCs/>
      <w:color w:val="4F81BD" w:themeColor="accent1"/>
      <w:spacing w:val="15"/>
      <w:lang w:eastAsia="en-US"/>
    </w:rPr>
  </w:style>
  <w:style w:type="character" w:customStyle="1" w:styleId="SubttuloCar">
    <w:name w:val="Subtítulo Car"/>
    <w:basedOn w:val="Fuentedeprrafopredeter"/>
    <w:link w:val="Subttulo"/>
    <w:uiPriority w:val="11"/>
    <w:rsid w:val="00D8739A"/>
    <w:rPr>
      <w:rFonts w:asciiTheme="majorHAnsi" w:eastAsiaTheme="majorEastAsia" w:hAnsiTheme="majorHAnsi" w:cstheme="majorBidi"/>
      <w:i/>
      <w:iCs/>
      <w:color w:val="4F81BD" w:themeColor="accent1"/>
      <w:spacing w:val="15"/>
      <w:sz w:val="24"/>
      <w:szCs w:val="24"/>
    </w:rPr>
  </w:style>
  <w:style w:type="paragraph" w:styleId="Ttulo">
    <w:name w:val="Title"/>
    <w:aliases w:val="CAPÍTULO"/>
    <w:basedOn w:val="Normal"/>
    <w:next w:val="Subttulo"/>
    <w:link w:val="TtuloCar"/>
    <w:uiPriority w:val="10"/>
    <w:qFormat/>
    <w:rsid w:val="00D8739A"/>
    <w:pPr>
      <w:tabs>
        <w:tab w:val="left" w:pos="708"/>
      </w:tabs>
      <w:suppressAutoHyphens/>
      <w:spacing w:line="100" w:lineRule="atLeast"/>
      <w:jc w:val="center"/>
    </w:pPr>
    <w:rPr>
      <w:rFonts w:ascii="Verdana" w:eastAsia="Arial" w:hAnsi="Verdana" w:cs="Verdana"/>
      <w:b/>
      <w:bCs/>
      <w:kern w:val="2"/>
      <w:sz w:val="28"/>
      <w:szCs w:val="36"/>
      <w:lang w:eastAsia="es-ES"/>
    </w:rPr>
  </w:style>
  <w:style w:type="character" w:customStyle="1" w:styleId="TtuloCar">
    <w:name w:val="Título Car"/>
    <w:aliases w:val="CAPÍTULO Car"/>
    <w:basedOn w:val="Fuentedeprrafopredeter"/>
    <w:link w:val="Ttulo"/>
    <w:uiPriority w:val="10"/>
    <w:rsid w:val="00D8739A"/>
    <w:rPr>
      <w:rFonts w:ascii="Verdana" w:eastAsia="Arial" w:hAnsi="Verdana" w:cs="Verdana"/>
      <w:b/>
      <w:bCs/>
      <w:kern w:val="2"/>
      <w:sz w:val="28"/>
      <w:szCs w:val="36"/>
      <w:lang w:eastAsia="es-ES"/>
    </w:rPr>
  </w:style>
  <w:style w:type="paragraph" w:styleId="Textoindependiente">
    <w:name w:val="Body Text"/>
    <w:basedOn w:val="Normal"/>
    <w:link w:val="TextoindependienteCar"/>
    <w:unhideWhenUsed/>
    <w:rsid w:val="00D8739A"/>
    <w:pPr>
      <w:widowControl w:val="0"/>
      <w:suppressAutoHyphens/>
      <w:spacing w:after="120"/>
    </w:pPr>
    <w:rPr>
      <w:rFonts w:eastAsia="Arial" w:cs="Lohit Hindi"/>
      <w:kern w:val="2"/>
      <w:lang w:eastAsia="zh-CN" w:bidi="hi-IN"/>
    </w:rPr>
  </w:style>
  <w:style w:type="character" w:customStyle="1" w:styleId="TextoindependienteCar">
    <w:name w:val="Texto independiente Car"/>
    <w:basedOn w:val="Fuentedeprrafopredeter"/>
    <w:link w:val="Textoindependiente"/>
    <w:rsid w:val="00D8739A"/>
    <w:rPr>
      <w:rFonts w:ascii="Times New Roman" w:eastAsia="Arial" w:hAnsi="Times New Roman" w:cs="Lohit Hindi"/>
      <w:kern w:val="2"/>
      <w:sz w:val="24"/>
      <w:szCs w:val="24"/>
      <w:lang w:eastAsia="zh-CN" w:bidi="hi-IN"/>
    </w:rPr>
  </w:style>
  <w:style w:type="paragraph" w:styleId="Sangradetextonormal">
    <w:name w:val="Body Text Indent"/>
    <w:basedOn w:val="Normal"/>
    <w:link w:val="SangradetextonormalCar"/>
    <w:unhideWhenUsed/>
    <w:rsid w:val="00D8739A"/>
    <w:pPr>
      <w:spacing w:after="120"/>
      <w:ind w:left="283"/>
    </w:pPr>
    <w:rPr>
      <w:sz w:val="20"/>
      <w:szCs w:val="20"/>
      <w:lang w:eastAsia="es-ES"/>
    </w:rPr>
  </w:style>
  <w:style w:type="character" w:customStyle="1" w:styleId="SangradetextonormalCar">
    <w:name w:val="Sangría de texto normal Car"/>
    <w:basedOn w:val="Fuentedeprrafopredeter"/>
    <w:link w:val="Sangradetextonormal"/>
    <w:rsid w:val="00D8739A"/>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D8739A"/>
    <w:rPr>
      <w:rFonts w:ascii="Tahoma" w:eastAsiaTheme="minorHAnsi" w:hAnsi="Tahoma" w:cs="Tahoma"/>
      <w:sz w:val="16"/>
      <w:szCs w:val="16"/>
      <w:lang w:eastAsia="en-US"/>
    </w:rPr>
  </w:style>
  <w:style w:type="character" w:customStyle="1" w:styleId="TextodegloboCar">
    <w:name w:val="Texto de globo Car"/>
    <w:basedOn w:val="Fuentedeprrafopredeter"/>
    <w:link w:val="Textodeglobo"/>
    <w:uiPriority w:val="99"/>
    <w:semiHidden/>
    <w:rsid w:val="00D8739A"/>
    <w:rPr>
      <w:rFonts w:ascii="Tahoma" w:hAnsi="Tahoma" w:cs="Tahoma"/>
      <w:sz w:val="16"/>
      <w:szCs w:val="16"/>
    </w:rPr>
  </w:style>
  <w:style w:type="paragraph" w:styleId="Sinespaciado">
    <w:name w:val="No Spacing"/>
    <w:uiPriority w:val="1"/>
    <w:qFormat/>
    <w:rsid w:val="00D8739A"/>
    <w:pPr>
      <w:spacing w:after="0" w:line="240" w:lineRule="auto"/>
    </w:pPr>
  </w:style>
  <w:style w:type="paragraph" w:styleId="Bibliografa">
    <w:name w:val="Bibliography"/>
    <w:basedOn w:val="Normal"/>
    <w:next w:val="Normal"/>
    <w:uiPriority w:val="37"/>
    <w:semiHidden/>
    <w:unhideWhenUsed/>
    <w:rsid w:val="00D8739A"/>
    <w:pPr>
      <w:spacing w:after="200" w:line="276" w:lineRule="auto"/>
    </w:pPr>
    <w:rPr>
      <w:rFonts w:asciiTheme="minorHAnsi" w:eastAsiaTheme="minorHAnsi" w:hAnsiTheme="minorHAnsi" w:cstheme="minorBidi"/>
      <w:sz w:val="22"/>
      <w:szCs w:val="22"/>
      <w:lang w:eastAsia="en-US"/>
    </w:rPr>
  </w:style>
  <w:style w:type="paragraph" w:styleId="TtuloTDC">
    <w:name w:val="TOC Heading"/>
    <w:basedOn w:val="Ttulo1"/>
    <w:next w:val="Normal"/>
    <w:uiPriority w:val="39"/>
    <w:semiHidden/>
    <w:unhideWhenUsed/>
    <w:qFormat/>
    <w:rsid w:val="00D8739A"/>
    <w:pPr>
      <w:outlineLvl w:val="9"/>
    </w:pPr>
  </w:style>
  <w:style w:type="character" w:styleId="Refdenotaalpie">
    <w:name w:val="footnote reference"/>
    <w:semiHidden/>
    <w:unhideWhenUsed/>
    <w:rsid w:val="00D8739A"/>
    <w:rPr>
      <w:vertAlign w:val="superscript"/>
    </w:rPr>
  </w:style>
  <w:style w:type="character" w:styleId="Textodelmarcadordeposicin">
    <w:name w:val="Placeholder Text"/>
    <w:basedOn w:val="Fuentedeprrafopredeter"/>
    <w:uiPriority w:val="99"/>
    <w:semiHidden/>
    <w:rsid w:val="00D8739A"/>
    <w:rPr>
      <w:color w:val="808080"/>
    </w:rPr>
  </w:style>
  <w:style w:type="character" w:customStyle="1" w:styleId="Ttulo10">
    <w:name w:val="Título1"/>
    <w:basedOn w:val="Fuentedeprrafopredeter"/>
    <w:rsid w:val="00D8739A"/>
  </w:style>
  <w:style w:type="table" w:styleId="Tablaconcuadrcula">
    <w:name w:val="Table Grid"/>
    <w:basedOn w:val="Tablanormal"/>
    <w:uiPriority w:val="59"/>
    <w:rsid w:val="00D8739A"/>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Fuentedeprrafopredeter"/>
    <w:rsid w:val="00545EB4"/>
  </w:style>
  <w:style w:type="paragraph" w:customStyle="1" w:styleId="xl65">
    <w:name w:val="xl65"/>
    <w:basedOn w:val="Normal"/>
    <w:rsid w:val="00D02E5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Normal"/>
    <w:rsid w:val="00D02E5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67">
    <w:name w:val="xl67"/>
    <w:basedOn w:val="Normal"/>
    <w:rsid w:val="00D02E52"/>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68">
    <w:name w:val="xl68"/>
    <w:basedOn w:val="Normal"/>
    <w:rsid w:val="00D02E5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3">
    <w:name w:val="xl63"/>
    <w:basedOn w:val="Normal"/>
    <w:rsid w:val="00156A3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Normal"/>
    <w:rsid w:val="00156A3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character" w:customStyle="1" w:styleId="Ttulo9Car">
    <w:name w:val="Título 9 Car"/>
    <w:basedOn w:val="Fuentedeprrafopredeter"/>
    <w:link w:val="Ttulo9"/>
    <w:uiPriority w:val="9"/>
    <w:semiHidden/>
    <w:rsid w:val="00763EED"/>
    <w:rPr>
      <w:rFonts w:asciiTheme="majorHAnsi" w:eastAsiaTheme="majorEastAsia" w:hAnsiTheme="majorHAnsi" w:cstheme="majorBidi"/>
      <w:i/>
      <w:iCs/>
      <w:color w:val="404040" w:themeColor="text1" w:themeTint="BF"/>
      <w:sz w:val="20"/>
      <w:szCs w:val="20"/>
      <w:lang w:eastAsia="es-ES"/>
    </w:rPr>
  </w:style>
  <w:style w:type="paragraph" w:styleId="Textoindependiente2">
    <w:name w:val="Body Text 2"/>
    <w:basedOn w:val="Normal"/>
    <w:link w:val="Textoindependiente2Car"/>
    <w:rsid w:val="00763EED"/>
    <w:rPr>
      <w:rFonts w:ascii="Verdana" w:hAnsi="Verdana"/>
      <w:szCs w:val="20"/>
      <w:lang w:eastAsia="es-ES"/>
    </w:rPr>
  </w:style>
  <w:style w:type="character" w:customStyle="1" w:styleId="Textoindependiente2Car">
    <w:name w:val="Texto independiente 2 Car"/>
    <w:basedOn w:val="Fuentedeprrafopredeter"/>
    <w:link w:val="Textoindependiente2"/>
    <w:rsid w:val="00763EED"/>
    <w:rPr>
      <w:rFonts w:ascii="Verdana" w:eastAsia="Times New Roman" w:hAnsi="Verdana" w:cs="Times New Roman"/>
      <w:sz w:val="24"/>
      <w:szCs w:val="20"/>
      <w:lang w:eastAsia="es-ES"/>
    </w:rPr>
  </w:style>
  <w:style w:type="character" w:customStyle="1" w:styleId="apple-style-span">
    <w:name w:val="apple-style-span"/>
    <w:basedOn w:val="Fuentedeprrafopredeter"/>
    <w:rsid w:val="00763EED"/>
  </w:style>
  <w:style w:type="paragraph" w:customStyle="1" w:styleId="Pa3">
    <w:name w:val="Pa3"/>
    <w:basedOn w:val="Normal"/>
    <w:next w:val="Normal"/>
    <w:uiPriority w:val="99"/>
    <w:rsid w:val="00763EED"/>
    <w:pPr>
      <w:autoSpaceDE w:val="0"/>
      <w:autoSpaceDN w:val="0"/>
      <w:adjustRightInd w:val="0"/>
      <w:spacing w:line="241" w:lineRule="atLeast"/>
    </w:pPr>
    <w:rPr>
      <w:rFonts w:ascii="Myriad Roman" w:eastAsiaTheme="minorHAnsi" w:hAnsi="Myriad Roman" w:cstheme="minorBidi"/>
      <w:lang w:eastAsia="en-US"/>
    </w:rPr>
  </w:style>
  <w:style w:type="character" w:customStyle="1" w:styleId="A10">
    <w:name w:val="A10"/>
    <w:uiPriority w:val="99"/>
    <w:rsid w:val="00763EED"/>
    <w:rPr>
      <w:rFonts w:cs="Myriad Roman"/>
      <w:color w:val="000000"/>
      <w:sz w:val="21"/>
      <w:szCs w:val="21"/>
    </w:rPr>
  </w:style>
  <w:style w:type="paragraph" w:customStyle="1" w:styleId="Default">
    <w:name w:val="Default"/>
    <w:rsid w:val="00763EED"/>
    <w:pPr>
      <w:autoSpaceDE w:val="0"/>
      <w:autoSpaceDN w:val="0"/>
      <w:adjustRightInd w:val="0"/>
      <w:spacing w:after="0" w:line="240" w:lineRule="auto"/>
    </w:pPr>
    <w:rPr>
      <w:rFonts w:ascii="Arial" w:hAnsi="Arial" w:cs="Arial"/>
      <w:color w:val="000000"/>
      <w:sz w:val="24"/>
      <w:szCs w:val="24"/>
    </w:rPr>
  </w:style>
  <w:style w:type="character" w:styleId="CitaHTML">
    <w:name w:val="HTML Cite"/>
    <w:basedOn w:val="Fuentedeprrafopredeter"/>
    <w:uiPriority w:val="99"/>
    <w:semiHidden/>
    <w:unhideWhenUsed/>
    <w:rsid w:val="00763EED"/>
    <w:rPr>
      <w:i/>
      <w:iCs/>
    </w:rPr>
  </w:style>
  <w:style w:type="paragraph" w:styleId="HTMLconformatoprevio">
    <w:name w:val="HTML Preformatted"/>
    <w:basedOn w:val="Normal"/>
    <w:link w:val="HTMLconformatoprevioCar"/>
    <w:uiPriority w:val="99"/>
    <w:semiHidden/>
    <w:unhideWhenUsed/>
    <w:rsid w:val="00763E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763EED"/>
    <w:rPr>
      <w:rFonts w:ascii="Courier New" w:eastAsia="Times New Roman" w:hAnsi="Courier New" w:cs="Courier New"/>
      <w:sz w:val="20"/>
      <w:szCs w:val="20"/>
      <w:lang w:eastAsia="es-EC"/>
    </w:rPr>
  </w:style>
  <w:style w:type="character" w:customStyle="1" w:styleId="start-tag">
    <w:name w:val="start-tag"/>
    <w:basedOn w:val="Fuentedeprrafopredeter"/>
    <w:rsid w:val="00763EED"/>
  </w:style>
  <w:style w:type="character" w:customStyle="1" w:styleId="end-tag">
    <w:name w:val="end-tag"/>
    <w:basedOn w:val="Fuentedeprrafopredeter"/>
    <w:rsid w:val="00763EED"/>
  </w:style>
  <w:style w:type="character" w:styleId="nfasis">
    <w:name w:val="Emphasis"/>
    <w:uiPriority w:val="20"/>
    <w:qFormat/>
    <w:rsid w:val="00763EED"/>
    <w:rPr>
      <w:i w:val="0"/>
      <w:iCs/>
    </w:rPr>
  </w:style>
  <w:style w:type="paragraph" w:customStyle="1" w:styleId="Pa1">
    <w:name w:val="Pa1"/>
    <w:basedOn w:val="Default"/>
    <w:next w:val="Default"/>
    <w:uiPriority w:val="99"/>
    <w:rsid w:val="00763EED"/>
    <w:pPr>
      <w:spacing w:line="241" w:lineRule="atLeast"/>
    </w:pPr>
    <w:rPr>
      <w:rFonts w:ascii="Soberana Sans" w:hAnsi="Soberana Sans" w:cstheme="minorBidi"/>
      <w:color w:val="auto"/>
    </w:rPr>
  </w:style>
  <w:style w:type="character" w:customStyle="1" w:styleId="A4">
    <w:name w:val="A4"/>
    <w:uiPriority w:val="99"/>
    <w:rsid w:val="00763EED"/>
    <w:rPr>
      <w:rFonts w:cs="Soberana Sans"/>
      <w:color w:val="000000"/>
      <w:sz w:val="16"/>
      <w:szCs w:val="16"/>
    </w:rPr>
  </w:style>
  <w:style w:type="character" w:customStyle="1" w:styleId="A1">
    <w:name w:val="A1"/>
    <w:uiPriority w:val="99"/>
    <w:rsid w:val="00763EED"/>
    <w:rPr>
      <w:rFonts w:cs="Seravek Basic Light"/>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120596">
      <w:bodyDiv w:val="1"/>
      <w:marLeft w:val="0"/>
      <w:marRight w:val="0"/>
      <w:marTop w:val="0"/>
      <w:marBottom w:val="0"/>
      <w:divBdr>
        <w:top w:val="none" w:sz="0" w:space="0" w:color="auto"/>
        <w:left w:val="none" w:sz="0" w:space="0" w:color="auto"/>
        <w:bottom w:val="none" w:sz="0" w:space="0" w:color="auto"/>
        <w:right w:val="none" w:sz="0" w:space="0" w:color="auto"/>
      </w:divBdr>
    </w:div>
    <w:div w:id="227617224">
      <w:bodyDiv w:val="1"/>
      <w:marLeft w:val="0"/>
      <w:marRight w:val="0"/>
      <w:marTop w:val="0"/>
      <w:marBottom w:val="0"/>
      <w:divBdr>
        <w:top w:val="none" w:sz="0" w:space="0" w:color="auto"/>
        <w:left w:val="none" w:sz="0" w:space="0" w:color="auto"/>
        <w:bottom w:val="none" w:sz="0" w:space="0" w:color="auto"/>
        <w:right w:val="none" w:sz="0" w:space="0" w:color="auto"/>
      </w:divBdr>
    </w:div>
    <w:div w:id="291178504">
      <w:bodyDiv w:val="1"/>
      <w:marLeft w:val="0"/>
      <w:marRight w:val="0"/>
      <w:marTop w:val="0"/>
      <w:marBottom w:val="0"/>
      <w:divBdr>
        <w:top w:val="none" w:sz="0" w:space="0" w:color="auto"/>
        <w:left w:val="none" w:sz="0" w:space="0" w:color="auto"/>
        <w:bottom w:val="none" w:sz="0" w:space="0" w:color="auto"/>
        <w:right w:val="none" w:sz="0" w:space="0" w:color="auto"/>
      </w:divBdr>
    </w:div>
    <w:div w:id="307177358">
      <w:bodyDiv w:val="1"/>
      <w:marLeft w:val="0"/>
      <w:marRight w:val="0"/>
      <w:marTop w:val="0"/>
      <w:marBottom w:val="0"/>
      <w:divBdr>
        <w:top w:val="none" w:sz="0" w:space="0" w:color="auto"/>
        <w:left w:val="none" w:sz="0" w:space="0" w:color="auto"/>
        <w:bottom w:val="none" w:sz="0" w:space="0" w:color="auto"/>
        <w:right w:val="none" w:sz="0" w:space="0" w:color="auto"/>
      </w:divBdr>
    </w:div>
    <w:div w:id="555436941">
      <w:bodyDiv w:val="1"/>
      <w:marLeft w:val="0"/>
      <w:marRight w:val="0"/>
      <w:marTop w:val="0"/>
      <w:marBottom w:val="0"/>
      <w:divBdr>
        <w:top w:val="none" w:sz="0" w:space="0" w:color="auto"/>
        <w:left w:val="none" w:sz="0" w:space="0" w:color="auto"/>
        <w:bottom w:val="none" w:sz="0" w:space="0" w:color="auto"/>
        <w:right w:val="none" w:sz="0" w:space="0" w:color="auto"/>
      </w:divBdr>
    </w:div>
    <w:div w:id="757215783">
      <w:bodyDiv w:val="1"/>
      <w:marLeft w:val="0"/>
      <w:marRight w:val="0"/>
      <w:marTop w:val="0"/>
      <w:marBottom w:val="0"/>
      <w:divBdr>
        <w:top w:val="none" w:sz="0" w:space="0" w:color="auto"/>
        <w:left w:val="none" w:sz="0" w:space="0" w:color="auto"/>
        <w:bottom w:val="none" w:sz="0" w:space="0" w:color="auto"/>
        <w:right w:val="none" w:sz="0" w:space="0" w:color="auto"/>
      </w:divBdr>
    </w:div>
    <w:div w:id="798953799">
      <w:bodyDiv w:val="1"/>
      <w:marLeft w:val="0"/>
      <w:marRight w:val="0"/>
      <w:marTop w:val="0"/>
      <w:marBottom w:val="0"/>
      <w:divBdr>
        <w:top w:val="none" w:sz="0" w:space="0" w:color="auto"/>
        <w:left w:val="none" w:sz="0" w:space="0" w:color="auto"/>
        <w:bottom w:val="none" w:sz="0" w:space="0" w:color="auto"/>
        <w:right w:val="none" w:sz="0" w:space="0" w:color="auto"/>
      </w:divBdr>
    </w:div>
    <w:div w:id="946349145">
      <w:bodyDiv w:val="1"/>
      <w:marLeft w:val="0"/>
      <w:marRight w:val="0"/>
      <w:marTop w:val="0"/>
      <w:marBottom w:val="0"/>
      <w:divBdr>
        <w:top w:val="none" w:sz="0" w:space="0" w:color="auto"/>
        <w:left w:val="none" w:sz="0" w:space="0" w:color="auto"/>
        <w:bottom w:val="none" w:sz="0" w:space="0" w:color="auto"/>
        <w:right w:val="none" w:sz="0" w:space="0" w:color="auto"/>
      </w:divBdr>
    </w:div>
    <w:div w:id="1074283744">
      <w:bodyDiv w:val="1"/>
      <w:marLeft w:val="0"/>
      <w:marRight w:val="0"/>
      <w:marTop w:val="0"/>
      <w:marBottom w:val="0"/>
      <w:divBdr>
        <w:top w:val="none" w:sz="0" w:space="0" w:color="auto"/>
        <w:left w:val="none" w:sz="0" w:space="0" w:color="auto"/>
        <w:bottom w:val="none" w:sz="0" w:space="0" w:color="auto"/>
        <w:right w:val="none" w:sz="0" w:space="0" w:color="auto"/>
      </w:divBdr>
    </w:div>
    <w:div w:id="1535967506">
      <w:bodyDiv w:val="1"/>
      <w:marLeft w:val="0"/>
      <w:marRight w:val="0"/>
      <w:marTop w:val="0"/>
      <w:marBottom w:val="0"/>
      <w:divBdr>
        <w:top w:val="none" w:sz="0" w:space="0" w:color="auto"/>
        <w:left w:val="none" w:sz="0" w:space="0" w:color="auto"/>
        <w:bottom w:val="none" w:sz="0" w:space="0" w:color="auto"/>
        <w:right w:val="none" w:sz="0" w:space="0" w:color="auto"/>
      </w:divBdr>
    </w:div>
    <w:div w:id="1582641176">
      <w:bodyDiv w:val="1"/>
      <w:marLeft w:val="0"/>
      <w:marRight w:val="0"/>
      <w:marTop w:val="0"/>
      <w:marBottom w:val="0"/>
      <w:divBdr>
        <w:top w:val="none" w:sz="0" w:space="0" w:color="auto"/>
        <w:left w:val="none" w:sz="0" w:space="0" w:color="auto"/>
        <w:bottom w:val="none" w:sz="0" w:space="0" w:color="auto"/>
        <w:right w:val="none" w:sz="0" w:space="0" w:color="auto"/>
      </w:divBdr>
    </w:div>
    <w:div w:id="1815100773">
      <w:bodyDiv w:val="1"/>
      <w:marLeft w:val="0"/>
      <w:marRight w:val="0"/>
      <w:marTop w:val="0"/>
      <w:marBottom w:val="0"/>
      <w:divBdr>
        <w:top w:val="none" w:sz="0" w:space="0" w:color="auto"/>
        <w:left w:val="none" w:sz="0" w:space="0" w:color="auto"/>
        <w:bottom w:val="none" w:sz="0" w:space="0" w:color="auto"/>
        <w:right w:val="none" w:sz="0" w:space="0" w:color="auto"/>
      </w:divBdr>
    </w:div>
    <w:div w:id="1927499814">
      <w:bodyDiv w:val="1"/>
      <w:marLeft w:val="0"/>
      <w:marRight w:val="0"/>
      <w:marTop w:val="0"/>
      <w:marBottom w:val="0"/>
      <w:divBdr>
        <w:top w:val="none" w:sz="0" w:space="0" w:color="auto"/>
        <w:left w:val="none" w:sz="0" w:space="0" w:color="auto"/>
        <w:bottom w:val="none" w:sz="0" w:space="0" w:color="auto"/>
        <w:right w:val="none" w:sz="0" w:space="0" w:color="auto"/>
      </w:divBdr>
    </w:div>
    <w:div w:id="1980571487">
      <w:bodyDiv w:val="1"/>
      <w:marLeft w:val="0"/>
      <w:marRight w:val="0"/>
      <w:marTop w:val="0"/>
      <w:marBottom w:val="0"/>
      <w:divBdr>
        <w:top w:val="none" w:sz="0" w:space="0" w:color="auto"/>
        <w:left w:val="none" w:sz="0" w:space="0" w:color="auto"/>
        <w:bottom w:val="none" w:sz="0" w:space="0" w:color="auto"/>
        <w:right w:val="none" w:sz="0" w:space="0" w:color="auto"/>
      </w:divBdr>
    </w:div>
    <w:div w:id="2063553665">
      <w:bodyDiv w:val="1"/>
      <w:marLeft w:val="0"/>
      <w:marRight w:val="0"/>
      <w:marTop w:val="0"/>
      <w:marBottom w:val="0"/>
      <w:divBdr>
        <w:top w:val="none" w:sz="0" w:space="0" w:color="auto"/>
        <w:left w:val="none" w:sz="0" w:space="0" w:color="auto"/>
        <w:bottom w:val="none" w:sz="0" w:space="0" w:color="auto"/>
        <w:right w:val="none" w:sz="0" w:space="0" w:color="auto"/>
      </w:divBdr>
      <w:divsChild>
        <w:div w:id="1181435298">
          <w:marLeft w:val="0"/>
          <w:marRight w:val="0"/>
          <w:marTop w:val="0"/>
          <w:marBottom w:val="0"/>
          <w:divBdr>
            <w:top w:val="none" w:sz="0" w:space="0" w:color="auto"/>
            <w:left w:val="none" w:sz="0" w:space="0" w:color="auto"/>
            <w:bottom w:val="none" w:sz="0" w:space="0" w:color="auto"/>
            <w:right w:val="none" w:sz="0" w:space="0" w:color="auto"/>
          </w:divBdr>
          <w:divsChild>
            <w:div w:id="37555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www.cenicafe.org/es/publications/avt04091.pdf" TargetMode="External"/><Relationship Id="rId26"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4.jpeg"/><Relationship Id="rId33"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www.senasa.gob.pe/" TargetMode="Externa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3.jpeg"/><Relationship Id="rId32"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footer" Target="footer2.xml"/><Relationship Id="rId28" Type="http://schemas.openxmlformats.org/officeDocument/2006/relationships/image" Target="media/image7.jpeg"/><Relationship Id="rId10" Type="http://schemas.openxmlformats.org/officeDocument/2006/relationships/chart" Target="charts/chart2.xml"/><Relationship Id="rId19" Type="http://schemas.openxmlformats.org/officeDocument/2006/relationships/hyperlink" Target="http://www.procafe.com.sv/menu/Generalidades/AspectosBotanicos.htm" TargetMode="External"/><Relationship Id="rId31"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oter" Target="footer1.xm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theme" Target="theme/theme1.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anali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anali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anali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variedad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variedad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variedad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variedade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variedade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avilion\Desktop\Tesis%202018%20UTB\tesis%20mario%20silva\Base%20datos%20variedad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Hoja2!$N$2</c:f>
              <c:strCache>
                <c:ptCount val="1"/>
                <c:pt idx="0">
                  <c:v>Promedio</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Hoja2!$J$3:$J$12</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Hoja2!$N$3:$N$12</c:f>
              <c:numCache>
                <c:formatCode>0</c:formatCode>
                <c:ptCount val="10"/>
                <c:pt idx="0">
                  <c:v>85.333333333333329</c:v>
                </c:pt>
                <c:pt idx="1">
                  <c:v>88</c:v>
                </c:pt>
                <c:pt idx="2">
                  <c:v>66.666666666666671</c:v>
                </c:pt>
                <c:pt idx="3">
                  <c:v>42</c:v>
                </c:pt>
                <c:pt idx="4">
                  <c:v>70</c:v>
                </c:pt>
                <c:pt idx="5">
                  <c:v>91.333333333333329</c:v>
                </c:pt>
                <c:pt idx="6">
                  <c:v>95.333333333333329</c:v>
                </c:pt>
                <c:pt idx="7">
                  <c:v>96</c:v>
                </c:pt>
                <c:pt idx="8">
                  <c:v>94</c:v>
                </c:pt>
                <c:pt idx="9">
                  <c:v>92.666666666666671</c:v>
                </c:pt>
              </c:numCache>
            </c:numRef>
          </c:val>
          <c:smooth val="0"/>
          <c:extLst>
            <c:ext xmlns:c16="http://schemas.microsoft.com/office/drawing/2014/chart" uri="{C3380CC4-5D6E-409C-BE32-E72D297353CC}">
              <c16:uniqueId val="{00000000-97C9-49C1-9E24-2080ADBD45D3}"/>
            </c:ext>
          </c:extLst>
        </c:ser>
        <c:dLbls>
          <c:showLegendKey val="0"/>
          <c:showVal val="0"/>
          <c:showCatName val="0"/>
          <c:showSerName val="0"/>
          <c:showPercent val="0"/>
          <c:showBubbleSize val="0"/>
        </c:dLbls>
        <c:smooth val="0"/>
        <c:axId val="305340800"/>
        <c:axId val="305342720"/>
      </c:lineChart>
      <c:catAx>
        <c:axId val="305340800"/>
        <c:scaling>
          <c:orientation val="minMax"/>
        </c:scaling>
        <c:delete val="0"/>
        <c:axPos val="b"/>
        <c:numFmt formatCode="General" sourceLinked="0"/>
        <c:majorTickMark val="out"/>
        <c:minorTickMark val="none"/>
        <c:tickLblPos val="nextTo"/>
        <c:crossAx val="305342720"/>
        <c:crosses val="autoZero"/>
        <c:auto val="1"/>
        <c:lblAlgn val="ctr"/>
        <c:lblOffset val="100"/>
        <c:noMultiLvlLbl val="0"/>
      </c:catAx>
      <c:valAx>
        <c:axId val="305342720"/>
        <c:scaling>
          <c:orientation val="minMax"/>
        </c:scaling>
        <c:delete val="0"/>
        <c:axPos val="l"/>
        <c:title>
          <c:tx>
            <c:rich>
              <a:bodyPr rot="-5400000" vert="horz"/>
              <a:lstStyle/>
              <a:p>
                <a:pPr>
                  <a:defRPr/>
                </a:pPr>
                <a:r>
                  <a:rPr lang="en-US"/>
                  <a:t>Vigor vegetal (%)</a:t>
                </a:r>
              </a:p>
            </c:rich>
          </c:tx>
          <c:overlay val="0"/>
        </c:title>
        <c:numFmt formatCode="0" sourceLinked="1"/>
        <c:majorTickMark val="out"/>
        <c:minorTickMark val="none"/>
        <c:tickLblPos val="nextTo"/>
        <c:crossAx val="30534080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Hoja2!$J$21:$J$30</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Hoja2!$K$21:$K$30</c:f>
              <c:numCache>
                <c:formatCode>0.0</c:formatCode>
                <c:ptCount val="10"/>
                <c:pt idx="0">
                  <c:v>129</c:v>
                </c:pt>
                <c:pt idx="1">
                  <c:v>134.9</c:v>
                </c:pt>
                <c:pt idx="2">
                  <c:v>288.3</c:v>
                </c:pt>
                <c:pt idx="3">
                  <c:v>386.7</c:v>
                </c:pt>
                <c:pt idx="4">
                  <c:v>304.8</c:v>
                </c:pt>
                <c:pt idx="5">
                  <c:v>232.8</c:v>
                </c:pt>
                <c:pt idx="6">
                  <c:v>250.8</c:v>
                </c:pt>
                <c:pt idx="7">
                  <c:v>258.39999999999998</c:v>
                </c:pt>
                <c:pt idx="8">
                  <c:v>211.5</c:v>
                </c:pt>
                <c:pt idx="9">
                  <c:v>220.5</c:v>
                </c:pt>
              </c:numCache>
            </c:numRef>
          </c:val>
          <c:smooth val="0"/>
          <c:extLst>
            <c:ext xmlns:c16="http://schemas.microsoft.com/office/drawing/2014/chart" uri="{C3380CC4-5D6E-409C-BE32-E72D297353CC}">
              <c16:uniqueId val="{00000000-F808-4D5D-A949-1401A4FCCAB3}"/>
            </c:ext>
          </c:extLst>
        </c:ser>
        <c:dLbls>
          <c:showLegendKey val="0"/>
          <c:showVal val="0"/>
          <c:showCatName val="0"/>
          <c:showSerName val="0"/>
          <c:showPercent val="0"/>
          <c:showBubbleSize val="0"/>
        </c:dLbls>
        <c:smooth val="0"/>
        <c:axId val="281905408"/>
        <c:axId val="281907200"/>
      </c:lineChart>
      <c:catAx>
        <c:axId val="281905408"/>
        <c:scaling>
          <c:orientation val="minMax"/>
        </c:scaling>
        <c:delete val="0"/>
        <c:axPos val="b"/>
        <c:numFmt formatCode="General" sourceLinked="0"/>
        <c:majorTickMark val="out"/>
        <c:minorTickMark val="none"/>
        <c:tickLblPos val="nextTo"/>
        <c:crossAx val="281907200"/>
        <c:crosses val="autoZero"/>
        <c:auto val="1"/>
        <c:lblAlgn val="ctr"/>
        <c:lblOffset val="100"/>
        <c:noMultiLvlLbl val="0"/>
      </c:catAx>
      <c:valAx>
        <c:axId val="281907200"/>
        <c:scaling>
          <c:orientation val="minMax"/>
        </c:scaling>
        <c:delete val="0"/>
        <c:axPos val="l"/>
        <c:title>
          <c:tx>
            <c:rich>
              <a:bodyPr rot="-5400000" vert="horz"/>
              <a:lstStyle/>
              <a:p>
                <a:pPr>
                  <a:defRPr/>
                </a:pPr>
                <a:r>
                  <a:rPr lang="en-US"/>
                  <a:t>Altura de planta (cm)</a:t>
                </a:r>
              </a:p>
            </c:rich>
          </c:tx>
          <c:overlay val="0"/>
        </c:title>
        <c:numFmt formatCode="0.0" sourceLinked="1"/>
        <c:majorTickMark val="out"/>
        <c:minorTickMark val="none"/>
        <c:tickLblPos val="nextTo"/>
        <c:crossAx val="28190540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Hoja2!$J$40:$J$49</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Hoja2!$K$40:$K$49</c:f>
              <c:numCache>
                <c:formatCode>0</c:formatCode>
                <c:ptCount val="10"/>
                <c:pt idx="0">
                  <c:v>55</c:v>
                </c:pt>
                <c:pt idx="1">
                  <c:v>63.8</c:v>
                </c:pt>
                <c:pt idx="2">
                  <c:v>44.3</c:v>
                </c:pt>
                <c:pt idx="3">
                  <c:v>25.4</c:v>
                </c:pt>
                <c:pt idx="4">
                  <c:v>31.7</c:v>
                </c:pt>
                <c:pt idx="5">
                  <c:v>61.2</c:v>
                </c:pt>
                <c:pt idx="6">
                  <c:v>62.7</c:v>
                </c:pt>
                <c:pt idx="7">
                  <c:v>56.1</c:v>
                </c:pt>
                <c:pt idx="8">
                  <c:v>59</c:v>
                </c:pt>
                <c:pt idx="9">
                  <c:v>54.6</c:v>
                </c:pt>
              </c:numCache>
            </c:numRef>
          </c:val>
          <c:smooth val="0"/>
          <c:extLst>
            <c:ext xmlns:c16="http://schemas.microsoft.com/office/drawing/2014/chart" uri="{C3380CC4-5D6E-409C-BE32-E72D297353CC}">
              <c16:uniqueId val="{00000000-7C7D-404A-BE96-18E4F1696262}"/>
            </c:ext>
          </c:extLst>
        </c:ser>
        <c:dLbls>
          <c:showLegendKey val="0"/>
          <c:showVal val="0"/>
          <c:showCatName val="0"/>
          <c:showSerName val="0"/>
          <c:showPercent val="0"/>
          <c:showBubbleSize val="0"/>
        </c:dLbls>
        <c:smooth val="0"/>
        <c:axId val="281935872"/>
        <c:axId val="281937408"/>
      </c:lineChart>
      <c:catAx>
        <c:axId val="281935872"/>
        <c:scaling>
          <c:orientation val="minMax"/>
        </c:scaling>
        <c:delete val="0"/>
        <c:axPos val="b"/>
        <c:numFmt formatCode="General" sourceLinked="0"/>
        <c:majorTickMark val="out"/>
        <c:minorTickMark val="none"/>
        <c:tickLblPos val="nextTo"/>
        <c:crossAx val="281937408"/>
        <c:crosses val="autoZero"/>
        <c:auto val="1"/>
        <c:lblAlgn val="ctr"/>
        <c:lblOffset val="100"/>
        <c:noMultiLvlLbl val="0"/>
      </c:catAx>
      <c:valAx>
        <c:axId val="281937408"/>
        <c:scaling>
          <c:orientation val="minMax"/>
        </c:scaling>
        <c:delete val="0"/>
        <c:axPos val="l"/>
        <c:title>
          <c:tx>
            <c:rich>
              <a:bodyPr rot="-5400000" vert="horz"/>
              <a:lstStyle/>
              <a:p>
                <a:pPr>
                  <a:defRPr/>
                </a:pPr>
                <a:r>
                  <a:rPr lang="en-US"/>
                  <a:t>Numero de ramas por cafeto</a:t>
                </a:r>
              </a:p>
            </c:rich>
          </c:tx>
          <c:layout/>
          <c:overlay val="0"/>
        </c:title>
        <c:numFmt formatCode="0" sourceLinked="1"/>
        <c:majorTickMark val="out"/>
        <c:minorTickMark val="none"/>
        <c:tickLblPos val="nextTo"/>
        <c:crossAx val="28193587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Hoja1!$W$15</c:f>
              <c:strCache>
                <c:ptCount val="1"/>
                <c:pt idx="0">
                  <c:v>Minimo</c:v>
                </c:pt>
              </c:strCache>
            </c:strRef>
          </c:tx>
          <c:marker>
            <c:symbol val="none"/>
          </c:marker>
          <c:dLbls>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Hoja1!$P$16:$P$25</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Hoja1!$W$16:$W$25</c:f>
              <c:numCache>
                <c:formatCode>0.0</c:formatCode>
                <c:ptCount val="10"/>
                <c:pt idx="0">
                  <c:v>10.140873015873016</c:v>
                </c:pt>
                <c:pt idx="1">
                  <c:v>7.8963161021984565</c:v>
                </c:pt>
                <c:pt idx="2">
                  <c:v>8.9656593406593394</c:v>
                </c:pt>
                <c:pt idx="3">
                  <c:v>25.404761904761905</c:v>
                </c:pt>
                <c:pt idx="4">
                  <c:v>7.0238095238095211</c:v>
                </c:pt>
                <c:pt idx="5" formatCode="0">
                  <c:v>0</c:v>
                </c:pt>
                <c:pt idx="6" formatCode="0">
                  <c:v>0</c:v>
                </c:pt>
                <c:pt idx="7" formatCode="0">
                  <c:v>0</c:v>
                </c:pt>
                <c:pt idx="8" formatCode="0">
                  <c:v>0</c:v>
                </c:pt>
                <c:pt idx="9" formatCode="0">
                  <c:v>0</c:v>
                </c:pt>
              </c:numCache>
            </c:numRef>
          </c:val>
          <c:smooth val="0"/>
          <c:extLst>
            <c:ext xmlns:c16="http://schemas.microsoft.com/office/drawing/2014/chart" uri="{C3380CC4-5D6E-409C-BE32-E72D297353CC}">
              <c16:uniqueId val="{00000000-954D-4D56-A92A-46A2A289CD0F}"/>
            </c:ext>
          </c:extLst>
        </c:ser>
        <c:ser>
          <c:idx val="1"/>
          <c:order val="1"/>
          <c:tx>
            <c:strRef>
              <c:f>Hoja1!$X$15</c:f>
              <c:strCache>
                <c:ptCount val="1"/>
                <c:pt idx="0">
                  <c:v>Maximo</c:v>
                </c:pt>
              </c:strCache>
            </c:strRef>
          </c:tx>
          <c:marker>
            <c:symbol val="none"/>
          </c:marker>
          <c:dLbls>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Hoja1!$P$16:$P$25</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Hoja1!$X$16:$X$25</c:f>
              <c:numCache>
                <c:formatCode>0.0</c:formatCode>
                <c:ptCount val="10"/>
                <c:pt idx="0">
                  <c:v>39.702380952380949</c:v>
                </c:pt>
                <c:pt idx="1">
                  <c:v>40.400793650793645</c:v>
                </c:pt>
                <c:pt idx="2">
                  <c:v>45.894131231087748</c:v>
                </c:pt>
                <c:pt idx="3">
                  <c:v>81.388888888888886</c:v>
                </c:pt>
                <c:pt idx="4">
                  <c:v>40.484848484848484</c:v>
                </c:pt>
                <c:pt idx="5" formatCode="0">
                  <c:v>0</c:v>
                </c:pt>
                <c:pt idx="6" formatCode="0">
                  <c:v>0</c:v>
                </c:pt>
                <c:pt idx="7" formatCode="0">
                  <c:v>0</c:v>
                </c:pt>
                <c:pt idx="8" formatCode="0">
                  <c:v>0</c:v>
                </c:pt>
                <c:pt idx="9" formatCode="0">
                  <c:v>0</c:v>
                </c:pt>
              </c:numCache>
            </c:numRef>
          </c:val>
          <c:smooth val="0"/>
          <c:extLst>
            <c:ext xmlns:c16="http://schemas.microsoft.com/office/drawing/2014/chart" uri="{C3380CC4-5D6E-409C-BE32-E72D297353CC}">
              <c16:uniqueId val="{00000001-954D-4D56-A92A-46A2A289CD0F}"/>
            </c:ext>
          </c:extLst>
        </c:ser>
        <c:dLbls>
          <c:showLegendKey val="0"/>
          <c:showVal val="0"/>
          <c:showCatName val="0"/>
          <c:showSerName val="0"/>
          <c:showPercent val="0"/>
          <c:showBubbleSize val="0"/>
        </c:dLbls>
        <c:smooth val="0"/>
        <c:axId val="281983616"/>
        <c:axId val="282091904"/>
      </c:lineChart>
      <c:catAx>
        <c:axId val="281983616"/>
        <c:scaling>
          <c:orientation val="minMax"/>
        </c:scaling>
        <c:delete val="0"/>
        <c:axPos val="b"/>
        <c:numFmt formatCode="General" sourceLinked="0"/>
        <c:majorTickMark val="out"/>
        <c:minorTickMark val="none"/>
        <c:tickLblPos val="nextTo"/>
        <c:crossAx val="282091904"/>
        <c:crosses val="autoZero"/>
        <c:auto val="1"/>
        <c:lblAlgn val="ctr"/>
        <c:lblOffset val="100"/>
        <c:noMultiLvlLbl val="0"/>
      </c:catAx>
      <c:valAx>
        <c:axId val="282091904"/>
        <c:scaling>
          <c:orientation val="minMax"/>
        </c:scaling>
        <c:delete val="0"/>
        <c:axPos val="l"/>
        <c:title>
          <c:tx>
            <c:rich>
              <a:bodyPr rot="-5400000" vert="horz"/>
              <a:lstStyle/>
              <a:p>
                <a:pPr>
                  <a:defRPr/>
                </a:pPr>
                <a:r>
                  <a:rPr lang="en-US"/>
                  <a:t>Incidencia de roya (%)</a:t>
                </a:r>
              </a:p>
            </c:rich>
          </c:tx>
          <c:layout/>
          <c:overlay val="0"/>
        </c:title>
        <c:numFmt formatCode="0.0" sourceLinked="1"/>
        <c:majorTickMark val="out"/>
        <c:minorTickMark val="none"/>
        <c:tickLblPos val="nextTo"/>
        <c:crossAx val="28198361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Hoja1!$W$31</c:f>
              <c:strCache>
                <c:ptCount val="1"/>
                <c:pt idx="0">
                  <c:v>Minimo</c:v>
                </c:pt>
              </c:strCache>
            </c:strRef>
          </c:tx>
          <c:marker>
            <c:symbol val="none"/>
          </c:marker>
          <c:dLbls>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Hoja1!$P$32:$P$41</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Hoja1!$W$32:$W$41</c:f>
              <c:numCache>
                <c:formatCode>0.0</c:formatCode>
                <c:ptCount val="10"/>
                <c:pt idx="0">
                  <c:v>1.5476190476190474</c:v>
                </c:pt>
                <c:pt idx="1">
                  <c:v>1.0795454545454546</c:v>
                </c:pt>
                <c:pt idx="2">
                  <c:v>0.66666666666666674</c:v>
                </c:pt>
                <c:pt idx="3">
                  <c:v>2.8571428571428568</c:v>
                </c:pt>
                <c:pt idx="4">
                  <c:v>1.5476190476190474</c:v>
                </c:pt>
                <c:pt idx="5">
                  <c:v>0.625</c:v>
                </c:pt>
                <c:pt idx="6">
                  <c:v>1.125</c:v>
                </c:pt>
                <c:pt idx="7">
                  <c:v>0.45454545454545459</c:v>
                </c:pt>
                <c:pt idx="8">
                  <c:v>1.8472222222222221</c:v>
                </c:pt>
                <c:pt idx="9">
                  <c:v>2.2799422799422802</c:v>
                </c:pt>
              </c:numCache>
            </c:numRef>
          </c:val>
          <c:smooth val="0"/>
          <c:extLst>
            <c:ext xmlns:c16="http://schemas.microsoft.com/office/drawing/2014/chart" uri="{C3380CC4-5D6E-409C-BE32-E72D297353CC}">
              <c16:uniqueId val="{00000000-173E-4144-85EB-6D666E5940E0}"/>
            </c:ext>
          </c:extLst>
        </c:ser>
        <c:ser>
          <c:idx val="1"/>
          <c:order val="1"/>
          <c:tx>
            <c:strRef>
              <c:f>Hoja1!$X$31</c:f>
              <c:strCache>
                <c:ptCount val="1"/>
                <c:pt idx="0">
                  <c:v>Maximo</c:v>
                </c:pt>
              </c:strCache>
            </c:strRef>
          </c:tx>
          <c:marker>
            <c:symbol val="none"/>
          </c:marker>
          <c:dLbls>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Hoja1!$P$32:$P$41</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Hoja1!$X$32:$X$41</c:f>
              <c:numCache>
                <c:formatCode>0.0</c:formatCode>
                <c:ptCount val="10"/>
                <c:pt idx="0">
                  <c:v>13.845238095238093</c:v>
                </c:pt>
                <c:pt idx="1">
                  <c:v>10.357142857142856</c:v>
                </c:pt>
                <c:pt idx="2">
                  <c:v>10.452380952380953</c:v>
                </c:pt>
                <c:pt idx="3">
                  <c:v>16.166666666666664</c:v>
                </c:pt>
                <c:pt idx="4">
                  <c:v>9.3452380952380931</c:v>
                </c:pt>
                <c:pt idx="5">
                  <c:v>15.353174603174603</c:v>
                </c:pt>
                <c:pt idx="6">
                  <c:v>17.696692196692194</c:v>
                </c:pt>
                <c:pt idx="7">
                  <c:v>16.488095238095237</c:v>
                </c:pt>
                <c:pt idx="8">
                  <c:v>12.782106782106784</c:v>
                </c:pt>
                <c:pt idx="9">
                  <c:v>15.429292929292931</c:v>
                </c:pt>
              </c:numCache>
            </c:numRef>
          </c:val>
          <c:smooth val="0"/>
          <c:extLst>
            <c:ext xmlns:c16="http://schemas.microsoft.com/office/drawing/2014/chart" uri="{C3380CC4-5D6E-409C-BE32-E72D297353CC}">
              <c16:uniqueId val="{00000001-173E-4144-85EB-6D666E5940E0}"/>
            </c:ext>
          </c:extLst>
        </c:ser>
        <c:dLbls>
          <c:showLegendKey val="0"/>
          <c:showVal val="0"/>
          <c:showCatName val="0"/>
          <c:showSerName val="0"/>
          <c:showPercent val="0"/>
          <c:showBubbleSize val="0"/>
        </c:dLbls>
        <c:smooth val="0"/>
        <c:axId val="282105344"/>
        <c:axId val="282106880"/>
      </c:lineChart>
      <c:catAx>
        <c:axId val="282105344"/>
        <c:scaling>
          <c:orientation val="minMax"/>
        </c:scaling>
        <c:delete val="0"/>
        <c:axPos val="b"/>
        <c:numFmt formatCode="General" sourceLinked="0"/>
        <c:majorTickMark val="out"/>
        <c:minorTickMark val="none"/>
        <c:tickLblPos val="nextTo"/>
        <c:crossAx val="282106880"/>
        <c:crosses val="autoZero"/>
        <c:auto val="1"/>
        <c:lblAlgn val="ctr"/>
        <c:lblOffset val="100"/>
        <c:noMultiLvlLbl val="0"/>
      </c:catAx>
      <c:valAx>
        <c:axId val="282106880"/>
        <c:scaling>
          <c:orientation val="minMax"/>
        </c:scaling>
        <c:delete val="0"/>
        <c:axPos val="l"/>
        <c:title>
          <c:tx>
            <c:rich>
              <a:bodyPr rot="-5400000" vert="horz"/>
              <a:lstStyle/>
              <a:p>
                <a:pPr>
                  <a:defRPr/>
                </a:pPr>
                <a:r>
                  <a:rPr lang="en-US"/>
                  <a:t>Incidencia de Mancha de hierro (%)</a:t>
                </a:r>
              </a:p>
            </c:rich>
          </c:tx>
          <c:layout/>
          <c:overlay val="0"/>
        </c:title>
        <c:numFmt formatCode="0.0" sourceLinked="1"/>
        <c:majorTickMark val="out"/>
        <c:minorTickMark val="none"/>
        <c:tickLblPos val="nextTo"/>
        <c:crossAx val="28210534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Hoja1!$W$65</c:f>
              <c:strCache>
                <c:ptCount val="1"/>
                <c:pt idx="0">
                  <c:v>Minimo</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Hoja1!$P$66:$P$75</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Hoja1!$W$66:$W$75</c:f>
              <c:numCache>
                <c:formatCode>0.0</c:formatCode>
                <c:ptCount val="10"/>
                <c:pt idx="0">
                  <c:v>0</c:v>
                </c:pt>
                <c:pt idx="1">
                  <c:v>0</c:v>
                </c:pt>
                <c:pt idx="2">
                  <c:v>0</c:v>
                </c:pt>
                <c:pt idx="3">
                  <c:v>0</c:v>
                </c:pt>
                <c:pt idx="4">
                  <c:v>0</c:v>
                </c:pt>
                <c:pt idx="5">
                  <c:v>0</c:v>
                </c:pt>
                <c:pt idx="6">
                  <c:v>0</c:v>
                </c:pt>
                <c:pt idx="7">
                  <c:v>0</c:v>
                </c:pt>
                <c:pt idx="8">
                  <c:v>0</c:v>
                </c:pt>
                <c:pt idx="9">
                  <c:v>0</c:v>
                </c:pt>
              </c:numCache>
            </c:numRef>
          </c:val>
          <c:smooth val="0"/>
          <c:extLst>
            <c:ext xmlns:c16="http://schemas.microsoft.com/office/drawing/2014/chart" uri="{C3380CC4-5D6E-409C-BE32-E72D297353CC}">
              <c16:uniqueId val="{00000000-80E5-43EB-8FC0-A8F370C85B54}"/>
            </c:ext>
          </c:extLst>
        </c:ser>
        <c:ser>
          <c:idx val="1"/>
          <c:order val="1"/>
          <c:tx>
            <c:strRef>
              <c:f>Hoja1!$X$65</c:f>
              <c:strCache>
                <c:ptCount val="1"/>
                <c:pt idx="0">
                  <c:v>Maximo</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Hoja1!$P$66:$P$75</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Hoja1!$X$66:$X$75</c:f>
              <c:numCache>
                <c:formatCode>0.0</c:formatCode>
                <c:ptCount val="10"/>
                <c:pt idx="0">
                  <c:v>1.25</c:v>
                </c:pt>
                <c:pt idx="1">
                  <c:v>1.25</c:v>
                </c:pt>
                <c:pt idx="2">
                  <c:v>1</c:v>
                </c:pt>
                <c:pt idx="3">
                  <c:v>3.6666666666666665</c:v>
                </c:pt>
                <c:pt idx="4">
                  <c:v>1.5</c:v>
                </c:pt>
                <c:pt idx="5">
                  <c:v>1.5476190476190474</c:v>
                </c:pt>
                <c:pt idx="6">
                  <c:v>2.5116550116550114</c:v>
                </c:pt>
                <c:pt idx="7">
                  <c:v>2.4285714285714284</c:v>
                </c:pt>
                <c:pt idx="8">
                  <c:v>3.6785714285714284</c:v>
                </c:pt>
                <c:pt idx="9">
                  <c:v>3.3611111111111116</c:v>
                </c:pt>
              </c:numCache>
            </c:numRef>
          </c:val>
          <c:smooth val="0"/>
          <c:extLst>
            <c:ext xmlns:c16="http://schemas.microsoft.com/office/drawing/2014/chart" uri="{C3380CC4-5D6E-409C-BE32-E72D297353CC}">
              <c16:uniqueId val="{00000001-80E5-43EB-8FC0-A8F370C85B54}"/>
            </c:ext>
          </c:extLst>
        </c:ser>
        <c:dLbls>
          <c:showLegendKey val="0"/>
          <c:showVal val="0"/>
          <c:showCatName val="0"/>
          <c:showSerName val="0"/>
          <c:showPercent val="0"/>
          <c:showBubbleSize val="0"/>
        </c:dLbls>
        <c:smooth val="0"/>
        <c:axId val="301011328"/>
        <c:axId val="301012864"/>
      </c:lineChart>
      <c:catAx>
        <c:axId val="301011328"/>
        <c:scaling>
          <c:orientation val="minMax"/>
        </c:scaling>
        <c:delete val="0"/>
        <c:axPos val="b"/>
        <c:numFmt formatCode="General" sourceLinked="0"/>
        <c:majorTickMark val="out"/>
        <c:minorTickMark val="none"/>
        <c:tickLblPos val="nextTo"/>
        <c:txPr>
          <a:bodyPr/>
          <a:lstStyle/>
          <a:p>
            <a:pPr>
              <a:defRPr sz="900"/>
            </a:pPr>
            <a:endParaRPr lang="es-ES"/>
          </a:p>
        </c:txPr>
        <c:crossAx val="301012864"/>
        <c:crosses val="autoZero"/>
        <c:auto val="1"/>
        <c:lblAlgn val="ctr"/>
        <c:lblOffset val="100"/>
        <c:noMultiLvlLbl val="0"/>
      </c:catAx>
      <c:valAx>
        <c:axId val="301012864"/>
        <c:scaling>
          <c:orientation val="minMax"/>
        </c:scaling>
        <c:delete val="0"/>
        <c:axPos val="l"/>
        <c:numFmt formatCode="0.0" sourceLinked="1"/>
        <c:majorTickMark val="out"/>
        <c:minorTickMark val="none"/>
        <c:tickLblPos val="nextTo"/>
        <c:crossAx val="301011328"/>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Hoja1!$W$48</c:f>
              <c:strCache>
                <c:ptCount val="1"/>
                <c:pt idx="0">
                  <c:v>Minimo</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Hoja1!$P$49:$P$58</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Hoja1!$W$49:$W$58</c:f>
              <c:numCache>
                <c:formatCode>0.0</c:formatCode>
                <c:ptCount val="10"/>
                <c:pt idx="0">
                  <c:v>0</c:v>
                </c:pt>
                <c:pt idx="1">
                  <c:v>0</c:v>
                </c:pt>
                <c:pt idx="2">
                  <c:v>0</c:v>
                </c:pt>
                <c:pt idx="3">
                  <c:v>0</c:v>
                </c:pt>
                <c:pt idx="4">
                  <c:v>0</c:v>
                </c:pt>
                <c:pt idx="5">
                  <c:v>0</c:v>
                </c:pt>
                <c:pt idx="6">
                  <c:v>0</c:v>
                </c:pt>
                <c:pt idx="7">
                  <c:v>0</c:v>
                </c:pt>
                <c:pt idx="8">
                  <c:v>0</c:v>
                </c:pt>
                <c:pt idx="9">
                  <c:v>0</c:v>
                </c:pt>
              </c:numCache>
            </c:numRef>
          </c:val>
          <c:smooth val="0"/>
          <c:extLst>
            <c:ext xmlns:c16="http://schemas.microsoft.com/office/drawing/2014/chart" uri="{C3380CC4-5D6E-409C-BE32-E72D297353CC}">
              <c16:uniqueId val="{00000000-5731-44A0-88B2-8162A715EDC8}"/>
            </c:ext>
          </c:extLst>
        </c:ser>
        <c:ser>
          <c:idx val="1"/>
          <c:order val="1"/>
          <c:tx>
            <c:strRef>
              <c:f>Hoja1!$X$48</c:f>
              <c:strCache>
                <c:ptCount val="1"/>
                <c:pt idx="0">
                  <c:v>Maximo</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Hoja1!$P$49:$P$58</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Hoja1!$X$49:$X$58</c:f>
              <c:numCache>
                <c:formatCode>0.0</c:formatCode>
                <c:ptCount val="10"/>
                <c:pt idx="0">
                  <c:v>2.9166666666666665</c:v>
                </c:pt>
                <c:pt idx="1">
                  <c:v>5.9285714285714288</c:v>
                </c:pt>
                <c:pt idx="2">
                  <c:v>5.9285714285714288</c:v>
                </c:pt>
                <c:pt idx="3">
                  <c:v>9.1666666666666661</c:v>
                </c:pt>
                <c:pt idx="4">
                  <c:v>1.8333333333333333</c:v>
                </c:pt>
                <c:pt idx="5">
                  <c:v>1.1666666666666667</c:v>
                </c:pt>
                <c:pt idx="6">
                  <c:v>2.6233766233766231</c:v>
                </c:pt>
                <c:pt idx="7">
                  <c:v>2.9642857142857144</c:v>
                </c:pt>
                <c:pt idx="8">
                  <c:v>4.4444444444444446</c:v>
                </c:pt>
                <c:pt idx="9">
                  <c:v>2.25</c:v>
                </c:pt>
              </c:numCache>
            </c:numRef>
          </c:val>
          <c:smooth val="0"/>
          <c:extLst>
            <c:ext xmlns:c16="http://schemas.microsoft.com/office/drawing/2014/chart" uri="{C3380CC4-5D6E-409C-BE32-E72D297353CC}">
              <c16:uniqueId val="{00000001-5731-44A0-88B2-8162A715EDC8}"/>
            </c:ext>
          </c:extLst>
        </c:ser>
        <c:dLbls>
          <c:showLegendKey val="0"/>
          <c:showVal val="0"/>
          <c:showCatName val="0"/>
          <c:showSerName val="0"/>
          <c:showPercent val="0"/>
          <c:showBubbleSize val="0"/>
        </c:dLbls>
        <c:smooth val="0"/>
        <c:axId val="301034112"/>
        <c:axId val="301052288"/>
      </c:lineChart>
      <c:catAx>
        <c:axId val="301034112"/>
        <c:scaling>
          <c:orientation val="minMax"/>
        </c:scaling>
        <c:delete val="0"/>
        <c:axPos val="b"/>
        <c:numFmt formatCode="General" sourceLinked="0"/>
        <c:majorTickMark val="out"/>
        <c:minorTickMark val="none"/>
        <c:tickLblPos val="nextTo"/>
        <c:crossAx val="301052288"/>
        <c:crosses val="autoZero"/>
        <c:auto val="1"/>
        <c:lblAlgn val="ctr"/>
        <c:lblOffset val="100"/>
        <c:noMultiLvlLbl val="0"/>
      </c:catAx>
      <c:valAx>
        <c:axId val="301052288"/>
        <c:scaling>
          <c:orientation val="minMax"/>
        </c:scaling>
        <c:delete val="0"/>
        <c:axPos val="l"/>
        <c:title>
          <c:tx>
            <c:rich>
              <a:bodyPr rot="-5400000" vert="horz"/>
              <a:lstStyle/>
              <a:p>
                <a:pPr>
                  <a:defRPr/>
                </a:pPr>
                <a:r>
                  <a:rPr lang="en-US"/>
                  <a:t>Incidencia de fumagina (%)</a:t>
                </a:r>
              </a:p>
            </c:rich>
          </c:tx>
          <c:layout/>
          <c:overlay val="0"/>
        </c:title>
        <c:numFmt formatCode="0.0" sourceLinked="1"/>
        <c:majorTickMark val="out"/>
        <c:minorTickMark val="none"/>
        <c:tickLblPos val="nextTo"/>
        <c:crossAx val="301034112"/>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Hoja1!$W$82</c:f>
              <c:strCache>
                <c:ptCount val="1"/>
                <c:pt idx="0">
                  <c:v>Minimo</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Hoja1!$P$83:$P$92</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Hoja1!$W$83:$W$92</c:f>
              <c:numCache>
                <c:formatCode>0.0</c:formatCode>
                <c:ptCount val="10"/>
                <c:pt idx="0">
                  <c:v>2.0138888888888884</c:v>
                </c:pt>
                <c:pt idx="1">
                  <c:v>1.6351010101010099</c:v>
                </c:pt>
                <c:pt idx="2">
                  <c:v>1.5555555555555556</c:v>
                </c:pt>
                <c:pt idx="3">
                  <c:v>2.6785714285714284</c:v>
                </c:pt>
                <c:pt idx="4">
                  <c:v>2.3809523809523805</c:v>
                </c:pt>
                <c:pt idx="5">
                  <c:v>2.0535714285714284</c:v>
                </c:pt>
                <c:pt idx="6">
                  <c:v>1.75</c:v>
                </c:pt>
                <c:pt idx="7">
                  <c:v>1.4354066985645932</c:v>
                </c:pt>
                <c:pt idx="8">
                  <c:v>1.5476190476190474</c:v>
                </c:pt>
                <c:pt idx="9">
                  <c:v>1.1111111111111112</c:v>
                </c:pt>
              </c:numCache>
            </c:numRef>
          </c:val>
          <c:smooth val="0"/>
          <c:extLst>
            <c:ext xmlns:c16="http://schemas.microsoft.com/office/drawing/2014/chart" uri="{C3380CC4-5D6E-409C-BE32-E72D297353CC}">
              <c16:uniqueId val="{00000000-4BA5-446C-8C8E-4BF09EBD1EFE}"/>
            </c:ext>
          </c:extLst>
        </c:ser>
        <c:ser>
          <c:idx val="1"/>
          <c:order val="1"/>
          <c:tx>
            <c:strRef>
              <c:f>Hoja1!$X$82</c:f>
              <c:strCache>
                <c:ptCount val="1"/>
                <c:pt idx="0">
                  <c:v>Maximo</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Hoja1!$P$83:$P$92</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Hoja1!$X$83:$X$92</c:f>
              <c:numCache>
                <c:formatCode>0.0</c:formatCode>
                <c:ptCount val="10"/>
                <c:pt idx="0">
                  <c:v>9.5</c:v>
                </c:pt>
                <c:pt idx="1">
                  <c:v>13.011904761904759</c:v>
                </c:pt>
                <c:pt idx="2">
                  <c:v>12.317460317460316</c:v>
                </c:pt>
                <c:pt idx="3">
                  <c:v>14.083333333333332</c:v>
                </c:pt>
                <c:pt idx="4">
                  <c:v>9.428571428571427</c:v>
                </c:pt>
                <c:pt idx="5">
                  <c:v>12.230158730158729</c:v>
                </c:pt>
                <c:pt idx="6">
                  <c:v>16.029415029415027</c:v>
                </c:pt>
                <c:pt idx="7">
                  <c:v>6.4636752136752138</c:v>
                </c:pt>
                <c:pt idx="8">
                  <c:v>11.670995670995671</c:v>
                </c:pt>
                <c:pt idx="9">
                  <c:v>9.8813131313131315</c:v>
                </c:pt>
              </c:numCache>
            </c:numRef>
          </c:val>
          <c:smooth val="0"/>
          <c:extLst>
            <c:ext xmlns:c16="http://schemas.microsoft.com/office/drawing/2014/chart" uri="{C3380CC4-5D6E-409C-BE32-E72D297353CC}">
              <c16:uniqueId val="{00000001-4BA5-446C-8C8E-4BF09EBD1EFE}"/>
            </c:ext>
          </c:extLst>
        </c:ser>
        <c:dLbls>
          <c:showLegendKey val="0"/>
          <c:showVal val="0"/>
          <c:showCatName val="0"/>
          <c:showSerName val="0"/>
          <c:showPercent val="0"/>
          <c:showBubbleSize val="0"/>
        </c:dLbls>
        <c:smooth val="0"/>
        <c:axId val="301078016"/>
        <c:axId val="301079552"/>
      </c:lineChart>
      <c:catAx>
        <c:axId val="301078016"/>
        <c:scaling>
          <c:orientation val="minMax"/>
        </c:scaling>
        <c:delete val="0"/>
        <c:axPos val="b"/>
        <c:numFmt formatCode="General" sourceLinked="0"/>
        <c:majorTickMark val="out"/>
        <c:minorTickMark val="none"/>
        <c:tickLblPos val="nextTo"/>
        <c:crossAx val="301079552"/>
        <c:crosses val="autoZero"/>
        <c:auto val="1"/>
        <c:lblAlgn val="ctr"/>
        <c:lblOffset val="100"/>
        <c:noMultiLvlLbl val="0"/>
      </c:catAx>
      <c:valAx>
        <c:axId val="301079552"/>
        <c:scaling>
          <c:orientation val="minMax"/>
        </c:scaling>
        <c:delete val="0"/>
        <c:axPos val="l"/>
        <c:title>
          <c:tx>
            <c:rich>
              <a:bodyPr rot="-5400000" vert="horz"/>
              <a:lstStyle/>
              <a:p>
                <a:pPr>
                  <a:defRPr/>
                </a:pPr>
                <a:r>
                  <a:rPr lang="en-US"/>
                  <a:t>Incidencia minador de hojas (%)</a:t>
                </a:r>
              </a:p>
            </c:rich>
          </c:tx>
          <c:layout/>
          <c:overlay val="0"/>
        </c:title>
        <c:numFmt formatCode="0.0" sourceLinked="1"/>
        <c:majorTickMark val="out"/>
        <c:minorTickMark val="none"/>
        <c:tickLblPos val="nextTo"/>
        <c:crossAx val="301078016"/>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Hoja1!$W$99</c:f>
              <c:strCache>
                <c:ptCount val="1"/>
                <c:pt idx="0">
                  <c:v>Minimo</c:v>
                </c:pt>
              </c:strCache>
            </c:strRef>
          </c:tx>
          <c:marker>
            <c:symbol val="none"/>
          </c:marker>
          <c:dLbls>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Hoja1!$P$100:$P$109</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Hoja1!$W$100:$W$109</c:f>
              <c:numCache>
                <c:formatCode>0.0</c:formatCode>
                <c:ptCount val="10"/>
                <c:pt idx="0">
                  <c:v>1</c:v>
                </c:pt>
                <c:pt idx="1">
                  <c:v>1.1111111111111112</c:v>
                </c:pt>
                <c:pt idx="2">
                  <c:v>0</c:v>
                </c:pt>
                <c:pt idx="3">
                  <c:v>10</c:v>
                </c:pt>
                <c:pt idx="4">
                  <c:v>2.7777777777777772</c:v>
                </c:pt>
                <c:pt idx="5">
                  <c:v>0</c:v>
                </c:pt>
                <c:pt idx="6">
                  <c:v>0</c:v>
                </c:pt>
                <c:pt idx="7">
                  <c:v>0</c:v>
                </c:pt>
                <c:pt idx="8">
                  <c:v>0</c:v>
                </c:pt>
                <c:pt idx="9">
                  <c:v>0</c:v>
                </c:pt>
              </c:numCache>
            </c:numRef>
          </c:val>
          <c:smooth val="0"/>
          <c:extLst>
            <c:ext xmlns:c16="http://schemas.microsoft.com/office/drawing/2014/chart" uri="{C3380CC4-5D6E-409C-BE32-E72D297353CC}">
              <c16:uniqueId val="{00000000-7362-4A1A-A266-3ADB13834E8D}"/>
            </c:ext>
          </c:extLst>
        </c:ser>
        <c:ser>
          <c:idx val="1"/>
          <c:order val="1"/>
          <c:tx>
            <c:strRef>
              <c:f>Hoja1!$X$99</c:f>
              <c:strCache>
                <c:ptCount val="1"/>
                <c:pt idx="0">
                  <c:v>Maximo</c:v>
                </c:pt>
              </c:strCache>
            </c:strRef>
          </c:tx>
          <c:marker>
            <c:symbol val="none"/>
          </c:marker>
          <c:dLbls>
            <c:spPr>
              <a:noFill/>
              <a:ln>
                <a:noFill/>
              </a:ln>
              <a:effectLst/>
            </c:spPr>
            <c:txPr>
              <a:bodyPr/>
              <a:lstStyle/>
              <a:p>
                <a:pPr>
                  <a:defRPr sz="900"/>
                </a:pPr>
                <a:endParaRPr lang="es-ES"/>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Hoja1!$P$100:$P$109</c:f>
              <c:strCache>
                <c:ptCount val="10"/>
                <c:pt idx="0">
                  <c:v>Pache 1</c:v>
                </c:pt>
                <c:pt idx="1">
                  <c:v>Paches colis</c:v>
                </c:pt>
                <c:pt idx="2">
                  <c:v>Catuai rojo</c:v>
                </c:pt>
                <c:pt idx="3">
                  <c:v>Bourbon</c:v>
                </c:pt>
                <c:pt idx="4">
                  <c:v>Catuai amarillo</c:v>
                </c:pt>
                <c:pt idx="5">
                  <c:v>Catimor 02</c:v>
                </c:pt>
                <c:pt idx="6">
                  <c:v>Catimor 01</c:v>
                </c:pt>
                <c:pt idx="7">
                  <c:v>Sarchimor 4260</c:v>
                </c:pt>
                <c:pt idx="8">
                  <c:v>Sarchimor 1669-02</c:v>
                </c:pt>
                <c:pt idx="9">
                  <c:v>Sarchimor 1669-01</c:v>
                </c:pt>
              </c:strCache>
            </c:strRef>
          </c:cat>
          <c:val>
            <c:numRef>
              <c:f>Hoja1!$X$100:$X$109</c:f>
              <c:numCache>
                <c:formatCode>0.0</c:formatCode>
                <c:ptCount val="10"/>
                <c:pt idx="0">
                  <c:v>5.5821067821067825</c:v>
                </c:pt>
                <c:pt idx="1">
                  <c:v>7.7875863902179701</c:v>
                </c:pt>
                <c:pt idx="2">
                  <c:v>14.442460317460316</c:v>
                </c:pt>
                <c:pt idx="3">
                  <c:v>26.666666666666664</c:v>
                </c:pt>
                <c:pt idx="4">
                  <c:v>13.132666859847388</c:v>
                </c:pt>
                <c:pt idx="5">
                  <c:v>9.946422428620572</c:v>
                </c:pt>
                <c:pt idx="6">
                  <c:v>9.3594516594516612</c:v>
                </c:pt>
                <c:pt idx="7">
                  <c:v>12.009138655462186</c:v>
                </c:pt>
                <c:pt idx="8">
                  <c:v>9.2793317793317804</c:v>
                </c:pt>
                <c:pt idx="9">
                  <c:v>15.458333333333334</c:v>
                </c:pt>
              </c:numCache>
            </c:numRef>
          </c:val>
          <c:smooth val="0"/>
          <c:extLst>
            <c:ext xmlns:c16="http://schemas.microsoft.com/office/drawing/2014/chart" uri="{C3380CC4-5D6E-409C-BE32-E72D297353CC}">
              <c16:uniqueId val="{00000001-7362-4A1A-A266-3ADB13834E8D}"/>
            </c:ext>
          </c:extLst>
        </c:ser>
        <c:dLbls>
          <c:showLegendKey val="0"/>
          <c:showVal val="0"/>
          <c:showCatName val="0"/>
          <c:showSerName val="0"/>
          <c:showPercent val="0"/>
          <c:showBubbleSize val="0"/>
        </c:dLbls>
        <c:smooth val="0"/>
        <c:axId val="301097728"/>
        <c:axId val="301099264"/>
      </c:lineChart>
      <c:catAx>
        <c:axId val="301097728"/>
        <c:scaling>
          <c:orientation val="minMax"/>
        </c:scaling>
        <c:delete val="0"/>
        <c:axPos val="b"/>
        <c:numFmt formatCode="General" sourceLinked="0"/>
        <c:majorTickMark val="out"/>
        <c:minorTickMark val="none"/>
        <c:tickLblPos val="nextTo"/>
        <c:crossAx val="301099264"/>
        <c:crosses val="autoZero"/>
        <c:auto val="1"/>
        <c:lblAlgn val="ctr"/>
        <c:lblOffset val="100"/>
        <c:noMultiLvlLbl val="0"/>
      </c:catAx>
      <c:valAx>
        <c:axId val="301099264"/>
        <c:scaling>
          <c:orientation val="minMax"/>
        </c:scaling>
        <c:delete val="0"/>
        <c:axPos val="l"/>
        <c:title>
          <c:tx>
            <c:rich>
              <a:bodyPr rot="-5400000" vert="horz"/>
              <a:lstStyle/>
              <a:p>
                <a:pPr>
                  <a:defRPr/>
                </a:pPr>
                <a:r>
                  <a:rPr lang="en-US"/>
                  <a:t>Incidencia de broca del café (%)</a:t>
                </a:r>
              </a:p>
            </c:rich>
          </c:tx>
          <c:layout/>
          <c:overlay val="0"/>
        </c:title>
        <c:numFmt formatCode="0.0" sourceLinked="1"/>
        <c:majorTickMark val="out"/>
        <c:minorTickMark val="none"/>
        <c:tickLblPos val="nextTo"/>
        <c:crossAx val="30109772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9B773B-D094-4DE1-B482-30A9996BA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657</TotalTime>
  <Pages>81</Pages>
  <Words>15706</Words>
  <Characters>86389</Characters>
  <Application>Microsoft Office Word</Application>
  <DocSecurity>0</DocSecurity>
  <Lines>719</Lines>
  <Paragraphs>203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Chilán López</dc:creator>
  <cp:keywords/>
  <dc:description/>
  <cp:lastModifiedBy>SERVIDOR</cp:lastModifiedBy>
  <cp:revision>70</cp:revision>
  <dcterms:created xsi:type="dcterms:W3CDTF">2019-02-10T16:39:00Z</dcterms:created>
  <dcterms:modified xsi:type="dcterms:W3CDTF">2019-06-26T00:04:00Z</dcterms:modified>
</cp:coreProperties>
</file>