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3828"/>
        <w:rPr>
          <w:sz w:val="20"/>
        </w:rPr>
      </w:pPr>
      <w:r>
        <w:rPr>
          <w:sz w:val="20"/>
        </w:rPr>
        <w:drawing>
          <wp:inline distT="0" distB="0" distL="0" distR="0">
            <wp:extent cx="896731" cy="1193292"/>
            <wp:effectExtent l="0" t="0" r="0" b="0"/>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896731" cy="1193292"/>
                    </a:xfrm>
                    <a:prstGeom prst="rect">
                      <a:avLst/>
                    </a:prstGeom>
                  </pic:spPr>
                </pic:pic>
              </a:graphicData>
            </a:graphic>
          </wp:inline>
        </w:drawing>
      </w:r>
      <w:r>
        <w:rPr>
          <w:sz w:val="20"/>
        </w:rPr>
      </w:r>
    </w:p>
    <w:p>
      <w:pPr>
        <w:pStyle w:val="Heading1"/>
        <w:spacing w:before="155"/>
        <w:ind w:left="608" w:right="47"/>
        <w:jc w:val="center"/>
      </w:pPr>
      <w:r>
        <w:rPr>
          <w:spacing w:val="-4"/>
        </w:rPr>
        <w:t>UNIVERSIDAD</w:t>
      </w:r>
      <w:r>
        <w:rPr>
          <w:spacing w:val="2"/>
        </w:rPr>
        <w:t> </w:t>
      </w:r>
      <w:r>
        <w:rPr>
          <w:spacing w:val="-4"/>
        </w:rPr>
        <w:t>ESTATAL</w:t>
      </w:r>
      <w:r>
        <w:rPr>
          <w:spacing w:val="-12"/>
        </w:rPr>
        <w:t> </w:t>
      </w:r>
      <w:r>
        <w:rPr>
          <w:spacing w:val="-4"/>
        </w:rPr>
        <w:t>DE</w:t>
      </w:r>
      <w:r>
        <w:rPr>
          <w:spacing w:val="2"/>
        </w:rPr>
        <w:t> </w:t>
      </w:r>
      <w:r>
        <w:rPr>
          <w:spacing w:val="-4"/>
        </w:rPr>
        <w:t>BOLÍVAR</w:t>
      </w:r>
    </w:p>
    <w:p>
      <w:pPr>
        <w:pStyle w:val="BodyText"/>
        <w:spacing w:before="250"/>
        <w:rPr>
          <w:b/>
          <w:sz w:val="28"/>
        </w:rPr>
      </w:pPr>
    </w:p>
    <w:p>
      <w:pPr>
        <w:pStyle w:val="Heading3"/>
        <w:ind w:left="608" w:right="54"/>
        <w:jc w:val="center"/>
      </w:pPr>
      <w:r>
        <w:rPr/>
        <w:t>Facultad</w:t>
      </w:r>
      <w:r>
        <w:rPr>
          <w:spacing w:val="-10"/>
        </w:rPr>
        <w:t> </w:t>
      </w:r>
      <w:r>
        <w:rPr/>
        <w:t>de</w:t>
      </w:r>
      <w:r>
        <w:rPr>
          <w:spacing w:val="-3"/>
        </w:rPr>
        <w:t> </w:t>
      </w:r>
      <w:r>
        <w:rPr/>
        <w:t>Ciencias</w:t>
      </w:r>
      <w:r>
        <w:rPr>
          <w:spacing w:val="-15"/>
        </w:rPr>
        <w:t> </w:t>
      </w:r>
      <w:r>
        <w:rPr/>
        <w:t>Agropecuarias,</w:t>
      </w:r>
      <w:r>
        <w:rPr>
          <w:spacing w:val="-4"/>
        </w:rPr>
        <w:t> </w:t>
      </w:r>
      <w:r>
        <w:rPr/>
        <w:t>Recursos</w:t>
      </w:r>
      <w:r>
        <w:rPr>
          <w:spacing w:val="-6"/>
        </w:rPr>
        <w:t> </w:t>
      </w:r>
      <w:r>
        <w:rPr/>
        <w:t>Naturales</w:t>
      </w:r>
      <w:r>
        <w:rPr>
          <w:spacing w:val="-5"/>
        </w:rPr>
        <w:t> </w:t>
      </w:r>
      <w:r>
        <w:rPr/>
        <w:t>y</w:t>
      </w:r>
      <w:r>
        <w:rPr>
          <w:spacing w:val="-4"/>
        </w:rPr>
        <w:t> </w:t>
      </w:r>
      <w:r>
        <w:rPr/>
        <w:t>del</w:t>
      </w:r>
      <w:r>
        <w:rPr>
          <w:spacing w:val="-14"/>
        </w:rPr>
        <w:t> </w:t>
      </w:r>
      <w:r>
        <w:rPr>
          <w:spacing w:val="-2"/>
        </w:rPr>
        <w:t>Ambiente</w:t>
      </w:r>
    </w:p>
    <w:p>
      <w:pPr>
        <w:pStyle w:val="BodyText"/>
        <w:rPr>
          <w:b/>
        </w:rPr>
      </w:pPr>
    </w:p>
    <w:p>
      <w:pPr>
        <w:pStyle w:val="BodyText"/>
        <w:rPr>
          <w:b/>
        </w:rPr>
      </w:pPr>
    </w:p>
    <w:p>
      <w:pPr>
        <w:pStyle w:val="BodyText"/>
        <w:ind w:left="608" w:right="42"/>
        <w:jc w:val="center"/>
      </w:pPr>
      <w:r>
        <w:rPr/>
        <w:t>Carrera</w:t>
      </w:r>
      <w:r>
        <w:rPr>
          <w:spacing w:val="-1"/>
        </w:rPr>
        <w:t> </w:t>
      </w:r>
      <w:r>
        <w:rPr/>
        <w:t>de</w:t>
      </w:r>
      <w:r>
        <w:rPr>
          <w:spacing w:val="-1"/>
        </w:rPr>
        <w:t> </w:t>
      </w:r>
      <w:r>
        <w:rPr/>
        <w:t>Medicina</w:t>
      </w:r>
      <w:r>
        <w:rPr>
          <w:spacing w:val="-4"/>
        </w:rPr>
        <w:t> </w:t>
      </w:r>
      <w:r>
        <w:rPr>
          <w:spacing w:val="-2"/>
        </w:rPr>
        <w:t>Veterinaria</w:t>
      </w:r>
    </w:p>
    <w:p>
      <w:pPr>
        <w:pStyle w:val="BodyText"/>
      </w:pPr>
    </w:p>
    <w:p>
      <w:pPr>
        <w:pStyle w:val="BodyText"/>
      </w:pPr>
    </w:p>
    <w:p>
      <w:pPr>
        <w:pStyle w:val="Heading3"/>
        <w:ind w:left="608" w:right="41"/>
        <w:jc w:val="center"/>
      </w:pPr>
      <w:r>
        <w:rPr>
          <w:spacing w:val="-4"/>
        </w:rPr>
        <w:t>Tema</w:t>
      </w:r>
    </w:p>
    <w:p>
      <w:pPr>
        <w:pStyle w:val="BodyText"/>
        <w:spacing w:line="357" w:lineRule="auto" w:before="140"/>
        <w:ind w:left="574"/>
        <w:jc w:val="center"/>
      </w:pPr>
      <w:r>
        <w:rPr/>
        <w:t>DETERMINACIÓN</w:t>
      </w:r>
      <w:r>
        <w:rPr>
          <w:spacing w:val="-15"/>
        </w:rPr>
        <w:t> </w:t>
      </w:r>
      <w:r>
        <w:rPr/>
        <w:t>DEL</w:t>
      </w:r>
      <w:r>
        <w:rPr>
          <w:spacing w:val="-15"/>
        </w:rPr>
        <w:t> </w:t>
      </w:r>
      <w:r>
        <w:rPr/>
        <w:t>EFECTO</w:t>
      </w:r>
      <w:r>
        <w:rPr>
          <w:spacing w:val="-11"/>
        </w:rPr>
        <w:t> </w:t>
      </w:r>
      <w:r>
        <w:rPr/>
        <w:t>DE</w:t>
      </w:r>
      <w:r>
        <w:rPr>
          <w:spacing w:val="-6"/>
        </w:rPr>
        <w:t> </w:t>
      </w:r>
      <w:r>
        <w:rPr/>
        <w:t>LA</w:t>
      </w:r>
      <w:r>
        <w:rPr>
          <w:spacing w:val="-15"/>
        </w:rPr>
        <w:t> </w:t>
      </w:r>
      <w:r>
        <w:rPr/>
        <w:t>GONADECTOMÍA</w:t>
      </w:r>
      <w:r>
        <w:rPr>
          <w:spacing w:val="-15"/>
        </w:rPr>
        <w:t> </w:t>
      </w:r>
      <w:r>
        <w:rPr/>
        <w:t>SOBRE</w:t>
      </w:r>
      <w:r>
        <w:rPr>
          <w:spacing w:val="-6"/>
        </w:rPr>
        <w:t> </w:t>
      </w:r>
      <w:r>
        <w:rPr/>
        <w:t>EL PERFIL TIROIDEO DE PACIENTES CANINOS</w:t>
      </w:r>
    </w:p>
    <w:p>
      <w:pPr>
        <w:pStyle w:val="BodyText"/>
        <w:spacing w:before="144"/>
      </w:pPr>
    </w:p>
    <w:p>
      <w:pPr>
        <w:spacing w:line="360" w:lineRule="auto" w:before="0"/>
        <w:ind w:left="608" w:right="39" w:firstLine="0"/>
        <w:jc w:val="center"/>
        <w:rPr>
          <w:b/>
          <w:sz w:val="20"/>
        </w:rPr>
      </w:pPr>
      <w:r>
        <w:rPr>
          <w:b/>
          <w:sz w:val="20"/>
        </w:rPr>
        <w:t>Proyecto</w:t>
      </w:r>
      <w:r>
        <w:rPr>
          <w:b/>
          <w:spacing w:val="-5"/>
          <w:sz w:val="20"/>
        </w:rPr>
        <w:t> </w:t>
      </w:r>
      <w:r>
        <w:rPr>
          <w:b/>
          <w:sz w:val="20"/>
        </w:rPr>
        <w:t>de</w:t>
      </w:r>
      <w:r>
        <w:rPr>
          <w:b/>
          <w:spacing w:val="-5"/>
          <w:sz w:val="20"/>
        </w:rPr>
        <w:t> </w:t>
      </w:r>
      <w:r>
        <w:rPr>
          <w:b/>
          <w:sz w:val="20"/>
        </w:rPr>
        <w:t>investigación</w:t>
      </w:r>
      <w:r>
        <w:rPr>
          <w:b/>
          <w:spacing w:val="-5"/>
          <w:sz w:val="20"/>
        </w:rPr>
        <w:t> </w:t>
      </w:r>
      <w:r>
        <w:rPr>
          <w:b/>
          <w:sz w:val="20"/>
        </w:rPr>
        <w:t>previo</w:t>
      </w:r>
      <w:r>
        <w:rPr>
          <w:b/>
          <w:spacing w:val="-4"/>
          <w:sz w:val="20"/>
        </w:rPr>
        <w:t> </w:t>
      </w:r>
      <w:r>
        <w:rPr>
          <w:b/>
          <w:sz w:val="20"/>
        </w:rPr>
        <w:t>a</w:t>
      </w:r>
      <w:r>
        <w:rPr>
          <w:b/>
          <w:spacing w:val="-8"/>
          <w:sz w:val="20"/>
        </w:rPr>
        <w:t> </w:t>
      </w:r>
      <w:r>
        <w:rPr>
          <w:b/>
          <w:sz w:val="20"/>
        </w:rPr>
        <w:t>la</w:t>
      </w:r>
      <w:r>
        <w:rPr>
          <w:b/>
          <w:spacing w:val="-4"/>
          <w:sz w:val="20"/>
        </w:rPr>
        <w:t> </w:t>
      </w:r>
      <w:r>
        <w:rPr>
          <w:b/>
          <w:sz w:val="20"/>
        </w:rPr>
        <w:t>obtención</w:t>
      </w:r>
      <w:r>
        <w:rPr>
          <w:b/>
          <w:spacing w:val="-7"/>
          <w:sz w:val="20"/>
        </w:rPr>
        <w:t> </w:t>
      </w:r>
      <w:r>
        <w:rPr>
          <w:b/>
          <w:sz w:val="20"/>
        </w:rPr>
        <w:t>del</w:t>
      </w:r>
      <w:r>
        <w:rPr>
          <w:b/>
          <w:spacing w:val="-4"/>
          <w:sz w:val="20"/>
        </w:rPr>
        <w:t> </w:t>
      </w:r>
      <w:r>
        <w:rPr>
          <w:b/>
          <w:sz w:val="20"/>
        </w:rPr>
        <w:t>título</w:t>
      </w:r>
      <w:r>
        <w:rPr>
          <w:b/>
          <w:spacing w:val="-4"/>
          <w:sz w:val="20"/>
        </w:rPr>
        <w:t> </w:t>
      </w:r>
      <w:r>
        <w:rPr>
          <w:b/>
          <w:sz w:val="20"/>
        </w:rPr>
        <w:t>de</w:t>
      </w:r>
      <w:r>
        <w:rPr>
          <w:b/>
          <w:spacing w:val="-8"/>
          <w:sz w:val="20"/>
        </w:rPr>
        <w:t> </w:t>
      </w:r>
      <w:r>
        <w:rPr>
          <w:b/>
          <w:sz w:val="20"/>
        </w:rPr>
        <w:t>Médica</w:t>
      </w:r>
      <w:r>
        <w:rPr>
          <w:b/>
          <w:spacing w:val="-7"/>
          <w:sz w:val="20"/>
        </w:rPr>
        <w:t> </w:t>
      </w:r>
      <w:r>
        <w:rPr>
          <w:b/>
          <w:sz w:val="20"/>
        </w:rPr>
        <w:t>Veterinaria;</w:t>
      </w:r>
      <w:r>
        <w:rPr>
          <w:b/>
          <w:spacing w:val="-3"/>
          <w:sz w:val="20"/>
        </w:rPr>
        <w:t> </w:t>
      </w:r>
      <w:r>
        <w:rPr>
          <w:b/>
          <w:sz w:val="20"/>
        </w:rPr>
        <w:t>otorgado por</w:t>
      </w:r>
      <w:r>
        <w:rPr>
          <w:b/>
          <w:spacing w:val="-1"/>
          <w:sz w:val="20"/>
        </w:rPr>
        <w:t> </w:t>
      </w:r>
      <w:r>
        <w:rPr>
          <w:b/>
          <w:sz w:val="20"/>
        </w:rPr>
        <w:t>la Universidad Estatal de Bolívar, a través</w:t>
      </w:r>
      <w:r>
        <w:rPr>
          <w:b/>
          <w:spacing w:val="-2"/>
          <w:sz w:val="20"/>
        </w:rPr>
        <w:t> </w:t>
      </w:r>
      <w:r>
        <w:rPr>
          <w:b/>
          <w:sz w:val="20"/>
        </w:rPr>
        <w:t>de la Facultad de Ciencias</w:t>
      </w:r>
      <w:r>
        <w:rPr>
          <w:b/>
          <w:spacing w:val="-11"/>
          <w:sz w:val="20"/>
        </w:rPr>
        <w:t> </w:t>
      </w:r>
      <w:r>
        <w:rPr>
          <w:b/>
          <w:sz w:val="20"/>
        </w:rPr>
        <w:t>Agropecuarias, Recursos Naturales y del Ambiente.</w:t>
      </w:r>
    </w:p>
    <w:p>
      <w:pPr>
        <w:pStyle w:val="BodyText"/>
        <w:rPr>
          <w:b/>
          <w:sz w:val="20"/>
        </w:rPr>
      </w:pPr>
    </w:p>
    <w:p>
      <w:pPr>
        <w:pStyle w:val="BodyText"/>
        <w:rPr>
          <w:b/>
          <w:sz w:val="20"/>
        </w:rPr>
      </w:pPr>
    </w:p>
    <w:p>
      <w:pPr>
        <w:pStyle w:val="BodyText"/>
        <w:spacing w:before="69"/>
        <w:rPr>
          <w:b/>
          <w:sz w:val="20"/>
        </w:rPr>
      </w:pPr>
    </w:p>
    <w:p>
      <w:pPr>
        <w:pStyle w:val="Heading3"/>
        <w:spacing w:before="1"/>
        <w:ind w:left="608" w:right="45"/>
        <w:jc w:val="center"/>
      </w:pPr>
      <w:r>
        <w:rPr>
          <w:spacing w:val="-2"/>
        </w:rPr>
        <w:t>Autora</w:t>
      </w:r>
    </w:p>
    <w:p>
      <w:pPr>
        <w:pStyle w:val="BodyText"/>
        <w:spacing w:before="136"/>
        <w:ind w:left="608" w:right="47"/>
        <w:jc w:val="center"/>
      </w:pPr>
      <w:r>
        <w:rPr/>
        <w:t>Sunny</w:t>
      </w:r>
      <w:r>
        <w:rPr>
          <w:spacing w:val="-15"/>
        </w:rPr>
        <w:t> </w:t>
      </w:r>
      <w:r>
        <w:rPr/>
        <w:t>Yaritza</w:t>
      </w:r>
      <w:r>
        <w:rPr>
          <w:spacing w:val="-11"/>
        </w:rPr>
        <w:t> </w:t>
      </w:r>
      <w:r>
        <w:rPr/>
        <w:t>Zhigue</w:t>
      </w:r>
      <w:r>
        <w:rPr>
          <w:spacing w:val="-6"/>
        </w:rPr>
        <w:t> </w:t>
      </w:r>
      <w:r>
        <w:rPr>
          <w:spacing w:val="-2"/>
        </w:rPr>
        <w:t>Matamoros</w:t>
      </w:r>
    </w:p>
    <w:p>
      <w:pPr>
        <w:pStyle w:val="BodyText"/>
      </w:pPr>
    </w:p>
    <w:p>
      <w:pPr>
        <w:pStyle w:val="BodyText"/>
      </w:pPr>
    </w:p>
    <w:p>
      <w:pPr>
        <w:pStyle w:val="Heading3"/>
        <w:ind w:left="609" w:right="39"/>
        <w:jc w:val="center"/>
      </w:pPr>
      <w:r>
        <w:rPr>
          <w:spacing w:val="-2"/>
        </w:rPr>
        <w:t>Tutor</w:t>
      </w:r>
    </w:p>
    <w:p>
      <w:pPr>
        <w:pStyle w:val="BodyText"/>
        <w:spacing w:before="140"/>
        <w:ind w:left="608" w:right="41"/>
        <w:jc w:val="center"/>
      </w:pPr>
      <w:r>
        <w:rPr/>
        <w:t>Dr.</w:t>
      </w:r>
      <w:r>
        <w:rPr>
          <w:spacing w:val="-12"/>
        </w:rPr>
        <w:t> </w:t>
      </w:r>
      <w:r>
        <w:rPr/>
        <w:t>Washington</w:t>
      </w:r>
      <w:r>
        <w:rPr>
          <w:spacing w:val="-8"/>
        </w:rPr>
        <w:t> </w:t>
      </w:r>
      <w:r>
        <w:rPr/>
        <w:t>Fernando</w:t>
      </w:r>
      <w:r>
        <w:rPr>
          <w:spacing w:val="-7"/>
        </w:rPr>
        <w:t> </w:t>
      </w:r>
      <w:r>
        <w:rPr/>
        <w:t>Carrasco</w:t>
      </w:r>
      <w:r>
        <w:rPr>
          <w:spacing w:val="-8"/>
        </w:rPr>
        <w:t> </w:t>
      </w:r>
      <w:r>
        <w:rPr/>
        <w:t>Sangache</w:t>
      </w:r>
      <w:r>
        <w:rPr>
          <w:spacing w:val="-4"/>
        </w:rPr>
        <w:t> PhD.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line="357" w:lineRule="auto"/>
        <w:ind w:left="3356" w:right="2787"/>
        <w:jc w:val="center"/>
      </w:pPr>
      <w:r>
        <w:rPr/>
        <w:t>Guaranda</w:t>
      </w:r>
      <w:r>
        <w:rPr>
          <w:spacing w:val="-15"/>
        </w:rPr>
        <w:t> </w:t>
      </w:r>
      <w:r>
        <w:rPr/>
        <w:t>–</w:t>
      </w:r>
      <w:r>
        <w:rPr>
          <w:spacing w:val="-15"/>
        </w:rPr>
        <w:t> </w:t>
      </w:r>
      <w:r>
        <w:rPr/>
        <w:t>Ecuador </w:t>
      </w:r>
      <w:r>
        <w:rPr>
          <w:spacing w:val="-4"/>
        </w:rPr>
        <w:t>2026</w:t>
      </w:r>
    </w:p>
    <w:p>
      <w:pPr>
        <w:pStyle w:val="BodyText"/>
        <w:spacing w:after="0" w:line="357" w:lineRule="auto"/>
        <w:jc w:val="center"/>
        <w:sectPr>
          <w:type w:val="continuous"/>
          <w:pgSz w:w="11910" w:h="16840"/>
          <w:pgMar w:top="1680" w:bottom="280" w:left="1700" w:right="1700"/>
        </w:sectPr>
      </w:pPr>
    </w:p>
    <w:p>
      <w:pPr>
        <w:pStyle w:val="BodyText"/>
        <w:spacing w:before="4"/>
        <w:rPr>
          <w:sz w:val="17"/>
        </w:rPr>
      </w:pPr>
      <w:r>
        <w:rPr>
          <w:sz w:val="17"/>
        </w:rPr>
        <w:drawing>
          <wp:anchor distT="0" distB="0" distL="0" distR="0" allowOverlap="1" layoutInCell="1" locked="0" behindDoc="0" simplePos="0" relativeHeight="15728640">
            <wp:simplePos x="0" y="0"/>
            <wp:positionH relativeFrom="page">
              <wp:posOffset>109038</wp:posOffset>
            </wp:positionH>
            <wp:positionV relativeFrom="page">
              <wp:posOffset>0</wp:posOffset>
            </wp:positionV>
            <wp:extent cx="7338423" cy="10033000"/>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7338423" cy="10033000"/>
                    </a:xfrm>
                    <a:prstGeom prst="rect">
                      <a:avLst/>
                    </a:prstGeom>
                  </pic:spPr>
                </pic:pic>
              </a:graphicData>
            </a:graphic>
          </wp:anchor>
        </w:drawing>
      </w:r>
    </w:p>
    <w:p>
      <w:pPr>
        <w:pStyle w:val="BodyText"/>
        <w:spacing w:after="0"/>
        <w:rPr>
          <w:sz w:val="17"/>
        </w:rPr>
        <w:sectPr>
          <w:pgSz w:w="11900" w:h="1684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29152">
            <wp:simplePos x="0" y="0"/>
            <wp:positionH relativeFrom="page">
              <wp:posOffset>219019</wp:posOffset>
            </wp:positionH>
            <wp:positionV relativeFrom="page">
              <wp:posOffset>0</wp:posOffset>
            </wp:positionV>
            <wp:extent cx="7118460" cy="10033000"/>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7118460" cy="10033000"/>
                    </a:xfrm>
                    <a:prstGeom prst="rect">
                      <a:avLst/>
                    </a:prstGeom>
                  </pic:spPr>
                </pic:pic>
              </a:graphicData>
            </a:graphic>
          </wp:anchor>
        </w:drawing>
      </w:r>
    </w:p>
    <w:p>
      <w:pPr>
        <w:pStyle w:val="BodyText"/>
        <w:spacing w:after="0"/>
        <w:rPr>
          <w:sz w:val="17"/>
        </w:rPr>
        <w:sectPr>
          <w:pgSz w:w="11900" w:h="1684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29664">
            <wp:simplePos x="0" y="0"/>
            <wp:positionH relativeFrom="page">
              <wp:posOffset>337990</wp:posOffset>
            </wp:positionH>
            <wp:positionV relativeFrom="page">
              <wp:posOffset>0</wp:posOffset>
            </wp:positionV>
            <wp:extent cx="6880518" cy="10033000"/>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6880518" cy="10033000"/>
                    </a:xfrm>
                    <a:prstGeom prst="rect">
                      <a:avLst/>
                    </a:prstGeom>
                  </pic:spPr>
                </pic:pic>
              </a:graphicData>
            </a:graphic>
          </wp:anchor>
        </w:drawing>
      </w:r>
    </w:p>
    <w:p>
      <w:pPr>
        <w:pStyle w:val="BodyText"/>
        <w:spacing w:after="0"/>
        <w:rPr>
          <w:sz w:val="17"/>
        </w:rPr>
        <w:sectPr>
          <w:pgSz w:w="11900" w:h="1684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30176">
            <wp:simplePos x="0" y="0"/>
            <wp:positionH relativeFrom="page">
              <wp:posOffset>295326</wp:posOffset>
            </wp:positionH>
            <wp:positionV relativeFrom="page">
              <wp:posOffset>0</wp:posOffset>
            </wp:positionV>
            <wp:extent cx="6965845" cy="10033000"/>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9" cstate="print"/>
                    <a:stretch>
                      <a:fillRect/>
                    </a:stretch>
                  </pic:blipFill>
                  <pic:spPr>
                    <a:xfrm>
                      <a:off x="0" y="0"/>
                      <a:ext cx="6965845" cy="10033000"/>
                    </a:xfrm>
                    <a:prstGeom prst="rect">
                      <a:avLst/>
                    </a:prstGeom>
                  </pic:spPr>
                </pic:pic>
              </a:graphicData>
            </a:graphic>
          </wp:anchor>
        </w:drawing>
      </w:r>
    </w:p>
    <w:p>
      <w:pPr>
        <w:pStyle w:val="BodyText"/>
        <w:spacing w:after="0"/>
        <w:rPr>
          <w:sz w:val="17"/>
        </w:rPr>
        <w:sectPr>
          <w:pgSz w:w="11900" w:h="16840"/>
          <w:pgMar w:top="1940" w:bottom="280" w:left="1700" w:right="1700"/>
        </w:sectPr>
      </w:pPr>
    </w:p>
    <w:p>
      <w:pPr>
        <w:pStyle w:val="Heading2"/>
        <w:ind w:left="280"/>
        <w:jc w:val="center"/>
      </w:pPr>
      <w:r>
        <w:rPr>
          <w:spacing w:val="-2"/>
        </w:rPr>
        <w:t>DEDICATORIA</w:t>
      </w:r>
    </w:p>
    <w:p>
      <w:pPr>
        <w:pStyle w:val="BodyText"/>
        <w:rPr>
          <w:b/>
        </w:rPr>
      </w:pPr>
    </w:p>
    <w:p>
      <w:pPr>
        <w:pStyle w:val="BodyText"/>
        <w:rPr>
          <w:b/>
        </w:rPr>
      </w:pPr>
    </w:p>
    <w:p>
      <w:pPr>
        <w:pStyle w:val="BodyText"/>
        <w:spacing w:line="360" w:lineRule="auto"/>
        <w:ind w:left="568" w:right="278"/>
        <w:jc w:val="both"/>
      </w:pPr>
      <w:r>
        <w:rPr/>
        <w:t>Quiero dedicar el presente proyecto de investigación a la Virgen del Cisne, que nunca</w:t>
      </w:r>
      <w:r>
        <w:rPr>
          <w:spacing w:val="-8"/>
        </w:rPr>
        <w:t> </w:t>
      </w:r>
      <w:r>
        <w:rPr/>
        <w:t>soltó</w:t>
      </w:r>
      <w:r>
        <w:rPr>
          <w:spacing w:val="-9"/>
        </w:rPr>
        <w:t> </w:t>
      </w:r>
      <w:r>
        <w:rPr/>
        <w:t>mi</w:t>
      </w:r>
      <w:r>
        <w:rPr>
          <w:spacing w:val="-8"/>
        </w:rPr>
        <w:t> </w:t>
      </w:r>
      <w:r>
        <w:rPr/>
        <w:t>mano,</w:t>
      </w:r>
      <w:r>
        <w:rPr>
          <w:spacing w:val="-9"/>
        </w:rPr>
        <w:t> </w:t>
      </w:r>
      <w:r>
        <w:rPr/>
        <w:t>ha</w:t>
      </w:r>
      <w:r>
        <w:rPr>
          <w:spacing w:val="-8"/>
        </w:rPr>
        <w:t> </w:t>
      </w:r>
      <w:r>
        <w:rPr/>
        <w:t>sido</w:t>
      </w:r>
      <w:r>
        <w:rPr>
          <w:spacing w:val="-9"/>
        </w:rPr>
        <w:t> </w:t>
      </w:r>
      <w:r>
        <w:rPr/>
        <w:t>mi</w:t>
      </w:r>
      <w:r>
        <w:rPr>
          <w:spacing w:val="-8"/>
        </w:rPr>
        <w:t> </w:t>
      </w:r>
      <w:r>
        <w:rPr/>
        <w:t>fortaleza</w:t>
      </w:r>
      <w:r>
        <w:rPr>
          <w:spacing w:val="-8"/>
        </w:rPr>
        <w:t> </w:t>
      </w:r>
      <w:r>
        <w:rPr/>
        <w:t>en</w:t>
      </w:r>
      <w:r>
        <w:rPr>
          <w:spacing w:val="-9"/>
        </w:rPr>
        <w:t> </w:t>
      </w:r>
      <w:r>
        <w:rPr/>
        <w:t>los</w:t>
      </w:r>
      <w:r>
        <w:rPr>
          <w:spacing w:val="-11"/>
        </w:rPr>
        <w:t> </w:t>
      </w:r>
      <w:r>
        <w:rPr/>
        <w:t>momentos</w:t>
      </w:r>
      <w:r>
        <w:rPr>
          <w:spacing w:val="-11"/>
        </w:rPr>
        <w:t> </w:t>
      </w:r>
      <w:r>
        <w:rPr/>
        <w:t>más</w:t>
      </w:r>
      <w:r>
        <w:rPr>
          <w:spacing w:val="-11"/>
        </w:rPr>
        <w:t> </w:t>
      </w:r>
      <w:r>
        <w:rPr/>
        <w:t>difíciles,</w:t>
      </w:r>
      <w:r>
        <w:rPr>
          <w:spacing w:val="-1"/>
        </w:rPr>
        <w:t> </w:t>
      </w:r>
      <w:r>
        <w:rPr/>
        <w:t>a</w:t>
      </w:r>
      <w:r>
        <w:rPr>
          <w:spacing w:val="-8"/>
        </w:rPr>
        <w:t> </w:t>
      </w:r>
      <w:r>
        <w:rPr/>
        <w:t>ella</w:t>
      </w:r>
      <w:r>
        <w:rPr>
          <w:spacing w:val="-8"/>
        </w:rPr>
        <w:t> </w:t>
      </w:r>
      <w:r>
        <w:rPr/>
        <w:t>que siendo</w:t>
      </w:r>
      <w:r>
        <w:rPr>
          <w:spacing w:val="-4"/>
        </w:rPr>
        <w:t> </w:t>
      </w:r>
      <w:r>
        <w:rPr/>
        <w:t>mi</w:t>
      </w:r>
      <w:r>
        <w:rPr>
          <w:spacing w:val="-1"/>
        </w:rPr>
        <w:t> </w:t>
      </w:r>
      <w:r>
        <w:rPr/>
        <w:t>luz</w:t>
      </w:r>
      <w:r>
        <w:rPr>
          <w:spacing w:val="2"/>
        </w:rPr>
        <w:t> </w:t>
      </w:r>
      <w:r>
        <w:rPr/>
        <w:t>a</w:t>
      </w:r>
      <w:r>
        <w:rPr>
          <w:spacing w:val="-1"/>
        </w:rPr>
        <w:t> </w:t>
      </w:r>
      <w:r>
        <w:rPr/>
        <w:t>manifestado</w:t>
      </w:r>
      <w:r>
        <w:rPr>
          <w:spacing w:val="-1"/>
        </w:rPr>
        <w:t> </w:t>
      </w:r>
      <w:r>
        <w:rPr/>
        <w:t>su</w:t>
      </w:r>
      <w:r>
        <w:rPr>
          <w:spacing w:val="-2"/>
        </w:rPr>
        <w:t> </w:t>
      </w:r>
      <w:r>
        <w:rPr/>
        <w:t>bondad</w:t>
      </w:r>
      <w:r>
        <w:rPr>
          <w:spacing w:val="-2"/>
        </w:rPr>
        <w:t> </w:t>
      </w:r>
      <w:r>
        <w:rPr/>
        <w:t>poniendo</w:t>
      </w:r>
      <w:r>
        <w:rPr>
          <w:spacing w:val="-1"/>
        </w:rPr>
        <w:t> </w:t>
      </w:r>
      <w:r>
        <w:rPr/>
        <w:t>en</w:t>
      </w:r>
      <w:r>
        <w:rPr>
          <w:spacing w:val="1"/>
        </w:rPr>
        <w:t> </w:t>
      </w:r>
      <w:r>
        <w:rPr/>
        <w:t>el camino</w:t>
      </w:r>
      <w:r>
        <w:rPr>
          <w:spacing w:val="-2"/>
        </w:rPr>
        <w:t> </w:t>
      </w:r>
      <w:r>
        <w:rPr/>
        <w:t>personas</w:t>
      </w:r>
      <w:r>
        <w:rPr>
          <w:spacing w:val="-1"/>
        </w:rPr>
        <w:t> </w:t>
      </w:r>
      <w:r>
        <w:rPr>
          <w:spacing w:val="-2"/>
        </w:rPr>
        <w:t>generosas.</w:t>
      </w:r>
    </w:p>
    <w:p>
      <w:pPr>
        <w:pStyle w:val="BodyText"/>
        <w:spacing w:before="207"/>
      </w:pPr>
    </w:p>
    <w:p>
      <w:pPr>
        <w:pStyle w:val="BodyText"/>
        <w:spacing w:line="360" w:lineRule="auto"/>
        <w:ind w:left="568" w:right="278"/>
        <w:jc w:val="both"/>
      </w:pPr>
      <w:r>
        <w:rPr/>
        <w:t>Quiero</w:t>
      </w:r>
      <w:r>
        <w:rPr>
          <w:spacing w:val="-11"/>
        </w:rPr>
        <w:t> </w:t>
      </w:r>
      <w:r>
        <w:rPr/>
        <w:t>dedicar</w:t>
      </w:r>
      <w:r>
        <w:rPr>
          <w:spacing w:val="-14"/>
        </w:rPr>
        <w:t> </w:t>
      </w:r>
      <w:r>
        <w:rPr/>
        <w:t>este</w:t>
      </w:r>
      <w:r>
        <w:rPr>
          <w:spacing w:val="-14"/>
        </w:rPr>
        <w:t> </w:t>
      </w:r>
      <w:r>
        <w:rPr/>
        <w:t>logro</w:t>
      </w:r>
      <w:r>
        <w:rPr>
          <w:spacing w:val="-15"/>
        </w:rPr>
        <w:t> </w:t>
      </w:r>
      <w:r>
        <w:rPr/>
        <w:t>al</w:t>
      </w:r>
      <w:r>
        <w:rPr>
          <w:spacing w:val="-14"/>
        </w:rPr>
        <w:t> </w:t>
      </w:r>
      <w:r>
        <w:rPr/>
        <w:t>esfuerzo</w:t>
      </w:r>
      <w:r>
        <w:rPr>
          <w:spacing w:val="-8"/>
        </w:rPr>
        <w:t> </w:t>
      </w:r>
      <w:r>
        <w:rPr/>
        <w:t>de</w:t>
      </w:r>
      <w:r>
        <w:rPr>
          <w:spacing w:val="-10"/>
        </w:rPr>
        <w:t> </w:t>
      </w:r>
      <w:r>
        <w:rPr/>
        <w:t>mi</w:t>
      </w:r>
      <w:r>
        <w:rPr>
          <w:spacing w:val="-14"/>
        </w:rPr>
        <w:t> </w:t>
      </w:r>
      <w:r>
        <w:rPr/>
        <w:t>héroe,</w:t>
      </w:r>
      <w:r>
        <w:rPr>
          <w:spacing w:val="-15"/>
        </w:rPr>
        <w:t> </w:t>
      </w:r>
      <w:r>
        <w:rPr/>
        <w:t>a</w:t>
      </w:r>
      <w:r>
        <w:rPr>
          <w:spacing w:val="-10"/>
        </w:rPr>
        <w:t> </w:t>
      </w:r>
      <w:r>
        <w:rPr/>
        <w:t>mi</w:t>
      </w:r>
      <w:r>
        <w:rPr>
          <w:spacing w:val="-9"/>
        </w:rPr>
        <w:t> </w:t>
      </w:r>
      <w:r>
        <w:rPr/>
        <w:t>papito,</w:t>
      </w:r>
      <w:r>
        <w:rPr>
          <w:spacing w:val="-11"/>
        </w:rPr>
        <w:t> </w:t>
      </w:r>
      <w:r>
        <w:rPr/>
        <w:t>José</w:t>
      </w:r>
      <w:r>
        <w:rPr>
          <w:spacing w:val="-14"/>
        </w:rPr>
        <w:t> </w:t>
      </w:r>
      <w:r>
        <w:rPr/>
        <w:t>Zhigue,</w:t>
      </w:r>
      <w:r>
        <w:rPr>
          <w:spacing w:val="-10"/>
        </w:rPr>
        <w:t> </w:t>
      </w:r>
      <w:r>
        <w:rPr/>
        <w:t>que</w:t>
      </w:r>
      <w:r>
        <w:rPr>
          <w:spacing w:val="-14"/>
        </w:rPr>
        <w:t> </w:t>
      </w:r>
      <w:r>
        <w:rPr/>
        <w:t>con mucho coraje, valentía y sabiduría me impulsa y enseña cada día, al hombre que</w:t>
      </w:r>
      <w:r>
        <w:rPr>
          <w:spacing w:val="-2"/>
        </w:rPr>
        <w:t> </w:t>
      </w:r>
      <w:r>
        <w:rPr/>
        <w:t>a diario</w:t>
      </w:r>
      <w:r>
        <w:rPr>
          <w:spacing w:val="-1"/>
        </w:rPr>
        <w:t> </w:t>
      </w:r>
      <w:r>
        <w:rPr/>
        <w:t>nos</w:t>
      </w:r>
      <w:r>
        <w:rPr>
          <w:spacing w:val="-3"/>
        </w:rPr>
        <w:t> </w:t>
      </w:r>
      <w:r>
        <w:rPr/>
        <w:t>enseña que es</w:t>
      </w:r>
      <w:r>
        <w:rPr>
          <w:spacing w:val="-3"/>
        </w:rPr>
        <w:t> </w:t>
      </w:r>
      <w:r>
        <w:rPr/>
        <w:t>la sencillez y</w:t>
      </w:r>
      <w:r>
        <w:rPr>
          <w:spacing w:val="-1"/>
        </w:rPr>
        <w:t> </w:t>
      </w:r>
      <w:r>
        <w:rPr/>
        <w:t>la humildad</w:t>
      </w:r>
      <w:r>
        <w:rPr>
          <w:spacing w:val="-1"/>
        </w:rPr>
        <w:t> </w:t>
      </w:r>
      <w:r>
        <w:rPr/>
        <w:t>lo</w:t>
      </w:r>
      <w:r>
        <w:rPr>
          <w:spacing w:val="-1"/>
        </w:rPr>
        <w:t> </w:t>
      </w:r>
      <w:r>
        <w:rPr/>
        <w:t>que nos</w:t>
      </w:r>
      <w:r>
        <w:rPr>
          <w:spacing w:val="-3"/>
        </w:rPr>
        <w:t> </w:t>
      </w:r>
      <w:r>
        <w:rPr/>
        <w:t>hace grandes,</w:t>
      </w:r>
      <w:r>
        <w:rPr>
          <w:spacing w:val="-1"/>
        </w:rPr>
        <w:t> </w:t>
      </w:r>
      <w:r>
        <w:rPr/>
        <w:t>papito ojalá y</w:t>
      </w:r>
      <w:r>
        <w:rPr>
          <w:spacing w:val="-4"/>
        </w:rPr>
        <w:t> </w:t>
      </w:r>
      <w:r>
        <w:rPr/>
        <w:t>algún día con mis</w:t>
      </w:r>
      <w:r>
        <w:rPr>
          <w:spacing w:val="-2"/>
        </w:rPr>
        <w:t> </w:t>
      </w:r>
      <w:r>
        <w:rPr/>
        <w:t>hijos pueda ser al menos</w:t>
      </w:r>
      <w:r>
        <w:rPr>
          <w:spacing w:val="-2"/>
        </w:rPr>
        <w:t> </w:t>
      </w:r>
      <w:r>
        <w:rPr/>
        <w:t>la</w:t>
      </w:r>
      <w:r>
        <w:rPr>
          <w:spacing w:val="-3"/>
        </w:rPr>
        <w:t> </w:t>
      </w:r>
      <w:r>
        <w:rPr/>
        <w:t>mitad de lo que eres</w:t>
      </w:r>
      <w:r>
        <w:rPr>
          <w:spacing w:val="-2"/>
        </w:rPr>
        <w:t> </w:t>
      </w:r>
      <w:r>
        <w:rPr/>
        <w:t>para mí.</w:t>
      </w:r>
    </w:p>
    <w:p>
      <w:pPr>
        <w:pStyle w:val="BodyText"/>
        <w:spacing w:before="204"/>
      </w:pPr>
    </w:p>
    <w:p>
      <w:pPr>
        <w:pStyle w:val="BodyText"/>
        <w:spacing w:line="360" w:lineRule="auto"/>
        <w:ind w:left="568" w:right="277"/>
        <w:jc w:val="both"/>
      </w:pPr>
      <w:r>
        <w:rPr/>
        <w:t>A</w:t>
      </w:r>
      <w:r>
        <w:rPr>
          <w:spacing w:val="-15"/>
        </w:rPr>
        <w:t> </w:t>
      </w:r>
      <w:r>
        <w:rPr/>
        <w:t>mis</w:t>
      </w:r>
      <w:r>
        <w:rPr>
          <w:spacing w:val="-15"/>
        </w:rPr>
        <w:t> </w:t>
      </w:r>
      <w:r>
        <w:rPr/>
        <w:t>eternos</w:t>
      </w:r>
      <w:r>
        <w:rPr>
          <w:spacing w:val="-15"/>
        </w:rPr>
        <w:t> </w:t>
      </w:r>
      <w:r>
        <w:rPr/>
        <w:t>angelitos,</w:t>
      </w:r>
      <w:r>
        <w:rPr>
          <w:spacing w:val="-15"/>
        </w:rPr>
        <w:t> </w:t>
      </w:r>
      <w:r>
        <w:rPr/>
        <w:t>mis</w:t>
      </w:r>
      <w:r>
        <w:rPr>
          <w:spacing w:val="-15"/>
        </w:rPr>
        <w:t> </w:t>
      </w:r>
      <w:r>
        <w:rPr/>
        <w:t>abuelitos</w:t>
      </w:r>
      <w:r>
        <w:rPr>
          <w:spacing w:val="-15"/>
        </w:rPr>
        <w:t> </w:t>
      </w:r>
      <w:r>
        <w:rPr/>
        <w:t>Celsa</w:t>
      </w:r>
      <w:r>
        <w:rPr>
          <w:spacing w:val="-15"/>
        </w:rPr>
        <w:t> </w:t>
      </w:r>
      <w:r>
        <w:rPr/>
        <w:t>y</w:t>
      </w:r>
      <w:r>
        <w:rPr>
          <w:spacing w:val="-15"/>
        </w:rPr>
        <w:t> </w:t>
      </w:r>
      <w:r>
        <w:rPr/>
        <w:t>Agustín,</w:t>
      </w:r>
      <w:r>
        <w:rPr>
          <w:spacing w:val="-15"/>
        </w:rPr>
        <w:t> </w:t>
      </w:r>
      <w:r>
        <w:rPr/>
        <w:t>Don</w:t>
      </w:r>
      <w:r>
        <w:rPr>
          <w:spacing w:val="-15"/>
        </w:rPr>
        <w:t> </w:t>
      </w:r>
      <w:r>
        <w:rPr/>
        <w:t>Wilsito</w:t>
      </w:r>
      <w:r>
        <w:rPr>
          <w:spacing w:val="-15"/>
        </w:rPr>
        <w:t> </w:t>
      </w:r>
      <w:r>
        <w:rPr/>
        <w:t>Flores,</w:t>
      </w:r>
      <w:r>
        <w:rPr>
          <w:spacing w:val="-15"/>
        </w:rPr>
        <w:t> </w:t>
      </w:r>
      <w:r>
        <w:rPr/>
        <w:t>y</w:t>
      </w:r>
      <w:r>
        <w:rPr>
          <w:spacing w:val="-15"/>
        </w:rPr>
        <w:t> </w:t>
      </w:r>
      <w:r>
        <w:rPr/>
        <w:t>demás personas</w:t>
      </w:r>
      <w:r>
        <w:rPr>
          <w:spacing w:val="-13"/>
        </w:rPr>
        <w:t> </w:t>
      </w:r>
      <w:r>
        <w:rPr/>
        <w:t>importantes</w:t>
      </w:r>
      <w:r>
        <w:rPr>
          <w:spacing w:val="-10"/>
        </w:rPr>
        <w:t> </w:t>
      </w:r>
      <w:r>
        <w:rPr/>
        <w:t>que</w:t>
      </w:r>
      <w:r>
        <w:rPr>
          <w:spacing w:val="-10"/>
        </w:rPr>
        <w:t> </w:t>
      </w:r>
      <w:r>
        <w:rPr/>
        <w:t>partieron</w:t>
      </w:r>
      <w:r>
        <w:rPr>
          <w:spacing w:val="-15"/>
        </w:rPr>
        <w:t> </w:t>
      </w:r>
      <w:r>
        <w:rPr/>
        <w:t>antes</w:t>
      </w:r>
      <w:r>
        <w:rPr>
          <w:spacing w:val="-13"/>
        </w:rPr>
        <w:t> </w:t>
      </w:r>
      <w:r>
        <w:rPr/>
        <w:t>de</w:t>
      </w:r>
      <w:r>
        <w:rPr>
          <w:spacing w:val="-10"/>
        </w:rPr>
        <w:t> </w:t>
      </w:r>
      <w:r>
        <w:rPr/>
        <w:t>compartir</w:t>
      </w:r>
      <w:r>
        <w:rPr>
          <w:spacing w:val="-14"/>
        </w:rPr>
        <w:t> </w:t>
      </w:r>
      <w:r>
        <w:rPr/>
        <w:t>conmigo</w:t>
      </w:r>
      <w:r>
        <w:rPr>
          <w:spacing w:val="-11"/>
        </w:rPr>
        <w:t> </w:t>
      </w:r>
      <w:r>
        <w:rPr/>
        <w:t>este</w:t>
      </w:r>
      <w:r>
        <w:rPr>
          <w:spacing w:val="-10"/>
        </w:rPr>
        <w:t> </w:t>
      </w:r>
      <w:r>
        <w:rPr/>
        <w:t>logro,</w:t>
      </w:r>
      <w:r>
        <w:rPr>
          <w:spacing w:val="-14"/>
        </w:rPr>
        <w:t> </w:t>
      </w:r>
      <w:r>
        <w:rPr/>
        <w:t>por</w:t>
      </w:r>
      <w:r>
        <w:rPr>
          <w:spacing w:val="-11"/>
        </w:rPr>
        <w:t> </w:t>
      </w:r>
      <w:r>
        <w:rPr/>
        <w:t>cada oración</w:t>
      </w:r>
      <w:r>
        <w:rPr>
          <w:spacing w:val="-2"/>
        </w:rPr>
        <w:t> </w:t>
      </w:r>
      <w:r>
        <w:rPr/>
        <w:t>al</w:t>
      </w:r>
      <w:r>
        <w:rPr>
          <w:spacing w:val="-2"/>
        </w:rPr>
        <w:t> </w:t>
      </w:r>
      <w:r>
        <w:rPr/>
        <w:t>cielo,</w:t>
      </w:r>
      <w:r>
        <w:rPr>
          <w:spacing w:val="-3"/>
        </w:rPr>
        <w:t> </w:t>
      </w:r>
      <w:r>
        <w:rPr/>
        <w:t>apoyo</w:t>
      </w:r>
      <w:r>
        <w:rPr>
          <w:spacing w:val="-3"/>
        </w:rPr>
        <w:t> </w:t>
      </w:r>
      <w:r>
        <w:rPr/>
        <w:t>y</w:t>
      </w:r>
      <w:r>
        <w:rPr>
          <w:spacing w:val="-3"/>
        </w:rPr>
        <w:t> </w:t>
      </w:r>
      <w:r>
        <w:rPr/>
        <w:t>cariño</w:t>
      </w:r>
      <w:r>
        <w:rPr>
          <w:spacing w:val="-3"/>
        </w:rPr>
        <w:t> </w:t>
      </w:r>
      <w:r>
        <w:rPr/>
        <w:t>incondicional estoy</w:t>
      </w:r>
      <w:r>
        <w:rPr>
          <w:spacing w:val="-3"/>
        </w:rPr>
        <w:t> </w:t>
      </w:r>
      <w:r>
        <w:rPr/>
        <w:t>cumpliendo</w:t>
      </w:r>
      <w:r>
        <w:rPr>
          <w:spacing w:val="-3"/>
        </w:rPr>
        <w:t> </w:t>
      </w:r>
      <w:r>
        <w:rPr/>
        <w:t>mi</w:t>
      </w:r>
      <w:r>
        <w:rPr>
          <w:spacing w:val="-2"/>
        </w:rPr>
        <w:t> </w:t>
      </w:r>
      <w:r>
        <w:rPr/>
        <w:t>meta</w:t>
      </w:r>
      <w:r>
        <w:rPr>
          <w:spacing w:val="-1"/>
        </w:rPr>
        <w:t> </w:t>
      </w:r>
      <w:r>
        <w:rPr/>
        <w:t>y</w:t>
      </w:r>
      <w:r>
        <w:rPr>
          <w:spacing w:val="-3"/>
        </w:rPr>
        <w:t> </w:t>
      </w:r>
      <w:r>
        <w:rPr/>
        <w:t>aunque su ausencia cale en cada parte de mi corazón y hoy no los pueda abrazar, siempre los</w:t>
      </w:r>
      <w:r>
        <w:rPr>
          <w:spacing w:val="-7"/>
        </w:rPr>
        <w:t> </w:t>
      </w:r>
      <w:r>
        <w:rPr/>
        <w:t>recuerdo</w:t>
      </w:r>
      <w:r>
        <w:rPr>
          <w:spacing w:val="-7"/>
        </w:rPr>
        <w:t> </w:t>
      </w:r>
      <w:r>
        <w:rPr/>
        <w:t>con</w:t>
      </w:r>
      <w:r>
        <w:rPr>
          <w:spacing w:val="-8"/>
        </w:rPr>
        <w:t> </w:t>
      </w:r>
      <w:r>
        <w:rPr/>
        <w:t>el</w:t>
      </w:r>
      <w:r>
        <w:rPr>
          <w:spacing w:val="-7"/>
        </w:rPr>
        <w:t> </w:t>
      </w:r>
      <w:r>
        <w:rPr/>
        <w:t>más</w:t>
      </w:r>
      <w:r>
        <w:rPr>
          <w:spacing w:val="-6"/>
        </w:rPr>
        <w:t> </w:t>
      </w:r>
      <w:r>
        <w:rPr/>
        <w:t>grande</w:t>
      </w:r>
      <w:r>
        <w:rPr>
          <w:spacing w:val="-3"/>
        </w:rPr>
        <w:t> </w:t>
      </w:r>
      <w:r>
        <w:rPr/>
        <w:t>agradecimiento.</w:t>
      </w:r>
      <w:r>
        <w:rPr>
          <w:spacing w:val="-6"/>
        </w:rPr>
        <w:t> </w:t>
      </w:r>
      <w:r>
        <w:rPr/>
        <w:t>Este</w:t>
      </w:r>
      <w:r>
        <w:rPr>
          <w:spacing w:val="-3"/>
        </w:rPr>
        <w:t> </w:t>
      </w:r>
      <w:r>
        <w:rPr/>
        <w:t>logro</w:t>
      </w:r>
      <w:r>
        <w:rPr>
          <w:spacing w:val="-8"/>
        </w:rPr>
        <w:t> </w:t>
      </w:r>
      <w:r>
        <w:rPr/>
        <w:t>también</w:t>
      </w:r>
      <w:r>
        <w:rPr>
          <w:spacing w:val="-9"/>
        </w:rPr>
        <w:t> </w:t>
      </w:r>
      <w:r>
        <w:rPr/>
        <w:t>es</w:t>
      </w:r>
      <w:r>
        <w:rPr>
          <w:spacing w:val="-6"/>
        </w:rPr>
        <w:t> </w:t>
      </w:r>
      <w:r>
        <w:rPr/>
        <w:t>para</w:t>
      </w:r>
      <w:r>
        <w:rPr>
          <w:spacing w:val="-3"/>
        </w:rPr>
        <w:t> </w:t>
      </w:r>
      <w:r>
        <w:rPr/>
        <w:t>el</w:t>
      </w:r>
      <w:r>
        <w:rPr>
          <w:spacing w:val="-4"/>
        </w:rPr>
        <w:t> </w:t>
      </w:r>
      <w:r>
        <w:rPr>
          <w:spacing w:val="-2"/>
        </w:rPr>
        <w:t>cielo.</w:t>
      </w:r>
    </w:p>
    <w:p>
      <w:pPr>
        <w:pStyle w:val="BodyText"/>
        <w:spacing w:before="203"/>
      </w:pPr>
    </w:p>
    <w:p>
      <w:pPr>
        <w:pStyle w:val="BodyText"/>
        <w:spacing w:line="360" w:lineRule="auto"/>
        <w:ind w:left="568" w:right="289"/>
        <w:jc w:val="both"/>
      </w:pPr>
      <w:r>
        <w:rPr/>
        <w:t>A mi esposo Denis, que a pesar de tanto y todo sigue aquí, siendo mi amigo, confidente y compañero de vida, constante, valiente y fuerte, por nosotros, por tu apoyo como padre y esposo que ha sido fundamental en este caminar, aquí vamos una meta más, al fin lo logramos, ¡que Dios y la Virgen nos siga guiando!</w:t>
      </w:r>
    </w:p>
    <w:p>
      <w:pPr>
        <w:pStyle w:val="BodyText"/>
        <w:spacing w:before="205"/>
      </w:pPr>
    </w:p>
    <w:p>
      <w:pPr>
        <w:pStyle w:val="BodyText"/>
        <w:spacing w:line="360" w:lineRule="auto"/>
        <w:ind w:left="568" w:right="278"/>
        <w:jc w:val="both"/>
      </w:pPr>
      <w:r>
        <w:rPr/>
        <w:t>Y finalmente a mis hijos, mi compañerito valiente, mi Thony, que ha estado ahí viéndome</w:t>
      </w:r>
      <w:r>
        <w:rPr>
          <w:spacing w:val="-10"/>
        </w:rPr>
        <w:t> </w:t>
      </w:r>
      <w:r>
        <w:rPr/>
        <w:t>luchar</w:t>
      </w:r>
      <w:r>
        <w:rPr>
          <w:spacing w:val="-7"/>
        </w:rPr>
        <w:t> </w:t>
      </w:r>
      <w:r>
        <w:rPr/>
        <w:t>y</w:t>
      </w:r>
      <w:r>
        <w:rPr>
          <w:spacing w:val="-8"/>
        </w:rPr>
        <w:t> </w:t>
      </w:r>
      <w:r>
        <w:rPr/>
        <w:t>dando</w:t>
      </w:r>
      <w:r>
        <w:rPr>
          <w:spacing w:val="-12"/>
        </w:rPr>
        <w:t> </w:t>
      </w:r>
      <w:r>
        <w:rPr/>
        <w:t>la</w:t>
      </w:r>
      <w:r>
        <w:rPr>
          <w:spacing w:val="-10"/>
        </w:rPr>
        <w:t> </w:t>
      </w:r>
      <w:r>
        <w:rPr/>
        <w:t>batalla</w:t>
      </w:r>
      <w:r>
        <w:rPr>
          <w:spacing w:val="-6"/>
        </w:rPr>
        <w:t> </w:t>
      </w:r>
      <w:r>
        <w:rPr/>
        <w:t>conmigo,</w:t>
      </w:r>
      <w:r>
        <w:rPr>
          <w:spacing w:val="-8"/>
        </w:rPr>
        <w:t> </w:t>
      </w:r>
      <w:r>
        <w:rPr/>
        <w:t>al</w:t>
      </w:r>
      <w:r>
        <w:rPr>
          <w:spacing w:val="-7"/>
        </w:rPr>
        <w:t> </w:t>
      </w:r>
      <w:r>
        <w:rPr/>
        <w:t>igual</w:t>
      </w:r>
      <w:r>
        <w:rPr>
          <w:spacing w:val="-7"/>
        </w:rPr>
        <w:t> </w:t>
      </w:r>
      <w:r>
        <w:rPr/>
        <w:t>que</w:t>
      </w:r>
      <w:r>
        <w:rPr>
          <w:spacing w:val="-6"/>
        </w:rPr>
        <w:t> </w:t>
      </w:r>
      <w:r>
        <w:rPr/>
        <w:t>su</w:t>
      </w:r>
      <w:r>
        <w:rPr>
          <w:spacing w:val="-8"/>
        </w:rPr>
        <w:t> </w:t>
      </w:r>
      <w:r>
        <w:rPr/>
        <w:t>hermanito</w:t>
      </w:r>
      <w:r>
        <w:rPr>
          <w:spacing w:val="-4"/>
        </w:rPr>
        <w:t> </w:t>
      </w:r>
      <w:r>
        <w:rPr/>
        <w:t>son</w:t>
      </w:r>
      <w:r>
        <w:rPr>
          <w:spacing w:val="-7"/>
        </w:rPr>
        <w:t> </w:t>
      </w:r>
      <w:r>
        <w:rPr/>
        <w:t>mi</w:t>
      </w:r>
      <w:r>
        <w:rPr>
          <w:spacing w:val="-7"/>
        </w:rPr>
        <w:t> </w:t>
      </w:r>
      <w:r>
        <w:rPr/>
        <w:t>gran motor e inspiración para continuar, mis niños,</w:t>
      </w:r>
      <w:r>
        <w:rPr>
          <w:spacing w:val="-11"/>
        </w:rPr>
        <w:t> </w:t>
      </w:r>
      <w:r>
        <w:rPr/>
        <w:t>Anthony y José</w:t>
      </w:r>
      <w:r>
        <w:rPr>
          <w:spacing w:val="-10"/>
        </w:rPr>
        <w:t> </w:t>
      </w:r>
      <w:r>
        <w:rPr/>
        <w:t>Andrés, mi milagro ante</w:t>
      </w:r>
      <w:r>
        <w:rPr>
          <w:spacing w:val="-10"/>
        </w:rPr>
        <w:t> </w:t>
      </w:r>
      <w:r>
        <w:rPr/>
        <w:t>la</w:t>
      </w:r>
      <w:r>
        <w:rPr>
          <w:spacing w:val="-6"/>
        </w:rPr>
        <w:t> </w:t>
      </w:r>
      <w:r>
        <w:rPr/>
        <w:t>adversidad,</w:t>
      </w:r>
      <w:r>
        <w:rPr>
          <w:spacing w:val="-4"/>
        </w:rPr>
        <w:t> </w:t>
      </w:r>
      <w:r>
        <w:rPr/>
        <w:t>su</w:t>
      </w:r>
      <w:r>
        <w:rPr>
          <w:spacing w:val="-8"/>
        </w:rPr>
        <w:t> </w:t>
      </w:r>
      <w:r>
        <w:rPr/>
        <w:t>llegada</w:t>
      </w:r>
      <w:r>
        <w:rPr>
          <w:spacing w:val="-6"/>
        </w:rPr>
        <w:t> </w:t>
      </w:r>
      <w:r>
        <w:rPr/>
        <w:t>no</w:t>
      </w:r>
      <w:r>
        <w:rPr>
          <w:spacing w:val="-8"/>
        </w:rPr>
        <w:t> </w:t>
      </w:r>
      <w:r>
        <w:rPr/>
        <w:t>fue</w:t>
      </w:r>
      <w:r>
        <w:rPr>
          <w:spacing w:val="-4"/>
        </w:rPr>
        <w:t> </w:t>
      </w:r>
      <w:r>
        <w:rPr/>
        <w:t>en</w:t>
      </w:r>
      <w:r>
        <w:rPr>
          <w:spacing w:val="-8"/>
        </w:rPr>
        <w:t> </w:t>
      </w:r>
      <w:r>
        <w:rPr/>
        <w:t>vano,</w:t>
      </w:r>
      <w:r>
        <w:rPr>
          <w:spacing w:val="-8"/>
        </w:rPr>
        <w:t> </w:t>
      </w:r>
      <w:r>
        <w:rPr/>
        <w:t>me</w:t>
      </w:r>
      <w:r>
        <w:rPr>
          <w:spacing w:val="-6"/>
        </w:rPr>
        <w:t> </w:t>
      </w:r>
      <w:r>
        <w:rPr/>
        <w:t>vino</w:t>
      </w:r>
      <w:r>
        <w:rPr>
          <w:spacing w:val="-11"/>
        </w:rPr>
        <w:t> </w:t>
      </w:r>
      <w:r>
        <w:rPr/>
        <w:t>a</w:t>
      </w:r>
      <w:r>
        <w:rPr>
          <w:spacing w:val="-6"/>
        </w:rPr>
        <w:t> </w:t>
      </w:r>
      <w:r>
        <w:rPr/>
        <w:t>impulsar</w:t>
      </w:r>
      <w:r>
        <w:rPr>
          <w:spacing w:val="-5"/>
        </w:rPr>
        <w:t> </w:t>
      </w:r>
      <w:r>
        <w:rPr/>
        <w:t>y</w:t>
      </w:r>
      <w:r>
        <w:rPr>
          <w:spacing w:val="-11"/>
        </w:rPr>
        <w:t> </w:t>
      </w:r>
      <w:r>
        <w:rPr/>
        <w:t>me</w:t>
      </w:r>
      <w:r>
        <w:rPr>
          <w:spacing w:val="-10"/>
        </w:rPr>
        <w:t> </w:t>
      </w:r>
      <w:r>
        <w:rPr/>
        <w:t>enseña</w:t>
      </w:r>
      <w:r>
        <w:rPr>
          <w:spacing w:val="-4"/>
        </w:rPr>
        <w:t> </w:t>
      </w:r>
      <w:r>
        <w:rPr/>
        <w:t>cada día a ser mejor ser humano; esto es por ustedes, los ama inmensamente, mamá.</w:t>
      </w:r>
    </w:p>
    <w:p>
      <w:pPr>
        <w:pStyle w:val="BodyText"/>
        <w:spacing w:before="206"/>
      </w:pPr>
    </w:p>
    <w:p>
      <w:pPr>
        <w:spacing w:before="1"/>
        <w:ind w:left="5302" w:right="0" w:firstLine="0"/>
        <w:jc w:val="left"/>
        <w:rPr>
          <w:i/>
          <w:sz w:val="24"/>
        </w:rPr>
      </w:pPr>
      <w:r>
        <w:rPr>
          <w:i/>
          <w:sz w:val="24"/>
        </w:rPr>
        <w:t>Sunny</w:t>
      </w:r>
      <w:r>
        <w:rPr>
          <w:i/>
          <w:spacing w:val="-8"/>
          <w:sz w:val="24"/>
        </w:rPr>
        <w:t> </w:t>
      </w:r>
      <w:r>
        <w:rPr>
          <w:i/>
          <w:sz w:val="24"/>
        </w:rPr>
        <w:t>Yaritza</w:t>
      </w:r>
      <w:r>
        <w:rPr>
          <w:i/>
          <w:spacing w:val="-9"/>
          <w:sz w:val="24"/>
        </w:rPr>
        <w:t> </w:t>
      </w:r>
      <w:r>
        <w:rPr>
          <w:i/>
          <w:sz w:val="24"/>
        </w:rPr>
        <w:t>Zhigue</w:t>
      </w:r>
      <w:r>
        <w:rPr>
          <w:i/>
          <w:spacing w:val="-7"/>
          <w:sz w:val="24"/>
        </w:rPr>
        <w:t> </w:t>
      </w:r>
      <w:r>
        <w:rPr>
          <w:i/>
          <w:spacing w:val="-2"/>
          <w:sz w:val="24"/>
        </w:rPr>
        <w:t>Matamoros</w:t>
      </w:r>
    </w:p>
    <w:p>
      <w:pPr>
        <w:spacing w:after="0"/>
        <w:jc w:val="left"/>
        <w:rPr>
          <w:i/>
          <w:sz w:val="24"/>
        </w:rPr>
        <w:sectPr>
          <w:footerReference w:type="default" r:id="rId10"/>
          <w:pgSz w:w="11910" w:h="16840"/>
          <w:pgMar w:header="0" w:footer="1294" w:top="1620" w:bottom="1480" w:left="1700" w:right="1417"/>
          <w:pgNumType w:start="1"/>
        </w:sectPr>
      </w:pPr>
    </w:p>
    <w:p>
      <w:pPr>
        <w:pStyle w:val="Heading2"/>
        <w:ind w:left="277"/>
        <w:jc w:val="center"/>
      </w:pPr>
      <w:r>
        <w:rPr>
          <w:spacing w:val="-2"/>
        </w:rPr>
        <w:t>AGRADECIMIENTO</w:t>
      </w:r>
    </w:p>
    <w:p>
      <w:pPr>
        <w:pStyle w:val="BodyText"/>
        <w:spacing w:before="144"/>
        <w:rPr>
          <w:b/>
        </w:rPr>
      </w:pPr>
    </w:p>
    <w:p>
      <w:pPr>
        <w:pStyle w:val="BodyText"/>
        <w:spacing w:line="357" w:lineRule="auto"/>
        <w:ind w:left="568" w:right="287"/>
        <w:jc w:val="both"/>
      </w:pPr>
      <w:r>
        <w:rPr/>
        <w:t>Agradezco</w:t>
      </w:r>
      <w:r>
        <w:rPr>
          <w:spacing w:val="-4"/>
        </w:rPr>
        <w:t> </w:t>
      </w:r>
      <w:r>
        <w:rPr/>
        <w:t>principalmente</w:t>
      </w:r>
      <w:r>
        <w:rPr>
          <w:spacing w:val="-3"/>
        </w:rPr>
        <w:t> </w:t>
      </w:r>
      <w:r>
        <w:rPr/>
        <w:t>a</w:t>
      </w:r>
      <w:r>
        <w:rPr>
          <w:spacing w:val="-3"/>
        </w:rPr>
        <w:t> </w:t>
      </w:r>
      <w:r>
        <w:rPr/>
        <w:t>Dios</w:t>
      </w:r>
      <w:r>
        <w:rPr>
          <w:spacing w:val="-6"/>
        </w:rPr>
        <w:t> </w:t>
      </w:r>
      <w:r>
        <w:rPr/>
        <w:t>y</w:t>
      </w:r>
      <w:r>
        <w:rPr>
          <w:spacing w:val="-4"/>
        </w:rPr>
        <w:t> </w:t>
      </w:r>
      <w:r>
        <w:rPr/>
        <w:t>la</w:t>
      </w:r>
      <w:r>
        <w:rPr>
          <w:spacing w:val="-7"/>
        </w:rPr>
        <w:t> </w:t>
      </w:r>
      <w:r>
        <w:rPr/>
        <w:t>Virgen</w:t>
      </w:r>
      <w:r>
        <w:rPr>
          <w:spacing w:val="-4"/>
        </w:rPr>
        <w:t> </w:t>
      </w:r>
      <w:r>
        <w:rPr/>
        <w:t>del</w:t>
      </w:r>
      <w:r>
        <w:rPr>
          <w:spacing w:val="-3"/>
        </w:rPr>
        <w:t> </w:t>
      </w:r>
      <w:r>
        <w:rPr/>
        <w:t>Cisne</w:t>
      </w:r>
      <w:r>
        <w:rPr>
          <w:spacing w:val="-3"/>
        </w:rPr>
        <w:t> </w:t>
      </w:r>
      <w:r>
        <w:rPr/>
        <w:t>por</w:t>
      </w:r>
      <w:r>
        <w:rPr>
          <w:spacing w:val="-4"/>
        </w:rPr>
        <w:t> </w:t>
      </w:r>
      <w:r>
        <w:rPr/>
        <w:t>brindarme</w:t>
      </w:r>
      <w:r>
        <w:rPr>
          <w:spacing w:val="-3"/>
        </w:rPr>
        <w:t> </w:t>
      </w:r>
      <w:r>
        <w:rPr/>
        <w:t>la</w:t>
      </w:r>
      <w:r>
        <w:rPr>
          <w:spacing w:val="-3"/>
        </w:rPr>
        <w:t> </w:t>
      </w:r>
      <w:r>
        <w:rPr/>
        <w:t>fortaleza, sabiduría y perseverancia para alcanzar este importante logro académico.</w:t>
      </w:r>
    </w:p>
    <w:p>
      <w:pPr>
        <w:pStyle w:val="BodyText"/>
        <w:spacing w:before="10"/>
      </w:pPr>
    </w:p>
    <w:p>
      <w:pPr>
        <w:pStyle w:val="BodyText"/>
        <w:spacing w:line="360" w:lineRule="auto"/>
        <w:ind w:left="568" w:right="278"/>
        <w:jc w:val="both"/>
      </w:pPr>
      <w:r>
        <w:rPr/>
        <w:t>Agradezco a mi papá y a mi amado esposo por el esfuerzo y apoyo incondicional, a</w:t>
      </w:r>
      <w:r>
        <w:rPr>
          <w:spacing w:val="-2"/>
        </w:rPr>
        <w:t> </w:t>
      </w:r>
      <w:r>
        <w:rPr/>
        <w:t>mis</w:t>
      </w:r>
      <w:r>
        <w:rPr>
          <w:spacing w:val="-9"/>
        </w:rPr>
        <w:t> </w:t>
      </w:r>
      <w:r>
        <w:rPr/>
        <w:t>hijos</w:t>
      </w:r>
      <w:r>
        <w:rPr>
          <w:spacing w:val="-4"/>
        </w:rPr>
        <w:t> </w:t>
      </w:r>
      <w:r>
        <w:rPr/>
        <w:t>y</w:t>
      </w:r>
      <w:r>
        <w:rPr>
          <w:spacing w:val="-7"/>
        </w:rPr>
        <w:t> </w:t>
      </w:r>
      <w:r>
        <w:rPr/>
        <w:t>abuelitos</w:t>
      </w:r>
      <w:r>
        <w:rPr>
          <w:spacing w:val="-5"/>
        </w:rPr>
        <w:t> </w:t>
      </w:r>
      <w:r>
        <w:rPr/>
        <w:t>paternos</w:t>
      </w:r>
      <w:r>
        <w:rPr>
          <w:spacing w:val="-2"/>
        </w:rPr>
        <w:t> </w:t>
      </w:r>
      <w:r>
        <w:rPr/>
        <w:t>que</w:t>
      </w:r>
      <w:r>
        <w:rPr>
          <w:spacing w:val="-2"/>
        </w:rPr>
        <w:t> </w:t>
      </w:r>
      <w:r>
        <w:rPr/>
        <w:t>han</w:t>
      </w:r>
      <w:r>
        <w:rPr>
          <w:spacing w:val="-3"/>
        </w:rPr>
        <w:t> </w:t>
      </w:r>
      <w:r>
        <w:rPr/>
        <w:t>sido</w:t>
      </w:r>
      <w:r>
        <w:rPr>
          <w:spacing w:val="-3"/>
        </w:rPr>
        <w:t> </w:t>
      </w:r>
      <w:r>
        <w:rPr/>
        <w:t>mi</w:t>
      </w:r>
      <w:r>
        <w:rPr>
          <w:spacing w:val="-7"/>
        </w:rPr>
        <w:t> </w:t>
      </w:r>
      <w:r>
        <w:rPr/>
        <w:t>más</w:t>
      </w:r>
      <w:r>
        <w:rPr>
          <w:spacing w:val="-5"/>
        </w:rPr>
        <w:t> </w:t>
      </w:r>
      <w:r>
        <w:rPr/>
        <w:t>grande</w:t>
      </w:r>
      <w:r>
        <w:rPr>
          <w:spacing w:val="-6"/>
        </w:rPr>
        <w:t> </w:t>
      </w:r>
      <w:r>
        <w:rPr/>
        <w:t>motor,</w:t>
      </w:r>
      <w:r>
        <w:rPr>
          <w:spacing w:val="-1"/>
        </w:rPr>
        <w:t> </w:t>
      </w:r>
      <w:r>
        <w:rPr/>
        <w:t>soporte</w:t>
      </w:r>
      <w:r>
        <w:rPr>
          <w:spacing w:val="-6"/>
        </w:rPr>
        <w:t> </w:t>
      </w:r>
      <w:r>
        <w:rPr/>
        <w:t>y</w:t>
      </w:r>
      <w:r>
        <w:rPr>
          <w:spacing w:val="-8"/>
        </w:rPr>
        <w:t> </w:t>
      </w:r>
      <w:r>
        <w:rPr/>
        <w:t>cable a tierra en este proceso; a mis hermanas</w:t>
      </w:r>
      <w:r>
        <w:rPr>
          <w:spacing w:val="-9"/>
        </w:rPr>
        <w:t> </w:t>
      </w:r>
      <w:r>
        <w:rPr/>
        <w:t>Anita y especialmente a María Elena por estar ahí, por ser mi compañera, amiga, confidente y por hacer de este caminar un proceso más</w:t>
      </w:r>
      <w:r>
        <w:rPr>
          <w:spacing w:val="-4"/>
        </w:rPr>
        <w:t> </w:t>
      </w:r>
      <w:r>
        <w:rPr/>
        <w:t>llevadero;</w:t>
      </w:r>
      <w:r>
        <w:rPr>
          <w:spacing w:val="-1"/>
        </w:rPr>
        <w:t> </w:t>
      </w:r>
      <w:r>
        <w:rPr/>
        <w:t>a</w:t>
      </w:r>
      <w:r>
        <w:rPr>
          <w:spacing w:val="-1"/>
        </w:rPr>
        <w:t> </w:t>
      </w:r>
      <w:r>
        <w:rPr/>
        <w:t>mi señor suegro</w:t>
      </w:r>
      <w:r>
        <w:rPr>
          <w:spacing w:val="-6"/>
        </w:rPr>
        <w:t> </w:t>
      </w:r>
      <w:r>
        <w:rPr/>
        <w:t>Marcelo Cabezas por ser</w:t>
      </w:r>
      <w:r>
        <w:rPr>
          <w:spacing w:val="-2"/>
        </w:rPr>
        <w:t> </w:t>
      </w:r>
      <w:r>
        <w:rPr/>
        <w:t>como un padre para mí, por su gran apoyo y generosidad.</w:t>
      </w:r>
    </w:p>
    <w:p>
      <w:pPr>
        <w:pStyle w:val="BodyText"/>
        <w:spacing w:before="5"/>
      </w:pPr>
    </w:p>
    <w:p>
      <w:pPr>
        <w:pStyle w:val="BodyText"/>
        <w:spacing w:line="360" w:lineRule="auto"/>
        <w:ind w:left="568" w:right="278"/>
        <w:jc w:val="both"/>
      </w:pPr>
      <w:r>
        <w:rPr/>
        <w:t>Agradezco infinitamente también a mi tía Mayela Matamoros, mi prima Taty Aguilar,</w:t>
      </w:r>
      <w:r>
        <w:rPr>
          <w:spacing w:val="-1"/>
        </w:rPr>
        <w:t> </w:t>
      </w:r>
      <w:r>
        <w:rPr/>
        <w:t>Don</w:t>
      </w:r>
      <w:r>
        <w:rPr>
          <w:spacing w:val="-4"/>
        </w:rPr>
        <w:t> </w:t>
      </w:r>
      <w:r>
        <w:rPr/>
        <w:t>Wilsito</w:t>
      </w:r>
      <w:r>
        <w:rPr>
          <w:spacing w:val="-1"/>
        </w:rPr>
        <w:t> </w:t>
      </w:r>
      <w:r>
        <w:rPr/>
        <w:t>Flores,</w:t>
      </w:r>
      <w:r>
        <w:rPr>
          <w:spacing w:val="-1"/>
        </w:rPr>
        <w:t> </w:t>
      </w:r>
      <w:r>
        <w:rPr/>
        <w:t>Sra.</w:t>
      </w:r>
      <w:r>
        <w:rPr>
          <w:spacing w:val="-1"/>
        </w:rPr>
        <w:t> </w:t>
      </w:r>
      <w:r>
        <w:rPr/>
        <w:t>Lolita Gavilánez,</w:t>
      </w:r>
      <w:r>
        <w:rPr>
          <w:spacing w:val="-1"/>
        </w:rPr>
        <w:t> </w:t>
      </w:r>
      <w:r>
        <w:rPr/>
        <w:t>hijos,</w:t>
      </w:r>
      <w:r>
        <w:rPr>
          <w:spacing w:val="-1"/>
        </w:rPr>
        <w:t> </w:t>
      </w:r>
      <w:r>
        <w:rPr/>
        <w:t>a</w:t>
      </w:r>
      <w:r>
        <w:rPr>
          <w:spacing w:val="-3"/>
        </w:rPr>
        <w:t> </w:t>
      </w:r>
      <w:r>
        <w:rPr/>
        <w:t>Lucy</w:t>
      </w:r>
      <w:r>
        <w:rPr>
          <w:spacing w:val="-1"/>
        </w:rPr>
        <w:t> </w:t>
      </w:r>
      <w:r>
        <w:rPr/>
        <w:t>y</w:t>
      </w:r>
      <w:r>
        <w:rPr>
          <w:spacing w:val="-1"/>
        </w:rPr>
        <w:t> </w:t>
      </w:r>
      <w:r>
        <w:rPr/>
        <w:t>Maythé por</w:t>
      </w:r>
      <w:r>
        <w:rPr>
          <w:spacing w:val="-4"/>
        </w:rPr>
        <w:t> </w:t>
      </w:r>
      <w:r>
        <w:rPr/>
        <w:t>ser la familia</w:t>
      </w:r>
      <w:r>
        <w:rPr>
          <w:spacing w:val="-2"/>
        </w:rPr>
        <w:t> </w:t>
      </w:r>
      <w:r>
        <w:rPr/>
        <w:t>que</w:t>
      </w:r>
      <w:r>
        <w:rPr>
          <w:spacing w:val="-2"/>
        </w:rPr>
        <w:t> </w:t>
      </w:r>
      <w:r>
        <w:rPr/>
        <w:t>me</w:t>
      </w:r>
      <w:r>
        <w:rPr>
          <w:spacing w:val="-2"/>
        </w:rPr>
        <w:t> </w:t>
      </w:r>
      <w:r>
        <w:rPr/>
        <w:t>otorgó</w:t>
      </w:r>
      <w:r>
        <w:rPr>
          <w:spacing w:val="-2"/>
        </w:rPr>
        <w:t> </w:t>
      </w:r>
      <w:r>
        <w:rPr/>
        <w:t>este</w:t>
      </w:r>
      <w:r>
        <w:rPr>
          <w:spacing w:val="-2"/>
        </w:rPr>
        <w:t> </w:t>
      </w:r>
      <w:r>
        <w:rPr/>
        <w:t>caminar,</w:t>
      </w:r>
      <w:r>
        <w:rPr>
          <w:spacing w:val="-1"/>
        </w:rPr>
        <w:t> </w:t>
      </w:r>
      <w:r>
        <w:rPr/>
        <w:t>a</w:t>
      </w:r>
      <w:r>
        <w:rPr>
          <w:spacing w:val="-2"/>
        </w:rPr>
        <w:t> </w:t>
      </w:r>
      <w:r>
        <w:rPr/>
        <w:t>mi Sra.</w:t>
      </w:r>
      <w:r>
        <w:rPr>
          <w:spacing w:val="-4"/>
        </w:rPr>
        <w:t> </w:t>
      </w:r>
      <w:r>
        <w:rPr/>
        <w:t>Madre Elena, Pauli, Sra</w:t>
      </w:r>
      <w:r>
        <w:rPr>
          <w:spacing w:val="-2"/>
        </w:rPr>
        <w:t> </w:t>
      </w:r>
      <w:r>
        <w:rPr/>
        <w:t>Greiz, tío Edgar,</w:t>
      </w:r>
      <w:r>
        <w:rPr>
          <w:spacing w:val="-15"/>
        </w:rPr>
        <w:t> </w:t>
      </w:r>
      <w:r>
        <w:rPr/>
        <w:t>tía</w:t>
      </w:r>
      <w:r>
        <w:rPr>
          <w:spacing w:val="-15"/>
        </w:rPr>
        <w:t> </w:t>
      </w:r>
      <w:r>
        <w:rPr/>
        <w:t>Reinita</w:t>
      </w:r>
      <w:r>
        <w:rPr>
          <w:spacing w:val="-15"/>
        </w:rPr>
        <w:t> </w:t>
      </w:r>
      <w:r>
        <w:rPr/>
        <w:t>e</w:t>
      </w:r>
      <w:r>
        <w:rPr>
          <w:spacing w:val="-15"/>
        </w:rPr>
        <w:t> </w:t>
      </w:r>
      <w:r>
        <w:rPr/>
        <w:t>hijos,</w:t>
      </w:r>
      <w:r>
        <w:rPr>
          <w:spacing w:val="-15"/>
        </w:rPr>
        <w:t> </w:t>
      </w:r>
      <w:r>
        <w:rPr/>
        <w:t>amistades</w:t>
      </w:r>
      <w:r>
        <w:rPr>
          <w:spacing w:val="-15"/>
        </w:rPr>
        <w:t> </w:t>
      </w:r>
      <w:r>
        <w:rPr/>
        <w:t>y</w:t>
      </w:r>
      <w:r>
        <w:rPr>
          <w:spacing w:val="-15"/>
        </w:rPr>
        <w:t> </w:t>
      </w:r>
      <w:r>
        <w:rPr/>
        <w:t>familiares</w:t>
      </w:r>
      <w:r>
        <w:rPr>
          <w:spacing w:val="-15"/>
        </w:rPr>
        <w:t> </w:t>
      </w:r>
      <w:r>
        <w:rPr/>
        <w:t>en</w:t>
      </w:r>
      <w:r>
        <w:rPr>
          <w:spacing w:val="-15"/>
        </w:rPr>
        <w:t> </w:t>
      </w:r>
      <w:r>
        <w:rPr/>
        <w:t>general</w:t>
      </w:r>
      <w:r>
        <w:rPr>
          <w:spacing w:val="-15"/>
        </w:rPr>
        <w:t> </w:t>
      </w:r>
      <w:r>
        <w:rPr/>
        <w:t>por</w:t>
      </w:r>
      <w:r>
        <w:rPr>
          <w:spacing w:val="-10"/>
        </w:rPr>
        <w:t> </w:t>
      </w:r>
      <w:r>
        <w:rPr/>
        <w:t>no</w:t>
      </w:r>
      <w:r>
        <w:rPr>
          <w:spacing w:val="-15"/>
        </w:rPr>
        <w:t> </w:t>
      </w:r>
      <w:r>
        <w:rPr/>
        <w:t>dejar</w:t>
      </w:r>
      <w:r>
        <w:rPr>
          <w:spacing w:val="-15"/>
        </w:rPr>
        <w:t> </w:t>
      </w:r>
      <w:r>
        <w:rPr/>
        <w:t>de</w:t>
      </w:r>
      <w:r>
        <w:rPr>
          <w:spacing w:val="-15"/>
        </w:rPr>
        <w:t> </w:t>
      </w:r>
      <w:r>
        <w:rPr/>
        <w:t>guiarme, por su aliento y sustento.</w:t>
      </w:r>
    </w:p>
    <w:p>
      <w:pPr>
        <w:pStyle w:val="BodyText"/>
        <w:spacing w:before="3"/>
      </w:pPr>
    </w:p>
    <w:p>
      <w:pPr>
        <w:pStyle w:val="BodyText"/>
        <w:spacing w:line="360" w:lineRule="auto"/>
        <w:ind w:left="568" w:right="278"/>
        <w:jc w:val="both"/>
      </w:pPr>
      <w:r>
        <w:rPr/>
        <w:t>Agradezco a la Universidad Estatal de Bolívar por ser mi segundo hogar, por permitirme la formación académica y humana necesaria para poder servir a través de</w:t>
      </w:r>
      <w:r>
        <w:rPr>
          <w:spacing w:val="-6"/>
        </w:rPr>
        <w:t> </w:t>
      </w:r>
      <w:r>
        <w:rPr/>
        <w:t>mi</w:t>
      </w:r>
      <w:r>
        <w:rPr>
          <w:spacing w:val="-7"/>
        </w:rPr>
        <w:t> </w:t>
      </w:r>
      <w:r>
        <w:rPr/>
        <w:t>profesión;</w:t>
      </w:r>
      <w:r>
        <w:rPr>
          <w:spacing w:val="-6"/>
        </w:rPr>
        <w:t> </w:t>
      </w:r>
      <w:r>
        <w:rPr/>
        <w:t>a</w:t>
      </w:r>
      <w:r>
        <w:rPr>
          <w:spacing w:val="-5"/>
        </w:rPr>
        <w:t> </w:t>
      </w:r>
      <w:r>
        <w:rPr/>
        <w:t>la</w:t>
      </w:r>
      <w:r>
        <w:rPr>
          <w:spacing w:val="-6"/>
        </w:rPr>
        <w:t> </w:t>
      </w:r>
      <w:r>
        <w:rPr/>
        <w:t>Ing.</w:t>
      </w:r>
      <w:r>
        <w:rPr>
          <w:spacing w:val="-7"/>
        </w:rPr>
        <w:t> </w:t>
      </w:r>
      <w:r>
        <w:rPr/>
        <w:t>Miriancita</w:t>
      </w:r>
      <w:r>
        <w:rPr>
          <w:spacing w:val="-15"/>
        </w:rPr>
        <w:t> </w:t>
      </w:r>
      <w:r>
        <w:rPr/>
        <w:t>Aguay,</w:t>
      </w:r>
      <w:r>
        <w:rPr>
          <w:spacing w:val="-7"/>
        </w:rPr>
        <w:t> </w:t>
      </w:r>
      <w:r>
        <w:rPr/>
        <w:t>a</w:t>
      </w:r>
      <w:r>
        <w:rPr>
          <w:spacing w:val="-6"/>
        </w:rPr>
        <w:t> </w:t>
      </w:r>
      <w:r>
        <w:rPr/>
        <w:t>todos</w:t>
      </w:r>
      <w:r>
        <w:rPr>
          <w:spacing w:val="-8"/>
        </w:rPr>
        <w:t> </w:t>
      </w:r>
      <w:r>
        <w:rPr/>
        <w:t>y</w:t>
      </w:r>
      <w:r>
        <w:rPr>
          <w:spacing w:val="-8"/>
        </w:rPr>
        <w:t> </w:t>
      </w:r>
      <w:r>
        <w:rPr/>
        <w:t>cada</w:t>
      </w:r>
      <w:r>
        <w:rPr>
          <w:spacing w:val="-6"/>
        </w:rPr>
        <w:t> </w:t>
      </w:r>
      <w:r>
        <w:rPr/>
        <w:t>uno</w:t>
      </w:r>
      <w:r>
        <w:rPr>
          <w:spacing w:val="-8"/>
        </w:rPr>
        <w:t> </w:t>
      </w:r>
      <w:r>
        <w:rPr/>
        <w:t>de</w:t>
      </w:r>
      <w:r>
        <w:rPr>
          <w:spacing w:val="-6"/>
        </w:rPr>
        <w:t> </w:t>
      </w:r>
      <w:r>
        <w:rPr/>
        <w:t>los</w:t>
      </w:r>
      <w:r>
        <w:rPr>
          <w:spacing w:val="-7"/>
        </w:rPr>
        <w:t> </w:t>
      </w:r>
      <w:r>
        <w:rPr/>
        <w:t>docentes</w:t>
      </w:r>
      <w:r>
        <w:rPr>
          <w:spacing w:val="-8"/>
        </w:rPr>
        <w:t> </w:t>
      </w:r>
      <w:r>
        <w:rPr/>
        <w:t>que compartieron</w:t>
      </w:r>
      <w:r>
        <w:rPr>
          <w:spacing w:val="-15"/>
        </w:rPr>
        <w:t> </w:t>
      </w:r>
      <w:r>
        <w:rPr/>
        <w:t>sus</w:t>
      </w:r>
      <w:r>
        <w:rPr>
          <w:spacing w:val="-15"/>
        </w:rPr>
        <w:t> </w:t>
      </w:r>
      <w:r>
        <w:rPr/>
        <w:t>conocimientos</w:t>
      </w:r>
      <w:r>
        <w:rPr>
          <w:spacing w:val="-15"/>
        </w:rPr>
        <w:t> </w:t>
      </w:r>
      <w:r>
        <w:rPr/>
        <w:t>sin</w:t>
      </w:r>
      <w:r>
        <w:rPr>
          <w:spacing w:val="-15"/>
        </w:rPr>
        <w:t> </w:t>
      </w:r>
      <w:r>
        <w:rPr/>
        <w:t>reservas</w:t>
      </w:r>
      <w:r>
        <w:rPr>
          <w:spacing w:val="-15"/>
        </w:rPr>
        <w:t> </w:t>
      </w:r>
      <w:r>
        <w:rPr/>
        <w:t>conmigo</w:t>
      </w:r>
      <w:r>
        <w:rPr>
          <w:spacing w:val="-15"/>
        </w:rPr>
        <w:t> </w:t>
      </w:r>
      <w:r>
        <w:rPr/>
        <w:t>y</w:t>
      </w:r>
      <w:r>
        <w:rPr>
          <w:spacing w:val="-15"/>
        </w:rPr>
        <w:t> </w:t>
      </w:r>
      <w:r>
        <w:rPr/>
        <w:t>de</w:t>
      </w:r>
      <w:r>
        <w:rPr>
          <w:spacing w:val="-15"/>
        </w:rPr>
        <w:t> </w:t>
      </w:r>
      <w:r>
        <w:rPr/>
        <w:t>forma</w:t>
      </w:r>
      <w:r>
        <w:rPr>
          <w:spacing w:val="-15"/>
        </w:rPr>
        <w:t> </w:t>
      </w:r>
      <w:r>
        <w:rPr/>
        <w:t>especial</w:t>
      </w:r>
      <w:r>
        <w:rPr>
          <w:spacing w:val="-15"/>
        </w:rPr>
        <w:t> </w:t>
      </w:r>
      <w:r>
        <w:rPr/>
        <w:t>al</w:t>
      </w:r>
      <w:r>
        <w:rPr>
          <w:spacing w:val="-15"/>
        </w:rPr>
        <w:t> </w:t>
      </w:r>
      <w:r>
        <w:rPr/>
        <w:t>Doctor Fernando Carrasco, mi tutor, por su importantísimo aporte y compromiso, por su valiosa</w:t>
      </w:r>
      <w:r>
        <w:rPr>
          <w:spacing w:val="-13"/>
        </w:rPr>
        <w:t> </w:t>
      </w:r>
      <w:r>
        <w:rPr/>
        <w:t>guía,</w:t>
      </w:r>
      <w:r>
        <w:rPr>
          <w:spacing w:val="-13"/>
        </w:rPr>
        <w:t> </w:t>
      </w:r>
      <w:r>
        <w:rPr/>
        <w:t>dedicación</w:t>
      </w:r>
      <w:r>
        <w:rPr>
          <w:spacing w:val="-12"/>
        </w:rPr>
        <w:t> </w:t>
      </w:r>
      <w:r>
        <w:rPr/>
        <w:t>y</w:t>
      </w:r>
      <w:r>
        <w:rPr>
          <w:spacing w:val="-13"/>
        </w:rPr>
        <w:t> </w:t>
      </w:r>
      <w:r>
        <w:rPr/>
        <w:t>compañía</w:t>
      </w:r>
      <w:r>
        <w:rPr>
          <w:spacing w:val="-13"/>
        </w:rPr>
        <w:t> </w:t>
      </w:r>
      <w:r>
        <w:rPr/>
        <w:t>en</w:t>
      </w:r>
      <w:r>
        <w:rPr>
          <w:spacing w:val="-13"/>
        </w:rPr>
        <w:t> </w:t>
      </w:r>
      <w:r>
        <w:rPr/>
        <w:t>cada</w:t>
      </w:r>
      <w:r>
        <w:rPr>
          <w:spacing w:val="-12"/>
        </w:rPr>
        <w:t> </w:t>
      </w:r>
      <w:r>
        <w:rPr/>
        <w:t>paso</w:t>
      </w:r>
      <w:r>
        <w:rPr>
          <w:spacing w:val="-13"/>
        </w:rPr>
        <w:t> </w:t>
      </w:r>
      <w:r>
        <w:rPr/>
        <w:t>de</w:t>
      </w:r>
      <w:r>
        <w:rPr>
          <w:spacing w:val="-11"/>
        </w:rPr>
        <w:t> </w:t>
      </w:r>
      <w:r>
        <w:rPr/>
        <w:t>este</w:t>
      </w:r>
      <w:r>
        <w:rPr>
          <w:spacing w:val="-12"/>
        </w:rPr>
        <w:t> </w:t>
      </w:r>
      <w:r>
        <w:rPr/>
        <w:t>proyecto</w:t>
      </w:r>
      <w:r>
        <w:rPr>
          <w:spacing w:val="-13"/>
        </w:rPr>
        <w:t> </w:t>
      </w:r>
      <w:r>
        <w:rPr/>
        <w:t>de</w:t>
      </w:r>
      <w:r>
        <w:rPr>
          <w:spacing w:val="-12"/>
        </w:rPr>
        <w:t> </w:t>
      </w:r>
      <w:r>
        <w:rPr>
          <w:spacing w:val="-2"/>
        </w:rPr>
        <w:t>investigación.</w:t>
      </w:r>
    </w:p>
    <w:p>
      <w:pPr>
        <w:pStyle w:val="BodyText"/>
        <w:spacing w:before="4"/>
      </w:pPr>
    </w:p>
    <w:p>
      <w:pPr>
        <w:pStyle w:val="BodyText"/>
        <w:spacing w:line="360" w:lineRule="auto"/>
        <w:ind w:left="568" w:right="278"/>
        <w:jc w:val="both"/>
      </w:pPr>
      <w:r>
        <w:rPr/>
        <w:t>A</w:t>
      </w:r>
      <w:r>
        <w:rPr>
          <w:spacing w:val="-15"/>
        </w:rPr>
        <w:t> </w:t>
      </w:r>
      <w:r>
        <w:rPr/>
        <w:t>todos</w:t>
      </w:r>
      <w:r>
        <w:rPr>
          <w:spacing w:val="-15"/>
        </w:rPr>
        <w:t> </w:t>
      </w:r>
      <w:r>
        <w:rPr/>
        <w:t>quienes</w:t>
      </w:r>
      <w:r>
        <w:rPr>
          <w:spacing w:val="-15"/>
        </w:rPr>
        <w:t> </w:t>
      </w:r>
      <w:r>
        <w:rPr/>
        <w:t>han</w:t>
      </w:r>
      <w:r>
        <w:rPr>
          <w:spacing w:val="-11"/>
        </w:rPr>
        <w:t> </w:t>
      </w:r>
      <w:r>
        <w:rPr/>
        <w:t>sido</w:t>
      </w:r>
      <w:r>
        <w:rPr>
          <w:spacing w:val="-10"/>
        </w:rPr>
        <w:t> </w:t>
      </w:r>
      <w:r>
        <w:rPr/>
        <w:t>partícipes</w:t>
      </w:r>
      <w:r>
        <w:rPr>
          <w:spacing w:val="-12"/>
        </w:rPr>
        <w:t> </w:t>
      </w:r>
      <w:r>
        <w:rPr/>
        <w:t>de</w:t>
      </w:r>
      <w:r>
        <w:rPr>
          <w:spacing w:val="-13"/>
        </w:rPr>
        <w:t> </w:t>
      </w:r>
      <w:r>
        <w:rPr/>
        <w:t>este</w:t>
      </w:r>
      <w:r>
        <w:rPr>
          <w:spacing w:val="-13"/>
        </w:rPr>
        <w:t> </w:t>
      </w:r>
      <w:r>
        <w:rPr/>
        <w:t>camino</w:t>
      </w:r>
      <w:r>
        <w:rPr>
          <w:spacing w:val="-10"/>
        </w:rPr>
        <w:t> </w:t>
      </w:r>
      <w:r>
        <w:rPr/>
        <w:t>y</w:t>
      </w:r>
      <w:r>
        <w:rPr>
          <w:spacing w:val="-14"/>
        </w:rPr>
        <w:t> </w:t>
      </w:r>
      <w:r>
        <w:rPr/>
        <w:t>han</w:t>
      </w:r>
      <w:r>
        <w:rPr>
          <w:spacing w:val="-4"/>
        </w:rPr>
        <w:t> </w:t>
      </w:r>
      <w:r>
        <w:rPr/>
        <w:t>contribuido</w:t>
      </w:r>
      <w:r>
        <w:rPr>
          <w:spacing w:val="-13"/>
        </w:rPr>
        <w:t> </w:t>
      </w:r>
      <w:r>
        <w:rPr/>
        <w:t>con</w:t>
      </w:r>
      <w:r>
        <w:rPr>
          <w:spacing w:val="-10"/>
        </w:rPr>
        <w:t> </w:t>
      </w:r>
      <w:r>
        <w:rPr/>
        <w:t>su</w:t>
      </w:r>
      <w:r>
        <w:rPr>
          <w:spacing w:val="-10"/>
        </w:rPr>
        <w:t> </w:t>
      </w:r>
      <w:r>
        <w:rPr/>
        <w:t>granito de arena, por toda la paciencia, por cada palabra y cada consejo, muchísimas gracias, un Dios les pague, porque sin todos y cada uno de ustedes mi sueño no pudiera hoy plasmarse.</w:t>
      </w:r>
    </w:p>
    <w:p>
      <w:pPr>
        <w:pStyle w:val="BodyText"/>
        <w:spacing w:before="5"/>
      </w:pPr>
    </w:p>
    <w:p>
      <w:pPr>
        <w:spacing w:before="0"/>
        <w:ind w:left="5302" w:right="0" w:firstLine="0"/>
        <w:jc w:val="left"/>
        <w:rPr>
          <w:i/>
          <w:sz w:val="24"/>
        </w:rPr>
      </w:pPr>
      <w:r>
        <w:rPr>
          <w:i/>
          <w:sz w:val="24"/>
        </w:rPr>
        <w:t>Sunny</w:t>
      </w:r>
      <w:r>
        <w:rPr>
          <w:i/>
          <w:spacing w:val="-8"/>
          <w:sz w:val="24"/>
        </w:rPr>
        <w:t> </w:t>
      </w:r>
      <w:r>
        <w:rPr>
          <w:i/>
          <w:sz w:val="24"/>
        </w:rPr>
        <w:t>Yaritza</w:t>
      </w:r>
      <w:r>
        <w:rPr>
          <w:i/>
          <w:spacing w:val="-9"/>
          <w:sz w:val="24"/>
        </w:rPr>
        <w:t> </w:t>
      </w:r>
      <w:r>
        <w:rPr>
          <w:i/>
          <w:sz w:val="24"/>
        </w:rPr>
        <w:t>Zhigue</w:t>
      </w:r>
      <w:r>
        <w:rPr>
          <w:i/>
          <w:spacing w:val="-7"/>
          <w:sz w:val="24"/>
        </w:rPr>
        <w:t> </w:t>
      </w:r>
      <w:r>
        <w:rPr>
          <w:i/>
          <w:spacing w:val="-2"/>
          <w:sz w:val="24"/>
        </w:rPr>
        <w:t>Matamoros</w:t>
      </w:r>
    </w:p>
    <w:p>
      <w:pPr>
        <w:spacing w:after="0"/>
        <w:jc w:val="left"/>
        <w:rPr>
          <w:i/>
          <w:sz w:val="24"/>
        </w:rPr>
        <w:sectPr>
          <w:pgSz w:w="11910" w:h="16840"/>
          <w:pgMar w:header="0" w:footer="1294" w:top="1620" w:bottom="1480" w:left="1700" w:right="1417"/>
        </w:sectPr>
      </w:pPr>
    </w:p>
    <w:p>
      <w:pPr>
        <w:pStyle w:val="Heading2"/>
        <w:ind w:left="278"/>
        <w:jc w:val="center"/>
      </w:pPr>
      <w:r>
        <w:rPr/>
        <w:t>ÍNDICE</w:t>
      </w:r>
      <w:r>
        <w:rPr>
          <w:spacing w:val="-4"/>
        </w:rPr>
        <w:t> </w:t>
      </w:r>
      <w:r>
        <w:rPr/>
        <w:t>DE</w:t>
      </w:r>
      <w:r>
        <w:rPr>
          <w:spacing w:val="-4"/>
        </w:rPr>
        <w:t> </w:t>
      </w:r>
      <w:r>
        <w:rPr>
          <w:spacing w:val="-2"/>
        </w:rPr>
        <w:t>CONTENDIDO</w:t>
      </w:r>
    </w:p>
    <w:p>
      <w:pPr>
        <w:pStyle w:val="BodyText"/>
        <w:rPr>
          <w:b/>
        </w:rPr>
      </w:pPr>
    </w:p>
    <w:p>
      <w:pPr>
        <w:pStyle w:val="BodyText"/>
        <w:spacing w:before="68"/>
        <w:rPr>
          <w:b/>
        </w:rPr>
      </w:pPr>
    </w:p>
    <w:p>
      <w:pPr>
        <w:tabs>
          <w:tab w:pos="7774" w:val="left" w:leader="none"/>
        </w:tabs>
        <w:spacing w:before="0"/>
        <w:ind w:left="284" w:right="0" w:firstLine="0"/>
        <w:jc w:val="center"/>
        <w:rPr>
          <w:b/>
          <w:sz w:val="24"/>
        </w:rPr>
      </w:pPr>
      <w:r>
        <w:rPr>
          <w:b/>
          <w:spacing w:val="-2"/>
          <w:sz w:val="24"/>
        </w:rPr>
        <w:t>CONTENIDO</w:t>
      </w:r>
      <w:r>
        <w:rPr>
          <w:b/>
          <w:sz w:val="24"/>
        </w:rPr>
        <w:tab/>
      </w:r>
      <w:r>
        <w:rPr>
          <w:b/>
          <w:spacing w:val="-4"/>
          <w:sz w:val="24"/>
        </w:rPr>
        <w:t>Pág.</w:t>
      </w:r>
    </w:p>
    <w:p>
      <w:pPr>
        <w:spacing w:after="0"/>
        <w:jc w:val="center"/>
        <w:rPr>
          <w:b/>
          <w:sz w:val="24"/>
        </w:rPr>
        <w:sectPr>
          <w:pgSz w:w="11910" w:h="16840"/>
          <w:pgMar w:header="0" w:footer="1294" w:top="1620" w:bottom="2012" w:left="1700" w:right="1417"/>
        </w:sectPr>
      </w:pPr>
    </w:p>
    <w:sdt>
      <w:sdtPr>
        <w:docPartObj>
          <w:docPartGallery w:val="Table of Contents"/>
          <w:docPartUnique/>
        </w:docPartObj>
      </w:sdtPr>
      <w:sdtEndPr/>
      <w:sdtContent>
        <w:p>
          <w:pPr>
            <w:pStyle w:val="TOC1"/>
            <w:tabs>
              <w:tab w:pos="8206" w:val="right" w:leader="none"/>
            </w:tabs>
            <w:spacing w:before="257"/>
          </w:pPr>
          <w:hyperlink w:history="true" w:anchor="_bookmark0">
            <w:r>
              <w:rPr/>
              <w:t>CAPÍTULO</w:t>
            </w:r>
            <w:r>
              <w:rPr>
                <w:spacing w:val="-7"/>
              </w:rPr>
              <w:t> </w:t>
            </w:r>
            <w:r>
              <w:rPr>
                <w:spacing w:val="-10"/>
              </w:rPr>
              <w:t>I</w:t>
            </w:r>
            <w:r>
              <w:rPr>
                <w:b w:val="0"/>
              </w:rPr>
              <w:tab/>
            </w:r>
            <w:r>
              <w:rPr>
                <w:spacing w:val="-10"/>
              </w:rPr>
              <w:t>1</w:t>
            </w:r>
          </w:hyperlink>
        </w:p>
        <w:p>
          <w:pPr>
            <w:pStyle w:val="TOC3"/>
            <w:numPr>
              <w:ilvl w:val="1"/>
              <w:numId w:val="1"/>
            </w:numPr>
            <w:tabs>
              <w:tab w:pos="1136" w:val="left" w:leader="none"/>
              <w:tab w:pos="8498" w:val="right" w:leader="none"/>
            </w:tabs>
            <w:spacing w:line="240" w:lineRule="auto" w:before="260" w:after="0"/>
            <w:ind w:left="1136" w:right="0" w:hanging="568"/>
            <w:jc w:val="left"/>
          </w:pPr>
          <w:hyperlink w:history="true" w:anchor="_bookmark1">
            <w:r>
              <w:rPr>
                <w:spacing w:val="-2"/>
              </w:rPr>
              <w:t>INTRODUCCIÓN</w:t>
            </w:r>
            <w:r>
              <w:rPr/>
              <w:tab/>
            </w:r>
            <w:r>
              <w:rPr>
                <w:spacing w:val="-10"/>
              </w:rPr>
              <w:t>1</w:t>
            </w:r>
          </w:hyperlink>
        </w:p>
        <w:p>
          <w:pPr>
            <w:pStyle w:val="TOC3"/>
            <w:numPr>
              <w:ilvl w:val="1"/>
              <w:numId w:val="1"/>
            </w:numPr>
            <w:tabs>
              <w:tab w:pos="1136" w:val="left" w:leader="none"/>
              <w:tab w:pos="8498" w:val="right" w:leader="none"/>
            </w:tabs>
            <w:spacing w:line="240" w:lineRule="auto" w:before="136" w:after="0"/>
            <w:ind w:left="1136" w:right="0" w:hanging="568"/>
            <w:jc w:val="left"/>
          </w:pPr>
          <w:hyperlink w:history="true" w:anchor="_bookmark2">
            <w:r>
              <w:rPr>
                <w:spacing w:val="-2"/>
              </w:rPr>
              <w:t>PROBLEMA</w:t>
            </w:r>
            <w:r>
              <w:rPr/>
              <w:tab/>
            </w:r>
            <w:r>
              <w:rPr>
                <w:spacing w:val="-10"/>
              </w:rPr>
              <w:t>2</w:t>
            </w:r>
          </w:hyperlink>
        </w:p>
        <w:p>
          <w:pPr>
            <w:pStyle w:val="TOC3"/>
            <w:numPr>
              <w:ilvl w:val="1"/>
              <w:numId w:val="1"/>
            </w:numPr>
            <w:tabs>
              <w:tab w:pos="1136" w:val="left" w:leader="none"/>
              <w:tab w:pos="8498" w:val="right" w:leader="none"/>
            </w:tabs>
            <w:spacing w:line="240" w:lineRule="auto" w:before="140" w:after="0"/>
            <w:ind w:left="1136" w:right="0" w:hanging="568"/>
            <w:jc w:val="left"/>
          </w:pPr>
          <w:hyperlink w:history="true" w:anchor="_bookmark3">
            <w:r>
              <w:rPr>
                <w:spacing w:val="-2"/>
              </w:rPr>
              <w:t>OBJETIVOS</w:t>
            </w:r>
            <w:r>
              <w:rPr/>
              <w:tab/>
            </w:r>
            <w:r>
              <w:rPr>
                <w:spacing w:val="-10"/>
              </w:rPr>
              <w:t>3</w:t>
            </w:r>
          </w:hyperlink>
        </w:p>
        <w:p>
          <w:pPr>
            <w:pStyle w:val="TOC3"/>
            <w:numPr>
              <w:ilvl w:val="1"/>
              <w:numId w:val="1"/>
            </w:numPr>
            <w:tabs>
              <w:tab w:pos="1136" w:val="left" w:leader="none"/>
              <w:tab w:pos="8498" w:val="right" w:leader="none"/>
            </w:tabs>
            <w:spacing w:line="240" w:lineRule="auto" w:before="136" w:after="0"/>
            <w:ind w:left="1136" w:right="0" w:hanging="568"/>
            <w:jc w:val="left"/>
          </w:pPr>
          <w:hyperlink w:history="true" w:anchor="_bookmark4">
            <w:r>
              <w:rPr>
                <w:spacing w:val="-2"/>
              </w:rPr>
              <w:t>HIPÓTESIS</w:t>
            </w:r>
            <w:r>
              <w:rPr/>
              <w:tab/>
            </w:r>
            <w:r>
              <w:rPr>
                <w:spacing w:val="-10"/>
              </w:rPr>
              <w:t>4</w:t>
            </w:r>
          </w:hyperlink>
        </w:p>
        <w:p>
          <w:pPr>
            <w:pStyle w:val="TOC1"/>
            <w:tabs>
              <w:tab w:pos="8206" w:val="right" w:leader="none"/>
            </w:tabs>
          </w:pPr>
          <w:hyperlink w:history="true" w:anchor="_bookmark5">
            <w:r>
              <w:rPr/>
              <w:t>CAPÍTULO</w:t>
            </w:r>
            <w:r>
              <w:rPr>
                <w:spacing w:val="-7"/>
              </w:rPr>
              <w:t> </w:t>
            </w:r>
            <w:r>
              <w:rPr>
                <w:spacing w:val="-5"/>
              </w:rPr>
              <w:t>II</w:t>
            </w:r>
            <w:r>
              <w:rPr>
                <w:b w:val="0"/>
              </w:rPr>
              <w:tab/>
            </w:r>
            <w:r>
              <w:rPr>
                <w:spacing w:val="-10"/>
              </w:rPr>
              <w:t>5</w:t>
            </w:r>
          </w:hyperlink>
        </w:p>
        <w:p>
          <w:pPr>
            <w:pStyle w:val="TOC5"/>
            <w:numPr>
              <w:ilvl w:val="0"/>
              <w:numId w:val="2"/>
            </w:numPr>
            <w:tabs>
              <w:tab w:pos="1136" w:val="left" w:leader="none"/>
              <w:tab w:pos="8498" w:val="right" w:leader="none"/>
            </w:tabs>
            <w:spacing w:line="240" w:lineRule="auto" w:before="258" w:after="0"/>
            <w:ind w:left="1136" w:right="0" w:hanging="568"/>
            <w:jc w:val="left"/>
          </w:pPr>
          <w:hyperlink w:history="true" w:anchor="_bookmark6">
            <w:r>
              <w:rPr>
                <w:spacing w:val="-2"/>
              </w:rPr>
              <w:t>MARCO</w:t>
            </w:r>
            <w:r>
              <w:rPr>
                <w:spacing w:val="-7"/>
              </w:rPr>
              <w:t> </w:t>
            </w:r>
            <w:r>
              <w:rPr>
                <w:spacing w:val="-2"/>
              </w:rPr>
              <w:t>TEÓRICO</w:t>
            </w:r>
            <w:r>
              <w:rPr/>
              <w:tab/>
            </w:r>
            <w:r>
              <w:rPr>
                <w:spacing w:val="-10"/>
              </w:rPr>
              <w:t>5</w:t>
            </w:r>
          </w:hyperlink>
        </w:p>
        <w:p>
          <w:pPr>
            <w:pStyle w:val="TOC4"/>
            <w:numPr>
              <w:ilvl w:val="1"/>
              <w:numId w:val="2"/>
            </w:numPr>
            <w:tabs>
              <w:tab w:pos="1136" w:val="left" w:leader="none"/>
              <w:tab w:pos="8498" w:val="right" w:leader="none"/>
            </w:tabs>
            <w:spacing w:line="240" w:lineRule="auto" w:before="112" w:after="0"/>
            <w:ind w:left="1136" w:right="0" w:hanging="568"/>
            <w:jc w:val="left"/>
          </w:pPr>
          <w:hyperlink w:history="true" w:anchor="_bookmark7">
            <w:r>
              <w:rPr/>
              <w:t>Gonadectomía</w:t>
            </w:r>
            <w:r>
              <w:rPr>
                <w:spacing w:val="1"/>
              </w:rPr>
              <w:t> </w:t>
            </w:r>
            <w:r>
              <w:rPr>
                <w:spacing w:val="-2"/>
              </w:rPr>
              <w:t>Canina</w:t>
            </w:r>
            <w:r>
              <w:rPr/>
              <w:tab/>
            </w:r>
            <w:r>
              <w:rPr>
                <w:spacing w:val="-10"/>
              </w:rPr>
              <w:t>5</w:t>
            </w:r>
          </w:hyperlink>
        </w:p>
        <w:p>
          <w:pPr>
            <w:pStyle w:val="TOC4"/>
            <w:numPr>
              <w:ilvl w:val="1"/>
              <w:numId w:val="2"/>
            </w:numPr>
            <w:tabs>
              <w:tab w:pos="1136" w:val="left" w:leader="none"/>
              <w:tab w:pos="8498" w:val="right" w:leader="none"/>
            </w:tabs>
            <w:spacing w:line="240" w:lineRule="auto" w:before="141" w:after="0"/>
            <w:ind w:left="1136" w:right="0" w:hanging="568"/>
            <w:jc w:val="left"/>
          </w:pPr>
          <w:hyperlink w:history="true" w:anchor="_bookmark8">
            <w:r>
              <w:rPr>
                <w:spacing w:val="-2"/>
              </w:rPr>
              <w:t>Orquiectomía</w:t>
            </w:r>
            <w:r>
              <w:rPr/>
              <w:tab/>
            </w:r>
            <w:r>
              <w:rPr>
                <w:spacing w:val="-10"/>
              </w:rPr>
              <w:t>5</w:t>
            </w:r>
          </w:hyperlink>
        </w:p>
        <w:p>
          <w:pPr>
            <w:pStyle w:val="TOC4"/>
            <w:numPr>
              <w:ilvl w:val="1"/>
              <w:numId w:val="2"/>
            </w:numPr>
            <w:tabs>
              <w:tab w:pos="1136" w:val="left" w:leader="none"/>
              <w:tab w:pos="8498" w:val="right" w:leader="none"/>
            </w:tabs>
            <w:spacing w:line="240" w:lineRule="auto" w:before="135" w:after="0"/>
            <w:ind w:left="1136" w:right="0" w:hanging="568"/>
            <w:jc w:val="left"/>
          </w:pPr>
          <w:hyperlink w:history="true" w:anchor="_bookmark9">
            <w:r>
              <w:rPr/>
              <w:t>Ovario </w:t>
            </w:r>
            <w:r>
              <w:rPr>
                <w:spacing w:val="-2"/>
              </w:rPr>
              <w:t>histerectomía</w:t>
            </w:r>
            <w:r>
              <w:rPr/>
              <w:tab/>
            </w:r>
            <w:r>
              <w:rPr>
                <w:spacing w:val="-10"/>
              </w:rPr>
              <w:t>8</w:t>
            </w:r>
          </w:hyperlink>
        </w:p>
        <w:p>
          <w:pPr>
            <w:pStyle w:val="TOC4"/>
            <w:numPr>
              <w:ilvl w:val="1"/>
              <w:numId w:val="2"/>
            </w:numPr>
            <w:tabs>
              <w:tab w:pos="1136" w:val="left" w:leader="none"/>
              <w:tab w:pos="8498" w:val="right" w:leader="none"/>
            </w:tabs>
            <w:spacing w:line="240" w:lineRule="auto" w:before="141" w:after="0"/>
            <w:ind w:left="1136" w:right="0" w:hanging="568"/>
            <w:jc w:val="left"/>
          </w:pPr>
          <w:hyperlink w:history="true" w:anchor="_bookmark10">
            <w:r>
              <w:rPr/>
              <w:t>Ventajas</w:t>
            </w:r>
            <w:r>
              <w:rPr>
                <w:spacing w:val="-7"/>
              </w:rPr>
              <w:t> </w:t>
            </w:r>
            <w:r>
              <w:rPr/>
              <w:t>y</w:t>
            </w:r>
            <w:r>
              <w:rPr>
                <w:spacing w:val="-5"/>
              </w:rPr>
              <w:t> </w:t>
            </w:r>
            <w:r>
              <w:rPr/>
              <w:t>desventajas</w:t>
            </w:r>
            <w:r>
              <w:rPr>
                <w:spacing w:val="-7"/>
              </w:rPr>
              <w:t> </w:t>
            </w:r>
            <w:r>
              <w:rPr/>
              <w:t>de</w:t>
            </w:r>
            <w:r>
              <w:rPr>
                <w:spacing w:val="-4"/>
              </w:rPr>
              <w:t> </w:t>
            </w:r>
            <w:r>
              <w:rPr/>
              <w:t>la</w:t>
            </w:r>
            <w:r>
              <w:rPr>
                <w:spacing w:val="-4"/>
              </w:rPr>
              <w:t> </w:t>
            </w:r>
            <w:r>
              <w:rPr/>
              <w:t>gonadectomía</w:t>
            </w:r>
            <w:r>
              <w:rPr>
                <w:spacing w:val="-8"/>
              </w:rPr>
              <w:t> </w:t>
            </w:r>
            <w:r>
              <w:rPr/>
              <w:t>en</w:t>
            </w:r>
            <w:r>
              <w:rPr>
                <w:spacing w:val="-4"/>
              </w:rPr>
              <w:t> </w:t>
            </w:r>
            <w:r>
              <w:rPr>
                <w:spacing w:val="-2"/>
              </w:rPr>
              <w:t>caninos</w:t>
            </w:r>
            <w:r>
              <w:rPr/>
              <w:tab/>
            </w:r>
            <w:r>
              <w:rPr>
                <w:spacing w:val="-10"/>
              </w:rPr>
              <w:t>9</w:t>
            </w:r>
          </w:hyperlink>
        </w:p>
        <w:p>
          <w:pPr>
            <w:pStyle w:val="TOC4"/>
            <w:numPr>
              <w:ilvl w:val="1"/>
              <w:numId w:val="2"/>
            </w:numPr>
            <w:tabs>
              <w:tab w:pos="1136" w:val="left" w:leader="none"/>
              <w:tab w:pos="8490" w:val="right" w:leader="none"/>
            </w:tabs>
            <w:spacing w:line="240" w:lineRule="auto" w:before="136" w:after="0"/>
            <w:ind w:left="1136" w:right="0" w:hanging="568"/>
            <w:jc w:val="left"/>
          </w:pPr>
          <w:hyperlink w:history="true" w:anchor="_bookmark11">
            <w:r>
              <w:rPr/>
              <w:t>Problemas</w:t>
            </w:r>
            <w:r>
              <w:rPr>
                <w:spacing w:val="-3"/>
              </w:rPr>
              <w:t> </w:t>
            </w:r>
            <w:r>
              <w:rPr/>
              <w:t>reportados</w:t>
            </w:r>
            <w:r>
              <w:rPr>
                <w:spacing w:val="-2"/>
              </w:rPr>
              <w:t> </w:t>
            </w:r>
            <w:r>
              <w:rPr/>
              <w:t>tras</w:t>
            </w:r>
            <w:r>
              <w:rPr>
                <w:spacing w:val="-3"/>
              </w:rPr>
              <w:t> </w:t>
            </w:r>
            <w:r>
              <w:rPr/>
              <w:t>la</w:t>
            </w:r>
            <w:r>
              <w:rPr>
                <w:spacing w:val="1"/>
              </w:rPr>
              <w:t> </w:t>
            </w:r>
            <w:r>
              <w:rPr>
                <w:spacing w:val="-2"/>
              </w:rPr>
              <w:t>gonadectomía</w:t>
            </w:r>
            <w:r>
              <w:rPr/>
              <w:tab/>
            </w:r>
            <w:r>
              <w:rPr>
                <w:spacing w:val="-5"/>
              </w:rPr>
              <w:t>11</w:t>
            </w:r>
          </w:hyperlink>
        </w:p>
        <w:p>
          <w:pPr>
            <w:pStyle w:val="TOC4"/>
            <w:numPr>
              <w:ilvl w:val="1"/>
              <w:numId w:val="2"/>
            </w:numPr>
            <w:tabs>
              <w:tab w:pos="1136" w:val="left" w:leader="none"/>
              <w:tab w:pos="8498" w:val="right" w:leader="none"/>
            </w:tabs>
            <w:spacing w:line="240" w:lineRule="auto" w:before="140" w:after="0"/>
            <w:ind w:left="1136" w:right="0" w:hanging="568"/>
            <w:jc w:val="left"/>
          </w:pPr>
          <w:hyperlink w:history="true" w:anchor="_bookmark12">
            <w:r>
              <w:rPr/>
              <w:t>Cambios</w:t>
            </w:r>
            <w:r>
              <w:rPr>
                <w:spacing w:val="-3"/>
              </w:rPr>
              <w:t> </w:t>
            </w:r>
            <w:r>
              <w:rPr/>
              <w:t>hormonales</w:t>
            </w:r>
            <w:r>
              <w:rPr>
                <w:spacing w:val="-3"/>
              </w:rPr>
              <w:t> </w:t>
            </w:r>
            <w:r>
              <w:rPr/>
              <w:t>posteriores</w:t>
            </w:r>
            <w:r>
              <w:rPr>
                <w:spacing w:val="-3"/>
              </w:rPr>
              <w:t> </w:t>
            </w:r>
            <w:r>
              <w:rPr/>
              <w:t>a la </w:t>
            </w:r>
            <w:r>
              <w:rPr>
                <w:spacing w:val="-2"/>
              </w:rPr>
              <w:t>gonadectomía</w:t>
            </w:r>
            <w:r>
              <w:rPr/>
              <w:tab/>
            </w:r>
            <w:r>
              <w:rPr>
                <w:spacing w:val="-7"/>
              </w:rPr>
              <w:t>12</w:t>
            </w:r>
          </w:hyperlink>
        </w:p>
        <w:p>
          <w:pPr>
            <w:pStyle w:val="TOC4"/>
            <w:numPr>
              <w:ilvl w:val="1"/>
              <w:numId w:val="2"/>
            </w:numPr>
            <w:tabs>
              <w:tab w:pos="1136" w:val="left" w:leader="none"/>
              <w:tab w:pos="8498" w:val="right" w:leader="none"/>
            </w:tabs>
            <w:spacing w:line="240" w:lineRule="auto" w:before="136" w:after="0"/>
            <w:ind w:left="1136" w:right="0" w:hanging="568"/>
            <w:jc w:val="left"/>
          </w:pPr>
          <w:hyperlink w:history="true" w:anchor="_bookmark13">
            <w:r>
              <w:rPr/>
              <w:t>Hipotiroidismo</w:t>
            </w:r>
            <w:r>
              <w:rPr>
                <w:spacing w:val="-3"/>
              </w:rPr>
              <w:t> </w:t>
            </w:r>
            <w:r>
              <w:rPr>
                <w:spacing w:val="-2"/>
              </w:rPr>
              <w:t>canino</w:t>
            </w:r>
            <w:r>
              <w:rPr/>
              <w:tab/>
            </w:r>
            <w:r>
              <w:rPr>
                <w:spacing w:val="-5"/>
              </w:rPr>
              <w:t>13</w:t>
            </w:r>
          </w:hyperlink>
        </w:p>
        <w:p>
          <w:pPr>
            <w:pStyle w:val="TOC1"/>
            <w:tabs>
              <w:tab w:pos="8206" w:val="right" w:leader="none"/>
            </w:tabs>
          </w:pPr>
          <w:hyperlink w:history="true" w:anchor="_bookmark14">
            <w:r>
              <w:rPr/>
              <w:t>CAPÍTULO</w:t>
            </w:r>
            <w:r>
              <w:rPr>
                <w:spacing w:val="-7"/>
              </w:rPr>
              <w:t> </w:t>
            </w:r>
            <w:r>
              <w:rPr>
                <w:spacing w:val="-5"/>
              </w:rPr>
              <w:t>III</w:t>
            </w:r>
            <w:r>
              <w:rPr>
                <w:b w:val="0"/>
              </w:rPr>
              <w:tab/>
            </w:r>
            <w:r>
              <w:rPr>
                <w:spacing w:val="-5"/>
              </w:rPr>
              <w:t>21</w:t>
            </w:r>
          </w:hyperlink>
        </w:p>
        <w:p>
          <w:pPr>
            <w:pStyle w:val="TOC5"/>
            <w:numPr>
              <w:ilvl w:val="0"/>
              <w:numId w:val="2"/>
            </w:numPr>
            <w:tabs>
              <w:tab w:pos="1136" w:val="left" w:leader="none"/>
              <w:tab w:pos="8498" w:val="right" w:leader="none"/>
            </w:tabs>
            <w:spacing w:line="240" w:lineRule="auto" w:before="257" w:after="0"/>
            <w:ind w:left="1136" w:right="0" w:hanging="568"/>
            <w:jc w:val="left"/>
          </w:pPr>
          <w:hyperlink w:history="true" w:anchor="_bookmark15">
            <w:r>
              <w:rPr>
                <w:spacing w:val="-2"/>
              </w:rPr>
              <w:t>MARCO</w:t>
            </w:r>
            <w:r>
              <w:rPr>
                <w:spacing w:val="-3"/>
              </w:rPr>
              <w:t> </w:t>
            </w:r>
            <w:r>
              <w:rPr>
                <w:spacing w:val="-2"/>
              </w:rPr>
              <w:t>METODOLÓGICO</w:t>
            </w:r>
            <w:r>
              <w:rPr/>
              <w:tab/>
            </w:r>
            <w:r>
              <w:rPr>
                <w:spacing w:val="-5"/>
              </w:rPr>
              <w:t>21</w:t>
            </w:r>
          </w:hyperlink>
        </w:p>
        <w:p>
          <w:pPr>
            <w:pStyle w:val="TOC4"/>
            <w:numPr>
              <w:ilvl w:val="1"/>
              <w:numId w:val="2"/>
            </w:numPr>
            <w:tabs>
              <w:tab w:pos="1136" w:val="left" w:leader="none"/>
              <w:tab w:pos="8498" w:val="right" w:leader="none"/>
            </w:tabs>
            <w:spacing w:line="240" w:lineRule="auto" w:before="118" w:after="0"/>
            <w:ind w:left="1136" w:right="0" w:hanging="568"/>
            <w:jc w:val="left"/>
          </w:pPr>
          <w:hyperlink w:history="true" w:anchor="_bookmark16">
            <w:r>
              <w:rPr/>
              <w:t>Ubicación</w:t>
            </w:r>
            <w:r>
              <w:rPr>
                <w:spacing w:val="-1"/>
              </w:rPr>
              <w:t> </w:t>
            </w:r>
            <w:r>
              <w:rPr/>
              <w:t>y</w:t>
            </w:r>
            <w:r>
              <w:rPr>
                <w:spacing w:val="-6"/>
              </w:rPr>
              <w:t> </w:t>
            </w:r>
            <w:r>
              <w:rPr/>
              <w:t>características</w:t>
            </w:r>
            <w:r>
              <w:rPr>
                <w:spacing w:val="-2"/>
              </w:rPr>
              <w:t> </w:t>
            </w:r>
            <w:r>
              <w:rPr/>
              <w:t>de la</w:t>
            </w:r>
            <w:r>
              <w:rPr>
                <w:spacing w:val="1"/>
              </w:rPr>
              <w:t> </w:t>
            </w:r>
            <w:r>
              <w:rPr>
                <w:spacing w:val="-2"/>
              </w:rPr>
              <w:t>investigación.</w:t>
            </w:r>
            <w:r>
              <w:rPr/>
              <w:tab/>
            </w:r>
            <w:r>
              <w:rPr>
                <w:spacing w:val="-5"/>
              </w:rPr>
              <w:t>21</w:t>
            </w:r>
          </w:hyperlink>
        </w:p>
        <w:p>
          <w:pPr>
            <w:pStyle w:val="TOC4"/>
            <w:numPr>
              <w:ilvl w:val="1"/>
              <w:numId w:val="2"/>
            </w:numPr>
            <w:tabs>
              <w:tab w:pos="1136" w:val="left" w:leader="none"/>
              <w:tab w:pos="8498" w:val="right" w:leader="none"/>
            </w:tabs>
            <w:spacing w:line="240" w:lineRule="auto" w:before="136" w:after="0"/>
            <w:ind w:left="1136" w:right="0" w:hanging="568"/>
            <w:jc w:val="left"/>
          </w:pPr>
          <w:hyperlink w:history="true" w:anchor="_bookmark17">
            <w:r>
              <w:rPr>
                <w:spacing w:val="-2"/>
              </w:rPr>
              <w:t>Metodología</w:t>
            </w:r>
            <w:r>
              <w:rPr/>
              <w:tab/>
            </w:r>
            <w:r>
              <w:rPr>
                <w:spacing w:val="-5"/>
              </w:rPr>
              <w:t>22</w:t>
            </w:r>
          </w:hyperlink>
        </w:p>
        <w:p>
          <w:pPr>
            <w:pStyle w:val="TOC1"/>
            <w:tabs>
              <w:tab w:pos="8206" w:val="right" w:leader="none"/>
            </w:tabs>
          </w:pPr>
          <w:hyperlink w:history="true" w:anchor="_bookmark18">
            <w:r>
              <w:rPr/>
              <w:t>CAPÍTULO</w:t>
            </w:r>
            <w:r>
              <w:rPr>
                <w:spacing w:val="-7"/>
              </w:rPr>
              <w:t> </w:t>
            </w:r>
            <w:r>
              <w:rPr>
                <w:spacing w:val="-5"/>
              </w:rPr>
              <w:t>IV</w:t>
            </w:r>
            <w:r>
              <w:rPr>
                <w:b w:val="0"/>
              </w:rPr>
              <w:tab/>
            </w:r>
            <w:r>
              <w:rPr>
                <w:spacing w:val="-5"/>
              </w:rPr>
              <w:t>26</w:t>
            </w:r>
          </w:hyperlink>
        </w:p>
        <w:p>
          <w:pPr>
            <w:pStyle w:val="TOC5"/>
            <w:numPr>
              <w:ilvl w:val="0"/>
              <w:numId w:val="2"/>
            </w:numPr>
            <w:tabs>
              <w:tab w:pos="1136" w:val="left" w:leader="none"/>
              <w:tab w:pos="8498" w:val="right" w:leader="none"/>
            </w:tabs>
            <w:spacing w:line="240" w:lineRule="auto" w:before="257" w:after="0"/>
            <w:ind w:left="1136" w:right="0" w:hanging="568"/>
            <w:jc w:val="left"/>
          </w:pPr>
          <w:hyperlink w:history="true" w:anchor="_bookmark19">
            <w:r>
              <w:rPr/>
              <w:t>RESULTADOS</w:t>
            </w:r>
            <w:r>
              <w:rPr>
                <w:spacing w:val="-6"/>
              </w:rPr>
              <w:t> </w:t>
            </w:r>
            <w:r>
              <w:rPr/>
              <w:t>Y</w:t>
            </w:r>
            <w:r>
              <w:rPr>
                <w:spacing w:val="-2"/>
              </w:rPr>
              <w:t> DISCUSIÓN</w:t>
            </w:r>
            <w:r>
              <w:rPr/>
              <w:tab/>
            </w:r>
            <w:r>
              <w:rPr>
                <w:spacing w:val="-5"/>
              </w:rPr>
              <w:t>26</w:t>
            </w:r>
          </w:hyperlink>
        </w:p>
        <w:p>
          <w:pPr>
            <w:pStyle w:val="TOC4"/>
            <w:numPr>
              <w:ilvl w:val="2"/>
              <w:numId w:val="3"/>
            </w:numPr>
            <w:tabs>
              <w:tab w:pos="1136" w:val="left" w:leader="none"/>
              <w:tab w:pos="8498" w:val="right" w:leader="none"/>
            </w:tabs>
            <w:spacing w:line="240" w:lineRule="auto" w:before="113" w:after="0"/>
            <w:ind w:left="1136" w:right="0" w:hanging="568"/>
            <w:jc w:val="left"/>
          </w:pPr>
          <w:hyperlink w:history="true" w:anchor="_bookmark20">
            <w:r>
              <w:rPr>
                <w:spacing w:val="-4"/>
              </w:rPr>
              <w:t>Raza</w:t>
            </w:r>
            <w:r>
              <w:rPr/>
              <w:tab/>
            </w:r>
            <w:r>
              <w:rPr>
                <w:spacing w:val="-5"/>
              </w:rPr>
              <w:t>27</w:t>
            </w:r>
          </w:hyperlink>
        </w:p>
        <w:p>
          <w:pPr>
            <w:pStyle w:val="TOC4"/>
            <w:numPr>
              <w:ilvl w:val="2"/>
              <w:numId w:val="3"/>
            </w:numPr>
            <w:tabs>
              <w:tab w:pos="1136" w:val="left" w:leader="none"/>
              <w:tab w:pos="8498" w:val="right" w:leader="none"/>
            </w:tabs>
            <w:spacing w:line="240" w:lineRule="auto" w:before="140" w:after="0"/>
            <w:ind w:left="1136" w:right="0" w:hanging="568"/>
            <w:jc w:val="left"/>
          </w:pPr>
          <w:hyperlink w:history="true" w:anchor="_bookmark21">
            <w:r>
              <w:rPr>
                <w:spacing w:val="-4"/>
              </w:rPr>
              <w:t>Sexo</w:t>
            </w:r>
            <w:r>
              <w:rPr/>
              <w:tab/>
            </w:r>
            <w:r>
              <w:rPr>
                <w:spacing w:val="-5"/>
              </w:rPr>
              <w:t>29</w:t>
            </w:r>
          </w:hyperlink>
        </w:p>
        <w:p>
          <w:pPr>
            <w:pStyle w:val="TOC4"/>
            <w:numPr>
              <w:ilvl w:val="2"/>
              <w:numId w:val="3"/>
            </w:numPr>
            <w:tabs>
              <w:tab w:pos="1136" w:val="left" w:leader="none"/>
              <w:tab w:pos="8498" w:val="right" w:leader="none"/>
            </w:tabs>
            <w:spacing w:line="240" w:lineRule="auto" w:before="136" w:after="0"/>
            <w:ind w:left="1136" w:right="0" w:hanging="568"/>
            <w:jc w:val="left"/>
          </w:pPr>
          <w:hyperlink w:history="true" w:anchor="_bookmark22">
            <w:r>
              <w:rPr/>
              <w:t>Condición</w:t>
            </w:r>
            <w:r>
              <w:rPr>
                <w:spacing w:val="3"/>
              </w:rPr>
              <w:t> </w:t>
            </w:r>
            <w:r>
              <w:rPr>
                <w:spacing w:val="-2"/>
              </w:rPr>
              <w:t>corporal</w:t>
            </w:r>
            <w:r>
              <w:rPr/>
              <w:tab/>
            </w:r>
            <w:r>
              <w:rPr>
                <w:spacing w:val="-5"/>
              </w:rPr>
              <w:t>30</w:t>
            </w:r>
          </w:hyperlink>
        </w:p>
        <w:p>
          <w:pPr>
            <w:pStyle w:val="TOC4"/>
            <w:numPr>
              <w:ilvl w:val="2"/>
              <w:numId w:val="3"/>
            </w:numPr>
            <w:tabs>
              <w:tab w:pos="1136" w:val="left" w:leader="none"/>
              <w:tab w:pos="8498" w:val="right" w:leader="none"/>
            </w:tabs>
            <w:spacing w:line="240" w:lineRule="auto" w:before="140" w:after="0"/>
            <w:ind w:left="1136" w:right="0" w:hanging="568"/>
            <w:jc w:val="left"/>
          </w:pPr>
          <w:hyperlink w:history="true" w:anchor="_bookmark23">
            <w:r>
              <w:rPr>
                <w:spacing w:val="-2"/>
              </w:rPr>
              <w:t>Alimentación</w:t>
            </w:r>
            <w:r>
              <w:rPr/>
              <w:tab/>
            </w:r>
            <w:r>
              <w:rPr>
                <w:spacing w:val="-5"/>
              </w:rPr>
              <w:t>31</w:t>
            </w:r>
          </w:hyperlink>
        </w:p>
        <w:p>
          <w:pPr>
            <w:pStyle w:val="TOC4"/>
            <w:numPr>
              <w:ilvl w:val="2"/>
              <w:numId w:val="3"/>
            </w:numPr>
            <w:tabs>
              <w:tab w:pos="1136" w:val="left" w:leader="none"/>
              <w:tab w:pos="8498" w:val="right" w:leader="none"/>
            </w:tabs>
            <w:spacing w:line="240" w:lineRule="auto" w:before="136" w:after="0"/>
            <w:ind w:left="1136" w:right="0" w:hanging="568"/>
            <w:jc w:val="left"/>
          </w:pPr>
          <w:hyperlink w:history="true" w:anchor="_bookmark24">
            <w:r>
              <w:rPr/>
              <w:t>Constantes</w:t>
            </w:r>
            <w:r>
              <w:rPr>
                <w:spacing w:val="-3"/>
              </w:rPr>
              <w:t> </w:t>
            </w:r>
            <w:r>
              <w:rPr>
                <w:spacing w:val="-2"/>
              </w:rPr>
              <w:t>fisiológicas</w:t>
            </w:r>
            <w:r>
              <w:rPr/>
              <w:tab/>
            </w:r>
            <w:r>
              <w:rPr>
                <w:spacing w:val="-5"/>
              </w:rPr>
              <w:t>33</w:t>
            </w:r>
          </w:hyperlink>
        </w:p>
        <w:p>
          <w:pPr>
            <w:pStyle w:val="TOC4"/>
            <w:numPr>
              <w:ilvl w:val="2"/>
              <w:numId w:val="3"/>
            </w:numPr>
            <w:tabs>
              <w:tab w:pos="1136" w:val="left" w:leader="none"/>
              <w:tab w:pos="8498" w:val="right" w:leader="none"/>
            </w:tabs>
            <w:spacing w:line="240" w:lineRule="auto" w:before="140" w:after="0"/>
            <w:ind w:left="1136" w:right="0" w:hanging="568"/>
            <w:jc w:val="left"/>
          </w:pPr>
          <w:hyperlink w:history="true" w:anchor="_bookmark25">
            <w:r>
              <w:rPr/>
              <w:t>Niveles</w:t>
            </w:r>
            <w:r>
              <w:rPr>
                <w:spacing w:val="-3"/>
              </w:rPr>
              <w:t> </w:t>
            </w:r>
            <w:r>
              <w:rPr/>
              <w:t>de</w:t>
            </w:r>
            <w:r>
              <w:rPr>
                <w:spacing w:val="1"/>
              </w:rPr>
              <w:t> </w:t>
            </w:r>
            <w:r>
              <w:rPr/>
              <w:t>hormonas</w:t>
            </w:r>
            <w:r>
              <w:rPr>
                <w:spacing w:val="-2"/>
              </w:rPr>
              <w:t> tiroideas</w:t>
            </w:r>
            <w:r>
              <w:rPr/>
              <w:tab/>
            </w:r>
            <w:r>
              <w:rPr>
                <w:spacing w:val="-5"/>
              </w:rPr>
              <w:t>35</w:t>
            </w:r>
          </w:hyperlink>
        </w:p>
        <w:p>
          <w:pPr>
            <w:pStyle w:val="TOC4"/>
            <w:numPr>
              <w:ilvl w:val="2"/>
              <w:numId w:val="3"/>
            </w:numPr>
            <w:tabs>
              <w:tab w:pos="1136" w:val="left" w:leader="none"/>
              <w:tab w:pos="8498" w:val="right" w:leader="none"/>
            </w:tabs>
            <w:spacing w:line="240" w:lineRule="auto" w:before="137" w:after="20"/>
            <w:ind w:left="1136" w:right="0" w:hanging="568"/>
            <w:jc w:val="left"/>
          </w:pPr>
          <w:hyperlink w:history="true" w:anchor="_bookmark26">
            <w:r>
              <w:rPr>
                <w:spacing w:val="-2"/>
              </w:rPr>
              <w:t>Colesterol</w:t>
            </w:r>
            <w:r>
              <w:rPr/>
              <w:tab/>
            </w:r>
            <w:r>
              <w:rPr>
                <w:spacing w:val="-5"/>
              </w:rPr>
              <w:t>37</w:t>
            </w:r>
          </w:hyperlink>
        </w:p>
        <w:p>
          <w:pPr>
            <w:pStyle w:val="TOC4"/>
            <w:numPr>
              <w:ilvl w:val="2"/>
              <w:numId w:val="3"/>
            </w:numPr>
            <w:tabs>
              <w:tab w:pos="1136" w:val="left" w:leader="none"/>
              <w:tab w:pos="8258" w:val="left" w:leader="none"/>
            </w:tabs>
            <w:spacing w:line="362" w:lineRule="auto" w:before="68" w:after="0"/>
            <w:ind w:left="568" w:right="290" w:firstLine="0"/>
            <w:jc w:val="left"/>
          </w:pPr>
          <w:hyperlink w:history="true" w:anchor="_bookmark27">
            <w:r>
              <w:rPr/>
              <w:t>Comparación de hormonas y colesterol en los pacientes antes y después de</w:t>
            </w:r>
          </w:hyperlink>
          <w:r>
            <w:rPr/>
            <w:t> </w:t>
          </w:r>
          <w:hyperlink w:history="true" w:anchor="_bookmark27">
            <w:r>
              <w:rPr/>
              <w:t>ser </w:t>
            </w:r>
            <w:r>
              <w:rPr>
                <w:spacing w:val="-2"/>
              </w:rPr>
              <w:t>gonadectomizados</w:t>
            </w:r>
            <w:r>
              <w:rPr/>
              <w:tab/>
            </w:r>
            <w:r>
              <w:rPr>
                <w:spacing w:val="-5"/>
              </w:rPr>
              <w:t>40</w:t>
            </w:r>
          </w:hyperlink>
        </w:p>
        <w:p>
          <w:pPr>
            <w:pStyle w:val="TOC3"/>
            <w:numPr>
              <w:ilvl w:val="1"/>
              <w:numId w:val="4"/>
            </w:numPr>
            <w:tabs>
              <w:tab w:pos="1136" w:val="left" w:leader="none"/>
              <w:tab w:pos="8258" w:val="left" w:leader="none"/>
            </w:tabs>
            <w:spacing w:line="271" w:lineRule="exact" w:before="0" w:after="0"/>
            <w:ind w:left="1136" w:right="0" w:hanging="568"/>
            <w:jc w:val="left"/>
          </w:pPr>
          <w:hyperlink w:history="true" w:anchor="_bookmark28">
            <w:r>
              <w:rPr/>
              <w:t>COMPROBACIÓN</w:t>
            </w:r>
            <w:r>
              <w:rPr>
                <w:spacing w:val="-6"/>
              </w:rPr>
              <w:t> </w:t>
            </w:r>
            <w:r>
              <w:rPr/>
              <w:t>DE</w:t>
            </w:r>
            <w:r>
              <w:rPr>
                <w:spacing w:val="-6"/>
              </w:rPr>
              <w:t> </w:t>
            </w:r>
            <w:r>
              <w:rPr>
                <w:spacing w:val="-2"/>
              </w:rPr>
              <w:t>HIPÓTESIS</w:t>
            </w:r>
            <w:r>
              <w:rPr/>
              <w:tab/>
            </w:r>
            <w:r>
              <w:rPr>
                <w:spacing w:val="-5"/>
              </w:rPr>
              <w:t>42</w:t>
            </w:r>
          </w:hyperlink>
        </w:p>
        <w:p>
          <w:pPr>
            <w:pStyle w:val="TOC2"/>
            <w:tabs>
              <w:tab w:pos="8258" w:val="left" w:leader="none"/>
            </w:tabs>
          </w:pPr>
          <w:hyperlink w:history="true" w:anchor="_bookmark29">
            <w:r>
              <w:rPr/>
              <w:t>CAPÍTULO</w:t>
            </w:r>
            <w:r>
              <w:rPr>
                <w:spacing w:val="-12"/>
              </w:rPr>
              <w:t> </w:t>
            </w:r>
            <w:r>
              <w:rPr>
                <w:spacing w:val="-10"/>
              </w:rPr>
              <w:t>V</w:t>
            </w:r>
            <w:r>
              <w:rPr>
                <w:b w:val="0"/>
              </w:rPr>
              <w:tab/>
            </w:r>
            <w:r>
              <w:rPr>
                <w:spacing w:val="-5"/>
              </w:rPr>
              <w:t>43</w:t>
            </w:r>
          </w:hyperlink>
        </w:p>
        <w:p>
          <w:pPr>
            <w:pStyle w:val="TOC5"/>
            <w:numPr>
              <w:ilvl w:val="0"/>
              <w:numId w:val="2"/>
            </w:numPr>
            <w:tabs>
              <w:tab w:pos="1136" w:val="left" w:leader="none"/>
              <w:tab w:pos="8298" w:val="left" w:leader="none"/>
            </w:tabs>
            <w:spacing w:line="240" w:lineRule="auto" w:before="258" w:after="0"/>
            <w:ind w:left="1136" w:right="0" w:hanging="568"/>
            <w:jc w:val="left"/>
          </w:pPr>
          <w:hyperlink w:history="true" w:anchor="_bookmark30">
            <w:r>
              <w:rPr/>
              <w:t>CONCLUSIONES</w:t>
            </w:r>
            <w:r>
              <w:rPr>
                <w:spacing w:val="-13"/>
              </w:rPr>
              <w:t> </w:t>
            </w:r>
            <w:r>
              <w:rPr/>
              <w:t>Y</w:t>
            </w:r>
            <w:r>
              <w:rPr>
                <w:spacing w:val="-12"/>
              </w:rPr>
              <w:t> </w:t>
            </w:r>
            <w:r>
              <w:rPr>
                <w:spacing w:val="-2"/>
              </w:rPr>
              <w:t>RECOMENDACIONES</w:t>
            </w:r>
            <w:r>
              <w:rPr/>
              <w:tab/>
            </w:r>
            <w:r>
              <w:rPr>
                <w:spacing w:val="-5"/>
              </w:rPr>
              <w:t>43</w:t>
            </w:r>
          </w:hyperlink>
        </w:p>
        <w:p>
          <w:pPr>
            <w:pStyle w:val="TOC3"/>
            <w:numPr>
              <w:ilvl w:val="1"/>
              <w:numId w:val="2"/>
            </w:numPr>
            <w:tabs>
              <w:tab w:pos="1136" w:val="left" w:leader="none"/>
              <w:tab w:pos="8258" w:val="left" w:leader="none"/>
            </w:tabs>
            <w:spacing w:line="240" w:lineRule="auto" w:before="113" w:after="0"/>
            <w:ind w:left="1136" w:right="0" w:hanging="568"/>
            <w:jc w:val="left"/>
          </w:pPr>
          <w:hyperlink w:history="true" w:anchor="_bookmark31">
            <w:r>
              <w:rPr>
                <w:spacing w:val="-2"/>
              </w:rPr>
              <w:t>CONCLUSIONES</w:t>
            </w:r>
            <w:r>
              <w:rPr/>
              <w:tab/>
            </w:r>
            <w:r>
              <w:rPr>
                <w:spacing w:val="-5"/>
              </w:rPr>
              <w:t>43</w:t>
            </w:r>
          </w:hyperlink>
        </w:p>
        <w:p>
          <w:pPr>
            <w:pStyle w:val="TOC3"/>
            <w:numPr>
              <w:ilvl w:val="1"/>
              <w:numId w:val="2"/>
            </w:numPr>
            <w:tabs>
              <w:tab w:pos="1136" w:val="left" w:leader="none"/>
              <w:tab w:pos="8258" w:val="left" w:leader="none"/>
            </w:tabs>
            <w:spacing w:line="240" w:lineRule="auto" w:before="140" w:after="0"/>
            <w:ind w:left="1136" w:right="0" w:hanging="568"/>
            <w:jc w:val="left"/>
          </w:pPr>
          <w:hyperlink w:history="true" w:anchor="_bookmark32">
            <w:r>
              <w:rPr>
                <w:spacing w:val="-2"/>
              </w:rPr>
              <w:t>RECOMENDACIONES</w:t>
            </w:r>
            <w:r>
              <w:rPr/>
              <w:tab/>
            </w:r>
            <w:r>
              <w:rPr>
                <w:spacing w:val="-5"/>
              </w:rPr>
              <w:t>44</w:t>
            </w:r>
          </w:hyperlink>
        </w:p>
        <w:p>
          <w:pPr>
            <w:pStyle w:val="TOC2"/>
            <w:tabs>
              <w:tab w:pos="8258" w:val="left" w:leader="none"/>
            </w:tabs>
            <w:spacing w:before="256"/>
          </w:pPr>
          <w:hyperlink w:history="true" w:anchor="_bookmark33">
            <w:r>
              <w:rPr>
                <w:spacing w:val="-2"/>
              </w:rPr>
              <w:t>BIBLIOGRAFIA</w:t>
            </w:r>
            <w:r>
              <w:rPr>
                <w:b w:val="0"/>
              </w:rPr>
              <w:tab/>
            </w:r>
            <w:r>
              <w:rPr>
                <w:spacing w:val="-5"/>
              </w:rPr>
              <w:t>45</w:t>
            </w:r>
          </w:hyperlink>
        </w:p>
        <w:p>
          <w:pPr>
            <w:pStyle w:val="TOC2"/>
            <w:tabs>
              <w:tab w:pos="8378" w:val="left" w:leader="none"/>
            </w:tabs>
          </w:pPr>
          <w:hyperlink w:history="true" w:anchor="_bookmark34">
            <w:r>
              <w:rPr>
                <w:spacing w:val="-2"/>
              </w:rPr>
              <w:t>ANEXOS</w:t>
            </w:r>
            <w:r>
              <w:rPr>
                <w:b w:val="0"/>
              </w:rPr>
              <w:tab/>
            </w:r>
            <w:r>
              <w:rPr>
                <w:spacing w:val="-10"/>
              </w:rPr>
              <w:t>1</w:t>
            </w:r>
          </w:hyperlink>
        </w:p>
      </w:sdtContent>
    </w:sdt>
    <w:p>
      <w:pPr>
        <w:pStyle w:val="TOC2"/>
        <w:spacing w:after="0"/>
        <w:sectPr>
          <w:type w:val="continuous"/>
          <w:pgSz w:w="11910" w:h="16840"/>
          <w:pgMar w:header="0" w:footer="1294" w:top="1636" w:bottom="2012" w:left="1700" w:right="1417"/>
        </w:sectPr>
      </w:pPr>
    </w:p>
    <w:p>
      <w:pPr>
        <w:pStyle w:val="Heading2"/>
        <w:ind w:left="281"/>
        <w:jc w:val="center"/>
      </w:pPr>
      <w:r>
        <w:rPr/>
        <w:t>ÍNDICE</w:t>
      </w:r>
      <w:r>
        <w:rPr>
          <w:spacing w:val="-9"/>
        </w:rPr>
        <w:t> </w:t>
      </w:r>
      <w:r>
        <w:rPr/>
        <w:t>DE</w:t>
      </w:r>
      <w:r>
        <w:rPr>
          <w:spacing w:val="-12"/>
        </w:rPr>
        <w:t> </w:t>
      </w:r>
      <w:r>
        <w:rPr>
          <w:spacing w:val="-2"/>
        </w:rPr>
        <w:t>TABLAS</w:t>
      </w:r>
    </w:p>
    <w:p>
      <w:pPr>
        <w:pStyle w:val="Heading3"/>
        <w:tabs>
          <w:tab w:pos="4029" w:val="left" w:leader="none"/>
          <w:tab w:pos="7790" w:val="left" w:leader="none"/>
        </w:tabs>
        <w:spacing w:before="484"/>
        <w:ind w:left="645"/>
      </w:pPr>
      <w:r>
        <w:rPr>
          <w:spacing w:val="-5"/>
        </w:rPr>
        <w:t>N°</w:t>
      </w:r>
      <w:r>
        <w:rPr/>
        <w:tab/>
      </w:r>
      <w:r>
        <w:rPr>
          <w:spacing w:val="-2"/>
        </w:rPr>
        <w:t>Detalle</w:t>
      </w:r>
      <w:r>
        <w:rPr/>
        <w:tab/>
      </w:r>
      <w:r>
        <w:rPr>
          <w:spacing w:val="-4"/>
        </w:rPr>
        <w:t>Pág.</w:t>
      </w:r>
    </w:p>
    <w:p>
      <w:pPr>
        <w:pStyle w:val="ListParagraph"/>
        <w:numPr>
          <w:ilvl w:val="0"/>
          <w:numId w:val="5"/>
        </w:numPr>
        <w:tabs>
          <w:tab w:pos="992" w:val="left" w:leader="none"/>
          <w:tab w:pos="8242" w:val="right" w:leader="none"/>
        </w:tabs>
        <w:spacing w:line="192" w:lineRule="auto" w:before="23" w:after="0"/>
        <w:ind w:left="992" w:right="0" w:hanging="372"/>
        <w:jc w:val="left"/>
        <w:rPr>
          <w:position w:val="-5"/>
          <w:sz w:val="24"/>
        </w:rPr>
      </w:pPr>
      <w:r>
        <w:rPr>
          <w:sz w:val="24"/>
        </w:rPr>
        <w:t>Valores</w:t>
      </w:r>
      <w:r>
        <w:rPr>
          <w:spacing w:val="-3"/>
          <w:sz w:val="24"/>
        </w:rPr>
        <w:t> </w:t>
      </w:r>
      <w:r>
        <w:rPr>
          <w:sz w:val="24"/>
        </w:rPr>
        <w:t>hormonales</w:t>
      </w:r>
      <w:r>
        <w:rPr>
          <w:spacing w:val="-3"/>
          <w:sz w:val="24"/>
        </w:rPr>
        <w:t> </w:t>
      </w:r>
      <w:r>
        <w:rPr>
          <w:sz w:val="24"/>
        </w:rPr>
        <w:t>para</w:t>
      </w:r>
      <w:r>
        <w:rPr>
          <w:spacing w:val="-3"/>
          <w:sz w:val="24"/>
        </w:rPr>
        <w:t> </w:t>
      </w:r>
      <w:r>
        <w:rPr>
          <w:sz w:val="24"/>
        </w:rPr>
        <w:t>el diagnóstico</w:t>
      </w:r>
      <w:r>
        <w:rPr>
          <w:spacing w:val="-1"/>
          <w:sz w:val="24"/>
        </w:rPr>
        <w:t> </w:t>
      </w:r>
      <w:r>
        <w:rPr>
          <w:sz w:val="24"/>
        </w:rPr>
        <w:t>y</w:t>
      </w:r>
      <w:r>
        <w:rPr>
          <w:spacing w:val="-5"/>
          <w:sz w:val="24"/>
        </w:rPr>
        <w:t> </w:t>
      </w:r>
      <w:r>
        <w:rPr>
          <w:sz w:val="24"/>
        </w:rPr>
        <w:t>la clasificación </w:t>
      </w:r>
      <w:r>
        <w:rPr>
          <w:spacing w:val="-5"/>
          <w:sz w:val="24"/>
        </w:rPr>
        <w:t>del</w:t>
      </w:r>
      <w:r>
        <w:rPr>
          <w:sz w:val="24"/>
        </w:rPr>
        <w:tab/>
      </w:r>
      <w:r>
        <w:rPr>
          <w:spacing w:val="-5"/>
          <w:position w:val="-10"/>
          <w:sz w:val="22"/>
        </w:rPr>
        <w:t>30</w:t>
      </w:r>
    </w:p>
    <w:p>
      <w:pPr>
        <w:pStyle w:val="BodyText"/>
        <w:spacing w:line="244" w:lineRule="exact"/>
        <w:ind w:left="993"/>
      </w:pPr>
      <w:r>
        <w:rPr>
          <w:spacing w:val="-2"/>
        </w:rPr>
        <w:t>hipotiroidismo</w:t>
      </w:r>
    </w:p>
    <w:p>
      <w:pPr>
        <w:pStyle w:val="ListParagraph"/>
        <w:numPr>
          <w:ilvl w:val="0"/>
          <w:numId w:val="5"/>
        </w:numPr>
        <w:tabs>
          <w:tab w:pos="992" w:val="left" w:leader="none"/>
          <w:tab w:pos="8238" w:val="right" w:leader="none"/>
        </w:tabs>
        <w:spacing w:line="240" w:lineRule="auto" w:before="104" w:after="0"/>
        <w:ind w:left="992" w:right="0" w:hanging="372"/>
        <w:jc w:val="left"/>
        <w:rPr>
          <w:position w:val="2"/>
          <w:sz w:val="24"/>
        </w:rPr>
      </w:pPr>
      <w:r>
        <w:rPr>
          <w:sz w:val="24"/>
        </w:rPr>
        <w:t>Edad</w:t>
      </w:r>
      <w:r>
        <w:rPr>
          <w:spacing w:val="1"/>
          <w:sz w:val="24"/>
        </w:rPr>
        <w:t> </w:t>
      </w:r>
      <w:r>
        <w:rPr>
          <w:sz w:val="24"/>
        </w:rPr>
        <w:t>en</w:t>
      </w:r>
      <w:r>
        <w:rPr>
          <w:spacing w:val="1"/>
          <w:sz w:val="24"/>
        </w:rPr>
        <w:t> </w:t>
      </w:r>
      <w:r>
        <w:rPr>
          <w:sz w:val="24"/>
        </w:rPr>
        <w:t>los</w:t>
      </w:r>
      <w:r>
        <w:rPr>
          <w:spacing w:val="-1"/>
          <w:sz w:val="24"/>
        </w:rPr>
        <w:t> </w:t>
      </w:r>
      <w:r>
        <w:rPr>
          <w:spacing w:val="-2"/>
          <w:sz w:val="24"/>
        </w:rPr>
        <w:t>caninos</w:t>
      </w:r>
      <w:r>
        <w:rPr>
          <w:sz w:val="24"/>
        </w:rPr>
        <w:tab/>
      </w:r>
      <w:r>
        <w:rPr>
          <w:spacing w:val="-5"/>
          <w:sz w:val="24"/>
        </w:rPr>
        <w:t>38</w:t>
      </w:r>
    </w:p>
    <w:p>
      <w:pPr>
        <w:pStyle w:val="ListParagraph"/>
        <w:numPr>
          <w:ilvl w:val="0"/>
          <w:numId w:val="5"/>
        </w:numPr>
        <w:tabs>
          <w:tab w:pos="992" w:val="left" w:leader="none"/>
          <w:tab w:pos="8238" w:val="right" w:leader="none"/>
        </w:tabs>
        <w:spacing w:line="240" w:lineRule="auto" w:before="254" w:after="0"/>
        <w:ind w:left="992" w:right="0" w:hanging="372"/>
        <w:jc w:val="left"/>
        <w:rPr>
          <w:sz w:val="24"/>
        </w:rPr>
      </w:pPr>
      <w:r>
        <w:rPr>
          <w:sz w:val="24"/>
        </w:rPr>
        <w:t>Raza</w:t>
      </w:r>
      <w:r>
        <w:rPr>
          <w:spacing w:val="2"/>
          <w:sz w:val="24"/>
        </w:rPr>
        <w:t> </w:t>
      </w:r>
      <w:r>
        <w:rPr>
          <w:sz w:val="24"/>
        </w:rPr>
        <w:t>en</w:t>
      </w:r>
      <w:r>
        <w:rPr>
          <w:spacing w:val="-4"/>
          <w:sz w:val="24"/>
        </w:rPr>
        <w:t> </w:t>
      </w:r>
      <w:r>
        <w:rPr>
          <w:sz w:val="24"/>
        </w:rPr>
        <w:t>los</w:t>
      </w:r>
      <w:r>
        <w:rPr>
          <w:spacing w:val="-1"/>
          <w:sz w:val="24"/>
        </w:rPr>
        <w:t> </w:t>
      </w:r>
      <w:r>
        <w:rPr>
          <w:spacing w:val="-2"/>
          <w:sz w:val="24"/>
        </w:rPr>
        <w:t>caninos</w:t>
      </w:r>
      <w:r>
        <w:rPr>
          <w:sz w:val="24"/>
        </w:rPr>
        <w:tab/>
      </w:r>
      <w:r>
        <w:rPr>
          <w:spacing w:val="-5"/>
          <w:position w:val="3"/>
          <w:sz w:val="24"/>
        </w:rPr>
        <w:t>39</w:t>
      </w:r>
    </w:p>
    <w:p>
      <w:pPr>
        <w:pStyle w:val="ListParagraph"/>
        <w:numPr>
          <w:ilvl w:val="0"/>
          <w:numId w:val="5"/>
        </w:numPr>
        <w:tabs>
          <w:tab w:pos="992" w:val="left" w:leader="none"/>
          <w:tab w:pos="8238" w:val="right" w:leader="none"/>
        </w:tabs>
        <w:spacing w:line="240" w:lineRule="auto" w:before="168" w:after="0"/>
        <w:ind w:left="992" w:right="0" w:hanging="372"/>
        <w:jc w:val="left"/>
        <w:rPr>
          <w:position w:val="-2"/>
          <w:sz w:val="24"/>
        </w:rPr>
      </w:pPr>
      <w:r>
        <w:rPr>
          <w:sz w:val="24"/>
        </w:rPr>
        <w:t>Sexo en los</w:t>
      </w:r>
      <w:r>
        <w:rPr>
          <w:spacing w:val="-2"/>
          <w:sz w:val="24"/>
        </w:rPr>
        <w:t> caninos</w:t>
      </w:r>
      <w:r>
        <w:rPr>
          <w:sz w:val="24"/>
        </w:rPr>
        <w:tab/>
      </w:r>
      <w:r>
        <w:rPr>
          <w:spacing w:val="-5"/>
          <w:sz w:val="24"/>
        </w:rPr>
        <w:t>40</w:t>
      </w:r>
    </w:p>
    <w:p>
      <w:pPr>
        <w:pStyle w:val="ListParagraph"/>
        <w:numPr>
          <w:ilvl w:val="0"/>
          <w:numId w:val="5"/>
        </w:numPr>
        <w:tabs>
          <w:tab w:pos="992" w:val="left" w:leader="none"/>
          <w:tab w:pos="8238" w:val="right" w:leader="none"/>
        </w:tabs>
        <w:spacing w:line="240" w:lineRule="auto" w:before="174" w:after="0"/>
        <w:ind w:left="992" w:right="0" w:hanging="372"/>
        <w:jc w:val="left"/>
        <w:rPr>
          <w:position w:val="-2"/>
          <w:sz w:val="24"/>
        </w:rPr>
      </w:pPr>
      <w:r>
        <w:rPr>
          <w:sz w:val="24"/>
        </w:rPr>
        <w:t>Condición corporal</w:t>
      </w:r>
      <w:r>
        <w:rPr>
          <w:spacing w:val="2"/>
          <w:sz w:val="24"/>
        </w:rPr>
        <w:t> </w:t>
      </w:r>
      <w:r>
        <w:rPr>
          <w:sz w:val="24"/>
        </w:rPr>
        <w:t>en</w:t>
      </w:r>
      <w:r>
        <w:rPr>
          <w:spacing w:val="-5"/>
          <w:sz w:val="24"/>
        </w:rPr>
        <w:t> </w:t>
      </w:r>
      <w:r>
        <w:rPr>
          <w:sz w:val="24"/>
        </w:rPr>
        <w:t>los</w:t>
      </w:r>
      <w:r>
        <w:rPr>
          <w:spacing w:val="-1"/>
          <w:sz w:val="24"/>
        </w:rPr>
        <w:t> </w:t>
      </w:r>
      <w:r>
        <w:rPr>
          <w:spacing w:val="-2"/>
          <w:sz w:val="24"/>
        </w:rPr>
        <w:t>caninos</w:t>
      </w:r>
      <w:r>
        <w:rPr>
          <w:sz w:val="24"/>
        </w:rPr>
        <w:tab/>
      </w:r>
      <w:r>
        <w:rPr>
          <w:spacing w:val="-5"/>
          <w:sz w:val="24"/>
        </w:rPr>
        <w:t>41</w:t>
      </w:r>
    </w:p>
    <w:p>
      <w:pPr>
        <w:pStyle w:val="ListParagraph"/>
        <w:numPr>
          <w:ilvl w:val="0"/>
          <w:numId w:val="5"/>
        </w:numPr>
        <w:tabs>
          <w:tab w:pos="992" w:val="left" w:leader="none"/>
          <w:tab w:pos="8238" w:val="right" w:leader="none"/>
        </w:tabs>
        <w:spacing w:line="240" w:lineRule="auto" w:before="172" w:after="0"/>
        <w:ind w:left="992" w:right="0" w:hanging="372"/>
        <w:jc w:val="left"/>
        <w:rPr>
          <w:sz w:val="24"/>
        </w:rPr>
      </w:pPr>
      <w:r>
        <w:rPr>
          <w:sz w:val="24"/>
        </w:rPr>
        <w:t>Tipo</w:t>
      </w:r>
      <w:r>
        <w:rPr>
          <w:spacing w:val="1"/>
          <w:sz w:val="24"/>
        </w:rPr>
        <w:t> </w:t>
      </w:r>
      <w:r>
        <w:rPr>
          <w:sz w:val="24"/>
        </w:rPr>
        <w:t>de</w:t>
      </w:r>
      <w:r>
        <w:rPr>
          <w:spacing w:val="2"/>
          <w:sz w:val="24"/>
        </w:rPr>
        <w:t> </w:t>
      </w:r>
      <w:r>
        <w:rPr>
          <w:spacing w:val="-2"/>
          <w:sz w:val="24"/>
        </w:rPr>
        <w:t>alimentación</w:t>
      </w:r>
      <w:r>
        <w:rPr>
          <w:sz w:val="24"/>
        </w:rPr>
        <w:tab/>
      </w:r>
      <w:r>
        <w:rPr>
          <w:spacing w:val="-5"/>
          <w:position w:val="3"/>
          <w:sz w:val="24"/>
        </w:rPr>
        <w:t>42</w:t>
      </w:r>
    </w:p>
    <w:p>
      <w:pPr>
        <w:pStyle w:val="ListParagraph"/>
        <w:numPr>
          <w:ilvl w:val="0"/>
          <w:numId w:val="5"/>
        </w:numPr>
        <w:tabs>
          <w:tab w:pos="992" w:val="left" w:leader="none"/>
          <w:tab w:pos="8238" w:val="right" w:leader="none"/>
        </w:tabs>
        <w:spacing w:line="240" w:lineRule="auto" w:before="175" w:after="0"/>
        <w:ind w:left="992" w:right="0" w:hanging="372"/>
        <w:jc w:val="left"/>
        <w:rPr>
          <w:sz w:val="24"/>
        </w:rPr>
      </w:pPr>
      <w:r>
        <w:rPr>
          <w:sz w:val="24"/>
        </w:rPr>
        <w:t>Constantes</w:t>
      </w:r>
      <w:r>
        <w:rPr>
          <w:spacing w:val="-3"/>
          <w:sz w:val="24"/>
        </w:rPr>
        <w:t> </w:t>
      </w:r>
      <w:r>
        <w:rPr>
          <w:sz w:val="24"/>
        </w:rPr>
        <w:t>fisiológicas</w:t>
      </w:r>
      <w:r>
        <w:rPr>
          <w:spacing w:val="-2"/>
          <w:sz w:val="24"/>
        </w:rPr>
        <w:t> </w:t>
      </w:r>
      <w:r>
        <w:rPr>
          <w:sz w:val="24"/>
        </w:rPr>
        <w:t>de</w:t>
      </w:r>
      <w:r>
        <w:rPr>
          <w:spacing w:val="-4"/>
          <w:sz w:val="24"/>
        </w:rPr>
        <w:t> </w:t>
      </w:r>
      <w:r>
        <w:rPr>
          <w:sz w:val="24"/>
        </w:rPr>
        <w:t>los</w:t>
      </w:r>
      <w:r>
        <w:rPr>
          <w:spacing w:val="-2"/>
          <w:sz w:val="24"/>
        </w:rPr>
        <w:t> pacientes</w:t>
      </w:r>
      <w:r>
        <w:rPr>
          <w:sz w:val="24"/>
        </w:rPr>
        <w:tab/>
      </w:r>
      <w:r>
        <w:rPr>
          <w:spacing w:val="-5"/>
          <w:position w:val="3"/>
          <w:sz w:val="24"/>
        </w:rPr>
        <w:t>44</w:t>
      </w:r>
    </w:p>
    <w:p>
      <w:pPr>
        <w:pStyle w:val="ListParagraph"/>
        <w:numPr>
          <w:ilvl w:val="0"/>
          <w:numId w:val="5"/>
        </w:numPr>
        <w:tabs>
          <w:tab w:pos="992" w:val="left" w:leader="none"/>
          <w:tab w:pos="8238" w:val="right" w:leader="none"/>
        </w:tabs>
        <w:spacing w:line="240" w:lineRule="auto" w:before="170" w:after="0"/>
        <w:ind w:left="992" w:right="0" w:hanging="372"/>
        <w:jc w:val="left"/>
        <w:rPr>
          <w:sz w:val="24"/>
        </w:rPr>
      </w:pPr>
      <w:r>
        <w:rPr>
          <w:sz w:val="24"/>
        </w:rPr>
        <w:t>Niveles</w:t>
      </w:r>
      <w:r>
        <w:rPr>
          <w:spacing w:val="-3"/>
          <w:sz w:val="24"/>
        </w:rPr>
        <w:t> </w:t>
      </w:r>
      <w:r>
        <w:rPr>
          <w:sz w:val="24"/>
        </w:rPr>
        <w:t>de</w:t>
      </w:r>
      <w:r>
        <w:rPr>
          <w:spacing w:val="1"/>
          <w:sz w:val="24"/>
        </w:rPr>
        <w:t> </w:t>
      </w:r>
      <w:r>
        <w:rPr>
          <w:sz w:val="24"/>
        </w:rPr>
        <w:t>hormonas</w:t>
      </w:r>
      <w:r>
        <w:rPr>
          <w:spacing w:val="-2"/>
          <w:sz w:val="24"/>
        </w:rPr>
        <w:t> </w:t>
      </w:r>
      <w:r>
        <w:rPr>
          <w:sz w:val="24"/>
        </w:rPr>
        <w:t>tiroideas</w:t>
      </w:r>
      <w:r>
        <w:rPr>
          <w:spacing w:val="-2"/>
          <w:sz w:val="24"/>
        </w:rPr>
        <w:t> </w:t>
      </w:r>
      <w:r>
        <w:rPr>
          <w:sz w:val="24"/>
        </w:rPr>
        <w:t>de</w:t>
      </w:r>
      <w:r>
        <w:rPr>
          <w:spacing w:val="-3"/>
          <w:sz w:val="24"/>
        </w:rPr>
        <w:t> </w:t>
      </w:r>
      <w:r>
        <w:rPr>
          <w:sz w:val="24"/>
        </w:rPr>
        <w:t>los</w:t>
      </w:r>
      <w:r>
        <w:rPr>
          <w:spacing w:val="-2"/>
          <w:sz w:val="24"/>
        </w:rPr>
        <w:t> pacientes</w:t>
      </w:r>
      <w:r>
        <w:rPr>
          <w:sz w:val="24"/>
        </w:rPr>
        <w:tab/>
      </w:r>
      <w:r>
        <w:rPr>
          <w:spacing w:val="-5"/>
          <w:position w:val="3"/>
          <w:sz w:val="24"/>
        </w:rPr>
        <w:t>46</w:t>
      </w:r>
    </w:p>
    <w:p>
      <w:pPr>
        <w:pStyle w:val="ListParagraph"/>
        <w:numPr>
          <w:ilvl w:val="0"/>
          <w:numId w:val="5"/>
        </w:numPr>
        <w:tabs>
          <w:tab w:pos="992" w:val="left" w:leader="none"/>
          <w:tab w:pos="8238" w:val="right" w:leader="none"/>
        </w:tabs>
        <w:spacing w:line="240" w:lineRule="auto" w:before="174" w:after="0"/>
        <w:ind w:left="992" w:right="0" w:hanging="372"/>
        <w:jc w:val="left"/>
        <w:rPr>
          <w:sz w:val="24"/>
        </w:rPr>
      </w:pPr>
      <w:r>
        <w:rPr>
          <w:sz w:val="24"/>
        </w:rPr>
        <w:t>Niveles</w:t>
      </w:r>
      <w:r>
        <w:rPr>
          <w:spacing w:val="-3"/>
          <w:sz w:val="24"/>
        </w:rPr>
        <w:t> </w:t>
      </w:r>
      <w:r>
        <w:rPr>
          <w:sz w:val="24"/>
        </w:rPr>
        <w:t>de colesterol de</w:t>
      </w:r>
      <w:r>
        <w:rPr>
          <w:spacing w:val="-4"/>
          <w:sz w:val="24"/>
        </w:rPr>
        <w:t> </w:t>
      </w:r>
      <w:r>
        <w:rPr>
          <w:sz w:val="24"/>
        </w:rPr>
        <w:t>los</w:t>
      </w:r>
      <w:r>
        <w:rPr>
          <w:spacing w:val="-2"/>
          <w:sz w:val="24"/>
        </w:rPr>
        <w:t> pacientes</w:t>
      </w:r>
      <w:r>
        <w:rPr>
          <w:sz w:val="24"/>
        </w:rPr>
        <w:tab/>
      </w:r>
      <w:r>
        <w:rPr>
          <w:spacing w:val="-5"/>
          <w:position w:val="3"/>
          <w:sz w:val="24"/>
        </w:rPr>
        <w:t>48</w:t>
      </w:r>
    </w:p>
    <w:p>
      <w:pPr>
        <w:pStyle w:val="ListParagraph"/>
        <w:numPr>
          <w:ilvl w:val="0"/>
          <w:numId w:val="5"/>
        </w:numPr>
        <w:tabs>
          <w:tab w:pos="992" w:val="left" w:leader="none"/>
          <w:tab w:pos="8238" w:val="right" w:leader="none"/>
        </w:tabs>
        <w:spacing w:line="240" w:lineRule="auto" w:before="170" w:after="0"/>
        <w:ind w:left="992" w:right="0" w:hanging="372"/>
        <w:jc w:val="left"/>
        <w:rPr>
          <w:sz w:val="24"/>
        </w:rPr>
      </w:pPr>
      <w:r>
        <w:rPr>
          <w:sz w:val="24"/>
        </w:rPr>
        <w:t>Comparación</w:t>
      </w:r>
      <w:r>
        <w:rPr>
          <w:spacing w:val="-1"/>
          <w:sz w:val="24"/>
        </w:rPr>
        <w:t> </w:t>
      </w:r>
      <w:r>
        <w:rPr>
          <w:sz w:val="24"/>
        </w:rPr>
        <w:t>de</w:t>
      </w:r>
      <w:r>
        <w:rPr>
          <w:spacing w:val="1"/>
          <w:sz w:val="24"/>
        </w:rPr>
        <w:t> </w:t>
      </w:r>
      <w:r>
        <w:rPr>
          <w:sz w:val="24"/>
        </w:rPr>
        <w:t>hormonas</w:t>
      </w:r>
      <w:r>
        <w:rPr>
          <w:spacing w:val="-2"/>
          <w:sz w:val="24"/>
        </w:rPr>
        <w:t> </w:t>
      </w:r>
      <w:r>
        <w:rPr>
          <w:sz w:val="24"/>
        </w:rPr>
        <w:t>tiroideas</w:t>
      </w:r>
      <w:r>
        <w:rPr>
          <w:spacing w:val="-2"/>
          <w:sz w:val="24"/>
        </w:rPr>
        <w:t> </w:t>
      </w:r>
      <w:r>
        <w:rPr>
          <w:sz w:val="24"/>
        </w:rPr>
        <w:t>y </w:t>
      </w:r>
      <w:r>
        <w:rPr>
          <w:spacing w:val="-2"/>
          <w:sz w:val="24"/>
        </w:rPr>
        <w:t>colesterol</w:t>
      </w:r>
      <w:r>
        <w:rPr>
          <w:sz w:val="24"/>
        </w:rPr>
        <w:tab/>
      </w:r>
      <w:r>
        <w:rPr>
          <w:spacing w:val="-5"/>
          <w:position w:val="3"/>
          <w:sz w:val="24"/>
        </w:rPr>
        <w:t>51</w:t>
      </w:r>
    </w:p>
    <w:p>
      <w:pPr>
        <w:pStyle w:val="ListParagraph"/>
        <w:spacing w:after="0" w:line="240" w:lineRule="auto"/>
        <w:jc w:val="left"/>
        <w:rPr>
          <w:sz w:val="24"/>
        </w:rPr>
        <w:sectPr>
          <w:pgSz w:w="11910" w:h="16840"/>
          <w:pgMar w:header="0" w:footer="1294" w:top="1620" w:bottom="1480" w:left="1700" w:right="1417"/>
        </w:sectPr>
      </w:pPr>
    </w:p>
    <w:p>
      <w:pPr>
        <w:pStyle w:val="Heading2"/>
        <w:ind w:left="281"/>
        <w:jc w:val="center"/>
      </w:pPr>
      <w:r>
        <w:rPr/>
        <w:t>ÍNDICE</w:t>
      </w:r>
      <w:r>
        <w:rPr>
          <w:spacing w:val="-9"/>
        </w:rPr>
        <w:t> </w:t>
      </w:r>
      <w:r>
        <w:rPr/>
        <w:t>DE</w:t>
      </w:r>
      <w:r>
        <w:rPr>
          <w:spacing w:val="-12"/>
        </w:rPr>
        <w:t> </w:t>
      </w:r>
      <w:r>
        <w:rPr>
          <w:spacing w:val="-2"/>
        </w:rPr>
        <w:t>FIGURAS</w:t>
      </w:r>
    </w:p>
    <w:p>
      <w:pPr>
        <w:pStyle w:val="BodyText"/>
        <w:spacing w:before="178"/>
        <w:rPr>
          <w:b/>
        </w:rPr>
      </w:pPr>
    </w:p>
    <w:p>
      <w:pPr>
        <w:pStyle w:val="Heading3"/>
        <w:tabs>
          <w:tab w:pos="4341" w:val="left" w:leader="none"/>
          <w:tab w:pos="8074" w:val="left" w:leader="none"/>
        </w:tabs>
        <w:ind w:left="816"/>
      </w:pPr>
      <w:r>
        <w:rPr>
          <w:spacing w:val="-5"/>
          <w:position w:val="3"/>
        </w:rPr>
        <w:t>N°</w:t>
      </w:r>
      <w:r>
        <w:rPr>
          <w:position w:val="3"/>
        </w:rPr>
        <w:tab/>
      </w:r>
      <w:r>
        <w:rPr>
          <w:spacing w:val="-2"/>
        </w:rPr>
        <w:t>Detalle</w:t>
      </w:r>
      <w:r>
        <w:rPr/>
        <w:tab/>
      </w:r>
      <w:r>
        <w:rPr>
          <w:spacing w:val="-4"/>
        </w:rPr>
        <w:t>Pág.</w:t>
      </w:r>
    </w:p>
    <w:p>
      <w:pPr>
        <w:pStyle w:val="ListParagraph"/>
        <w:numPr>
          <w:ilvl w:val="0"/>
          <w:numId w:val="6"/>
        </w:numPr>
        <w:tabs>
          <w:tab w:pos="1332" w:val="left" w:leader="none"/>
          <w:tab w:pos="8198" w:val="left" w:leader="none"/>
        </w:tabs>
        <w:spacing w:line="240" w:lineRule="auto" w:before="28" w:after="0"/>
        <w:ind w:left="1332" w:right="0" w:hanging="404"/>
        <w:jc w:val="left"/>
        <w:rPr>
          <w:position w:val="-2"/>
          <w:sz w:val="24"/>
        </w:rPr>
      </w:pPr>
      <w:r>
        <w:rPr>
          <w:sz w:val="24"/>
        </w:rPr>
        <w:t>Clasificación</w:t>
      </w:r>
      <w:r>
        <w:rPr>
          <w:spacing w:val="-1"/>
          <w:sz w:val="24"/>
        </w:rPr>
        <w:t> </w:t>
      </w:r>
      <w:r>
        <w:rPr>
          <w:sz w:val="24"/>
        </w:rPr>
        <w:t>de la</w:t>
      </w:r>
      <w:r>
        <w:rPr>
          <w:spacing w:val="1"/>
          <w:sz w:val="24"/>
        </w:rPr>
        <w:t> </w:t>
      </w:r>
      <w:r>
        <w:rPr>
          <w:sz w:val="24"/>
        </w:rPr>
        <w:t>edad</w:t>
      </w:r>
      <w:r>
        <w:rPr>
          <w:spacing w:val="-5"/>
          <w:sz w:val="24"/>
        </w:rPr>
        <w:t> </w:t>
      </w:r>
      <w:r>
        <w:rPr>
          <w:sz w:val="24"/>
        </w:rPr>
        <w:t>en</w:t>
      </w:r>
      <w:r>
        <w:rPr>
          <w:spacing w:val="-1"/>
          <w:sz w:val="24"/>
        </w:rPr>
        <w:t> </w:t>
      </w:r>
      <w:r>
        <w:rPr>
          <w:sz w:val="24"/>
        </w:rPr>
        <w:t>los</w:t>
      </w:r>
      <w:r>
        <w:rPr>
          <w:spacing w:val="-2"/>
          <w:sz w:val="24"/>
        </w:rPr>
        <w:t> caninos</w:t>
      </w:r>
      <w:r>
        <w:rPr>
          <w:sz w:val="24"/>
        </w:rPr>
        <w:tab/>
      </w:r>
      <w:r>
        <w:rPr>
          <w:spacing w:val="-5"/>
          <w:position w:val="-2"/>
          <w:sz w:val="24"/>
        </w:rPr>
        <w:t>38</w:t>
      </w:r>
    </w:p>
    <w:p>
      <w:pPr>
        <w:pStyle w:val="ListParagraph"/>
        <w:numPr>
          <w:ilvl w:val="0"/>
          <w:numId w:val="6"/>
        </w:numPr>
        <w:tabs>
          <w:tab w:pos="1332" w:val="left" w:leader="none"/>
          <w:tab w:pos="8198" w:val="left" w:leader="none"/>
        </w:tabs>
        <w:spacing w:line="240" w:lineRule="auto" w:before="167" w:after="0"/>
        <w:ind w:left="1332" w:right="0" w:hanging="404"/>
        <w:jc w:val="left"/>
        <w:rPr>
          <w:position w:val="-2"/>
          <w:sz w:val="24"/>
        </w:rPr>
      </w:pPr>
      <w:r>
        <w:rPr>
          <w:sz w:val="24"/>
        </w:rPr>
        <w:t>Clasificación</w:t>
      </w:r>
      <w:r>
        <w:rPr>
          <w:spacing w:val="-2"/>
          <w:sz w:val="24"/>
        </w:rPr>
        <w:t> </w:t>
      </w:r>
      <w:r>
        <w:rPr>
          <w:sz w:val="24"/>
        </w:rPr>
        <w:t>de raza de</w:t>
      </w:r>
      <w:r>
        <w:rPr>
          <w:spacing w:val="-4"/>
          <w:sz w:val="24"/>
        </w:rPr>
        <w:t> </w:t>
      </w:r>
      <w:r>
        <w:rPr>
          <w:sz w:val="24"/>
        </w:rPr>
        <w:t>los</w:t>
      </w:r>
      <w:r>
        <w:rPr>
          <w:spacing w:val="-2"/>
          <w:sz w:val="24"/>
        </w:rPr>
        <w:t> caninos</w:t>
      </w:r>
      <w:r>
        <w:rPr>
          <w:sz w:val="24"/>
        </w:rPr>
        <w:tab/>
      </w:r>
      <w:r>
        <w:rPr>
          <w:spacing w:val="-5"/>
          <w:position w:val="-2"/>
          <w:sz w:val="24"/>
        </w:rPr>
        <w:t>39</w:t>
      </w:r>
    </w:p>
    <w:p>
      <w:pPr>
        <w:pStyle w:val="ListParagraph"/>
        <w:numPr>
          <w:ilvl w:val="0"/>
          <w:numId w:val="6"/>
        </w:numPr>
        <w:tabs>
          <w:tab w:pos="1332" w:val="left" w:leader="none"/>
          <w:tab w:pos="8198" w:val="left" w:leader="none"/>
        </w:tabs>
        <w:spacing w:line="240" w:lineRule="auto" w:before="208" w:after="0"/>
        <w:ind w:left="1332" w:right="0" w:hanging="404"/>
        <w:jc w:val="left"/>
        <w:rPr>
          <w:position w:val="3"/>
          <w:sz w:val="24"/>
        </w:rPr>
      </w:pPr>
      <w:r>
        <w:rPr>
          <w:sz w:val="24"/>
        </w:rPr>
        <w:t>Clasificación</w:t>
      </w:r>
      <w:r>
        <w:rPr>
          <w:spacing w:val="-2"/>
          <w:sz w:val="24"/>
        </w:rPr>
        <w:t> </w:t>
      </w:r>
      <w:r>
        <w:rPr>
          <w:sz w:val="24"/>
        </w:rPr>
        <w:t>del</w:t>
      </w:r>
      <w:r>
        <w:rPr>
          <w:spacing w:val="-1"/>
          <w:sz w:val="24"/>
        </w:rPr>
        <w:t> </w:t>
      </w:r>
      <w:r>
        <w:rPr>
          <w:sz w:val="24"/>
        </w:rPr>
        <w:t>sexo</w:t>
      </w:r>
      <w:r>
        <w:rPr>
          <w:spacing w:val="-1"/>
          <w:sz w:val="24"/>
        </w:rPr>
        <w:t> </w:t>
      </w:r>
      <w:r>
        <w:rPr>
          <w:sz w:val="24"/>
        </w:rPr>
        <w:t>de</w:t>
      </w:r>
      <w:r>
        <w:rPr>
          <w:spacing w:val="-1"/>
          <w:sz w:val="24"/>
        </w:rPr>
        <w:t> </w:t>
      </w:r>
      <w:r>
        <w:rPr>
          <w:sz w:val="24"/>
        </w:rPr>
        <w:t>los</w:t>
      </w:r>
      <w:r>
        <w:rPr>
          <w:spacing w:val="-3"/>
          <w:sz w:val="24"/>
        </w:rPr>
        <w:t> </w:t>
      </w:r>
      <w:r>
        <w:rPr>
          <w:spacing w:val="-2"/>
          <w:sz w:val="24"/>
        </w:rPr>
        <w:t>caninos</w:t>
      </w:r>
      <w:r>
        <w:rPr>
          <w:sz w:val="24"/>
        </w:rPr>
        <w:tab/>
      </w:r>
      <w:r>
        <w:rPr>
          <w:spacing w:val="-5"/>
          <w:position w:val="3"/>
          <w:sz w:val="24"/>
        </w:rPr>
        <w:t>40</w:t>
      </w:r>
    </w:p>
    <w:p>
      <w:pPr>
        <w:pStyle w:val="ListParagraph"/>
        <w:numPr>
          <w:ilvl w:val="0"/>
          <w:numId w:val="6"/>
        </w:numPr>
        <w:tabs>
          <w:tab w:pos="1332" w:val="left" w:leader="none"/>
          <w:tab w:pos="8198" w:val="left" w:leader="none"/>
        </w:tabs>
        <w:spacing w:line="240" w:lineRule="auto" w:before="170" w:after="0"/>
        <w:ind w:left="1332" w:right="0" w:hanging="404"/>
        <w:jc w:val="left"/>
        <w:rPr>
          <w:position w:val="3"/>
          <w:sz w:val="24"/>
        </w:rPr>
      </w:pPr>
      <w:r>
        <w:rPr>
          <w:sz w:val="24"/>
        </w:rPr>
        <w:t>Clasificación</w:t>
      </w:r>
      <w:r>
        <w:rPr>
          <w:spacing w:val="-2"/>
          <w:sz w:val="24"/>
        </w:rPr>
        <w:t> </w:t>
      </w:r>
      <w:r>
        <w:rPr>
          <w:sz w:val="24"/>
        </w:rPr>
        <w:t>de</w:t>
      </w:r>
      <w:r>
        <w:rPr>
          <w:spacing w:val="-1"/>
          <w:sz w:val="24"/>
        </w:rPr>
        <w:t> </w:t>
      </w:r>
      <w:r>
        <w:rPr>
          <w:sz w:val="24"/>
        </w:rPr>
        <w:t>la</w:t>
      </w:r>
      <w:r>
        <w:rPr>
          <w:spacing w:val="-1"/>
          <w:sz w:val="24"/>
        </w:rPr>
        <w:t> </w:t>
      </w:r>
      <w:r>
        <w:rPr>
          <w:sz w:val="24"/>
        </w:rPr>
        <w:t>condición</w:t>
      </w:r>
      <w:r>
        <w:rPr>
          <w:spacing w:val="-1"/>
          <w:sz w:val="24"/>
        </w:rPr>
        <w:t> </w:t>
      </w:r>
      <w:r>
        <w:rPr>
          <w:sz w:val="24"/>
        </w:rPr>
        <w:t>corporal</w:t>
      </w:r>
      <w:r>
        <w:rPr>
          <w:spacing w:val="-1"/>
          <w:sz w:val="24"/>
        </w:rPr>
        <w:t> </w:t>
      </w:r>
      <w:r>
        <w:rPr>
          <w:sz w:val="24"/>
        </w:rPr>
        <w:t>de</w:t>
      </w:r>
      <w:r>
        <w:rPr>
          <w:spacing w:val="-5"/>
          <w:sz w:val="24"/>
        </w:rPr>
        <w:t> </w:t>
      </w:r>
      <w:r>
        <w:rPr>
          <w:sz w:val="24"/>
        </w:rPr>
        <w:t>los</w:t>
      </w:r>
      <w:r>
        <w:rPr>
          <w:spacing w:val="-3"/>
          <w:sz w:val="24"/>
        </w:rPr>
        <w:t> </w:t>
      </w:r>
      <w:r>
        <w:rPr>
          <w:spacing w:val="-2"/>
          <w:sz w:val="24"/>
        </w:rPr>
        <w:t>caninos</w:t>
      </w:r>
      <w:r>
        <w:rPr>
          <w:sz w:val="24"/>
        </w:rPr>
        <w:tab/>
      </w:r>
      <w:r>
        <w:rPr>
          <w:spacing w:val="-5"/>
          <w:position w:val="3"/>
          <w:sz w:val="24"/>
        </w:rPr>
        <w:t>41</w:t>
      </w:r>
    </w:p>
    <w:p>
      <w:pPr>
        <w:pStyle w:val="ListParagraph"/>
        <w:numPr>
          <w:ilvl w:val="0"/>
          <w:numId w:val="6"/>
        </w:numPr>
        <w:tabs>
          <w:tab w:pos="1332" w:val="left" w:leader="none"/>
          <w:tab w:pos="8198" w:val="left" w:leader="none"/>
        </w:tabs>
        <w:spacing w:line="240" w:lineRule="auto" w:before="174" w:after="0"/>
        <w:ind w:left="1332" w:right="0" w:hanging="404"/>
        <w:jc w:val="left"/>
        <w:rPr>
          <w:position w:val="3"/>
          <w:sz w:val="24"/>
        </w:rPr>
      </w:pPr>
      <w:r>
        <w:rPr>
          <w:sz w:val="24"/>
        </w:rPr>
        <w:t>Clasificación</w:t>
      </w:r>
      <w:r>
        <w:rPr>
          <w:spacing w:val="-2"/>
          <w:sz w:val="24"/>
        </w:rPr>
        <w:t> </w:t>
      </w:r>
      <w:r>
        <w:rPr>
          <w:sz w:val="24"/>
        </w:rPr>
        <w:t>de</w:t>
      </w:r>
      <w:r>
        <w:rPr>
          <w:spacing w:val="-1"/>
          <w:sz w:val="24"/>
        </w:rPr>
        <w:t> </w:t>
      </w:r>
      <w:r>
        <w:rPr>
          <w:sz w:val="24"/>
        </w:rPr>
        <w:t>la</w:t>
      </w:r>
      <w:r>
        <w:rPr>
          <w:spacing w:val="-1"/>
          <w:sz w:val="24"/>
        </w:rPr>
        <w:t> </w:t>
      </w:r>
      <w:r>
        <w:rPr>
          <w:sz w:val="24"/>
        </w:rPr>
        <w:t>alimentación</w:t>
      </w:r>
      <w:r>
        <w:rPr>
          <w:spacing w:val="-1"/>
          <w:sz w:val="24"/>
        </w:rPr>
        <w:t> </w:t>
      </w:r>
      <w:r>
        <w:rPr>
          <w:sz w:val="24"/>
        </w:rPr>
        <w:t>de</w:t>
      </w:r>
      <w:r>
        <w:rPr>
          <w:spacing w:val="-1"/>
          <w:sz w:val="24"/>
        </w:rPr>
        <w:t> </w:t>
      </w:r>
      <w:r>
        <w:rPr>
          <w:sz w:val="24"/>
        </w:rPr>
        <w:t>los</w:t>
      </w:r>
      <w:r>
        <w:rPr>
          <w:spacing w:val="-3"/>
          <w:sz w:val="24"/>
        </w:rPr>
        <w:t> </w:t>
      </w:r>
      <w:r>
        <w:rPr>
          <w:spacing w:val="-2"/>
          <w:sz w:val="24"/>
        </w:rPr>
        <w:t>caninos</w:t>
      </w:r>
      <w:r>
        <w:rPr>
          <w:sz w:val="24"/>
        </w:rPr>
        <w:tab/>
      </w:r>
      <w:r>
        <w:rPr>
          <w:spacing w:val="-5"/>
          <w:position w:val="3"/>
          <w:sz w:val="24"/>
        </w:rPr>
        <w:t>43</w:t>
      </w:r>
    </w:p>
    <w:p>
      <w:pPr>
        <w:pStyle w:val="ListParagraph"/>
        <w:numPr>
          <w:ilvl w:val="0"/>
          <w:numId w:val="6"/>
        </w:numPr>
        <w:tabs>
          <w:tab w:pos="1332" w:val="left" w:leader="none"/>
          <w:tab w:pos="8198" w:val="left" w:leader="none"/>
        </w:tabs>
        <w:spacing w:line="240" w:lineRule="auto" w:before="170" w:after="0"/>
        <w:ind w:left="1332" w:right="0" w:hanging="404"/>
        <w:jc w:val="left"/>
        <w:rPr>
          <w:position w:val="3"/>
          <w:sz w:val="24"/>
        </w:rPr>
      </w:pPr>
      <w:r>
        <w:rPr>
          <w:sz w:val="24"/>
        </w:rPr>
        <w:t>Evaluación</w:t>
      </w:r>
      <w:r>
        <w:rPr>
          <w:spacing w:val="-1"/>
          <w:sz w:val="24"/>
        </w:rPr>
        <w:t> </w:t>
      </w:r>
      <w:r>
        <w:rPr>
          <w:sz w:val="24"/>
        </w:rPr>
        <w:t>de</w:t>
      </w:r>
      <w:r>
        <w:rPr>
          <w:spacing w:val="-4"/>
          <w:sz w:val="24"/>
        </w:rPr>
        <w:t> </w:t>
      </w:r>
      <w:r>
        <w:rPr>
          <w:sz w:val="24"/>
        </w:rPr>
        <w:t>las</w:t>
      </w:r>
      <w:r>
        <w:rPr>
          <w:spacing w:val="-2"/>
          <w:sz w:val="24"/>
        </w:rPr>
        <w:t> </w:t>
      </w:r>
      <w:r>
        <w:rPr>
          <w:sz w:val="24"/>
        </w:rPr>
        <w:t>constantes</w:t>
      </w:r>
      <w:r>
        <w:rPr>
          <w:spacing w:val="-3"/>
          <w:sz w:val="24"/>
        </w:rPr>
        <w:t> </w:t>
      </w:r>
      <w:r>
        <w:rPr>
          <w:sz w:val="24"/>
        </w:rPr>
        <w:t>fisiológicas</w:t>
      </w:r>
      <w:r>
        <w:rPr>
          <w:spacing w:val="-2"/>
          <w:sz w:val="24"/>
        </w:rPr>
        <w:t> </w:t>
      </w:r>
      <w:r>
        <w:rPr>
          <w:sz w:val="24"/>
        </w:rPr>
        <w:t>de los</w:t>
      </w:r>
      <w:r>
        <w:rPr>
          <w:spacing w:val="-2"/>
          <w:sz w:val="24"/>
        </w:rPr>
        <w:t> pacientes</w:t>
      </w:r>
      <w:r>
        <w:rPr>
          <w:sz w:val="24"/>
        </w:rPr>
        <w:tab/>
      </w:r>
      <w:r>
        <w:rPr>
          <w:spacing w:val="-5"/>
          <w:position w:val="3"/>
          <w:sz w:val="24"/>
        </w:rPr>
        <w:t>44</w:t>
      </w:r>
    </w:p>
    <w:p>
      <w:pPr>
        <w:pStyle w:val="ListParagraph"/>
        <w:numPr>
          <w:ilvl w:val="0"/>
          <w:numId w:val="6"/>
        </w:numPr>
        <w:tabs>
          <w:tab w:pos="1332" w:val="left" w:leader="none"/>
          <w:tab w:pos="8198" w:val="left" w:leader="none"/>
        </w:tabs>
        <w:spacing w:line="240" w:lineRule="auto" w:before="174" w:after="0"/>
        <w:ind w:left="1332" w:right="0" w:hanging="404"/>
        <w:jc w:val="left"/>
        <w:rPr>
          <w:position w:val="3"/>
          <w:sz w:val="24"/>
        </w:rPr>
      </w:pPr>
      <w:r>
        <w:rPr>
          <w:sz w:val="24"/>
        </w:rPr>
        <w:t>Evaluación de</w:t>
      </w:r>
      <w:r>
        <w:rPr>
          <w:spacing w:val="-3"/>
          <w:sz w:val="24"/>
        </w:rPr>
        <w:t> </w:t>
      </w:r>
      <w:r>
        <w:rPr>
          <w:sz w:val="24"/>
        </w:rPr>
        <w:t>los</w:t>
      </w:r>
      <w:r>
        <w:rPr>
          <w:spacing w:val="-1"/>
          <w:sz w:val="24"/>
        </w:rPr>
        <w:t> </w:t>
      </w:r>
      <w:r>
        <w:rPr>
          <w:sz w:val="24"/>
        </w:rPr>
        <w:t>niveles</w:t>
      </w:r>
      <w:r>
        <w:rPr>
          <w:spacing w:val="-2"/>
          <w:sz w:val="24"/>
        </w:rPr>
        <w:t> </w:t>
      </w:r>
      <w:r>
        <w:rPr>
          <w:sz w:val="24"/>
        </w:rPr>
        <w:t>de</w:t>
      </w:r>
      <w:r>
        <w:rPr>
          <w:spacing w:val="2"/>
          <w:sz w:val="24"/>
        </w:rPr>
        <w:t> </w:t>
      </w:r>
      <w:r>
        <w:rPr>
          <w:spacing w:val="-5"/>
          <w:sz w:val="24"/>
        </w:rPr>
        <w:t>TSH</w:t>
      </w:r>
      <w:r>
        <w:rPr>
          <w:sz w:val="24"/>
        </w:rPr>
        <w:tab/>
      </w:r>
      <w:r>
        <w:rPr>
          <w:spacing w:val="-5"/>
          <w:position w:val="3"/>
          <w:sz w:val="24"/>
        </w:rPr>
        <w:t>47</w:t>
      </w:r>
    </w:p>
    <w:p>
      <w:pPr>
        <w:pStyle w:val="ListParagraph"/>
        <w:numPr>
          <w:ilvl w:val="0"/>
          <w:numId w:val="6"/>
        </w:numPr>
        <w:tabs>
          <w:tab w:pos="1332" w:val="left" w:leader="none"/>
          <w:tab w:pos="8198" w:val="left" w:leader="none"/>
        </w:tabs>
        <w:spacing w:line="240" w:lineRule="auto" w:before="170" w:after="0"/>
        <w:ind w:left="1332" w:right="0" w:hanging="404"/>
        <w:jc w:val="left"/>
        <w:rPr>
          <w:position w:val="3"/>
          <w:sz w:val="24"/>
        </w:rPr>
      </w:pPr>
      <w:r>
        <w:rPr>
          <w:sz w:val="24"/>
        </w:rPr>
        <w:t>Evaluación de</w:t>
      </w:r>
      <w:r>
        <w:rPr>
          <w:spacing w:val="-3"/>
          <w:sz w:val="24"/>
        </w:rPr>
        <w:t> </w:t>
      </w:r>
      <w:r>
        <w:rPr>
          <w:sz w:val="24"/>
        </w:rPr>
        <w:t>los</w:t>
      </w:r>
      <w:r>
        <w:rPr>
          <w:spacing w:val="-1"/>
          <w:sz w:val="24"/>
        </w:rPr>
        <w:t> </w:t>
      </w:r>
      <w:r>
        <w:rPr>
          <w:sz w:val="24"/>
        </w:rPr>
        <w:t>niveles</w:t>
      </w:r>
      <w:r>
        <w:rPr>
          <w:spacing w:val="-2"/>
          <w:sz w:val="24"/>
        </w:rPr>
        <w:t> </w:t>
      </w:r>
      <w:r>
        <w:rPr>
          <w:sz w:val="24"/>
        </w:rPr>
        <w:t>de</w:t>
      </w:r>
      <w:r>
        <w:rPr>
          <w:spacing w:val="2"/>
          <w:sz w:val="24"/>
        </w:rPr>
        <w:t> </w:t>
      </w:r>
      <w:r>
        <w:rPr>
          <w:spacing w:val="-5"/>
          <w:sz w:val="24"/>
        </w:rPr>
        <w:t>T4</w:t>
      </w:r>
      <w:r>
        <w:rPr>
          <w:sz w:val="24"/>
        </w:rPr>
        <w:tab/>
      </w:r>
      <w:r>
        <w:rPr>
          <w:spacing w:val="-5"/>
          <w:position w:val="3"/>
          <w:sz w:val="24"/>
        </w:rPr>
        <w:t>47</w:t>
      </w:r>
    </w:p>
    <w:p>
      <w:pPr>
        <w:pStyle w:val="ListParagraph"/>
        <w:numPr>
          <w:ilvl w:val="0"/>
          <w:numId w:val="6"/>
        </w:numPr>
        <w:tabs>
          <w:tab w:pos="1332" w:val="left" w:leader="none"/>
          <w:tab w:pos="8198" w:val="left" w:leader="none"/>
        </w:tabs>
        <w:spacing w:line="240" w:lineRule="auto" w:before="174" w:after="0"/>
        <w:ind w:left="1332" w:right="0" w:hanging="404"/>
        <w:jc w:val="left"/>
        <w:rPr>
          <w:position w:val="3"/>
          <w:sz w:val="24"/>
        </w:rPr>
      </w:pPr>
      <w:r>
        <w:rPr>
          <w:sz w:val="24"/>
        </w:rPr>
        <w:t>Evaluación</w:t>
      </w:r>
      <w:r>
        <w:rPr>
          <w:spacing w:val="-2"/>
          <w:sz w:val="24"/>
        </w:rPr>
        <w:t> </w:t>
      </w:r>
      <w:r>
        <w:rPr>
          <w:sz w:val="24"/>
        </w:rPr>
        <w:t>nivel</w:t>
      </w:r>
      <w:r>
        <w:rPr>
          <w:spacing w:val="-1"/>
          <w:sz w:val="24"/>
        </w:rPr>
        <w:t> </w:t>
      </w:r>
      <w:r>
        <w:rPr>
          <w:sz w:val="24"/>
        </w:rPr>
        <w:t>de</w:t>
      </w:r>
      <w:r>
        <w:rPr>
          <w:spacing w:val="-1"/>
          <w:sz w:val="24"/>
        </w:rPr>
        <w:t> </w:t>
      </w:r>
      <w:r>
        <w:rPr>
          <w:spacing w:val="-2"/>
          <w:sz w:val="24"/>
        </w:rPr>
        <w:t>colesterol</w:t>
      </w:r>
      <w:r>
        <w:rPr>
          <w:sz w:val="24"/>
        </w:rPr>
        <w:tab/>
      </w:r>
      <w:r>
        <w:rPr>
          <w:spacing w:val="-5"/>
          <w:position w:val="3"/>
          <w:sz w:val="24"/>
        </w:rPr>
        <w:t>49</w:t>
      </w:r>
    </w:p>
    <w:p>
      <w:pPr>
        <w:pStyle w:val="ListParagraph"/>
        <w:numPr>
          <w:ilvl w:val="0"/>
          <w:numId w:val="6"/>
        </w:numPr>
        <w:tabs>
          <w:tab w:pos="1332" w:val="left" w:leader="none"/>
          <w:tab w:pos="8198" w:val="left" w:leader="none"/>
        </w:tabs>
        <w:spacing w:line="240" w:lineRule="auto" w:before="171" w:after="0"/>
        <w:ind w:left="1332" w:right="0" w:hanging="404"/>
        <w:jc w:val="left"/>
        <w:rPr>
          <w:position w:val="3"/>
          <w:sz w:val="24"/>
        </w:rPr>
      </w:pPr>
      <w:r>
        <w:rPr>
          <w:sz w:val="24"/>
        </w:rPr>
        <w:t>Asociación</w:t>
      </w:r>
      <w:r>
        <w:rPr>
          <w:spacing w:val="-3"/>
          <w:sz w:val="24"/>
        </w:rPr>
        <w:t> </w:t>
      </w:r>
      <w:r>
        <w:rPr>
          <w:sz w:val="24"/>
        </w:rPr>
        <w:t>de</w:t>
      </w:r>
      <w:r>
        <w:rPr>
          <w:spacing w:val="-4"/>
          <w:sz w:val="24"/>
        </w:rPr>
        <w:t> </w:t>
      </w:r>
      <w:r>
        <w:rPr>
          <w:sz w:val="24"/>
        </w:rPr>
        <w:t>los</w:t>
      </w:r>
      <w:r>
        <w:rPr>
          <w:spacing w:val="-2"/>
          <w:sz w:val="24"/>
        </w:rPr>
        <w:t> </w:t>
      </w:r>
      <w:r>
        <w:rPr>
          <w:sz w:val="24"/>
        </w:rPr>
        <w:t>niveles</w:t>
      </w:r>
      <w:r>
        <w:rPr>
          <w:spacing w:val="-3"/>
          <w:sz w:val="24"/>
        </w:rPr>
        <w:t> </w:t>
      </w:r>
      <w:r>
        <w:rPr>
          <w:sz w:val="24"/>
        </w:rPr>
        <w:t>de</w:t>
      </w:r>
      <w:r>
        <w:rPr>
          <w:spacing w:val="1"/>
          <w:sz w:val="24"/>
        </w:rPr>
        <w:t> </w:t>
      </w:r>
      <w:r>
        <w:rPr>
          <w:sz w:val="24"/>
        </w:rPr>
        <w:t>colesterol con las</w:t>
      </w:r>
      <w:r>
        <w:rPr>
          <w:spacing w:val="-3"/>
          <w:sz w:val="24"/>
        </w:rPr>
        <w:t> </w:t>
      </w:r>
      <w:r>
        <w:rPr>
          <w:sz w:val="24"/>
        </w:rPr>
        <w:t>hormonas</w:t>
      </w:r>
      <w:r>
        <w:rPr>
          <w:spacing w:val="-2"/>
          <w:sz w:val="24"/>
        </w:rPr>
        <w:t> tiroideas</w:t>
      </w:r>
      <w:r>
        <w:rPr>
          <w:sz w:val="24"/>
        </w:rPr>
        <w:tab/>
      </w:r>
      <w:r>
        <w:rPr>
          <w:spacing w:val="-5"/>
          <w:position w:val="3"/>
          <w:sz w:val="24"/>
        </w:rPr>
        <w:t>50</w:t>
      </w:r>
    </w:p>
    <w:p>
      <w:pPr>
        <w:pStyle w:val="ListParagraph"/>
        <w:numPr>
          <w:ilvl w:val="0"/>
          <w:numId w:val="6"/>
        </w:numPr>
        <w:tabs>
          <w:tab w:pos="1332" w:val="left" w:leader="none"/>
          <w:tab w:pos="8438" w:val="right" w:leader="none"/>
        </w:tabs>
        <w:spacing w:line="201" w:lineRule="auto" w:before="226" w:after="0"/>
        <w:ind w:left="1332" w:right="0" w:hanging="404"/>
        <w:jc w:val="left"/>
        <w:rPr>
          <w:position w:val="-7"/>
          <w:sz w:val="24"/>
        </w:rPr>
      </w:pPr>
      <w:r>
        <w:rPr>
          <w:sz w:val="24"/>
        </w:rPr>
        <w:t>Relación</w:t>
      </w:r>
      <w:r>
        <w:rPr>
          <w:spacing w:val="-1"/>
          <w:sz w:val="24"/>
        </w:rPr>
        <w:t> </w:t>
      </w:r>
      <w:r>
        <w:rPr>
          <w:sz w:val="24"/>
        </w:rPr>
        <w:t>de</w:t>
      </w:r>
      <w:r>
        <w:rPr>
          <w:spacing w:val="-1"/>
          <w:sz w:val="24"/>
        </w:rPr>
        <w:t> </w:t>
      </w:r>
      <w:r>
        <w:rPr>
          <w:sz w:val="24"/>
        </w:rPr>
        <w:t>hormonas</w:t>
      </w:r>
      <w:r>
        <w:rPr>
          <w:spacing w:val="-2"/>
          <w:sz w:val="24"/>
        </w:rPr>
        <w:t> </w:t>
      </w:r>
      <w:r>
        <w:rPr>
          <w:sz w:val="24"/>
        </w:rPr>
        <w:t>tiroideas</w:t>
      </w:r>
      <w:r>
        <w:rPr>
          <w:spacing w:val="-3"/>
          <w:sz w:val="24"/>
        </w:rPr>
        <w:t> </w:t>
      </w:r>
      <w:r>
        <w:rPr>
          <w:sz w:val="24"/>
        </w:rPr>
        <w:t>y</w:t>
      </w:r>
      <w:r>
        <w:rPr>
          <w:spacing w:val="-1"/>
          <w:sz w:val="24"/>
        </w:rPr>
        <w:t> </w:t>
      </w:r>
      <w:r>
        <w:rPr>
          <w:sz w:val="24"/>
        </w:rPr>
        <w:t>colesterol en</w:t>
      </w:r>
      <w:r>
        <w:rPr>
          <w:spacing w:val="-1"/>
          <w:sz w:val="24"/>
        </w:rPr>
        <w:t> </w:t>
      </w:r>
      <w:r>
        <w:rPr>
          <w:spacing w:val="-2"/>
          <w:sz w:val="24"/>
        </w:rPr>
        <w:t>pacientes</w:t>
      </w:r>
      <w:r>
        <w:rPr>
          <w:sz w:val="24"/>
        </w:rPr>
        <w:tab/>
      </w:r>
      <w:r>
        <w:rPr>
          <w:spacing w:val="-5"/>
          <w:position w:val="-7"/>
          <w:sz w:val="24"/>
        </w:rPr>
        <w:t>52</w:t>
      </w:r>
    </w:p>
    <w:p>
      <w:pPr>
        <w:pStyle w:val="BodyText"/>
        <w:spacing w:line="256" w:lineRule="exact"/>
        <w:ind w:left="1333"/>
      </w:pPr>
      <w:r>
        <w:rPr>
          <w:spacing w:val="-2"/>
        </w:rPr>
        <w:t>gonadectomizados</w:t>
      </w:r>
    </w:p>
    <w:p>
      <w:pPr>
        <w:pStyle w:val="BodyText"/>
        <w:spacing w:after="0" w:line="256" w:lineRule="exact"/>
        <w:sectPr>
          <w:pgSz w:w="11910" w:h="16840"/>
          <w:pgMar w:header="0" w:footer="1294" w:top="1620" w:bottom="1480" w:left="1700" w:right="1417"/>
        </w:sectPr>
      </w:pPr>
    </w:p>
    <w:p>
      <w:pPr>
        <w:pStyle w:val="Heading2"/>
        <w:ind w:left="277"/>
        <w:jc w:val="center"/>
      </w:pPr>
      <w:r>
        <w:rPr/>
        <w:t>ÍNDICE</w:t>
      </w:r>
      <w:r>
        <w:rPr>
          <w:spacing w:val="-5"/>
        </w:rPr>
        <w:t> </w:t>
      </w:r>
      <w:r>
        <w:rPr/>
        <w:t>DE</w:t>
      </w:r>
      <w:r>
        <w:rPr>
          <w:spacing w:val="-15"/>
        </w:rPr>
        <w:t> </w:t>
      </w:r>
      <w:r>
        <w:rPr>
          <w:spacing w:val="-2"/>
        </w:rPr>
        <w:t>ANEXOS</w:t>
      </w:r>
    </w:p>
    <w:p>
      <w:pPr>
        <w:pStyle w:val="BodyText"/>
        <w:rPr>
          <w:b/>
        </w:rPr>
      </w:pPr>
    </w:p>
    <w:p>
      <w:pPr>
        <w:pStyle w:val="BodyText"/>
        <w:spacing w:before="68"/>
        <w:rPr>
          <w:b/>
        </w:rPr>
      </w:pPr>
    </w:p>
    <w:p>
      <w:pPr>
        <w:pStyle w:val="ListParagraph"/>
        <w:numPr>
          <w:ilvl w:val="0"/>
          <w:numId w:val="7"/>
        </w:numPr>
        <w:tabs>
          <w:tab w:pos="928" w:val="left" w:leader="none"/>
        </w:tabs>
        <w:spacing w:line="240" w:lineRule="auto" w:before="0" w:after="0"/>
        <w:ind w:left="928" w:right="0" w:hanging="360"/>
        <w:jc w:val="left"/>
        <w:rPr>
          <w:sz w:val="24"/>
        </w:rPr>
      </w:pPr>
      <w:hyperlink w:history="true" w:anchor="_bookmark35">
        <w:r>
          <w:rPr>
            <w:sz w:val="24"/>
          </w:rPr>
          <w:t>Anexo</w:t>
        </w:r>
        <w:r>
          <w:rPr>
            <w:spacing w:val="-2"/>
            <w:sz w:val="24"/>
          </w:rPr>
          <w:t> </w:t>
        </w:r>
        <w:r>
          <w:rPr>
            <w:sz w:val="24"/>
          </w:rPr>
          <w:t>1.</w:t>
        </w:r>
        <w:r>
          <w:rPr>
            <w:spacing w:val="-1"/>
            <w:sz w:val="24"/>
          </w:rPr>
          <w:t> </w:t>
        </w:r>
        <w:r>
          <w:rPr>
            <w:sz w:val="24"/>
          </w:rPr>
          <w:t>Mapa de ubicación</w:t>
        </w:r>
        <w:r>
          <w:rPr>
            <w:spacing w:val="-1"/>
            <w:sz w:val="24"/>
          </w:rPr>
          <w:t> </w:t>
        </w:r>
        <w:r>
          <w:rPr>
            <w:sz w:val="24"/>
          </w:rPr>
          <w:t>de la </w:t>
        </w:r>
        <w:r>
          <w:rPr>
            <w:spacing w:val="-2"/>
            <w:sz w:val="24"/>
          </w:rPr>
          <w:t>investigación.</w:t>
        </w:r>
      </w:hyperlink>
    </w:p>
    <w:p>
      <w:pPr>
        <w:pStyle w:val="ListParagraph"/>
        <w:numPr>
          <w:ilvl w:val="0"/>
          <w:numId w:val="7"/>
        </w:numPr>
        <w:tabs>
          <w:tab w:pos="928" w:val="left" w:leader="none"/>
        </w:tabs>
        <w:spacing w:line="240" w:lineRule="auto" w:before="136" w:after="0"/>
        <w:ind w:left="928" w:right="0" w:hanging="360"/>
        <w:jc w:val="left"/>
        <w:rPr>
          <w:sz w:val="24"/>
        </w:rPr>
      </w:pPr>
      <w:hyperlink w:history="true" w:anchor="_bookmark36">
        <w:r>
          <w:rPr>
            <w:sz w:val="24"/>
          </w:rPr>
          <w:t>Anexo</w:t>
        </w:r>
        <w:r>
          <w:rPr>
            <w:spacing w:val="-1"/>
            <w:sz w:val="24"/>
          </w:rPr>
          <w:t> </w:t>
        </w:r>
        <w:r>
          <w:rPr>
            <w:sz w:val="24"/>
          </w:rPr>
          <w:t>2. Exámenes</w:t>
        </w:r>
        <w:r>
          <w:rPr>
            <w:spacing w:val="-2"/>
            <w:sz w:val="24"/>
          </w:rPr>
          <w:t> </w:t>
        </w:r>
        <w:r>
          <w:rPr>
            <w:sz w:val="24"/>
          </w:rPr>
          <w:t>de</w:t>
        </w:r>
        <w:r>
          <w:rPr>
            <w:spacing w:val="1"/>
            <w:sz w:val="24"/>
          </w:rPr>
          <w:t> </w:t>
        </w:r>
        <w:r>
          <w:rPr>
            <w:spacing w:val="-2"/>
            <w:sz w:val="24"/>
          </w:rPr>
          <w:t>laboratorio.</w:t>
        </w:r>
      </w:hyperlink>
    </w:p>
    <w:p>
      <w:pPr>
        <w:pStyle w:val="ListParagraph"/>
        <w:numPr>
          <w:ilvl w:val="0"/>
          <w:numId w:val="7"/>
        </w:numPr>
        <w:tabs>
          <w:tab w:pos="928" w:val="left" w:leader="none"/>
        </w:tabs>
        <w:spacing w:line="240" w:lineRule="auto" w:before="141" w:after="0"/>
        <w:ind w:left="928" w:right="0" w:hanging="360"/>
        <w:jc w:val="left"/>
        <w:rPr>
          <w:sz w:val="24"/>
        </w:rPr>
      </w:pPr>
      <w:hyperlink w:history="true" w:anchor="_bookmark37">
        <w:r>
          <w:rPr>
            <w:sz w:val="24"/>
          </w:rPr>
          <w:t>Anexo</w:t>
        </w:r>
        <w:r>
          <w:rPr>
            <w:spacing w:val="-1"/>
            <w:sz w:val="24"/>
          </w:rPr>
          <w:t> </w:t>
        </w:r>
        <w:r>
          <w:rPr>
            <w:sz w:val="24"/>
          </w:rPr>
          <w:t>3. Ficha</w:t>
        </w:r>
        <w:r>
          <w:rPr>
            <w:spacing w:val="1"/>
            <w:sz w:val="24"/>
          </w:rPr>
          <w:t> </w:t>
        </w:r>
        <w:r>
          <w:rPr>
            <w:spacing w:val="-2"/>
            <w:sz w:val="24"/>
          </w:rPr>
          <w:t>Clínica.</w:t>
        </w:r>
      </w:hyperlink>
    </w:p>
    <w:p>
      <w:pPr>
        <w:pStyle w:val="ListParagraph"/>
        <w:numPr>
          <w:ilvl w:val="0"/>
          <w:numId w:val="7"/>
        </w:numPr>
        <w:tabs>
          <w:tab w:pos="928" w:val="left" w:leader="none"/>
        </w:tabs>
        <w:spacing w:line="240" w:lineRule="auto" w:before="136" w:after="0"/>
        <w:ind w:left="928" w:right="0" w:hanging="360"/>
        <w:jc w:val="left"/>
        <w:rPr>
          <w:sz w:val="24"/>
        </w:rPr>
      </w:pPr>
      <w:hyperlink w:history="true" w:anchor="_bookmark38">
        <w:r>
          <w:rPr>
            <w:sz w:val="24"/>
          </w:rPr>
          <w:t>Anexo</w:t>
        </w:r>
        <w:r>
          <w:rPr>
            <w:spacing w:val="-1"/>
            <w:sz w:val="24"/>
          </w:rPr>
          <w:t> </w:t>
        </w:r>
        <w:r>
          <w:rPr>
            <w:sz w:val="24"/>
          </w:rPr>
          <w:t>4. Base de</w:t>
        </w:r>
        <w:r>
          <w:rPr>
            <w:spacing w:val="1"/>
            <w:sz w:val="24"/>
          </w:rPr>
          <w:t> </w:t>
        </w:r>
        <w:r>
          <w:rPr>
            <w:spacing w:val="-2"/>
            <w:sz w:val="24"/>
          </w:rPr>
          <w:t>datos.</w:t>
        </w:r>
      </w:hyperlink>
    </w:p>
    <w:p>
      <w:pPr>
        <w:pStyle w:val="ListParagraph"/>
        <w:numPr>
          <w:ilvl w:val="0"/>
          <w:numId w:val="7"/>
        </w:numPr>
        <w:tabs>
          <w:tab w:pos="928" w:val="left" w:leader="none"/>
        </w:tabs>
        <w:spacing w:line="240" w:lineRule="auto" w:before="140" w:after="0"/>
        <w:ind w:left="928" w:right="0" w:hanging="360"/>
        <w:jc w:val="left"/>
        <w:rPr>
          <w:sz w:val="24"/>
        </w:rPr>
      </w:pPr>
      <w:hyperlink w:history="true" w:anchor="_bookmark39">
        <w:r>
          <w:rPr>
            <w:sz w:val="24"/>
          </w:rPr>
          <w:t>Anexo</w:t>
        </w:r>
        <w:r>
          <w:rPr>
            <w:spacing w:val="-1"/>
            <w:sz w:val="24"/>
          </w:rPr>
          <w:t> </w:t>
        </w:r>
        <w:r>
          <w:rPr>
            <w:sz w:val="24"/>
          </w:rPr>
          <w:t>5. </w:t>
        </w:r>
        <w:r>
          <w:rPr>
            <w:spacing w:val="-2"/>
            <w:sz w:val="24"/>
          </w:rPr>
          <w:t>Fotografías.</w:t>
        </w:r>
      </w:hyperlink>
    </w:p>
    <w:p>
      <w:pPr>
        <w:pStyle w:val="ListParagraph"/>
        <w:numPr>
          <w:ilvl w:val="0"/>
          <w:numId w:val="7"/>
        </w:numPr>
        <w:tabs>
          <w:tab w:pos="928" w:val="left" w:leader="none"/>
        </w:tabs>
        <w:spacing w:line="240" w:lineRule="auto" w:before="136" w:after="0"/>
        <w:ind w:left="928" w:right="0" w:hanging="360"/>
        <w:jc w:val="left"/>
        <w:rPr>
          <w:sz w:val="24"/>
        </w:rPr>
      </w:pPr>
      <w:hyperlink w:history="true" w:anchor="_bookmark40">
        <w:r>
          <w:rPr>
            <w:sz w:val="24"/>
          </w:rPr>
          <w:t>Anexo</w:t>
        </w:r>
        <w:r>
          <w:rPr>
            <w:spacing w:val="-1"/>
            <w:sz w:val="24"/>
          </w:rPr>
          <w:t> </w:t>
        </w:r>
        <w:r>
          <w:rPr>
            <w:sz w:val="24"/>
          </w:rPr>
          <w:t>6.</w:t>
        </w:r>
        <w:r>
          <w:rPr>
            <w:spacing w:val="-1"/>
            <w:sz w:val="24"/>
          </w:rPr>
          <w:t> </w:t>
        </w:r>
        <w:r>
          <w:rPr>
            <w:sz w:val="24"/>
          </w:rPr>
          <w:t>Glosario</w:t>
        </w:r>
        <w:r>
          <w:rPr>
            <w:spacing w:val="-2"/>
            <w:sz w:val="24"/>
          </w:rPr>
          <w:t> </w:t>
        </w:r>
        <w:r>
          <w:rPr>
            <w:sz w:val="24"/>
          </w:rPr>
          <w:t>de términos</w:t>
        </w:r>
        <w:r>
          <w:rPr>
            <w:spacing w:val="-2"/>
            <w:sz w:val="24"/>
          </w:rPr>
          <w:t> técnicos.</w:t>
        </w:r>
      </w:hyperlink>
    </w:p>
    <w:p>
      <w:pPr>
        <w:pStyle w:val="ListParagraph"/>
        <w:spacing w:after="0" w:line="240" w:lineRule="auto"/>
        <w:jc w:val="left"/>
        <w:rPr>
          <w:sz w:val="24"/>
        </w:rPr>
        <w:sectPr>
          <w:pgSz w:w="11910" w:h="16840"/>
          <w:pgMar w:header="0" w:footer="1294" w:top="1620" w:bottom="1480" w:left="1700" w:right="1417"/>
        </w:sectPr>
      </w:pPr>
    </w:p>
    <w:p>
      <w:pPr>
        <w:pStyle w:val="Heading1"/>
        <w:ind w:left="286"/>
        <w:jc w:val="center"/>
      </w:pPr>
      <w:r>
        <w:rPr>
          <w:spacing w:val="-2"/>
        </w:rPr>
        <w:t>RESUMEN</w:t>
      </w:r>
    </w:p>
    <w:p>
      <w:pPr>
        <w:pStyle w:val="BodyText"/>
        <w:spacing w:before="317"/>
        <w:rPr>
          <w:b/>
          <w:sz w:val="28"/>
        </w:rPr>
      </w:pPr>
    </w:p>
    <w:p>
      <w:pPr>
        <w:pStyle w:val="BodyText"/>
        <w:spacing w:line="360" w:lineRule="auto"/>
        <w:ind w:left="568" w:right="275"/>
        <w:jc w:val="both"/>
      </w:pPr>
      <w:r>
        <w:rPr/>
        <w:t>En la Parroquia San Bartolo del Cantón Quito, se determinó la influencia de la gonadectomía sobre el perfil tiroideo en pacientes caninos, teniendo como objetivos: 1) Evaluar las alteraciones de las hormonas tiroideas en caninos gonadectomizados con signos de hipotiroidismo. 2) Comparar los niveles de hormonas tiroideas en los pacientes. 3) Identificar la relación de colesterol</w:t>
      </w:r>
      <w:r>
        <w:rPr>
          <w:spacing w:val="-1"/>
        </w:rPr>
        <w:t> </w:t>
      </w:r>
      <w:r>
        <w:rPr/>
        <w:t>con los niveles de hormonas tiroideas. Realizando pruebas serológicas hormonales T4 Total,</w:t>
      </w:r>
      <w:r>
        <w:rPr>
          <w:spacing w:val="-15"/>
        </w:rPr>
        <w:t> </w:t>
      </w:r>
      <w:r>
        <w:rPr/>
        <w:t>TSH</w:t>
      </w:r>
      <w:r>
        <w:rPr>
          <w:spacing w:val="-15"/>
        </w:rPr>
        <w:t> </w:t>
      </w:r>
      <w:r>
        <w:rPr/>
        <w:t>y</w:t>
      </w:r>
      <w:r>
        <w:rPr>
          <w:spacing w:val="-13"/>
        </w:rPr>
        <w:t> </w:t>
      </w:r>
      <w:r>
        <w:rPr/>
        <w:t>Colesterol</w:t>
      </w:r>
      <w:r>
        <w:rPr>
          <w:spacing w:val="-14"/>
        </w:rPr>
        <w:t> </w:t>
      </w:r>
      <w:r>
        <w:rPr/>
        <w:t>Total</w:t>
      </w:r>
      <w:r>
        <w:rPr>
          <w:spacing w:val="-12"/>
        </w:rPr>
        <w:t> </w:t>
      </w:r>
      <w:r>
        <w:rPr/>
        <w:t>a</w:t>
      </w:r>
      <w:r>
        <w:rPr>
          <w:spacing w:val="-12"/>
        </w:rPr>
        <w:t> </w:t>
      </w:r>
      <w:r>
        <w:rPr/>
        <w:t>18</w:t>
      </w:r>
      <w:r>
        <w:rPr>
          <w:spacing w:val="-13"/>
        </w:rPr>
        <w:t> </w:t>
      </w:r>
      <w:r>
        <w:rPr/>
        <w:t>caninos,</w:t>
      </w:r>
      <w:r>
        <w:rPr>
          <w:spacing w:val="-13"/>
        </w:rPr>
        <w:t> </w:t>
      </w:r>
      <w:r>
        <w:rPr/>
        <w:t>categorizados</w:t>
      </w:r>
      <w:r>
        <w:rPr>
          <w:spacing w:val="-13"/>
        </w:rPr>
        <w:t> </w:t>
      </w:r>
      <w:r>
        <w:rPr/>
        <w:t>como:</w:t>
      </w:r>
      <w:r>
        <w:rPr>
          <w:spacing w:val="-12"/>
        </w:rPr>
        <w:t> </w:t>
      </w:r>
      <w:r>
        <w:rPr/>
        <w:t>enteros</w:t>
      </w:r>
      <w:r>
        <w:rPr>
          <w:spacing w:val="-15"/>
        </w:rPr>
        <w:t> </w:t>
      </w:r>
      <w:r>
        <w:rPr/>
        <w:t>con</w:t>
      </w:r>
      <w:r>
        <w:rPr>
          <w:spacing w:val="-13"/>
        </w:rPr>
        <w:t> </w:t>
      </w:r>
      <w:r>
        <w:rPr/>
        <w:t>signos clínicos sugerentes a hipotiroidismo, gonadectomizados obesos y sometidos a procesos de esterilización, aplicando a este último grupo pruebas hormonales prequirúrgicas</w:t>
      </w:r>
      <w:r>
        <w:rPr>
          <w:spacing w:val="-10"/>
        </w:rPr>
        <w:t> </w:t>
      </w:r>
      <w:r>
        <w:rPr/>
        <w:t>y</w:t>
      </w:r>
      <w:r>
        <w:rPr>
          <w:spacing w:val="-9"/>
        </w:rPr>
        <w:t> </w:t>
      </w:r>
      <w:r>
        <w:rPr/>
        <w:t>postquirúrgicas</w:t>
      </w:r>
      <w:r>
        <w:rPr>
          <w:spacing w:val="-10"/>
        </w:rPr>
        <w:t> </w:t>
      </w:r>
      <w:r>
        <w:rPr/>
        <w:t>para</w:t>
      </w:r>
      <w:r>
        <w:rPr>
          <w:spacing w:val="-11"/>
        </w:rPr>
        <w:t> </w:t>
      </w:r>
      <w:r>
        <w:rPr/>
        <w:t>comparación</w:t>
      </w:r>
      <w:r>
        <w:rPr>
          <w:spacing w:val="-10"/>
        </w:rPr>
        <w:t> </w:t>
      </w:r>
      <w:r>
        <w:rPr/>
        <w:t>de</w:t>
      </w:r>
      <w:r>
        <w:rPr>
          <w:spacing w:val="-7"/>
        </w:rPr>
        <w:t> </w:t>
      </w:r>
      <w:r>
        <w:rPr/>
        <w:t>resultados,</w:t>
      </w:r>
      <w:r>
        <w:rPr>
          <w:spacing w:val="-9"/>
        </w:rPr>
        <w:t> </w:t>
      </w:r>
      <w:r>
        <w:rPr/>
        <w:t>mediante</w:t>
      </w:r>
      <w:r>
        <w:rPr>
          <w:spacing w:val="-7"/>
        </w:rPr>
        <w:t> </w:t>
      </w:r>
      <w:r>
        <w:rPr/>
        <w:t>análisis estadístico</w:t>
      </w:r>
      <w:r>
        <w:rPr>
          <w:spacing w:val="-15"/>
        </w:rPr>
        <w:t> </w:t>
      </w:r>
      <w:r>
        <w:rPr/>
        <w:t>descriptivo</w:t>
      </w:r>
      <w:r>
        <w:rPr>
          <w:spacing w:val="-15"/>
        </w:rPr>
        <w:t> </w:t>
      </w:r>
      <w:r>
        <w:rPr/>
        <w:t>para</w:t>
      </w:r>
      <w:r>
        <w:rPr>
          <w:spacing w:val="-15"/>
        </w:rPr>
        <w:t> </w:t>
      </w:r>
      <w:r>
        <w:rPr/>
        <w:t>la</w:t>
      </w:r>
      <w:r>
        <w:rPr>
          <w:spacing w:val="-12"/>
        </w:rPr>
        <w:t> </w:t>
      </w:r>
      <w:r>
        <w:rPr/>
        <w:t>evaluación</w:t>
      </w:r>
      <w:r>
        <w:rPr>
          <w:spacing w:val="-15"/>
        </w:rPr>
        <w:t> </w:t>
      </w:r>
      <w:r>
        <w:rPr/>
        <w:t>de</w:t>
      </w:r>
      <w:r>
        <w:rPr>
          <w:spacing w:val="-10"/>
        </w:rPr>
        <w:t> </w:t>
      </w:r>
      <w:r>
        <w:rPr/>
        <w:t>constantes</w:t>
      </w:r>
      <w:r>
        <w:rPr>
          <w:spacing w:val="-13"/>
        </w:rPr>
        <w:t> </w:t>
      </w:r>
      <w:r>
        <w:rPr/>
        <w:t>fisiológicas</w:t>
      </w:r>
      <w:r>
        <w:rPr>
          <w:spacing w:val="-6"/>
        </w:rPr>
        <w:t> </w:t>
      </w:r>
      <w:r>
        <w:rPr/>
        <w:t>y</w:t>
      </w:r>
      <w:r>
        <w:rPr>
          <w:spacing w:val="-15"/>
        </w:rPr>
        <w:t> </w:t>
      </w:r>
      <w:r>
        <w:rPr/>
        <w:t>ANOVA</w:t>
      </w:r>
      <w:r>
        <w:rPr>
          <w:spacing w:val="-15"/>
        </w:rPr>
        <w:t> </w:t>
      </w:r>
      <w:r>
        <w:rPr/>
        <w:t>para los</w:t>
      </w:r>
      <w:r>
        <w:rPr>
          <w:spacing w:val="-7"/>
        </w:rPr>
        <w:t> </w:t>
      </w:r>
      <w:r>
        <w:rPr/>
        <w:t>resultados</w:t>
      </w:r>
      <w:r>
        <w:rPr>
          <w:spacing w:val="-7"/>
        </w:rPr>
        <w:t> </w:t>
      </w:r>
      <w:r>
        <w:rPr/>
        <w:t>laboratoriales,</w:t>
      </w:r>
      <w:r>
        <w:rPr>
          <w:spacing w:val="-5"/>
        </w:rPr>
        <w:t> </w:t>
      </w:r>
      <w:r>
        <w:rPr/>
        <w:t>con</w:t>
      </w:r>
      <w:r>
        <w:rPr>
          <w:spacing w:val="-5"/>
        </w:rPr>
        <w:t> </w:t>
      </w:r>
      <w:r>
        <w:rPr/>
        <w:t>resultados:</w:t>
      </w:r>
      <w:r>
        <w:rPr>
          <w:spacing w:val="-5"/>
        </w:rPr>
        <w:t> </w:t>
      </w:r>
      <w:r>
        <w:rPr/>
        <w:t>Edad</w:t>
      </w:r>
      <w:r>
        <w:rPr>
          <w:spacing w:val="-6"/>
        </w:rPr>
        <w:t> </w:t>
      </w:r>
      <w:r>
        <w:rPr/>
        <w:t>(E):</w:t>
      </w:r>
      <w:r>
        <w:rPr>
          <w:spacing w:val="-4"/>
        </w:rPr>
        <w:t> </w:t>
      </w:r>
      <w:r>
        <w:rPr/>
        <w:t>6</w:t>
      </w:r>
      <w:r>
        <w:rPr>
          <w:spacing w:val="-5"/>
        </w:rPr>
        <w:t> </w:t>
      </w:r>
      <w:r>
        <w:rPr/>
        <w:t>-</w:t>
      </w:r>
      <w:r>
        <w:rPr>
          <w:spacing w:val="-6"/>
        </w:rPr>
        <w:t> </w:t>
      </w:r>
      <w:r>
        <w:rPr/>
        <w:t>8</w:t>
      </w:r>
      <w:r>
        <w:rPr>
          <w:spacing w:val="-6"/>
        </w:rPr>
        <w:t> </w:t>
      </w:r>
      <w:r>
        <w:rPr/>
        <w:t>años</w:t>
      </w:r>
      <w:r>
        <w:rPr>
          <w:spacing w:val="-3"/>
        </w:rPr>
        <w:t> </w:t>
      </w:r>
      <w:r>
        <w:rPr/>
        <w:t>55.6%;</w:t>
      </w:r>
      <w:r>
        <w:rPr>
          <w:spacing w:val="-4"/>
        </w:rPr>
        <w:t> </w:t>
      </w:r>
      <w:r>
        <w:rPr/>
        <w:t>Raza</w:t>
      </w:r>
      <w:r>
        <w:rPr>
          <w:spacing w:val="-4"/>
        </w:rPr>
        <w:t> </w:t>
      </w:r>
      <w:r>
        <w:rPr/>
        <w:t>(R): mestizos 55.6%; Condición Corporal (C/C): 9/9 61.1%;</w:t>
      </w:r>
      <w:r>
        <w:rPr>
          <w:spacing w:val="-2"/>
        </w:rPr>
        <w:t> </w:t>
      </w:r>
      <w:r>
        <w:rPr/>
        <w:t>Alimentación (A): Mixta 50%; Niveles de hormonas tiroideas: P= Enteros TSH 0.17 ng/mL, T4 1.68 </w:t>
      </w:r>
      <w:r>
        <w:rPr>
          <w:rFonts w:ascii="Cambria Math" w:hAnsi="Cambria Math" w:eastAsia="Cambria Math"/>
        </w:rPr>
        <w:t>𝜇</w:t>
      </w:r>
      <w:r>
        <w:rPr/>
        <w:t>g; Gonadectomizados: TSH 0.2 ng/mL, T4 1.58 </w:t>
      </w:r>
      <w:r>
        <w:rPr>
          <w:rFonts w:ascii="Cambria Math" w:hAnsi="Cambria Math" w:eastAsia="Cambria Math"/>
        </w:rPr>
        <w:t>𝜇</w:t>
      </w:r>
      <w:r>
        <w:rPr/>
        <w:t>g; Recientemente gonadectomizados:</w:t>
      </w:r>
      <w:r>
        <w:rPr>
          <w:spacing w:val="-8"/>
        </w:rPr>
        <w:t> </w:t>
      </w:r>
      <w:r>
        <w:rPr/>
        <w:t>TSH</w:t>
      </w:r>
      <w:r>
        <w:rPr>
          <w:spacing w:val="-7"/>
        </w:rPr>
        <w:t> </w:t>
      </w:r>
      <w:r>
        <w:rPr/>
        <w:t>0.4</w:t>
      </w:r>
      <w:r>
        <w:rPr>
          <w:spacing w:val="-6"/>
        </w:rPr>
        <w:t> </w:t>
      </w:r>
      <w:r>
        <w:rPr/>
        <w:t>ng/mL,</w:t>
      </w:r>
      <w:r>
        <w:rPr>
          <w:spacing w:val="-12"/>
        </w:rPr>
        <w:t> </w:t>
      </w:r>
      <w:r>
        <w:rPr/>
        <w:t>T4</w:t>
      </w:r>
      <w:r>
        <w:rPr>
          <w:spacing w:val="-6"/>
        </w:rPr>
        <w:t> </w:t>
      </w:r>
      <w:r>
        <w:rPr/>
        <w:t>1.47 </w:t>
      </w:r>
      <w:r>
        <w:rPr>
          <w:rFonts w:ascii="Cambria Math" w:hAnsi="Cambria Math" w:eastAsia="Cambria Math"/>
        </w:rPr>
        <w:t>𝜇</w:t>
      </w:r>
      <w:r>
        <w:rPr/>
        <w:t>g;</w:t>
      </w:r>
      <w:r>
        <w:rPr>
          <w:spacing w:val="-4"/>
        </w:rPr>
        <w:t> </w:t>
      </w:r>
      <w:r>
        <w:rPr/>
        <w:t>Niveles</w:t>
      </w:r>
      <w:r>
        <w:rPr>
          <w:spacing w:val="-7"/>
        </w:rPr>
        <w:t> </w:t>
      </w:r>
      <w:r>
        <w:rPr/>
        <w:t>de</w:t>
      </w:r>
      <w:r>
        <w:rPr>
          <w:spacing w:val="-4"/>
        </w:rPr>
        <w:t> </w:t>
      </w:r>
      <w:r>
        <w:rPr/>
        <w:t>Colesterol: P=</w:t>
      </w:r>
      <w:r>
        <w:rPr>
          <w:spacing w:val="-4"/>
        </w:rPr>
        <w:t> </w:t>
      </w:r>
      <w:r>
        <w:rPr>
          <w:spacing w:val="-2"/>
        </w:rPr>
        <w:t>Enteros</w:t>
      </w:r>
    </w:p>
    <w:p>
      <w:pPr>
        <w:pStyle w:val="BodyText"/>
        <w:spacing w:before="2"/>
        <w:ind w:left="568"/>
        <w:jc w:val="both"/>
      </w:pPr>
      <w:r>
        <w:rPr>
          <w:spacing w:val="-2"/>
        </w:rPr>
        <w:t>88.57</w:t>
      </w:r>
      <w:r>
        <w:rPr>
          <w:spacing w:val="-3"/>
        </w:rPr>
        <w:t> </w:t>
      </w:r>
      <w:r>
        <w:rPr>
          <w:spacing w:val="-2"/>
        </w:rPr>
        <w:t>mg/dL,</w:t>
      </w:r>
      <w:r>
        <w:rPr>
          <w:spacing w:val="-1"/>
        </w:rPr>
        <w:t> </w:t>
      </w:r>
      <w:r>
        <w:rPr>
          <w:spacing w:val="-2"/>
        </w:rPr>
        <w:t>Gonadectomizados:</w:t>
      </w:r>
      <w:r>
        <w:rPr>
          <w:spacing w:val="1"/>
        </w:rPr>
        <w:t> </w:t>
      </w:r>
      <w:r>
        <w:rPr>
          <w:spacing w:val="-2"/>
        </w:rPr>
        <w:t>66.46</w:t>
      </w:r>
      <w:r>
        <w:rPr/>
        <w:t> </w:t>
      </w:r>
      <w:r>
        <w:rPr>
          <w:spacing w:val="-2"/>
        </w:rPr>
        <w:t>mg/dL,</w:t>
      </w:r>
      <w:r>
        <w:rPr>
          <w:spacing w:val="-1"/>
        </w:rPr>
        <w:t> </w:t>
      </w:r>
      <w:r>
        <w:rPr>
          <w:spacing w:val="-2"/>
        </w:rPr>
        <w:t>Recientemente</w:t>
      </w:r>
      <w:r>
        <w:rPr>
          <w:spacing w:val="3"/>
        </w:rPr>
        <w:t> </w:t>
      </w:r>
      <w:r>
        <w:rPr>
          <w:spacing w:val="-2"/>
        </w:rPr>
        <w:t>gonadectomizados:</w:t>
      </w:r>
    </w:p>
    <w:p>
      <w:pPr>
        <w:pStyle w:val="BodyText"/>
        <w:spacing w:before="136"/>
        <w:ind w:left="568"/>
        <w:jc w:val="both"/>
      </w:pPr>
      <w:r>
        <w:rPr/>
        <w:t>91.39</w:t>
      </w:r>
      <w:r>
        <w:rPr>
          <w:spacing w:val="22"/>
        </w:rPr>
        <w:t> </w:t>
      </w:r>
      <w:r>
        <w:rPr/>
        <w:t>mg/dL;</w:t>
      </w:r>
      <w:r>
        <w:rPr>
          <w:spacing w:val="21"/>
        </w:rPr>
        <w:t> </w:t>
      </w:r>
      <w:r>
        <w:rPr/>
        <w:t>Comparación</w:t>
      </w:r>
      <w:r>
        <w:rPr>
          <w:spacing w:val="23"/>
        </w:rPr>
        <w:t> </w:t>
      </w:r>
      <w:r>
        <w:rPr/>
        <w:t>de</w:t>
      </w:r>
      <w:r>
        <w:rPr>
          <w:spacing w:val="25"/>
        </w:rPr>
        <w:t> </w:t>
      </w:r>
      <w:r>
        <w:rPr/>
        <w:t>hormonas</w:t>
      </w:r>
      <w:r>
        <w:rPr>
          <w:spacing w:val="22"/>
        </w:rPr>
        <w:t> </w:t>
      </w:r>
      <w:r>
        <w:rPr/>
        <w:t>antes</w:t>
      </w:r>
      <w:r>
        <w:rPr>
          <w:spacing w:val="22"/>
        </w:rPr>
        <w:t> </w:t>
      </w:r>
      <w:r>
        <w:rPr/>
        <w:t>y</w:t>
      </w:r>
      <w:r>
        <w:rPr>
          <w:spacing w:val="22"/>
        </w:rPr>
        <w:t> </w:t>
      </w:r>
      <w:r>
        <w:rPr/>
        <w:t>después</w:t>
      </w:r>
      <w:r>
        <w:rPr>
          <w:spacing w:val="22"/>
        </w:rPr>
        <w:t> </w:t>
      </w:r>
      <w:r>
        <w:rPr/>
        <w:t>de</w:t>
      </w:r>
      <w:r>
        <w:rPr>
          <w:spacing w:val="25"/>
        </w:rPr>
        <w:t> </w:t>
      </w:r>
      <w:r>
        <w:rPr/>
        <w:t>la</w:t>
      </w:r>
      <w:r>
        <w:rPr>
          <w:spacing w:val="21"/>
        </w:rPr>
        <w:t> </w:t>
      </w:r>
      <w:r>
        <w:rPr/>
        <w:t>cirugía:</w:t>
      </w:r>
      <w:r>
        <w:rPr>
          <w:spacing w:val="24"/>
        </w:rPr>
        <w:t> </w:t>
      </w:r>
      <w:r>
        <w:rPr/>
        <w:t>P=</w:t>
      </w:r>
      <w:r>
        <w:rPr>
          <w:spacing w:val="16"/>
        </w:rPr>
        <w:t> </w:t>
      </w:r>
      <w:r>
        <w:rPr>
          <w:spacing w:val="-5"/>
        </w:rPr>
        <w:t>TSH</w:t>
      </w:r>
    </w:p>
    <w:p>
      <w:pPr>
        <w:pStyle w:val="BodyText"/>
        <w:spacing w:line="357" w:lineRule="auto" w:before="145"/>
        <w:ind w:left="568" w:right="278"/>
        <w:jc w:val="both"/>
      </w:pPr>
      <w:r>
        <w:rPr/>
        <w:t>0.028 ng/mL,</w:t>
      </w:r>
      <w:r>
        <w:rPr>
          <w:spacing w:val="-8"/>
        </w:rPr>
        <w:t> </w:t>
      </w:r>
      <w:r>
        <w:rPr/>
        <w:t>T4</w:t>
      </w:r>
      <w:r>
        <w:rPr>
          <w:spacing w:val="-4"/>
        </w:rPr>
        <w:t> </w:t>
      </w:r>
      <w:r>
        <w:rPr/>
        <w:t>0.544</w:t>
      </w:r>
      <w:r>
        <w:rPr>
          <w:spacing w:val="-1"/>
        </w:rPr>
        <w:t> </w:t>
      </w:r>
      <w:r>
        <w:rPr>
          <w:rFonts w:ascii="Cambria Math" w:hAnsi="Cambria Math" w:eastAsia="Cambria Math"/>
        </w:rPr>
        <w:t>𝜇</w:t>
      </w:r>
      <w:r>
        <w:rPr/>
        <w:t>g, Colesterol</w:t>
      </w:r>
      <w:r>
        <w:rPr>
          <w:spacing w:val="-1"/>
        </w:rPr>
        <w:t> </w:t>
      </w:r>
      <w:r>
        <w:rPr/>
        <w:t>0.955 mg/dL.</w:t>
      </w:r>
      <w:r>
        <w:rPr>
          <w:spacing w:val="-13"/>
        </w:rPr>
        <w:t> </w:t>
      </w:r>
      <w:r>
        <w:rPr/>
        <w:t>Aceptando la Ha</w:t>
      </w:r>
      <w:r>
        <w:rPr>
          <w:spacing w:val="-2"/>
        </w:rPr>
        <w:t> </w:t>
      </w:r>
      <w:r>
        <w:rPr/>
        <w:t>y</w:t>
      </w:r>
      <w:r>
        <w:rPr>
          <w:spacing w:val="-3"/>
        </w:rPr>
        <w:t> </w:t>
      </w:r>
      <w:r>
        <w:rPr/>
        <w:t>mostrando un p &lt; 0.05 respecto a la hormona T4, habiendo una disminución en referencia al tiempo posquirúrgico, la TSH se mantiene dentro de los parámetros normales, mientras que los valores de colesterol total se limitan a un análisis descriptivo.</w:t>
      </w:r>
    </w:p>
    <w:p>
      <w:pPr>
        <w:pStyle w:val="BodyText"/>
        <w:spacing w:before="7"/>
      </w:pPr>
    </w:p>
    <w:p>
      <w:pPr>
        <w:spacing w:before="0"/>
        <w:ind w:left="568" w:right="0" w:firstLine="0"/>
        <w:jc w:val="both"/>
        <w:rPr>
          <w:sz w:val="24"/>
        </w:rPr>
      </w:pPr>
      <w:r>
        <w:rPr>
          <w:b/>
          <w:sz w:val="24"/>
        </w:rPr>
        <w:t>Palabras</w:t>
      </w:r>
      <w:r>
        <w:rPr>
          <w:b/>
          <w:spacing w:val="-4"/>
          <w:sz w:val="24"/>
        </w:rPr>
        <w:t> </w:t>
      </w:r>
      <w:r>
        <w:rPr>
          <w:b/>
          <w:sz w:val="24"/>
        </w:rPr>
        <w:t>Claves: </w:t>
      </w:r>
      <w:r>
        <w:rPr>
          <w:sz w:val="24"/>
        </w:rPr>
        <w:t>Gonadectomía,</w:t>
      </w:r>
      <w:r>
        <w:rPr>
          <w:spacing w:val="-2"/>
          <w:sz w:val="24"/>
        </w:rPr>
        <w:t> </w:t>
      </w:r>
      <w:r>
        <w:rPr>
          <w:sz w:val="24"/>
        </w:rPr>
        <w:t>perfil </w:t>
      </w:r>
      <w:r>
        <w:rPr>
          <w:spacing w:val="-2"/>
          <w:sz w:val="24"/>
        </w:rPr>
        <w:t>tiroideo.</w:t>
      </w:r>
    </w:p>
    <w:p>
      <w:pPr>
        <w:spacing w:after="0"/>
        <w:jc w:val="both"/>
        <w:rPr>
          <w:sz w:val="24"/>
        </w:rPr>
        <w:sectPr>
          <w:pgSz w:w="11910" w:h="16840"/>
          <w:pgMar w:header="0" w:footer="1294" w:top="1620" w:bottom="1480" w:left="1700" w:right="1417"/>
        </w:sectPr>
      </w:pPr>
    </w:p>
    <w:p>
      <w:pPr>
        <w:pStyle w:val="Heading1"/>
        <w:ind w:left="281"/>
        <w:jc w:val="center"/>
      </w:pPr>
      <w:r>
        <w:rPr>
          <w:spacing w:val="-2"/>
        </w:rPr>
        <w:t>SUMMARY</w:t>
      </w:r>
    </w:p>
    <w:p>
      <w:pPr>
        <w:pStyle w:val="BodyText"/>
        <w:spacing w:line="360" w:lineRule="auto" w:before="319"/>
        <w:ind w:left="568" w:right="278"/>
        <w:jc w:val="both"/>
      </w:pPr>
      <w:r>
        <w:rPr/>
        <w:t>In</w:t>
      </w:r>
      <w:r>
        <w:rPr>
          <w:spacing w:val="-3"/>
        </w:rPr>
        <w:t> </w:t>
      </w:r>
      <w:r>
        <w:rPr/>
        <w:t>the</w:t>
      </w:r>
      <w:r>
        <w:rPr>
          <w:spacing w:val="-2"/>
        </w:rPr>
        <w:t> </w:t>
      </w:r>
      <w:r>
        <w:rPr/>
        <w:t>San</w:t>
      </w:r>
      <w:r>
        <w:rPr>
          <w:spacing w:val="-3"/>
        </w:rPr>
        <w:t> </w:t>
      </w:r>
      <w:r>
        <w:rPr/>
        <w:t>Bartolo</w:t>
      </w:r>
      <w:r>
        <w:rPr>
          <w:spacing w:val="-3"/>
        </w:rPr>
        <w:t> </w:t>
      </w:r>
      <w:r>
        <w:rPr/>
        <w:t>Parish</w:t>
      </w:r>
      <w:r>
        <w:rPr>
          <w:spacing w:val="-1"/>
        </w:rPr>
        <w:t> </w:t>
      </w:r>
      <w:r>
        <w:rPr/>
        <w:t>from</w:t>
      </w:r>
      <w:r>
        <w:rPr>
          <w:spacing w:val="-3"/>
        </w:rPr>
        <w:t> </w:t>
      </w:r>
      <w:r>
        <w:rPr/>
        <w:t>Quito,</w:t>
      </w:r>
      <w:r>
        <w:rPr>
          <w:spacing w:val="-3"/>
        </w:rPr>
        <w:t> </w:t>
      </w:r>
      <w:r>
        <w:rPr/>
        <w:t>the</w:t>
      </w:r>
      <w:r>
        <w:rPr>
          <w:spacing w:val="-5"/>
        </w:rPr>
        <w:t> </w:t>
      </w:r>
      <w:r>
        <w:rPr/>
        <w:t>influence</w:t>
      </w:r>
      <w:r>
        <w:rPr>
          <w:spacing w:val="-2"/>
        </w:rPr>
        <w:t> </w:t>
      </w:r>
      <w:r>
        <w:rPr/>
        <w:t>of</w:t>
      </w:r>
      <w:r>
        <w:rPr>
          <w:spacing w:val="-3"/>
        </w:rPr>
        <w:t> </w:t>
      </w:r>
      <w:r>
        <w:rPr/>
        <w:t>gonadectomy</w:t>
      </w:r>
      <w:r>
        <w:rPr>
          <w:spacing w:val="-3"/>
        </w:rPr>
        <w:t> </w:t>
      </w:r>
      <w:r>
        <w:rPr/>
        <w:t>on</w:t>
      </w:r>
      <w:r>
        <w:rPr>
          <w:spacing w:val="-3"/>
        </w:rPr>
        <w:t> </w:t>
      </w:r>
      <w:r>
        <w:rPr/>
        <w:t>the</w:t>
      </w:r>
      <w:r>
        <w:rPr>
          <w:spacing w:val="-2"/>
        </w:rPr>
        <w:t> </w:t>
      </w:r>
      <w:r>
        <w:rPr/>
        <w:t>thyroid profile in canine patients was determined, with the following objectives: 1) To evaluate alterations in thyroid hormones in gonadectomized dogs with signs of hypothyroidism. 2) To compare thyroid hormone levels in the patients. 3) To identify</w:t>
      </w:r>
      <w:r>
        <w:rPr>
          <w:spacing w:val="-15"/>
        </w:rPr>
        <w:t> </w:t>
      </w:r>
      <w:r>
        <w:rPr/>
        <w:t>the</w:t>
      </w:r>
      <w:r>
        <w:rPr>
          <w:spacing w:val="-15"/>
        </w:rPr>
        <w:t> </w:t>
      </w:r>
      <w:r>
        <w:rPr/>
        <w:t>relationship</w:t>
      </w:r>
      <w:r>
        <w:rPr>
          <w:spacing w:val="-15"/>
        </w:rPr>
        <w:t> </w:t>
      </w:r>
      <w:r>
        <w:rPr/>
        <w:t>between</w:t>
      </w:r>
      <w:r>
        <w:rPr>
          <w:spacing w:val="-15"/>
        </w:rPr>
        <w:t> </w:t>
      </w:r>
      <w:r>
        <w:rPr/>
        <w:t>cholesterol</w:t>
      </w:r>
      <w:r>
        <w:rPr>
          <w:spacing w:val="-15"/>
        </w:rPr>
        <w:t> </w:t>
      </w:r>
      <w:r>
        <w:rPr/>
        <w:t>and</w:t>
      </w:r>
      <w:r>
        <w:rPr>
          <w:spacing w:val="-15"/>
        </w:rPr>
        <w:t> </w:t>
      </w:r>
      <w:r>
        <w:rPr/>
        <w:t>thyroid</w:t>
      </w:r>
      <w:r>
        <w:rPr>
          <w:spacing w:val="-15"/>
        </w:rPr>
        <w:t> </w:t>
      </w:r>
      <w:r>
        <w:rPr/>
        <w:t>hormone</w:t>
      </w:r>
      <w:r>
        <w:rPr>
          <w:spacing w:val="-15"/>
        </w:rPr>
        <w:t> </w:t>
      </w:r>
      <w:r>
        <w:rPr/>
        <w:t>levels.</w:t>
      </w:r>
      <w:r>
        <w:rPr>
          <w:spacing w:val="-15"/>
        </w:rPr>
        <w:t> </w:t>
      </w:r>
      <w:r>
        <w:rPr/>
        <w:t>Hormonal </w:t>
      </w:r>
      <w:r>
        <w:rPr>
          <w:spacing w:val="-2"/>
        </w:rPr>
        <w:t>serological</w:t>
      </w:r>
      <w:r>
        <w:rPr>
          <w:spacing w:val="-4"/>
        </w:rPr>
        <w:t> </w:t>
      </w:r>
      <w:r>
        <w:rPr>
          <w:spacing w:val="-2"/>
        </w:rPr>
        <w:t>tests</w:t>
      </w:r>
      <w:r>
        <w:rPr>
          <w:spacing w:val="-7"/>
        </w:rPr>
        <w:t> </w:t>
      </w:r>
      <w:r>
        <w:rPr>
          <w:spacing w:val="-2"/>
        </w:rPr>
        <w:t>(Total</w:t>
      </w:r>
      <w:r>
        <w:rPr>
          <w:spacing w:val="-10"/>
        </w:rPr>
        <w:t> </w:t>
      </w:r>
      <w:r>
        <w:rPr>
          <w:spacing w:val="-2"/>
        </w:rPr>
        <w:t>T4,</w:t>
      </w:r>
      <w:r>
        <w:rPr>
          <w:spacing w:val="-11"/>
        </w:rPr>
        <w:t> </w:t>
      </w:r>
      <w:r>
        <w:rPr>
          <w:spacing w:val="-2"/>
        </w:rPr>
        <w:t>TSH,</w:t>
      </w:r>
      <w:r>
        <w:rPr>
          <w:spacing w:val="-5"/>
        </w:rPr>
        <w:t> </w:t>
      </w:r>
      <w:r>
        <w:rPr>
          <w:spacing w:val="-2"/>
        </w:rPr>
        <w:t>and</w:t>
      </w:r>
      <w:r>
        <w:rPr>
          <w:spacing w:val="-11"/>
        </w:rPr>
        <w:t> </w:t>
      </w:r>
      <w:r>
        <w:rPr>
          <w:spacing w:val="-2"/>
        </w:rPr>
        <w:t>Total</w:t>
      </w:r>
      <w:r>
        <w:rPr>
          <w:spacing w:val="-10"/>
        </w:rPr>
        <w:t> </w:t>
      </w:r>
      <w:r>
        <w:rPr>
          <w:spacing w:val="-2"/>
        </w:rPr>
        <w:t>Cholesterol)</w:t>
      </w:r>
      <w:r>
        <w:rPr>
          <w:spacing w:val="-5"/>
        </w:rPr>
        <w:t> </w:t>
      </w:r>
      <w:r>
        <w:rPr>
          <w:spacing w:val="-2"/>
        </w:rPr>
        <w:t>were</w:t>
      </w:r>
      <w:r>
        <w:rPr>
          <w:spacing w:val="-4"/>
        </w:rPr>
        <w:t> </w:t>
      </w:r>
      <w:r>
        <w:rPr>
          <w:spacing w:val="-2"/>
        </w:rPr>
        <w:t>performed</w:t>
      </w:r>
      <w:r>
        <w:rPr>
          <w:spacing w:val="-5"/>
        </w:rPr>
        <w:t> </w:t>
      </w:r>
      <w:r>
        <w:rPr>
          <w:spacing w:val="-2"/>
        </w:rPr>
        <w:t>on</w:t>
      </w:r>
      <w:r>
        <w:rPr>
          <w:spacing w:val="-5"/>
        </w:rPr>
        <w:t> </w:t>
      </w:r>
      <w:r>
        <w:rPr>
          <w:spacing w:val="-2"/>
        </w:rPr>
        <w:t>18</w:t>
      </w:r>
      <w:r>
        <w:rPr>
          <w:spacing w:val="-5"/>
        </w:rPr>
        <w:t> </w:t>
      </w:r>
      <w:r>
        <w:rPr>
          <w:spacing w:val="-2"/>
        </w:rPr>
        <w:t>dogs, </w:t>
      </w:r>
      <w:r>
        <w:rPr/>
        <w:t>categorized</w:t>
      </w:r>
      <w:r>
        <w:rPr>
          <w:spacing w:val="-1"/>
        </w:rPr>
        <w:t> </w:t>
      </w:r>
      <w:r>
        <w:rPr/>
        <w:t>as:</w:t>
      </w:r>
      <w:r>
        <w:rPr>
          <w:spacing w:val="-2"/>
        </w:rPr>
        <w:t> </w:t>
      </w:r>
      <w:r>
        <w:rPr/>
        <w:t>intact</w:t>
      </w:r>
      <w:r>
        <w:rPr>
          <w:spacing w:val="-2"/>
        </w:rPr>
        <w:t> </w:t>
      </w:r>
      <w:r>
        <w:rPr/>
        <w:t>dogs</w:t>
      </w:r>
      <w:r>
        <w:rPr>
          <w:spacing w:val="-4"/>
        </w:rPr>
        <w:t> </w:t>
      </w:r>
      <w:r>
        <w:rPr/>
        <w:t>with</w:t>
      </w:r>
      <w:r>
        <w:rPr>
          <w:spacing w:val="-3"/>
        </w:rPr>
        <w:t> </w:t>
      </w:r>
      <w:r>
        <w:rPr/>
        <w:t>clinical</w:t>
      </w:r>
      <w:r>
        <w:rPr>
          <w:spacing w:val="-2"/>
        </w:rPr>
        <w:t> </w:t>
      </w:r>
      <w:r>
        <w:rPr/>
        <w:t>signs</w:t>
      </w:r>
      <w:r>
        <w:rPr>
          <w:spacing w:val="-4"/>
        </w:rPr>
        <w:t> </w:t>
      </w:r>
      <w:r>
        <w:rPr/>
        <w:t>suggestive</w:t>
      </w:r>
      <w:r>
        <w:rPr>
          <w:spacing w:val="-2"/>
        </w:rPr>
        <w:t> </w:t>
      </w:r>
      <w:r>
        <w:rPr/>
        <w:t>of</w:t>
      </w:r>
      <w:r>
        <w:rPr>
          <w:spacing w:val="-3"/>
        </w:rPr>
        <w:t> </w:t>
      </w:r>
      <w:r>
        <w:rPr/>
        <w:t>hypothyroidism,</w:t>
      </w:r>
      <w:r>
        <w:rPr>
          <w:spacing w:val="-3"/>
        </w:rPr>
        <w:t> </w:t>
      </w:r>
      <w:r>
        <w:rPr/>
        <w:t>obese gonadectomized</w:t>
      </w:r>
      <w:r>
        <w:rPr>
          <w:spacing w:val="-9"/>
        </w:rPr>
        <w:t> </w:t>
      </w:r>
      <w:r>
        <w:rPr/>
        <w:t>dogs,</w:t>
      </w:r>
      <w:r>
        <w:rPr>
          <w:spacing w:val="-12"/>
        </w:rPr>
        <w:t> </w:t>
      </w:r>
      <w:r>
        <w:rPr/>
        <w:t>and</w:t>
      </w:r>
      <w:r>
        <w:rPr>
          <w:spacing w:val="-9"/>
        </w:rPr>
        <w:t> </w:t>
      </w:r>
      <w:r>
        <w:rPr/>
        <w:t>dogs</w:t>
      </w:r>
      <w:r>
        <w:rPr>
          <w:spacing w:val="-10"/>
        </w:rPr>
        <w:t> </w:t>
      </w:r>
      <w:r>
        <w:rPr/>
        <w:t>undergoing</w:t>
      </w:r>
      <w:r>
        <w:rPr>
          <w:spacing w:val="-9"/>
        </w:rPr>
        <w:t> </w:t>
      </w:r>
      <w:r>
        <w:rPr/>
        <w:t>sterilization</w:t>
      </w:r>
      <w:r>
        <w:rPr>
          <w:spacing w:val="-12"/>
        </w:rPr>
        <w:t> </w:t>
      </w:r>
      <w:r>
        <w:rPr/>
        <w:t>procedures.</w:t>
      </w:r>
      <w:r>
        <w:rPr>
          <w:spacing w:val="-9"/>
        </w:rPr>
        <w:t> </w:t>
      </w:r>
      <w:r>
        <w:rPr/>
        <w:t>Pre-</w:t>
      </w:r>
      <w:r>
        <w:rPr>
          <w:spacing w:val="-12"/>
        </w:rPr>
        <w:t> </w:t>
      </w:r>
      <w:r>
        <w:rPr/>
        <w:t>and</w:t>
      </w:r>
      <w:r>
        <w:rPr>
          <w:spacing w:val="-9"/>
        </w:rPr>
        <w:t> </w:t>
      </w:r>
      <w:r>
        <w:rPr/>
        <w:t>post- surgical hormonal tests were applied to the latter group for comparison of results. Descriptive statistical analysis was used to evaluate physiological constants, and ANOVA</w:t>
      </w:r>
      <w:r>
        <w:rPr>
          <w:spacing w:val="-14"/>
        </w:rPr>
        <w:t> </w:t>
      </w:r>
      <w:r>
        <w:rPr/>
        <w:t>was</w:t>
      </w:r>
      <w:r>
        <w:rPr>
          <w:spacing w:val="-3"/>
        </w:rPr>
        <w:t> </w:t>
      </w:r>
      <w:r>
        <w:rPr/>
        <w:t>used</w:t>
      </w:r>
      <w:r>
        <w:rPr>
          <w:spacing w:val="-2"/>
        </w:rPr>
        <w:t> </w:t>
      </w:r>
      <w:r>
        <w:rPr/>
        <w:t>for</w:t>
      </w:r>
      <w:r>
        <w:rPr>
          <w:spacing w:val="-2"/>
        </w:rPr>
        <w:t> </w:t>
      </w:r>
      <w:r>
        <w:rPr/>
        <w:t>laboratory</w:t>
      </w:r>
      <w:r>
        <w:rPr>
          <w:spacing w:val="-5"/>
        </w:rPr>
        <w:t> </w:t>
      </w:r>
      <w:r>
        <w:rPr/>
        <w:t>results.</w:t>
      </w:r>
      <w:r>
        <w:rPr>
          <w:spacing w:val="-9"/>
        </w:rPr>
        <w:t> </w:t>
      </w:r>
      <w:r>
        <w:rPr/>
        <w:t>The results</w:t>
      </w:r>
      <w:r>
        <w:rPr>
          <w:spacing w:val="-3"/>
        </w:rPr>
        <w:t> </w:t>
      </w:r>
      <w:r>
        <w:rPr/>
        <w:t>were as</w:t>
      </w:r>
      <w:r>
        <w:rPr>
          <w:spacing w:val="-3"/>
        </w:rPr>
        <w:t> </w:t>
      </w:r>
      <w:r>
        <w:rPr/>
        <w:t>follows:</w:t>
      </w:r>
      <w:r>
        <w:rPr>
          <w:spacing w:val="-11"/>
        </w:rPr>
        <w:t> </w:t>
      </w:r>
      <w:r>
        <w:rPr/>
        <w:t>Age</w:t>
      </w:r>
      <w:r>
        <w:rPr>
          <w:spacing w:val="-4"/>
        </w:rPr>
        <w:t> </w:t>
      </w:r>
      <w:r>
        <w:rPr/>
        <w:t>(E): 6-8 years 55.6%; Breed (B): Mixed breed 55.6%; Body Condition Score (BCS): 9/9 61.1%;</w:t>
      </w:r>
      <w:r>
        <w:rPr>
          <w:spacing w:val="-15"/>
        </w:rPr>
        <w:t> </w:t>
      </w:r>
      <w:r>
        <w:rPr/>
        <w:t>Diet</w:t>
      </w:r>
      <w:r>
        <w:rPr>
          <w:spacing w:val="-15"/>
        </w:rPr>
        <w:t> </w:t>
      </w:r>
      <w:r>
        <w:rPr/>
        <w:t>(D):</w:t>
      </w:r>
      <w:r>
        <w:rPr>
          <w:spacing w:val="-15"/>
        </w:rPr>
        <w:t> </w:t>
      </w:r>
      <w:r>
        <w:rPr/>
        <w:t>Mixed</w:t>
      </w:r>
      <w:r>
        <w:rPr>
          <w:spacing w:val="-15"/>
        </w:rPr>
        <w:t> </w:t>
      </w:r>
      <w:r>
        <w:rPr/>
        <w:t>50%;</w:t>
      </w:r>
      <w:r>
        <w:rPr>
          <w:spacing w:val="-15"/>
        </w:rPr>
        <w:t> </w:t>
      </w:r>
      <w:r>
        <w:rPr/>
        <w:t>Thyroid</w:t>
      </w:r>
      <w:r>
        <w:rPr>
          <w:spacing w:val="-15"/>
        </w:rPr>
        <w:t> </w:t>
      </w:r>
      <w:r>
        <w:rPr/>
        <w:t>hormone</w:t>
      </w:r>
      <w:r>
        <w:rPr>
          <w:spacing w:val="-15"/>
        </w:rPr>
        <w:t> </w:t>
      </w:r>
      <w:r>
        <w:rPr/>
        <w:t>levels:</w:t>
      </w:r>
      <w:r>
        <w:rPr>
          <w:spacing w:val="-15"/>
        </w:rPr>
        <w:t> </w:t>
      </w:r>
      <w:r>
        <w:rPr/>
        <w:t>P=</w:t>
      </w:r>
      <w:r>
        <w:rPr>
          <w:spacing w:val="-15"/>
        </w:rPr>
        <w:t> </w:t>
      </w:r>
      <w:r>
        <w:rPr/>
        <w:t>Whole</w:t>
      </w:r>
      <w:r>
        <w:rPr>
          <w:spacing w:val="-15"/>
        </w:rPr>
        <w:t> </w:t>
      </w:r>
      <w:r>
        <w:rPr/>
        <w:t>TSH</w:t>
      </w:r>
      <w:r>
        <w:rPr>
          <w:spacing w:val="-15"/>
        </w:rPr>
        <w:t> </w:t>
      </w:r>
      <w:r>
        <w:rPr/>
        <w:t>0.17</w:t>
      </w:r>
      <w:r>
        <w:rPr>
          <w:spacing w:val="-15"/>
        </w:rPr>
        <w:t> </w:t>
      </w:r>
      <w:r>
        <w:rPr/>
        <w:t>ng/mL, T4 1.68 µg; Gonadectomized: TSH 0.2 ng/mL, T4 1.58 µg; Recently gonadectomized:</w:t>
      </w:r>
      <w:r>
        <w:rPr>
          <w:spacing w:val="-9"/>
        </w:rPr>
        <w:t> </w:t>
      </w:r>
      <w:r>
        <w:rPr/>
        <w:t>TSH</w:t>
      </w:r>
      <w:r>
        <w:rPr>
          <w:spacing w:val="-4"/>
        </w:rPr>
        <w:t> </w:t>
      </w:r>
      <w:r>
        <w:rPr/>
        <w:t>0.4</w:t>
      </w:r>
      <w:r>
        <w:rPr>
          <w:spacing w:val="-2"/>
        </w:rPr>
        <w:t> </w:t>
      </w:r>
      <w:r>
        <w:rPr/>
        <w:t>ng/mL,</w:t>
      </w:r>
      <w:r>
        <w:rPr>
          <w:spacing w:val="-7"/>
        </w:rPr>
        <w:t> </w:t>
      </w:r>
      <w:r>
        <w:rPr/>
        <w:t>T4</w:t>
      </w:r>
      <w:r>
        <w:rPr>
          <w:spacing w:val="-2"/>
        </w:rPr>
        <w:t> </w:t>
      </w:r>
      <w:r>
        <w:rPr/>
        <w:t>1.47</w:t>
      </w:r>
      <w:r>
        <w:rPr>
          <w:spacing w:val="-7"/>
        </w:rPr>
        <w:t> </w:t>
      </w:r>
      <w:r>
        <w:rPr/>
        <w:t>µg;</w:t>
      </w:r>
      <w:r>
        <w:rPr>
          <w:spacing w:val="-1"/>
        </w:rPr>
        <w:t> </w:t>
      </w:r>
      <w:r>
        <w:rPr/>
        <w:t>Cholesterol</w:t>
      </w:r>
      <w:r>
        <w:rPr>
          <w:spacing w:val="-1"/>
        </w:rPr>
        <w:t> </w:t>
      </w:r>
      <w:r>
        <w:rPr/>
        <w:t>levels:</w:t>
      </w:r>
      <w:r>
        <w:rPr>
          <w:spacing w:val="-1"/>
        </w:rPr>
        <w:t> </w:t>
      </w:r>
      <w:r>
        <w:rPr/>
        <w:t>P=</w:t>
      </w:r>
      <w:r>
        <w:rPr>
          <w:spacing w:val="-6"/>
        </w:rPr>
        <w:t> </w:t>
      </w:r>
      <w:r>
        <w:rPr/>
        <w:t>Whole</w:t>
      </w:r>
      <w:r>
        <w:rPr>
          <w:spacing w:val="-1"/>
        </w:rPr>
        <w:t> </w:t>
      </w:r>
      <w:r>
        <w:rPr/>
        <w:t>88.57 mg/dL, Gonadectomized: 66.46 mg/dL, Recently gonadectomized: 91.39 mg/dL; Comparison</w:t>
      </w:r>
      <w:r>
        <w:rPr>
          <w:spacing w:val="-7"/>
        </w:rPr>
        <w:t> </w:t>
      </w:r>
      <w:r>
        <w:rPr/>
        <w:t>of</w:t>
      </w:r>
      <w:r>
        <w:rPr>
          <w:spacing w:val="-6"/>
        </w:rPr>
        <w:t> </w:t>
      </w:r>
      <w:r>
        <w:rPr/>
        <w:t>hormones</w:t>
      </w:r>
      <w:r>
        <w:rPr>
          <w:spacing w:val="-8"/>
        </w:rPr>
        <w:t> </w:t>
      </w:r>
      <w:r>
        <w:rPr/>
        <w:t>before</w:t>
      </w:r>
      <w:r>
        <w:rPr>
          <w:spacing w:val="-5"/>
        </w:rPr>
        <w:t> </w:t>
      </w:r>
      <w:r>
        <w:rPr/>
        <w:t>and</w:t>
      </w:r>
      <w:r>
        <w:rPr>
          <w:spacing w:val="-7"/>
        </w:rPr>
        <w:t> </w:t>
      </w:r>
      <w:r>
        <w:rPr/>
        <w:t>after</w:t>
      </w:r>
      <w:r>
        <w:rPr>
          <w:spacing w:val="-10"/>
        </w:rPr>
        <w:t> </w:t>
      </w:r>
      <w:r>
        <w:rPr/>
        <w:t>surgery:</w:t>
      </w:r>
      <w:r>
        <w:rPr>
          <w:spacing w:val="-5"/>
        </w:rPr>
        <w:t> </w:t>
      </w:r>
      <w:r>
        <w:rPr/>
        <w:t>P=</w:t>
      </w:r>
      <w:r>
        <w:rPr>
          <w:spacing w:val="-10"/>
        </w:rPr>
        <w:t> </w:t>
      </w:r>
      <w:r>
        <w:rPr/>
        <w:t>TSH</w:t>
      </w:r>
      <w:r>
        <w:rPr>
          <w:spacing w:val="-8"/>
        </w:rPr>
        <w:t> </w:t>
      </w:r>
      <w:r>
        <w:rPr/>
        <w:t>0.028</w:t>
      </w:r>
      <w:r>
        <w:rPr>
          <w:spacing w:val="-7"/>
        </w:rPr>
        <w:t> </w:t>
      </w:r>
      <w:r>
        <w:rPr/>
        <w:t>ng/mL,</w:t>
      </w:r>
      <w:r>
        <w:rPr>
          <w:spacing w:val="-10"/>
        </w:rPr>
        <w:t> </w:t>
      </w:r>
      <w:r>
        <w:rPr/>
        <w:t>T4</w:t>
      </w:r>
      <w:r>
        <w:rPr>
          <w:spacing w:val="-7"/>
        </w:rPr>
        <w:t> </w:t>
      </w:r>
      <w:r>
        <w:rPr/>
        <w:t>0.544 µg, Cholesterol 0.955 mg/dL.</w:t>
      </w:r>
      <w:r>
        <w:rPr>
          <w:spacing w:val="-8"/>
        </w:rPr>
        <w:t> </w:t>
      </w:r>
      <w:r>
        <w:rPr/>
        <w:t>Accepting the alternative hypothesis and showing a p</w:t>
      </w:r>
      <w:r>
        <w:rPr>
          <w:spacing w:val="-11"/>
        </w:rPr>
        <w:t> </w:t>
      </w:r>
      <w:r>
        <w:rPr/>
        <w:t>&lt;</w:t>
      </w:r>
      <w:r>
        <w:rPr>
          <w:spacing w:val="-11"/>
        </w:rPr>
        <w:t> </w:t>
      </w:r>
      <w:r>
        <w:rPr/>
        <w:t>0.05</w:t>
      </w:r>
      <w:r>
        <w:rPr>
          <w:spacing w:val="-11"/>
        </w:rPr>
        <w:t> </w:t>
      </w:r>
      <w:r>
        <w:rPr/>
        <w:t>regarding</w:t>
      </w:r>
      <w:r>
        <w:rPr>
          <w:spacing w:val="-11"/>
        </w:rPr>
        <w:t> </w:t>
      </w:r>
      <w:r>
        <w:rPr/>
        <w:t>the</w:t>
      </w:r>
      <w:r>
        <w:rPr>
          <w:spacing w:val="-14"/>
        </w:rPr>
        <w:t> </w:t>
      </w:r>
      <w:r>
        <w:rPr/>
        <w:t>T4</w:t>
      </w:r>
      <w:r>
        <w:rPr>
          <w:spacing w:val="-11"/>
        </w:rPr>
        <w:t> </w:t>
      </w:r>
      <w:r>
        <w:rPr/>
        <w:t>hormone,</w:t>
      </w:r>
      <w:r>
        <w:rPr>
          <w:spacing w:val="-11"/>
        </w:rPr>
        <w:t> </w:t>
      </w:r>
      <w:r>
        <w:rPr/>
        <w:t>with</w:t>
      </w:r>
      <w:r>
        <w:rPr>
          <w:spacing w:val="-15"/>
        </w:rPr>
        <w:t> </w:t>
      </w:r>
      <w:r>
        <w:rPr/>
        <w:t>a</w:t>
      </w:r>
      <w:r>
        <w:rPr>
          <w:spacing w:val="-14"/>
        </w:rPr>
        <w:t> </w:t>
      </w:r>
      <w:r>
        <w:rPr/>
        <w:t>decrease</w:t>
      </w:r>
      <w:r>
        <w:rPr>
          <w:spacing w:val="-10"/>
        </w:rPr>
        <w:t> </w:t>
      </w:r>
      <w:r>
        <w:rPr/>
        <w:t>in</w:t>
      </w:r>
      <w:r>
        <w:rPr>
          <w:spacing w:val="-11"/>
        </w:rPr>
        <w:t> </w:t>
      </w:r>
      <w:r>
        <w:rPr/>
        <w:t>reference</w:t>
      </w:r>
      <w:r>
        <w:rPr>
          <w:spacing w:val="-14"/>
        </w:rPr>
        <w:t> </w:t>
      </w:r>
      <w:r>
        <w:rPr/>
        <w:t>to</w:t>
      </w:r>
      <w:r>
        <w:rPr>
          <w:spacing w:val="-11"/>
        </w:rPr>
        <w:t> </w:t>
      </w:r>
      <w:r>
        <w:rPr/>
        <w:t>the</w:t>
      </w:r>
      <w:r>
        <w:rPr>
          <w:spacing w:val="-14"/>
        </w:rPr>
        <w:t> </w:t>
      </w:r>
      <w:r>
        <w:rPr/>
        <w:t>post-surgical time,</w:t>
      </w:r>
      <w:r>
        <w:rPr>
          <w:spacing w:val="-10"/>
        </w:rPr>
        <w:t> </w:t>
      </w:r>
      <w:r>
        <w:rPr/>
        <w:t>the</w:t>
      </w:r>
      <w:r>
        <w:rPr>
          <w:spacing w:val="-9"/>
        </w:rPr>
        <w:t> </w:t>
      </w:r>
      <w:r>
        <w:rPr/>
        <w:t>TSH</w:t>
      </w:r>
      <w:r>
        <w:rPr>
          <w:spacing w:val="-8"/>
        </w:rPr>
        <w:t> </w:t>
      </w:r>
      <w:r>
        <w:rPr/>
        <w:t>remains</w:t>
      </w:r>
      <w:r>
        <w:rPr>
          <w:spacing w:val="-8"/>
        </w:rPr>
        <w:t> </w:t>
      </w:r>
      <w:r>
        <w:rPr/>
        <w:t>within</w:t>
      </w:r>
      <w:r>
        <w:rPr>
          <w:spacing w:val="-7"/>
        </w:rPr>
        <w:t> </w:t>
      </w:r>
      <w:r>
        <w:rPr/>
        <w:t>normal</w:t>
      </w:r>
      <w:r>
        <w:rPr>
          <w:spacing w:val="-6"/>
        </w:rPr>
        <w:t> </w:t>
      </w:r>
      <w:r>
        <w:rPr/>
        <w:t>parameters,</w:t>
      </w:r>
      <w:r>
        <w:rPr>
          <w:spacing w:val="-7"/>
        </w:rPr>
        <w:t> </w:t>
      </w:r>
      <w:r>
        <w:rPr/>
        <w:t>while</w:t>
      </w:r>
      <w:r>
        <w:rPr>
          <w:spacing w:val="-5"/>
        </w:rPr>
        <w:t> </w:t>
      </w:r>
      <w:r>
        <w:rPr/>
        <w:t>the</w:t>
      </w:r>
      <w:r>
        <w:rPr>
          <w:spacing w:val="-5"/>
        </w:rPr>
        <w:t> </w:t>
      </w:r>
      <w:r>
        <w:rPr/>
        <w:t>total</w:t>
      </w:r>
      <w:r>
        <w:rPr>
          <w:spacing w:val="-9"/>
        </w:rPr>
        <w:t> </w:t>
      </w:r>
      <w:r>
        <w:rPr/>
        <w:t>cholesterol</w:t>
      </w:r>
      <w:r>
        <w:rPr>
          <w:spacing w:val="-5"/>
        </w:rPr>
        <w:t> </w:t>
      </w:r>
      <w:r>
        <w:rPr/>
        <w:t>values are limited to a descriptive analysis.</w:t>
      </w:r>
    </w:p>
    <w:p>
      <w:pPr>
        <w:pStyle w:val="BodyText"/>
        <w:spacing w:before="205"/>
      </w:pPr>
    </w:p>
    <w:p>
      <w:pPr>
        <w:spacing w:before="0"/>
        <w:ind w:left="568" w:right="0" w:firstLine="0"/>
        <w:jc w:val="both"/>
        <w:rPr>
          <w:sz w:val="24"/>
        </w:rPr>
      </w:pPr>
      <w:r>
        <w:rPr>
          <w:b/>
          <w:sz w:val="24"/>
        </w:rPr>
        <w:t>Keywords:</w:t>
      </w:r>
      <w:r>
        <w:rPr>
          <w:b/>
          <w:spacing w:val="-6"/>
          <w:sz w:val="24"/>
        </w:rPr>
        <w:t> </w:t>
      </w:r>
      <w:r>
        <w:rPr>
          <w:sz w:val="24"/>
        </w:rPr>
        <w:t>Gonadectomy,</w:t>
      </w:r>
      <w:r>
        <w:rPr>
          <w:spacing w:val="-8"/>
          <w:sz w:val="24"/>
        </w:rPr>
        <w:t> </w:t>
      </w:r>
      <w:r>
        <w:rPr>
          <w:sz w:val="24"/>
        </w:rPr>
        <w:t>thyroid</w:t>
      </w:r>
      <w:r>
        <w:rPr>
          <w:spacing w:val="-5"/>
          <w:sz w:val="24"/>
        </w:rPr>
        <w:t> </w:t>
      </w:r>
      <w:r>
        <w:rPr>
          <w:spacing w:val="-2"/>
          <w:sz w:val="24"/>
        </w:rPr>
        <w:t>profile.</w:t>
      </w:r>
    </w:p>
    <w:p>
      <w:pPr>
        <w:spacing w:after="0"/>
        <w:jc w:val="both"/>
        <w:rPr>
          <w:sz w:val="24"/>
        </w:rPr>
        <w:sectPr>
          <w:pgSz w:w="11910" w:h="16840"/>
          <w:pgMar w:header="0" w:footer="1294" w:top="1620" w:bottom="1480" w:left="1700" w:right="1417"/>
        </w:sectPr>
      </w:pPr>
    </w:p>
    <w:p>
      <w:pPr>
        <w:pStyle w:val="Heading1"/>
        <w:ind w:left="568"/>
        <w:jc w:val="both"/>
      </w:pPr>
      <w:bookmarkStart w:name="_bookmark0" w:id="1"/>
      <w:bookmarkEnd w:id="1"/>
      <w:r>
        <w:rPr>
          <w:b w:val="0"/>
        </w:rPr>
      </w:r>
      <w:r>
        <w:rPr/>
        <w:t>CAPÍTULO</w:t>
      </w:r>
      <w:r>
        <w:rPr>
          <w:spacing w:val="-2"/>
        </w:rPr>
        <w:t> </w:t>
      </w:r>
      <w:r>
        <w:rPr>
          <w:spacing w:val="-10"/>
        </w:rPr>
        <w:t>I</w:t>
      </w:r>
    </w:p>
    <w:p>
      <w:pPr>
        <w:pStyle w:val="BodyText"/>
        <w:spacing w:before="80"/>
        <w:rPr>
          <w:b/>
          <w:sz w:val="28"/>
        </w:rPr>
      </w:pPr>
    </w:p>
    <w:p>
      <w:pPr>
        <w:pStyle w:val="Heading1"/>
        <w:numPr>
          <w:ilvl w:val="1"/>
          <w:numId w:val="8"/>
        </w:numPr>
        <w:tabs>
          <w:tab w:pos="1136" w:val="left" w:leader="none"/>
        </w:tabs>
        <w:spacing w:line="240" w:lineRule="auto" w:before="0" w:after="0"/>
        <w:ind w:left="1136" w:right="0" w:hanging="568"/>
        <w:jc w:val="left"/>
      </w:pPr>
      <w:bookmarkStart w:name="_bookmark1" w:id="2"/>
      <w:bookmarkEnd w:id="2"/>
      <w:r>
        <w:rPr>
          <w:b w:val="0"/>
        </w:rPr>
      </w:r>
      <w:r>
        <w:rPr>
          <w:spacing w:val="-2"/>
        </w:rPr>
        <w:t>INTRODUCCIÓN</w:t>
      </w:r>
    </w:p>
    <w:p>
      <w:pPr>
        <w:pStyle w:val="BodyText"/>
        <w:spacing w:before="78"/>
        <w:rPr>
          <w:b/>
          <w:sz w:val="28"/>
        </w:rPr>
      </w:pPr>
    </w:p>
    <w:p>
      <w:pPr>
        <w:pStyle w:val="BodyText"/>
        <w:spacing w:line="360" w:lineRule="auto"/>
        <w:ind w:left="568" w:right="278"/>
        <w:jc w:val="both"/>
      </w:pPr>
      <w:r>
        <w:rPr/>
        <w:t>El proceso de Gonadectomía, es una técnica muy cuestionado en la actualidad a nivel</w:t>
      </w:r>
      <w:r>
        <w:rPr>
          <w:spacing w:val="-15"/>
        </w:rPr>
        <w:t> </w:t>
      </w:r>
      <w:r>
        <w:rPr/>
        <w:t>global,</w:t>
      </w:r>
      <w:r>
        <w:rPr>
          <w:spacing w:val="-15"/>
        </w:rPr>
        <w:t> </w:t>
      </w:r>
      <w:r>
        <w:rPr/>
        <w:t>puesto</w:t>
      </w:r>
      <w:r>
        <w:rPr>
          <w:spacing w:val="-15"/>
        </w:rPr>
        <w:t> </w:t>
      </w:r>
      <w:r>
        <w:rPr/>
        <w:t>que</w:t>
      </w:r>
      <w:r>
        <w:rPr>
          <w:spacing w:val="-15"/>
        </w:rPr>
        <w:t> </w:t>
      </w:r>
      <w:r>
        <w:rPr/>
        <w:t>si</w:t>
      </w:r>
      <w:r>
        <w:rPr>
          <w:spacing w:val="-15"/>
        </w:rPr>
        <w:t> </w:t>
      </w:r>
      <w:r>
        <w:rPr/>
        <w:t>bien</w:t>
      </w:r>
      <w:r>
        <w:rPr>
          <w:spacing w:val="-15"/>
        </w:rPr>
        <w:t> </w:t>
      </w:r>
      <w:r>
        <w:rPr/>
        <w:t>es</w:t>
      </w:r>
      <w:r>
        <w:rPr>
          <w:spacing w:val="-15"/>
        </w:rPr>
        <w:t> </w:t>
      </w:r>
      <w:r>
        <w:rPr/>
        <w:t>cierto</w:t>
      </w:r>
      <w:r>
        <w:rPr>
          <w:spacing w:val="-15"/>
        </w:rPr>
        <w:t> </w:t>
      </w:r>
      <w:r>
        <w:rPr/>
        <w:t>conlleva</w:t>
      </w:r>
      <w:r>
        <w:rPr>
          <w:spacing w:val="-15"/>
        </w:rPr>
        <w:t> </w:t>
      </w:r>
      <w:r>
        <w:rPr/>
        <w:t>una</w:t>
      </w:r>
      <w:r>
        <w:rPr>
          <w:spacing w:val="-15"/>
        </w:rPr>
        <w:t> </w:t>
      </w:r>
      <w:r>
        <w:rPr/>
        <w:t>serie</w:t>
      </w:r>
      <w:r>
        <w:rPr>
          <w:spacing w:val="-15"/>
        </w:rPr>
        <w:t> </w:t>
      </w:r>
      <w:r>
        <w:rPr/>
        <w:t>de</w:t>
      </w:r>
      <w:r>
        <w:rPr>
          <w:spacing w:val="-15"/>
        </w:rPr>
        <w:t> </w:t>
      </w:r>
      <w:r>
        <w:rPr/>
        <w:t>ventajas,</w:t>
      </w:r>
      <w:r>
        <w:rPr>
          <w:spacing w:val="-15"/>
        </w:rPr>
        <w:t> </w:t>
      </w:r>
      <w:r>
        <w:rPr/>
        <w:t>aunque</w:t>
      </w:r>
      <w:r>
        <w:rPr>
          <w:spacing w:val="-15"/>
        </w:rPr>
        <w:t> </w:t>
      </w:r>
      <w:r>
        <w:rPr/>
        <w:t>poco se</w:t>
      </w:r>
      <w:r>
        <w:rPr>
          <w:spacing w:val="-5"/>
        </w:rPr>
        <w:t> </w:t>
      </w:r>
      <w:r>
        <w:rPr/>
        <w:t>habla</w:t>
      </w:r>
      <w:r>
        <w:rPr>
          <w:spacing w:val="-5"/>
        </w:rPr>
        <w:t> </w:t>
      </w:r>
      <w:r>
        <w:rPr/>
        <w:t>de</w:t>
      </w:r>
      <w:r>
        <w:rPr>
          <w:spacing w:val="-5"/>
        </w:rPr>
        <w:t> </w:t>
      </w:r>
      <w:r>
        <w:rPr/>
        <w:t>las</w:t>
      </w:r>
      <w:r>
        <w:rPr>
          <w:spacing w:val="-8"/>
        </w:rPr>
        <w:t> </w:t>
      </w:r>
      <w:r>
        <w:rPr/>
        <w:t>consecuencias</w:t>
      </w:r>
      <w:r>
        <w:rPr>
          <w:spacing w:val="-8"/>
        </w:rPr>
        <w:t> </w:t>
      </w:r>
      <w:r>
        <w:rPr/>
        <w:t>que</w:t>
      </w:r>
      <w:r>
        <w:rPr>
          <w:spacing w:val="-5"/>
        </w:rPr>
        <w:t> </w:t>
      </w:r>
      <w:r>
        <w:rPr/>
        <w:t>lleva</w:t>
      </w:r>
      <w:r>
        <w:rPr>
          <w:spacing w:val="-9"/>
        </w:rPr>
        <w:t> </w:t>
      </w:r>
      <w:r>
        <w:rPr/>
        <w:t>consigo,</w:t>
      </w:r>
      <w:r>
        <w:rPr>
          <w:spacing w:val="-6"/>
        </w:rPr>
        <w:t> </w:t>
      </w:r>
      <w:r>
        <w:rPr/>
        <w:t>tanto</w:t>
      </w:r>
      <w:r>
        <w:rPr>
          <w:spacing w:val="-10"/>
        </w:rPr>
        <w:t> </w:t>
      </w:r>
      <w:r>
        <w:rPr/>
        <w:t>en</w:t>
      </w:r>
      <w:r>
        <w:rPr>
          <w:spacing w:val="-7"/>
        </w:rPr>
        <w:t> </w:t>
      </w:r>
      <w:r>
        <w:rPr/>
        <w:t>caninos</w:t>
      </w:r>
      <w:r>
        <w:rPr>
          <w:spacing w:val="-8"/>
        </w:rPr>
        <w:t> </w:t>
      </w:r>
      <w:r>
        <w:rPr/>
        <w:t>hembras</w:t>
      </w:r>
      <w:r>
        <w:rPr>
          <w:spacing w:val="-8"/>
        </w:rPr>
        <w:t> </w:t>
      </w:r>
      <w:r>
        <w:rPr/>
        <w:t>como</w:t>
      </w:r>
      <w:r>
        <w:rPr>
          <w:spacing w:val="-10"/>
        </w:rPr>
        <w:t> </w:t>
      </w:r>
      <w:r>
        <w:rPr/>
        <w:t>en machos,</w:t>
      </w:r>
      <w:r>
        <w:rPr>
          <w:spacing w:val="-8"/>
        </w:rPr>
        <w:t> </w:t>
      </w:r>
      <w:r>
        <w:rPr/>
        <w:t>considerando</w:t>
      </w:r>
      <w:r>
        <w:rPr>
          <w:spacing w:val="-8"/>
        </w:rPr>
        <w:t> </w:t>
      </w:r>
      <w:r>
        <w:rPr/>
        <w:t>la</w:t>
      </w:r>
      <w:r>
        <w:rPr>
          <w:spacing w:val="-7"/>
        </w:rPr>
        <w:t> </w:t>
      </w:r>
      <w:r>
        <w:rPr/>
        <w:t>presencia</w:t>
      </w:r>
      <w:r>
        <w:rPr>
          <w:spacing w:val="-7"/>
        </w:rPr>
        <w:t> </w:t>
      </w:r>
      <w:r>
        <w:rPr/>
        <w:t>de</w:t>
      </w:r>
      <w:r>
        <w:rPr>
          <w:spacing w:val="-7"/>
        </w:rPr>
        <w:t> </w:t>
      </w:r>
      <w:r>
        <w:rPr/>
        <w:t>endocrinopatías</w:t>
      </w:r>
      <w:r>
        <w:rPr>
          <w:spacing w:val="-9"/>
        </w:rPr>
        <w:t> </w:t>
      </w:r>
      <w:r>
        <w:rPr/>
        <w:t>como</w:t>
      </w:r>
      <w:r>
        <w:rPr>
          <w:spacing w:val="-8"/>
        </w:rPr>
        <w:t> </w:t>
      </w:r>
      <w:r>
        <w:rPr/>
        <w:t>efecto</w:t>
      </w:r>
      <w:r>
        <w:rPr>
          <w:spacing w:val="-11"/>
        </w:rPr>
        <w:t> </w:t>
      </w:r>
      <w:r>
        <w:rPr/>
        <w:t>clave,</w:t>
      </w:r>
      <w:r>
        <w:rPr>
          <w:spacing w:val="-8"/>
        </w:rPr>
        <w:t> </w:t>
      </w:r>
      <w:r>
        <w:rPr/>
        <w:t>posterior al</w:t>
      </w:r>
      <w:r>
        <w:rPr>
          <w:spacing w:val="-2"/>
        </w:rPr>
        <w:t> </w:t>
      </w:r>
      <w:r>
        <w:rPr/>
        <w:t>proceso</w:t>
      </w:r>
      <w:r>
        <w:rPr>
          <w:spacing w:val="-3"/>
        </w:rPr>
        <w:t> </w:t>
      </w:r>
      <w:r>
        <w:rPr/>
        <w:t>de</w:t>
      </w:r>
      <w:r>
        <w:rPr>
          <w:spacing w:val="-2"/>
        </w:rPr>
        <w:t> </w:t>
      </w:r>
      <w:r>
        <w:rPr/>
        <w:t>esterilización,</w:t>
      </w:r>
      <w:r>
        <w:rPr>
          <w:spacing w:val="-3"/>
        </w:rPr>
        <w:t> </w:t>
      </w:r>
      <w:r>
        <w:rPr/>
        <w:t>por</w:t>
      </w:r>
      <w:r>
        <w:rPr>
          <w:spacing w:val="-3"/>
        </w:rPr>
        <w:t> </w:t>
      </w:r>
      <w:r>
        <w:rPr/>
        <w:t>ello</w:t>
      </w:r>
      <w:r>
        <w:rPr>
          <w:spacing w:val="-3"/>
        </w:rPr>
        <w:t> </w:t>
      </w:r>
      <w:r>
        <w:rPr/>
        <w:t>el</w:t>
      </w:r>
      <w:r>
        <w:rPr>
          <w:spacing w:val="-2"/>
        </w:rPr>
        <w:t> </w:t>
      </w:r>
      <w:r>
        <w:rPr/>
        <w:t>proyecto</w:t>
      </w:r>
      <w:r>
        <w:rPr>
          <w:spacing w:val="-3"/>
        </w:rPr>
        <w:t> </w:t>
      </w:r>
      <w:r>
        <w:rPr/>
        <w:t>de</w:t>
      </w:r>
      <w:r>
        <w:rPr>
          <w:spacing w:val="-2"/>
        </w:rPr>
        <w:t> </w:t>
      </w:r>
      <w:r>
        <w:rPr/>
        <w:t>investigación</w:t>
      </w:r>
      <w:r>
        <w:rPr>
          <w:spacing w:val="-3"/>
        </w:rPr>
        <w:t> </w:t>
      </w:r>
      <w:r>
        <w:rPr/>
        <w:t>busca</w:t>
      </w:r>
      <w:r>
        <w:rPr>
          <w:spacing w:val="-2"/>
        </w:rPr>
        <w:t> </w:t>
      </w:r>
      <w:r>
        <w:rPr/>
        <w:t>determinar la</w:t>
      </w:r>
      <w:r>
        <w:rPr>
          <w:spacing w:val="-3"/>
        </w:rPr>
        <w:t> </w:t>
      </w:r>
      <w:r>
        <w:rPr/>
        <w:t>relación</w:t>
      </w:r>
      <w:r>
        <w:rPr>
          <w:spacing w:val="-4"/>
        </w:rPr>
        <w:t> </w:t>
      </w:r>
      <w:r>
        <w:rPr/>
        <w:t>directa</w:t>
      </w:r>
      <w:r>
        <w:rPr>
          <w:spacing w:val="-6"/>
        </w:rPr>
        <w:t> </w:t>
      </w:r>
      <w:r>
        <w:rPr/>
        <w:t>existente</w:t>
      </w:r>
      <w:r>
        <w:rPr>
          <w:spacing w:val="-3"/>
        </w:rPr>
        <w:t> </w:t>
      </w:r>
      <w:r>
        <w:rPr/>
        <w:t>entre</w:t>
      </w:r>
      <w:r>
        <w:rPr>
          <w:spacing w:val="-3"/>
        </w:rPr>
        <w:t> </w:t>
      </w:r>
      <w:r>
        <w:rPr/>
        <w:t>el</w:t>
      </w:r>
      <w:r>
        <w:rPr>
          <w:spacing w:val="-3"/>
        </w:rPr>
        <w:t> </w:t>
      </w:r>
      <w:r>
        <w:rPr/>
        <w:t>procedimiento</w:t>
      </w:r>
      <w:r>
        <w:rPr>
          <w:spacing w:val="-4"/>
        </w:rPr>
        <w:t> </w:t>
      </w:r>
      <w:r>
        <w:rPr/>
        <w:t>de</w:t>
      </w:r>
      <w:r>
        <w:rPr>
          <w:spacing w:val="-3"/>
        </w:rPr>
        <w:t> </w:t>
      </w:r>
      <w:r>
        <w:rPr/>
        <w:t>gonadectomía</w:t>
      </w:r>
      <w:r>
        <w:rPr>
          <w:spacing w:val="-3"/>
        </w:rPr>
        <w:t> </w:t>
      </w:r>
      <w:r>
        <w:rPr/>
        <w:t>sobre</w:t>
      </w:r>
      <w:r>
        <w:rPr>
          <w:spacing w:val="-3"/>
        </w:rPr>
        <w:t> </w:t>
      </w:r>
      <w:r>
        <w:rPr/>
        <w:t>el</w:t>
      </w:r>
      <w:r>
        <w:rPr>
          <w:spacing w:val="-3"/>
        </w:rPr>
        <w:t> </w:t>
      </w:r>
      <w:r>
        <w:rPr/>
        <w:t>perfil tiroideo específicamente en estos pacientes.</w:t>
      </w:r>
    </w:p>
    <w:p>
      <w:pPr>
        <w:pStyle w:val="BodyText"/>
        <w:spacing w:before="202"/>
      </w:pPr>
    </w:p>
    <w:p>
      <w:pPr>
        <w:pStyle w:val="BodyText"/>
        <w:spacing w:line="360" w:lineRule="auto" w:before="1"/>
        <w:ind w:left="568" w:right="278"/>
        <w:jc w:val="both"/>
      </w:pPr>
      <w:r>
        <w:rPr/>
        <w:t>El empleo</w:t>
      </w:r>
      <w:r>
        <w:rPr>
          <w:spacing w:val="-3"/>
        </w:rPr>
        <w:t> </w:t>
      </w:r>
      <w:r>
        <w:rPr/>
        <w:t>prolongado</w:t>
      </w:r>
      <w:r>
        <w:rPr>
          <w:spacing w:val="-3"/>
        </w:rPr>
        <w:t> </w:t>
      </w:r>
      <w:r>
        <w:rPr/>
        <w:t>de</w:t>
      </w:r>
      <w:r>
        <w:rPr>
          <w:spacing w:val="-2"/>
        </w:rPr>
        <w:t> </w:t>
      </w:r>
      <w:r>
        <w:rPr/>
        <w:t>este procedimiento quirúrgico</w:t>
      </w:r>
      <w:r>
        <w:rPr>
          <w:spacing w:val="-1"/>
        </w:rPr>
        <w:t> </w:t>
      </w:r>
      <w:r>
        <w:rPr/>
        <w:t>definitivo, en</w:t>
      </w:r>
      <w:r>
        <w:rPr>
          <w:spacing w:val="-4"/>
        </w:rPr>
        <w:t> </w:t>
      </w:r>
      <w:r>
        <w:rPr/>
        <w:t>nuestro</w:t>
      </w:r>
      <w:r>
        <w:rPr>
          <w:spacing w:val="-1"/>
        </w:rPr>
        <w:t> </w:t>
      </w:r>
      <w:r>
        <w:rPr/>
        <w:t>país es considerado como la iniciativa más acertada para el control del abandono y sobrepoblación</w:t>
      </w:r>
      <w:r>
        <w:rPr>
          <w:spacing w:val="-15"/>
        </w:rPr>
        <w:t> </w:t>
      </w:r>
      <w:r>
        <w:rPr/>
        <w:t>canina,</w:t>
      </w:r>
      <w:r>
        <w:rPr>
          <w:spacing w:val="-12"/>
        </w:rPr>
        <w:t> </w:t>
      </w:r>
      <w:r>
        <w:rPr/>
        <w:t>aunque</w:t>
      </w:r>
      <w:r>
        <w:rPr>
          <w:spacing w:val="-13"/>
        </w:rPr>
        <w:t> </w:t>
      </w:r>
      <w:r>
        <w:rPr/>
        <w:t>los</w:t>
      </w:r>
      <w:r>
        <w:rPr>
          <w:spacing w:val="-15"/>
        </w:rPr>
        <w:t> </w:t>
      </w:r>
      <w:r>
        <w:rPr/>
        <w:t>efectos</w:t>
      </w:r>
      <w:r>
        <w:rPr>
          <w:spacing w:val="-15"/>
        </w:rPr>
        <w:t> </w:t>
      </w:r>
      <w:r>
        <w:rPr/>
        <w:t>adversos</w:t>
      </w:r>
      <w:r>
        <w:rPr>
          <w:spacing w:val="-15"/>
        </w:rPr>
        <w:t> </w:t>
      </w:r>
      <w:r>
        <w:rPr/>
        <w:t>a</w:t>
      </w:r>
      <w:r>
        <w:rPr>
          <w:spacing w:val="-13"/>
        </w:rPr>
        <w:t> </w:t>
      </w:r>
      <w:r>
        <w:rPr/>
        <w:t>esta</w:t>
      </w:r>
      <w:r>
        <w:rPr>
          <w:spacing w:val="-13"/>
        </w:rPr>
        <w:t> </w:t>
      </w:r>
      <w:r>
        <w:rPr/>
        <w:t>supresión</w:t>
      </w:r>
      <w:r>
        <w:rPr>
          <w:spacing w:val="-14"/>
        </w:rPr>
        <w:t> </w:t>
      </w:r>
      <w:r>
        <w:rPr/>
        <w:t>hormonal</w:t>
      </w:r>
      <w:r>
        <w:rPr>
          <w:spacing w:val="-13"/>
        </w:rPr>
        <w:t> </w:t>
      </w:r>
      <w:r>
        <w:rPr/>
        <w:t>traen consigo problemas directos en el bienestar de los pacientes, particularmente sobre el metabolismo, afectando directamente al funcionamiento de la glándula tiroidea y por ende al desempeño ideal de los órganos y tejidos.</w:t>
      </w:r>
    </w:p>
    <w:p>
      <w:pPr>
        <w:pStyle w:val="BodyText"/>
        <w:spacing w:before="204"/>
      </w:pPr>
    </w:p>
    <w:p>
      <w:pPr>
        <w:pStyle w:val="BodyText"/>
        <w:spacing w:line="360" w:lineRule="auto"/>
        <w:ind w:left="568" w:right="277"/>
        <w:jc w:val="both"/>
      </w:pPr>
      <w:r>
        <w:rPr/>
        <w:t>La</w:t>
      </w:r>
      <w:r>
        <w:rPr>
          <w:spacing w:val="-2"/>
        </w:rPr>
        <w:t> </w:t>
      </w:r>
      <w:r>
        <w:rPr/>
        <w:t>Unidad</w:t>
      </w:r>
      <w:r>
        <w:rPr>
          <w:spacing w:val="-3"/>
        </w:rPr>
        <w:t> </w:t>
      </w:r>
      <w:r>
        <w:rPr/>
        <w:t>de</w:t>
      </w:r>
      <w:r>
        <w:rPr>
          <w:spacing w:val="-6"/>
        </w:rPr>
        <w:t> </w:t>
      </w:r>
      <w:r>
        <w:rPr/>
        <w:t>Bienestar</w:t>
      </w:r>
      <w:r>
        <w:rPr>
          <w:spacing w:val="-14"/>
        </w:rPr>
        <w:t> </w:t>
      </w:r>
      <w:r>
        <w:rPr/>
        <w:t>Animal</w:t>
      </w:r>
      <w:r>
        <w:rPr>
          <w:spacing w:val="-7"/>
        </w:rPr>
        <w:t> </w:t>
      </w:r>
      <w:r>
        <w:rPr/>
        <w:t>como</w:t>
      </w:r>
      <w:r>
        <w:rPr>
          <w:spacing w:val="-3"/>
        </w:rPr>
        <w:t> </w:t>
      </w:r>
      <w:r>
        <w:rPr/>
        <w:t>ente</w:t>
      </w:r>
      <w:r>
        <w:rPr>
          <w:spacing w:val="-6"/>
        </w:rPr>
        <w:t> </w:t>
      </w:r>
      <w:r>
        <w:rPr/>
        <w:t>regulador</w:t>
      </w:r>
      <w:r>
        <w:rPr>
          <w:spacing w:val="-3"/>
        </w:rPr>
        <w:t> </w:t>
      </w:r>
      <w:r>
        <w:rPr/>
        <w:t>del</w:t>
      </w:r>
      <w:r>
        <w:rPr>
          <w:spacing w:val="-2"/>
        </w:rPr>
        <w:t> </w:t>
      </w:r>
      <w:r>
        <w:rPr/>
        <w:t>Distrito</w:t>
      </w:r>
      <w:r>
        <w:rPr>
          <w:spacing w:val="-3"/>
        </w:rPr>
        <w:t> </w:t>
      </w:r>
      <w:r>
        <w:rPr/>
        <w:t>Metropolitano</w:t>
      </w:r>
      <w:r>
        <w:rPr>
          <w:spacing w:val="-3"/>
        </w:rPr>
        <w:t> </w:t>
      </w:r>
      <w:r>
        <w:rPr/>
        <w:t>de Quito, mantiene campañas de esterilización masivas durante todo el año, en todos los</w:t>
      </w:r>
      <w:r>
        <w:rPr>
          <w:spacing w:val="-15"/>
        </w:rPr>
        <w:t> </w:t>
      </w:r>
      <w:r>
        <w:rPr/>
        <w:t>alrededores</w:t>
      </w:r>
      <w:r>
        <w:rPr>
          <w:spacing w:val="-15"/>
        </w:rPr>
        <w:t> </w:t>
      </w:r>
      <w:r>
        <w:rPr/>
        <w:t>de</w:t>
      </w:r>
      <w:r>
        <w:rPr>
          <w:spacing w:val="-15"/>
        </w:rPr>
        <w:t> </w:t>
      </w:r>
      <w:r>
        <w:rPr/>
        <w:t>la</w:t>
      </w:r>
      <w:r>
        <w:rPr>
          <w:spacing w:val="-12"/>
        </w:rPr>
        <w:t> </w:t>
      </w:r>
      <w:r>
        <w:rPr/>
        <w:t>provincia</w:t>
      </w:r>
      <w:r>
        <w:rPr>
          <w:spacing w:val="-13"/>
        </w:rPr>
        <w:t> </w:t>
      </w:r>
      <w:r>
        <w:rPr/>
        <w:t>de</w:t>
      </w:r>
      <w:r>
        <w:rPr>
          <w:spacing w:val="-13"/>
        </w:rPr>
        <w:t> </w:t>
      </w:r>
      <w:r>
        <w:rPr/>
        <w:t>Pichincha,</w:t>
      </w:r>
      <w:r>
        <w:rPr>
          <w:spacing w:val="-14"/>
        </w:rPr>
        <w:t> </w:t>
      </w:r>
      <w:r>
        <w:rPr/>
        <w:t>como</w:t>
      </w:r>
      <w:r>
        <w:rPr>
          <w:spacing w:val="-14"/>
        </w:rPr>
        <w:t> </w:t>
      </w:r>
      <w:r>
        <w:rPr/>
        <w:t>medida</w:t>
      </w:r>
      <w:r>
        <w:rPr>
          <w:spacing w:val="-13"/>
        </w:rPr>
        <w:t> </w:t>
      </w:r>
      <w:r>
        <w:rPr/>
        <w:t>de</w:t>
      </w:r>
      <w:r>
        <w:rPr>
          <w:spacing w:val="-13"/>
        </w:rPr>
        <w:t> </w:t>
      </w:r>
      <w:r>
        <w:rPr/>
        <w:t>control.</w:t>
      </w:r>
      <w:r>
        <w:rPr>
          <w:spacing w:val="-14"/>
        </w:rPr>
        <w:t> </w:t>
      </w:r>
      <w:r>
        <w:rPr/>
        <w:t>Sin</w:t>
      </w:r>
      <w:r>
        <w:rPr>
          <w:spacing w:val="-14"/>
        </w:rPr>
        <w:t> </w:t>
      </w:r>
      <w:r>
        <w:rPr/>
        <w:t>embargo, en la consulta veterinaria cotidiana se puede evidenciar que posterior al procedimiento</w:t>
      </w:r>
      <w:r>
        <w:rPr>
          <w:spacing w:val="-11"/>
        </w:rPr>
        <w:t> </w:t>
      </w:r>
      <w:r>
        <w:rPr/>
        <w:t>de</w:t>
      </w:r>
      <w:r>
        <w:rPr>
          <w:spacing w:val="-5"/>
        </w:rPr>
        <w:t> </w:t>
      </w:r>
      <w:r>
        <w:rPr/>
        <w:t>esterilización</w:t>
      </w:r>
      <w:r>
        <w:rPr>
          <w:spacing w:val="-7"/>
        </w:rPr>
        <w:t> </w:t>
      </w:r>
      <w:r>
        <w:rPr/>
        <w:t>hay</w:t>
      </w:r>
      <w:r>
        <w:rPr>
          <w:spacing w:val="-7"/>
        </w:rPr>
        <w:t> </w:t>
      </w:r>
      <w:r>
        <w:rPr/>
        <w:t>pacientes</w:t>
      </w:r>
      <w:r>
        <w:rPr>
          <w:spacing w:val="-8"/>
        </w:rPr>
        <w:t> </w:t>
      </w:r>
      <w:r>
        <w:rPr/>
        <w:t>con</w:t>
      </w:r>
      <w:r>
        <w:rPr>
          <w:spacing w:val="-7"/>
        </w:rPr>
        <w:t> </w:t>
      </w:r>
      <w:r>
        <w:rPr/>
        <w:t>signos</w:t>
      </w:r>
      <w:r>
        <w:rPr>
          <w:spacing w:val="-8"/>
        </w:rPr>
        <w:t> </w:t>
      </w:r>
      <w:r>
        <w:rPr/>
        <w:t>clínicos</w:t>
      </w:r>
      <w:r>
        <w:rPr>
          <w:spacing w:val="-12"/>
        </w:rPr>
        <w:t> </w:t>
      </w:r>
      <w:r>
        <w:rPr/>
        <w:t>característicos</w:t>
      </w:r>
      <w:r>
        <w:rPr>
          <w:spacing w:val="-8"/>
        </w:rPr>
        <w:t> </w:t>
      </w:r>
      <w:r>
        <w:rPr/>
        <w:t>de hipotiroidismo canino, razón por la cual es importante la evaluación de las alteraciones en</w:t>
      </w:r>
      <w:r>
        <w:rPr>
          <w:spacing w:val="-2"/>
        </w:rPr>
        <w:t> </w:t>
      </w:r>
      <w:r>
        <w:rPr/>
        <w:t>los niveles de las hormonas tiroideas y a su vez su comparación en estos</w:t>
      </w:r>
      <w:r>
        <w:rPr>
          <w:spacing w:val="-15"/>
        </w:rPr>
        <w:t> </w:t>
      </w:r>
      <w:r>
        <w:rPr/>
        <w:t>pacientes,</w:t>
      </w:r>
      <w:r>
        <w:rPr>
          <w:spacing w:val="-13"/>
        </w:rPr>
        <w:t> </w:t>
      </w:r>
      <w:r>
        <w:rPr/>
        <w:t>así</w:t>
      </w:r>
      <w:r>
        <w:rPr>
          <w:spacing w:val="-12"/>
        </w:rPr>
        <w:t> </w:t>
      </w:r>
      <w:r>
        <w:rPr/>
        <w:t>como</w:t>
      </w:r>
      <w:r>
        <w:rPr>
          <w:spacing w:val="-13"/>
        </w:rPr>
        <w:t> </w:t>
      </w:r>
      <w:r>
        <w:rPr/>
        <w:t>el</w:t>
      </w:r>
      <w:r>
        <w:rPr>
          <w:spacing w:val="-12"/>
        </w:rPr>
        <w:t> </w:t>
      </w:r>
      <w:r>
        <w:rPr/>
        <w:t>poder</w:t>
      </w:r>
      <w:r>
        <w:rPr>
          <w:spacing w:val="-13"/>
        </w:rPr>
        <w:t> </w:t>
      </w:r>
      <w:r>
        <w:rPr/>
        <w:t>identificar</w:t>
      </w:r>
      <w:r>
        <w:rPr>
          <w:spacing w:val="-13"/>
        </w:rPr>
        <w:t> </w:t>
      </w:r>
      <w:r>
        <w:rPr/>
        <w:t>la</w:t>
      </w:r>
      <w:r>
        <w:rPr>
          <w:spacing w:val="-12"/>
        </w:rPr>
        <w:t> </w:t>
      </w:r>
      <w:r>
        <w:rPr/>
        <w:t>relación</w:t>
      </w:r>
      <w:r>
        <w:rPr>
          <w:spacing w:val="-13"/>
        </w:rPr>
        <w:t> </w:t>
      </w:r>
      <w:r>
        <w:rPr/>
        <w:t>de</w:t>
      </w:r>
      <w:r>
        <w:rPr>
          <w:spacing w:val="-12"/>
        </w:rPr>
        <w:t> </w:t>
      </w:r>
      <w:r>
        <w:rPr/>
        <w:t>los</w:t>
      </w:r>
      <w:r>
        <w:rPr>
          <w:spacing w:val="-15"/>
        </w:rPr>
        <w:t> </w:t>
      </w:r>
      <w:r>
        <w:rPr/>
        <w:t>niveles</w:t>
      </w:r>
      <w:r>
        <w:rPr>
          <w:spacing w:val="-15"/>
        </w:rPr>
        <w:t> </w:t>
      </w:r>
      <w:r>
        <w:rPr/>
        <w:t>del</w:t>
      </w:r>
      <w:r>
        <w:rPr>
          <w:spacing w:val="-12"/>
        </w:rPr>
        <w:t> </w:t>
      </w:r>
      <w:r>
        <w:rPr/>
        <w:t>colesterol con los niveles de estas hormonas, dado que en su mayoría los caninos diagnosticados presentan hipercolesterolemia.</w:t>
      </w:r>
    </w:p>
    <w:p>
      <w:pPr>
        <w:pStyle w:val="BodyText"/>
        <w:spacing w:after="0" w:line="360" w:lineRule="auto"/>
        <w:jc w:val="both"/>
        <w:sectPr>
          <w:footerReference w:type="default" r:id="rId11"/>
          <w:pgSz w:w="11910" w:h="16840"/>
          <w:pgMar w:header="0" w:footer="1294" w:top="1620" w:bottom="1480" w:left="1700" w:right="1417"/>
          <w:pgNumType w:start="1"/>
        </w:sectPr>
      </w:pPr>
    </w:p>
    <w:p>
      <w:pPr>
        <w:pStyle w:val="Heading1"/>
        <w:numPr>
          <w:ilvl w:val="1"/>
          <w:numId w:val="8"/>
        </w:numPr>
        <w:tabs>
          <w:tab w:pos="1136" w:val="left" w:leader="none"/>
        </w:tabs>
        <w:spacing w:line="240" w:lineRule="auto" w:before="67" w:after="0"/>
        <w:ind w:left="1136" w:right="0" w:hanging="568"/>
        <w:jc w:val="left"/>
      </w:pPr>
      <w:bookmarkStart w:name="_bookmark2" w:id="3"/>
      <w:bookmarkEnd w:id="3"/>
      <w:r>
        <w:rPr>
          <w:b w:val="0"/>
        </w:rPr>
      </w:r>
      <w:r>
        <w:rPr>
          <w:spacing w:val="-2"/>
        </w:rPr>
        <w:t>PROBLEMA</w:t>
      </w:r>
    </w:p>
    <w:p>
      <w:pPr>
        <w:pStyle w:val="BodyText"/>
        <w:spacing w:before="77"/>
        <w:rPr>
          <w:b/>
          <w:sz w:val="28"/>
        </w:rPr>
      </w:pPr>
    </w:p>
    <w:p>
      <w:pPr>
        <w:pStyle w:val="BodyText"/>
        <w:spacing w:line="360" w:lineRule="auto"/>
        <w:ind w:left="568" w:right="224"/>
        <w:jc w:val="both"/>
      </w:pPr>
      <w:r>
        <w:rPr/>
        <w:t>Si</w:t>
      </w:r>
      <w:r>
        <w:rPr>
          <w:spacing w:val="-3"/>
        </w:rPr>
        <w:t> </w:t>
      </w:r>
      <w:r>
        <w:rPr/>
        <w:t>bien</w:t>
      </w:r>
      <w:r>
        <w:rPr>
          <w:spacing w:val="-8"/>
        </w:rPr>
        <w:t> </w:t>
      </w:r>
      <w:r>
        <w:rPr/>
        <w:t>es</w:t>
      </w:r>
      <w:r>
        <w:rPr>
          <w:spacing w:val="-5"/>
        </w:rPr>
        <w:t> </w:t>
      </w:r>
      <w:r>
        <w:rPr/>
        <w:t>cierto,</w:t>
      </w:r>
      <w:r>
        <w:rPr>
          <w:spacing w:val="-8"/>
        </w:rPr>
        <w:t> </w:t>
      </w:r>
      <w:r>
        <w:rPr/>
        <w:t>el</w:t>
      </w:r>
      <w:r>
        <w:rPr>
          <w:spacing w:val="-6"/>
        </w:rPr>
        <w:t> </w:t>
      </w:r>
      <w:r>
        <w:rPr/>
        <w:t>incremento</w:t>
      </w:r>
      <w:r>
        <w:rPr>
          <w:spacing w:val="-3"/>
        </w:rPr>
        <w:t> </w:t>
      </w:r>
      <w:r>
        <w:rPr/>
        <w:t>de</w:t>
      </w:r>
      <w:r>
        <w:rPr>
          <w:spacing w:val="-3"/>
        </w:rPr>
        <w:t> </w:t>
      </w:r>
      <w:r>
        <w:rPr/>
        <w:t>la</w:t>
      </w:r>
      <w:r>
        <w:rPr>
          <w:spacing w:val="-3"/>
        </w:rPr>
        <w:t> </w:t>
      </w:r>
      <w:r>
        <w:rPr/>
        <w:t>población</w:t>
      </w:r>
      <w:r>
        <w:rPr>
          <w:spacing w:val="-3"/>
        </w:rPr>
        <w:t> </w:t>
      </w:r>
      <w:r>
        <w:rPr/>
        <w:t>canina</w:t>
      </w:r>
      <w:r>
        <w:rPr>
          <w:spacing w:val="-3"/>
        </w:rPr>
        <w:t> </w:t>
      </w:r>
      <w:r>
        <w:rPr/>
        <w:t>y</w:t>
      </w:r>
      <w:r>
        <w:rPr>
          <w:spacing w:val="-3"/>
        </w:rPr>
        <w:t> </w:t>
      </w:r>
      <w:r>
        <w:rPr/>
        <w:t>felina</w:t>
      </w:r>
      <w:r>
        <w:rPr>
          <w:spacing w:val="-3"/>
        </w:rPr>
        <w:t> </w:t>
      </w:r>
      <w:r>
        <w:rPr/>
        <w:t>genera</w:t>
      </w:r>
      <w:r>
        <w:rPr>
          <w:spacing w:val="-6"/>
        </w:rPr>
        <w:t> </w:t>
      </w:r>
      <w:r>
        <w:rPr/>
        <w:t>problemas</w:t>
      </w:r>
      <w:r>
        <w:rPr>
          <w:spacing w:val="-5"/>
        </w:rPr>
        <w:t> </w:t>
      </w:r>
      <w:r>
        <w:rPr/>
        <w:t>de salud pública debido a una mayor presencia de perros y gatos abandonados en las calles, parques, que sufren de maltrato, etc., convirtiéndose en una situación que incrementó a raíz de la pandemia y frente al crecimiento poblacional de perros y gatos, una de las medidas que se han adoptado es la esterilización basada en el bienestar animal.</w:t>
      </w:r>
    </w:p>
    <w:p>
      <w:pPr>
        <w:pStyle w:val="BodyText"/>
        <w:spacing w:before="137"/>
      </w:pPr>
    </w:p>
    <w:p>
      <w:pPr>
        <w:pStyle w:val="BodyText"/>
        <w:spacing w:line="360" w:lineRule="auto"/>
        <w:ind w:left="568" w:right="219"/>
        <w:jc w:val="both"/>
      </w:pPr>
      <w:r>
        <w:rPr/>
        <w:t>En</w:t>
      </w:r>
      <w:r>
        <w:rPr>
          <w:spacing w:val="-3"/>
        </w:rPr>
        <w:t> </w:t>
      </w:r>
      <w:r>
        <w:rPr/>
        <w:t>base</w:t>
      </w:r>
      <w:r>
        <w:rPr>
          <w:spacing w:val="-2"/>
        </w:rPr>
        <w:t> </w:t>
      </w:r>
      <w:r>
        <w:rPr/>
        <w:t>a</w:t>
      </w:r>
      <w:r>
        <w:rPr>
          <w:spacing w:val="-2"/>
        </w:rPr>
        <w:t> </w:t>
      </w:r>
      <w:r>
        <w:rPr/>
        <w:t>la</w:t>
      </w:r>
      <w:r>
        <w:rPr>
          <w:spacing w:val="-2"/>
        </w:rPr>
        <w:t> </w:t>
      </w:r>
      <w:r>
        <w:rPr/>
        <w:t>normativa</w:t>
      </w:r>
      <w:r>
        <w:rPr>
          <w:spacing w:val="-2"/>
        </w:rPr>
        <w:t> </w:t>
      </w:r>
      <w:r>
        <w:rPr/>
        <w:t>dispuesta</w:t>
      </w:r>
      <w:r>
        <w:rPr>
          <w:spacing w:val="-2"/>
        </w:rPr>
        <w:t> </w:t>
      </w:r>
      <w:r>
        <w:rPr/>
        <w:t>por</w:t>
      </w:r>
      <w:r>
        <w:rPr>
          <w:spacing w:val="-3"/>
        </w:rPr>
        <w:t> </w:t>
      </w:r>
      <w:r>
        <w:rPr/>
        <w:t>la</w:t>
      </w:r>
      <w:r>
        <w:rPr>
          <w:spacing w:val="-2"/>
        </w:rPr>
        <w:t> </w:t>
      </w:r>
      <w:r>
        <w:rPr/>
        <w:t>ley</w:t>
      </w:r>
      <w:r>
        <w:rPr>
          <w:spacing w:val="-3"/>
        </w:rPr>
        <w:t> </w:t>
      </w:r>
      <w:r>
        <w:rPr/>
        <w:t>Orgánica</w:t>
      </w:r>
      <w:r>
        <w:rPr>
          <w:spacing w:val="-2"/>
        </w:rPr>
        <w:t> </w:t>
      </w:r>
      <w:r>
        <w:rPr/>
        <w:t>para</w:t>
      </w:r>
      <w:r>
        <w:rPr>
          <w:spacing w:val="-2"/>
        </w:rPr>
        <w:t> </w:t>
      </w:r>
      <w:r>
        <w:rPr/>
        <w:t>la</w:t>
      </w:r>
      <w:r>
        <w:rPr>
          <w:spacing w:val="-2"/>
        </w:rPr>
        <w:t> </w:t>
      </w:r>
      <w:r>
        <w:rPr/>
        <w:t>promoción,</w:t>
      </w:r>
      <w:r>
        <w:rPr>
          <w:spacing w:val="-3"/>
        </w:rPr>
        <w:t> </w:t>
      </w:r>
      <w:r>
        <w:rPr/>
        <w:t>protección y defensa de los animales no humanos en 2022 “Los Gobiernos Autónomos Descentralizados Municipales o Metropolitanos contarán con mecanismos temporales para rescatar animales de compañía abandonados o maltratados tales como</w:t>
      </w:r>
      <w:r>
        <w:rPr>
          <w:spacing w:val="-15"/>
        </w:rPr>
        <w:t> </w:t>
      </w:r>
      <w:r>
        <w:rPr/>
        <w:t>centros</w:t>
      </w:r>
      <w:r>
        <w:rPr>
          <w:spacing w:val="-15"/>
        </w:rPr>
        <w:t> </w:t>
      </w:r>
      <w:r>
        <w:rPr/>
        <w:t>de</w:t>
      </w:r>
      <w:r>
        <w:rPr>
          <w:spacing w:val="-15"/>
        </w:rPr>
        <w:t> </w:t>
      </w:r>
      <w:r>
        <w:rPr/>
        <w:t>acogida</w:t>
      </w:r>
      <w:r>
        <w:rPr>
          <w:spacing w:val="-15"/>
        </w:rPr>
        <w:t> </w:t>
      </w:r>
      <w:r>
        <w:rPr/>
        <w:t>temporal,</w:t>
      </w:r>
      <w:r>
        <w:rPr>
          <w:spacing w:val="-15"/>
        </w:rPr>
        <w:t> </w:t>
      </w:r>
      <w:r>
        <w:rPr/>
        <w:t>los</w:t>
      </w:r>
      <w:r>
        <w:rPr>
          <w:spacing w:val="-15"/>
        </w:rPr>
        <w:t> </w:t>
      </w:r>
      <w:r>
        <w:rPr/>
        <w:t>cuales</w:t>
      </w:r>
      <w:r>
        <w:rPr>
          <w:spacing w:val="-15"/>
        </w:rPr>
        <w:t> </w:t>
      </w:r>
      <w:r>
        <w:rPr/>
        <w:t>serán</w:t>
      </w:r>
      <w:r>
        <w:rPr>
          <w:spacing w:val="-15"/>
        </w:rPr>
        <w:t> </w:t>
      </w:r>
      <w:r>
        <w:rPr/>
        <w:t>esterilizados</w:t>
      </w:r>
      <w:r>
        <w:rPr>
          <w:spacing w:val="-15"/>
        </w:rPr>
        <w:t> </w:t>
      </w:r>
      <w:r>
        <w:rPr/>
        <w:t>y</w:t>
      </w:r>
      <w:r>
        <w:rPr>
          <w:spacing w:val="-15"/>
        </w:rPr>
        <w:t> </w:t>
      </w:r>
      <w:r>
        <w:rPr/>
        <w:t>recibirán</w:t>
      </w:r>
      <w:r>
        <w:rPr>
          <w:spacing w:val="-15"/>
        </w:rPr>
        <w:t> </w:t>
      </w:r>
      <w:r>
        <w:rPr/>
        <w:t>atención veterinaria para su respectiva recuperación, reinserción o adopción.” sin embargo no</w:t>
      </w:r>
      <w:r>
        <w:rPr>
          <w:spacing w:val="-15"/>
        </w:rPr>
        <w:t> </w:t>
      </w:r>
      <w:r>
        <w:rPr/>
        <w:t>se</w:t>
      </w:r>
      <w:r>
        <w:rPr>
          <w:spacing w:val="-15"/>
        </w:rPr>
        <w:t> </w:t>
      </w:r>
      <w:r>
        <w:rPr/>
        <w:t>ofrece</w:t>
      </w:r>
      <w:r>
        <w:rPr>
          <w:spacing w:val="-15"/>
        </w:rPr>
        <w:t> </w:t>
      </w:r>
      <w:r>
        <w:rPr/>
        <w:t>el</w:t>
      </w:r>
      <w:r>
        <w:rPr>
          <w:spacing w:val="-15"/>
        </w:rPr>
        <w:t> </w:t>
      </w:r>
      <w:r>
        <w:rPr/>
        <w:t>seguimiento</w:t>
      </w:r>
      <w:r>
        <w:rPr>
          <w:spacing w:val="-15"/>
        </w:rPr>
        <w:t> </w:t>
      </w:r>
      <w:r>
        <w:rPr/>
        <w:t>de</w:t>
      </w:r>
      <w:r>
        <w:rPr>
          <w:spacing w:val="-15"/>
        </w:rPr>
        <w:t> </w:t>
      </w:r>
      <w:r>
        <w:rPr/>
        <w:t>los</w:t>
      </w:r>
      <w:r>
        <w:rPr>
          <w:spacing w:val="-15"/>
        </w:rPr>
        <w:t> </w:t>
      </w:r>
      <w:r>
        <w:rPr/>
        <w:t>pacientes</w:t>
      </w:r>
      <w:r>
        <w:rPr>
          <w:spacing w:val="-15"/>
        </w:rPr>
        <w:t> </w:t>
      </w:r>
      <w:r>
        <w:rPr/>
        <w:t>gonadectomizados,</w:t>
      </w:r>
      <w:r>
        <w:rPr>
          <w:spacing w:val="-15"/>
        </w:rPr>
        <w:t> </w:t>
      </w:r>
      <w:r>
        <w:rPr/>
        <w:t>quedando</w:t>
      </w:r>
      <w:r>
        <w:rPr>
          <w:spacing w:val="-15"/>
        </w:rPr>
        <w:t> </w:t>
      </w:r>
      <w:r>
        <w:rPr/>
        <w:t>este</w:t>
      </w:r>
      <w:r>
        <w:rPr>
          <w:spacing w:val="-15"/>
        </w:rPr>
        <w:t> </w:t>
      </w:r>
      <w:r>
        <w:rPr/>
        <w:t>grupo de</w:t>
      </w:r>
      <w:r>
        <w:rPr>
          <w:spacing w:val="-2"/>
        </w:rPr>
        <w:t> </w:t>
      </w:r>
      <w:r>
        <w:rPr/>
        <w:t>la</w:t>
      </w:r>
      <w:r>
        <w:rPr>
          <w:spacing w:val="-2"/>
        </w:rPr>
        <w:t> </w:t>
      </w:r>
      <w:r>
        <w:rPr/>
        <w:t>población</w:t>
      </w:r>
      <w:r>
        <w:rPr>
          <w:spacing w:val="-3"/>
        </w:rPr>
        <w:t> </w:t>
      </w:r>
      <w:r>
        <w:rPr/>
        <w:t>en</w:t>
      </w:r>
      <w:r>
        <w:rPr>
          <w:spacing w:val="-3"/>
        </w:rPr>
        <w:t> </w:t>
      </w:r>
      <w:r>
        <w:rPr/>
        <w:t>riesgo</w:t>
      </w:r>
      <w:r>
        <w:rPr>
          <w:spacing w:val="-3"/>
        </w:rPr>
        <w:t> </w:t>
      </w:r>
      <w:r>
        <w:rPr/>
        <w:t>para</w:t>
      </w:r>
      <w:r>
        <w:rPr>
          <w:spacing w:val="-2"/>
        </w:rPr>
        <w:t> </w:t>
      </w:r>
      <w:r>
        <w:rPr/>
        <w:t>padecer</w:t>
      </w:r>
      <w:r>
        <w:rPr>
          <w:spacing w:val="-3"/>
        </w:rPr>
        <w:t> </w:t>
      </w:r>
      <w:r>
        <w:rPr/>
        <w:t>y</w:t>
      </w:r>
      <w:r>
        <w:rPr>
          <w:spacing w:val="-3"/>
        </w:rPr>
        <w:t> </w:t>
      </w:r>
      <w:r>
        <w:rPr/>
        <w:t>carecer</w:t>
      </w:r>
      <w:r>
        <w:rPr>
          <w:spacing w:val="-3"/>
        </w:rPr>
        <w:t> </w:t>
      </w:r>
      <w:r>
        <w:rPr/>
        <w:t>de</w:t>
      </w:r>
      <w:r>
        <w:rPr>
          <w:spacing w:val="-2"/>
        </w:rPr>
        <w:t> </w:t>
      </w:r>
      <w:r>
        <w:rPr/>
        <w:t>un</w:t>
      </w:r>
      <w:r>
        <w:rPr>
          <w:spacing w:val="-3"/>
        </w:rPr>
        <w:t> </w:t>
      </w:r>
      <w:r>
        <w:rPr/>
        <w:t>diagnóstico y</w:t>
      </w:r>
      <w:r>
        <w:rPr>
          <w:spacing w:val="-3"/>
        </w:rPr>
        <w:t> </w:t>
      </w:r>
      <w:r>
        <w:rPr/>
        <w:t>tratamiento</w:t>
      </w:r>
      <w:r>
        <w:rPr>
          <w:spacing w:val="-2"/>
        </w:rPr>
        <w:t> </w:t>
      </w:r>
      <w:r>
        <w:rPr/>
        <w:t>de patologías endócrinas como el hipotiroidismo.</w:t>
      </w:r>
    </w:p>
    <w:p>
      <w:pPr>
        <w:pStyle w:val="BodyText"/>
        <w:spacing w:before="139"/>
      </w:pPr>
    </w:p>
    <w:p>
      <w:pPr>
        <w:pStyle w:val="BodyText"/>
        <w:spacing w:line="360" w:lineRule="auto"/>
        <w:ind w:left="568" w:right="288"/>
        <w:jc w:val="both"/>
      </w:pPr>
      <w:r>
        <w:rPr/>
        <w:t>Se toma en</w:t>
      </w:r>
      <w:r>
        <w:rPr>
          <w:spacing w:val="-4"/>
        </w:rPr>
        <w:t> </w:t>
      </w:r>
      <w:r>
        <w:rPr/>
        <w:t>cuenta</w:t>
      </w:r>
      <w:r>
        <w:rPr>
          <w:spacing w:val="-2"/>
        </w:rPr>
        <w:t> </w:t>
      </w:r>
      <w:r>
        <w:rPr/>
        <w:t>además</w:t>
      </w:r>
      <w:r>
        <w:rPr>
          <w:spacing w:val="-5"/>
        </w:rPr>
        <w:t> </w:t>
      </w:r>
      <w:r>
        <w:rPr/>
        <w:t>la</w:t>
      </w:r>
      <w:r>
        <w:rPr>
          <w:spacing w:val="-2"/>
        </w:rPr>
        <w:t> </w:t>
      </w:r>
      <w:r>
        <w:rPr/>
        <w:t>necesidad</w:t>
      </w:r>
      <w:r>
        <w:rPr>
          <w:spacing w:val="-3"/>
        </w:rPr>
        <w:t> </w:t>
      </w:r>
      <w:r>
        <w:rPr/>
        <w:t>actual</w:t>
      </w:r>
      <w:r>
        <w:rPr>
          <w:spacing w:val="-2"/>
        </w:rPr>
        <w:t> </w:t>
      </w:r>
      <w:r>
        <w:rPr/>
        <w:t>de</w:t>
      </w:r>
      <w:r>
        <w:rPr>
          <w:spacing w:val="-2"/>
        </w:rPr>
        <w:t> </w:t>
      </w:r>
      <w:r>
        <w:rPr/>
        <w:t>los</w:t>
      </w:r>
      <w:r>
        <w:rPr>
          <w:spacing w:val="-1"/>
        </w:rPr>
        <w:t> </w:t>
      </w:r>
      <w:r>
        <w:rPr/>
        <w:t>propietarios</w:t>
      </w:r>
      <w:r>
        <w:rPr>
          <w:spacing w:val="-1"/>
        </w:rPr>
        <w:t> </w:t>
      </w:r>
      <w:r>
        <w:rPr/>
        <w:t>como</w:t>
      </w:r>
      <w:r>
        <w:rPr>
          <w:spacing w:val="-4"/>
        </w:rPr>
        <w:t> </w:t>
      </w:r>
      <w:r>
        <w:rPr/>
        <w:t>de</w:t>
      </w:r>
      <w:r>
        <w:rPr>
          <w:spacing w:val="-2"/>
        </w:rPr>
        <w:t> </w:t>
      </w:r>
      <w:r>
        <w:rPr/>
        <w:t>muchas entidades de bienestar animal el evitar la sobre población canina en el Cantón, sin embargo</w:t>
      </w:r>
      <w:r>
        <w:rPr>
          <w:spacing w:val="-8"/>
        </w:rPr>
        <w:t> </w:t>
      </w:r>
      <w:r>
        <w:rPr/>
        <w:t>no</w:t>
      </w:r>
      <w:r>
        <w:rPr>
          <w:spacing w:val="-12"/>
        </w:rPr>
        <w:t> </w:t>
      </w:r>
      <w:r>
        <w:rPr/>
        <w:t>se</w:t>
      </w:r>
      <w:r>
        <w:rPr>
          <w:spacing w:val="-7"/>
        </w:rPr>
        <w:t> </w:t>
      </w:r>
      <w:r>
        <w:rPr/>
        <w:t>tiene</w:t>
      </w:r>
      <w:r>
        <w:rPr>
          <w:spacing w:val="-10"/>
        </w:rPr>
        <w:t> </w:t>
      </w:r>
      <w:r>
        <w:rPr/>
        <w:t>en</w:t>
      </w:r>
      <w:r>
        <w:rPr>
          <w:spacing w:val="-8"/>
        </w:rPr>
        <w:t> </w:t>
      </w:r>
      <w:r>
        <w:rPr/>
        <w:t>consideración</w:t>
      </w:r>
      <w:r>
        <w:rPr>
          <w:spacing w:val="-8"/>
        </w:rPr>
        <w:t> </w:t>
      </w:r>
      <w:r>
        <w:rPr/>
        <w:t>los</w:t>
      </w:r>
      <w:r>
        <w:rPr>
          <w:spacing w:val="-9"/>
        </w:rPr>
        <w:t> </w:t>
      </w:r>
      <w:r>
        <w:rPr/>
        <w:t>efectos</w:t>
      </w:r>
      <w:r>
        <w:rPr>
          <w:spacing w:val="-9"/>
        </w:rPr>
        <w:t> </w:t>
      </w:r>
      <w:r>
        <w:rPr/>
        <w:t>hormonales</w:t>
      </w:r>
      <w:r>
        <w:rPr>
          <w:spacing w:val="-9"/>
        </w:rPr>
        <w:t> </w:t>
      </w:r>
      <w:r>
        <w:rPr/>
        <w:t>presentes</w:t>
      </w:r>
      <w:r>
        <w:rPr>
          <w:spacing w:val="-9"/>
        </w:rPr>
        <w:t> </w:t>
      </w:r>
      <w:r>
        <w:rPr/>
        <w:t>luego</w:t>
      </w:r>
      <w:r>
        <w:rPr>
          <w:spacing w:val="-8"/>
        </w:rPr>
        <w:t> </w:t>
      </w:r>
      <w:r>
        <w:rPr/>
        <w:t>de</w:t>
      </w:r>
      <w:r>
        <w:rPr>
          <w:spacing w:val="-7"/>
        </w:rPr>
        <w:t> </w:t>
      </w:r>
      <w:r>
        <w:rPr/>
        <w:t>un proceso de esterilización o castración por esto es que se enfocará en el hipotiroidismo como patología ya que clínicamente es la más frecuente en la consulta veterinaria.</w:t>
      </w:r>
    </w:p>
    <w:p>
      <w:pPr>
        <w:pStyle w:val="BodyText"/>
        <w:spacing w:before="205"/>
      </w:pPr>
    </w:p>
    <w:p>
      <w:pPr>
        <w:pStyle w:val="BodyText"/>
        <w:spacing w:line="360" w:lineRule="auto" w:before="1"/>
        <w:ind w:left="568" w:right="280"/>
        <w:jc w:val="both"/>
      </w:pPr>
      <w:r>
        <w:rPr/>
        <w:t>Es</w:t>
      </w:r>
      <w:r>
        <w:rPr>
          <w:spacing w:val="-10"/>
        </w:rPr>
        <w:t> </w:t>
      </w:r>
      <w:r>
        <w:rPr/>
        <w:t>importante</w:t>
      </w:r>
      <w:r>
        <w:rPr>
          <w:spacing w:val="-7"/>
        </w:rPr>
        <w:t> </w:t>
      </w:r>
      <w:r>
        <w:rPr/>
        <w:t>destacar</w:t>
      </w:r>
      <w:r>
        <w:rPr>
          <w:spacing w:val="-8"/>
        </w:rPr>
        <w:t> </w:t>
      </w:r>
      <w:r>
        <w:rPr/>
        <w:t>que</w:t>
      </w:r>
      <w:r>
        <w:rPr>
          <w:spacing w:val="-11"/>
        </w:rPr>
        <w:t> </w:t>
      </w:r>
      <w:r>
        <w:rPr/>
        <w:t>esta</w:t>
      </w:r>
      <w:r>
        <w:rPr>
          <w:spacing w:val="-7"/>
        </w:rPr>
        <w:t> </w:t>
      </w:r>
      <w:r>
        <w:rPr/>
        <w:t>endocrinopatía</w:t>
      </w:r>
      <w:r>
        <w:rPr>
          <w:spacing w:val="-11"/>
        </w:rPr>
        <w:t> </w:t>
      </w:r>
      <w:r>
        <w:rPr/>
        <w:t>requiere</w:t>
      </w:r>
      <w:r>
        <w:rPr>
          <w:spacing w:val="-11"/>
        </w:rPr>
        <w:t> </w:t>
      </w:r>
      <w:r>
        <w:rPr/>
        <w:t>un</w:t>
      </w:r>
      <w:r>
        <w:rPr>
          <w:spacing w:val="-9"/>
        </w:rPr>
        <w:t> </w:t>
      </w:r>
      <w:r>
        <w:rPr/>
        <w:t>diagnóstico</w:t>
      </w:r>
      <w:r>
        <w:rPr>
          <w:spacing w:val="-9"/>
        </w:rPr>
        <w:t> </w:t>
      </w:r>
      <w:r>
        <w:rPr/>
        <w:t>precoz</w:t>
      </w:r>
      <w:r>
        <w:rPr>
          <w:spacing w:val="-11"/>
        </w:rPr>
        <w:t> </w:t>
      </w:r>
      <w:r>
        <w:rPr/>
        <w:t>para poder instaurar a tiempo el debido tratamiento, por esta razón este trabajo además busca reconocer la gonadectomía como una de las causas predisponentes a esta enfermedad,</w:t>
      </w:r>
      <w:r>
        <w:rPr>
          <w:spacing w:val="-4"/>
        </w:rPr>
        <w:t> </w:t>
      </w:r>
      <w:r>
        <w:rPr/>
        <w:t>así como</w:t>
      </w:r>
      <w:r>
        <w:rPr>
          <w:spacing w:val="-1"/>
        </w:rPr>
        <w:t> </w:t>
      </w:r>
      <w:r>
        <w:rPr/>
        <w:t>la predisposición</w:t>
      </w:r>
      <w:r>
        <w:rPr>
          <w:spacing w:val="-4"/>
        </w:rPr>
        <w:t> </w:t>
      </w:r>
      <w:r>
        <w:rPr/>
        <w:t>en</w:t>
      </w:r>
      <w:r>
        <w:rPr>
          <w:spacing w:val="-1"/>
        </w:rPr>
        <w:t> </w:t>
      </w:r>
      <w:r>
        <w:rPr/>
        <w:t>ciertas</w:t>
      </w:r>
      <w:r>
        <w:rPr>
          <w:spacing w:val="-2"/>
        </w:rPr>
        <w:t> </w:t>
      </w:r>
      <w:r>
        <w:rPr/>
        <w:t>razas,</w:t>
      </w:r>
      <w:r>
        <w:rPr>
          <w:spacing w:val="-1"/>
        </w:rPr>
        <w:t> </w:t>
      </w:r>
      <w:r>
        <w:rPr/>
        <w:t>sexo, estado</w:t>
      </w:r>
      <w:r>
        <w:rPr>
          <w:spacing w:val="-4"/>
        </w:rPr>
        <w:t> </w:t>
      </w:r>
      <w:r>
        <w:rPr/>
        <w:t>reproductivo y sobretodo la edad que es uno de los factores más predominantes, puesto que es una enfermedad endócrina que afecta más a caninos en etapa geriátrica.</w:t>
      </w:r>
    </w:p>
    <w:p>
      <w:pPr>
        <w:pStyle w:val="BodyText"/>
        <w:spacing w:after="0" w:line="360" w:lineRule="auto"/>
        <w:jc w:val="both"/>
        <w:sectPr>
          <w:pgSz w:w="11910" w:h="16840"/>
          <w:pgMar w:header="0" w:footer="1294" w:top="1620" w:bottom="1480" w:left="1700" w:right="1417"/>
        </w:sectPr>
      </w:pPr>
    </w:p>
    <w:p>
      <w:pPr>
        <w:pStyle w:val="Heading1"/>
        <w:numPr>
          <w:ilvl w:val="1"/>
          <w:numId w:val="8"/>
        </w:numPr>
        <w:tabs>
          <w:tab w:pos="1136" w:val="left" w:leader="none"/>
        </w:tabs>
        <w:spacing w:line="240" w:lineRule="auto" w:before="67" w:after="0"/>
        <w:ind w:left="1136" w:right="0" w:hanging="568"/>
        <w:jc w:val="left"/>
      </w:pPr>
      <w:bookmarkStart w:name="_bookmark3" w:id="4"/>
      <w:bookmarkEnd w:id="4"/>
      <w:r>
        <w:rPr>
          <w:b w:val="0"/>
        </w:rPr>
      </w:r>
      <w:r>
        <w:rPr>
          <w:spacing w:val="-2"/>
        </w:rPr>
        <w:t>OBJETIVOS</w:t>
      </w:r>
    </w:p>
    <w:p>
      <w:pPr>
        <w:pStyle w:val="BodyText"/>
        <w:spacing w:before="77"/>
        <w:rPr>
          <w:b/>
          <w:sz w:val="28"/>
        </w:rPr>
      </w:pPr>
    </w:p>
    <w:p>
      <w:pPr>
        <w:pStyle w:val="Heading3"/>
      </w:pPr>
      <w:r>
        <w:rPr/>
        <w:t>Objetivo</w:t>
      </w:r>
      <w:r>
        <w:rPr>
          <w:spacing w:val="1"/>
        </w:rPr>
        <w:t> </w:t>
      </w:r>
      <w:r>
        <w:rPr>
          <w:spacing w:val="-2"/>
        </w:rPr>
        <w:t>General</w:t>
      </w:r>
    </w:p>
    <w:p>
      <w:pPr>
        <w:pStyle w:val="BodyText"/>
        <w:spacing w:before="100"/>
        <w:rPr>
          <w:b/>
        </w:rPr>
      </w:pPr>
    </w:p>
    <w:p>
      <w:pPr>
        <w:pStyle w:val="BodyText"/>
        <w:spacing w:line="362" w:lineRule="auto"/>
        <w:ind w:left="568" w:right="364"/>
      </w:pPr>
      <w:r>
        <w:rPr/>
        <w:t>Determinar</w:t>
      </w:r>
      <w:r>
        <w:rPr>
          <w:spacing w:val="-4"/>
        </w:rPr>
        <w:t> </w:t>
      </w:r>
      <w:r>
        <w:rPr/>
        <w:t>el</w:t>
      </w:r>
      <w:r>
        <w:rPr>
          <w:spacing w:val="-3"/>
        </w:rPr>
        <w:t> </w:t>
      </w:r>
      <w:r>
        <w:rPr/>
        <w:t>efecto</w:t>
      </w:r>
      <w:r>
        <w:rPr>
          <w:spacing w:val="-4"/>
        </w:rPr>
        <w:t> </w:t>
      </w:r>
      <w:r>
        <w:rPr/>
        <w:t>de</w:t>
      </w:r>
      <w:r>
        <w:rPr>
          <w:spacing w:val="-7"/>
        </w:rPr>
        <w:t> </w:t>
      </w:r>
      <w:r>
        <w:rPr/>
        <w:t>la</w:t>
      </w:r>
      <w:r>
        <w:rPr>
          <w:spacing w:val="-3"/>
        </w:rPr>
        <w:t> </w:t>
      </w:r>
      <w:r>
        <w:rPr/>
        <w:t>gonadectomía</w:t>
      </w:r>
      <w:r>
        <w:rPr>
          <w:spacing w:val="-3"/>
        </w:rPr>
        <w:t> </w:t>
      </w:r>
      <w:r>
        <w:rPr/>
        <w:t>sobre</w:t>
      </w:r>
      <w:r>
        <w:rPr>
          <w:spacing w:val="-3"/>
        </w:rPr>
        <w:t> </w:t>
      </w:r>
      <w:r>
        <w:rPr/>
        <w:t>el</w:t>
      </w:r>
      <w:r>
        <w:rPr>
          <w:spacing w:val="-3"/>
        </w:rPr>
        <w:t> </w:t>
      </w:r>
      <w:r>
        <w:rPr/>
        <w:t>perfil</w:t>
      </w:r>
      <w:r>
        <w:rPr>
          <w:spacing w:val="-3"/>
        </w:rPr>
        <w:t> </w:t>
      </w:r>
      <w:r>
        <w:rPr/>
        <w:t>tiroideo</w:t>
      </w:r>
      <w:r>
        <w:rPr>
          <w:spacing w:val="40"/>
        </w:rPr>
        <w:t> </w:t>
      </w:r>
      <w:r>
        <w:rPr/>
        <w:t>de</w:t>
      </w:r>
      <w:r>
        <w:rPr>
          <w:spacing w:val="-3"/>
        </w:rPr>
        <w:t> </w:t>
      </w:r>
      <w:r>
        <w:rPr/>
        <w:t>pacientes </w:t>
      </w:r>
      <w:r>
        <w:rPr>
          <w:spacing w:val="-2"/>
        </w:rPr>
        <w:t>caninos.</w:t>
      </w:r>
    </w:p>
    <w:p>
      <w:pPr>
        <w:pStyle w:val="Heading3"/>
        <w:spacing w:before="235"/>
      </w:pPr>
      <w:r>
        <w:rPr/>
        <w:t>Objetivos</w:t>
      </w:r>
      <w:r>
        <w:rPr>
          <w:spacing w:val="-3"/>
        </w:rPr>
        <w:t> </w:t>
      </w:r>
      <w:r>
        <w:rPr>
          <w:spacing w:val="-2"/>
        </w:rPr>
        <w:t>Específicos</w:t>
      </w:r>
    </w:p>
    <w:p>
      <w:pPr>
        <w:pStyle w:val="BodyText"/>
        <w:spacing w:before="107"/>
        <w:rPr>
          <w:b/>
        </w:rPr>
      </w:pPr>
    </w:p>
    <w:p>
      <w:pPr>
        <w:pStyle w:val="ListParagraph"/>
        <w:numPr>
          <w:ilvl w:val="2"/>
          <w:numId w:val="8"/>
        </w:numPr>
        <w:tabs>
          <w:tab w:pos="1288" w:val="left" w:leader="none"/>
        </w:tabs>
        <w:spacing w:line="350" w:lineRule="auto" w:before="0" w:after="0"/>
        <w:ind w:left="1288" w:right="278" w:hanging="360"/>
        <w:jc w:val="left"/>
        <w:rPr>
          <w:sz w:val="24"/>
        </w:rPr>
      </w:pPr>
      <w:r>
        <w:rPr>
          <w:sz w:val="24"/>
        </w:rPr>
        <w:t>Evaluar</w:t>
      </w:r>
      <w:r>
        <w:rPr>
          <w:spacing w:val="-5"/>
          <w:sz w:val="24"/>
        </w:rPr>
        <w:t> </w:t>
      </w:r>
      <w:r>
        <w:rPr>
          <w:sz w:val="24"/>
        </w:rPr>
        <w:t>las</w:t>
      </w:r>
      <w:r>
        <w:rPr>
          <w:spacing w:val="-7"/>
          <w:sz w:val="24"/>
        </w:rPr>
        <w:t> </w:t>
      </w:r>
      <w:r>
        <w:rPr>
          <w:sz w:val="24"/>
        </w:rPr>
        <w:t>alteraciones</w:t>
      </w:r>
      <w:r>
        <w:rPr>
          <w:spacing w:val="-7"/>
          <w:sz w:val="24"/>
        </w:rPr>
        <w:t> </w:t>
      </w:r>
      <w:r>
        <w:rPr>
          <w:sz w:val="24"/>
        </w:rPr>
        <w:t>en</w:t>
      </w:r>
      <w:r>
        <w:rPr>
          <w:spacing w:val="-1"/>
          <w:sz w:val="24"/>
        </w:rPr>
        <w:t> </w:t>
      </w:r>
      <w:r>
        <w:rPr>
          <w:sz w:val="24"/>
        </w:rPr>
        <w:t>los</w:t>
      </w:r>
      <w:r>
        <w:rPr>
          <w:spacing w:val="-3"/>
          <w:sz w:val="24"/>
        </w:rPr>
        <w:t> </w:t>
      </w:r>
      <w:r>
        <w:rPr>
          <w:sz w:val="24"/>
        </w:rPr>
        <w:t>niveles</w:t>
      </w:r>
      <w:r>
        <w:rPr>
          <w:spacing w:val="-3"/>
          <w:sz w:val="24"/>
        </w:rPr>
        <w:t> </w:t>
      </w:r>
      <w:r>
        <w:rPr>
          <w:sz w:val="24"/>
        </w:rPr>
        <w:t>de</w:t>
      </w:r>
      <w:r>
        <w:rPr>
          <w:spacing w:val="-4"/>
          <w:sz w:val="24"/>
        </w:rPr>
        <w:t> </w:t>
      </w:r>
      <w:r>
        <w:rPr>
          <w:sz w:val="24"/>
        </w:rPr>
        <w:t>las</w:t>
      </w:r>
      <w:r>
        <w:rPr>
          <w:spacing w:val="-3"/>
          <w:sz w:val="24"/>
        </w:rPr>
        <w:t> </w:t>
      </w:r>
      <w:r>
        <w:rPr>
          <w:sz w:val="24"/>
        </w:rPr>
        <w:t>hormonas</w:t>
      </w:r>
      <w:r>
        <w:rPr>
          <w:spacing w:val="-3"/>
          <w:sz w:val="24"/>
        </w:rPr>
        <w:t> </w:t>
      </w:r>
      <w:r>
        <w:rPr>
          <w:sz w:val="24"/>
        </w:rPr>
        <w:t>tiroideas</w:t>
      </w:r>
      <w:r>
        <w:rPr>
          <w:spacing w:val="-3"/>
          <w:sz w:val="24"/>
        </w:rPr>
        <w:t> </w:t>
      </w:r>
      <w:r>
        <w:rPr>
          <w:sz w:val="24"/>
        </w:rPr>
        <w:t>en</w:t>
      </w:r>
      <w:r>
        <w:rPr>
          <w:spacing w:val="-6"/>
          <w:sz w:val="24"/>
        </w:rPr>
        <w:t> </w:t>
      </w:r>
      <w:r>
        <w:rPr>
          <w:sz w:val="24"/>
        </w:rPr>
        <w:t>caninos gonadectomizados con signos clínicos de hipotiroidismo.</w:t>
      </w:r>
    </w:p>
    <w:p>
      <w:pPr>
        <w:pStyle w:val="ListParagraph"/>
        <w:numPr>
          <w:ilvl w:val="2"/>
          <w:numId w:val="8"/>
        </w:numPr>
        <w:tabs>
          <w:tab w:pos="1288" w:val="left" w:leader="none"/>
        </w:tabs>
        <w:spacing w:line="240" w:lineRule="auto" w:before="13" w:after="0"/>
        <w:ind w:left="1288" w:right="0" w:hanging="360"/>
        <w:jc w:val="left"/>
        <w:rPr>
          <w:sz w:val="24"/>
        </w:rPr>
      </w:pPr>
      <w:r>
        <w:rPr>
          <w:sz w:val="24"/>
        </w:rPr>
        <w:t>Comparar</w:t>
      </w:r>
      <w:r>
        <w:rPr>
          <w:spacing w:val="-1"/>
          <w:sz w:val="24"/>
        </w:rPr>
        <w:t> </w:t>
      </w:r>
      <w:r>
        <w:rPr>
          <w:sz w:val="24"/>
        </w:rPr>
        <w:t>los</w:t>
      </w:r>
      <w:r>
        <w:rPr>
          <w:spacing w:val="-2"/>
          <w:sz w:val="24"/>
        </w:rPr>
        <w:t> </w:t>
      </w:r>
      <w:r>
        <w:rPr>
          <w:sz w:val="24"/>
        </w:rPr>
        <w:t>niveles</w:t>
      </w:r>
      <w:r>
        <w:rPr>
          <w:spacing w:val="-3"/>
          <w:sz w:val="24"/>
        </w:rPr>
        <w:t> </w:t>
      </w:r>
      <w:r>
        <w:rPr>
          <w:sz w:val="24"/>
        </w:rPr>
        <w:t>de</w:t>
      </w:r>
      <w:r>
        <w:rPr>
          <w:spacing w:val="1"/>
          <w:sz w:val="24"/>
        </w:rPr>
        <w:t> </w:t>
      </w:r>
      <w:r>
        <w:rPr>
          <w:sz w:val="24"/>
        </w:rPr>
        <w:t>hormonas</w:t>
      </w:r>
      <w:r>
        <w:rPr>
          <w:spacing w:val="-2"/>
          <w:sz w:val="24"/>
        </w:rPr>
        <w:t> </w:t>
      </w:r>
      <w:r>
        <w:rPr>
          <w:sz w:val="24"/>
        </w:rPr>
        <w:t>tiroideas</w:t>
      </w:r>
      <w:r>
        <w:rPr>
          <w:spacing w:val="-3"/>
          <w:sz w:val="24"/>
        </w:rPr>
        <w:t> </w:t>
      </w:r>
      <w:r>
        <w:rPr>
          <w:sz w:val="24"/>
        </w:rPr>
        <w:t>en los</w:t>
      </w:r>
      <w:r>
        <w:rPr>
          <w:spacing w:val="-2"/>
          <w:sz w:val="24"/>
        </w:rPr>
        <w:t> pacientes.</w:t>
      </w:r>
    </w:p>
    <w:p>
      <w:pPr>
        <w:pStyle w:val="ListParagraph"/>
        <w:numPr>
          <w:ilvl w:val="2"/>
          <w:numId w:val="8"/>
        </w:numPr>
        <w:tabs>
          <w:tab w:pos="1288" w:val="left" w:leader="none"/>
        </w:tabs>
        <w:spacing w:line="350" w:lineRule="auto" w:before="137" w:after="0"/>
        <w:ind w:left="1288" w:right="288" w:hanging="360"/>
        <w:jc w:val="left"/>
        <w:rPr>
          <w:sz w:val="24"/>
        </w:rPr>
      </w:pPr>
      <w:r>
        <w:rPr>
          <w:sz w:val="24"/>
        </w:rPr>
        <w:t>Identificar la relación de niveles</w:t>
      </w:r>
      <w:r>
        <w:rPr>
          <w:spacing w:val="-1"/>
          <w:sz w:val="24"/>
        </w:rPr>
        <w:t> </w:t>
      </w:r>
      <w:r>
        <w:rPr>
          <w:sz w:val="24"/>
        </w:rPr>
        <w:t>de colesterol con los</w:t>
      </w:r>
      <w:r>
        <w:rPr>
          <w:spacing w:val="-1"/>
          <w:sz w:val="24"/>
        </w:rPr>
        <w:t> </w:t>
      </w:r>
      <w:r>
        <w:rPr>
          <w:sz w:val="24"/>
        </w:rPr>
        <w:t>niveles de hormonas </w:t>
      </w:r>
      <w:r>
        <w:rPr>
          <w:spacing w:val="-2"/>
          <w:sz w:val="24"/>
        </w:rPr>
        <w:t>tiroideas.</w:t>
      </w:r>
    </w:p>
    <w:p>
      <w:pPr>
        <w:pStyle w:val="ListParagraph"/>
        <w:spacing w:after="0" w:line="350" w:lineRule="auto"/>
        <w:jc w:val="left"/>
        <w:rPr>
          <w:sz w:val="24"/>
        </w:rPr>
        <w:sectPr>
          <w:pgSz w:w="11910" w:h="16840"/>
          <w:pgMar w:header="0" w:footer="1294" w:top="1620" w:bottom="1480" w:left="1700" w:right="1417"/>
        </w:sectPr>
      </w:pPr>
    </w:p>
    <w:p>
      <w:pPr>
        <w:pStyle w:val="Heading1"/>
        <w:numPr>
          <w:ilvl w:val="1"/>
          <w:numId w:val="8"/>
        </w:numPr>
        <w:tabs>
          <w:tab w:pos="1136" w:val="left" w:leader="none"/>
        </w:tabs>
        <w:spacing w:line="240" w:lineRule="auto" w:before="67" w:after="0"/>
        <w:ind w:left="1136" w:right="0" w:hanging="568"/>
        <w:jc w:val="left"/>
      </w:pPr>
      <w:bookmarkStart w:name="_bookmark4" w:id="5"/>
      <w:bookmarkEnd w:id="5"/>
      <w:r>
        <w:rPr>
          <w:b w:val="0"/>
        </w:rPr>
      </w:r>
      <w:r>
        <w:rPr>
          <w:spacing w:val="-2"/>
        </w:rPr>
        <w:t>HIPÓTESIS</w:t>
      </w:r>
    </w:p>
    <w:p>
      <w:pPr>
        <w:pStyle w:val="BodyText"/>
        <w:spacing w:before="77"/>
        <w:rPr>
          <w:b/>
          <w:sz w:val="28"/>
        </w:rPr>
      </w:pPr>
    </w:p>
    <w:p>
      <w:pPr>
        <w:pStyle w:val="BodyText"/>
        <w:ind w:left="568"/>
      </w:pPr>
      <w:r>
        <w:rPr>
          <w:b/>
        </w:rPr>
        <w:t>Ho:</w:t>
      </w:r>
      <w:r>
        <w:rPr>
          <w:b/>
          <w:spacing w:val="60"/>
        </w:rPr>
        <w:t> </w:t>
      </w:r>
      <w:r>
        <w:rPr/>
        <w:t>La gonadectomía</w:t>
      </w:r>
      <w:r>
        <w:rPr>
          <w:spacing w:val="1"/>
        </w:rPr>
        <w:t> </w:t>
      </w:r>
      <w:r>
        <w:rPr/>
        <w:t>no</w:t>
      </w:r>
      <w:r>
        <w:rPr>
          <w:spacing w:val="-1"/>
        </w:rPr>
        <w:t> </w:t>
      </w:r>
      <w:r>
        <w:rPr/>
        <w:t>influye</w:t>
      </w:r>
      <w:r>
        <w:rPr>
          <w:spacing w:val="1"/>
        </w:rPr>
        <w:t> </w:t>
      </w:r>
      <w:r>
        <w:rPr/>
        <w:t>sobre el</w:t>
      </w:r>
      <w:r>
        <w:rPr>
          <w:spacing w:val="-4"/>
        </w:rPr>
        <w:t> </w:t>
      </w:r>
      <w:r>
        <w:rPr/>
        <w:t>perfil tiroideo</w:t>
      </w:r>
      <w:r>
        <w:rPr>
          <w:spacing w:val="-5"/>
        </w:rPr>
        <w:t> </w:t>
      </w:r>
      <w:r>
        <w:rPr/>
        <w:t>en </w:t>
      </w:r>
      <w:r>
        <w:rPr>
          <w:spacing w:val="-2"/>
        </w:rPr>
        <w:t>caninos.</w:t>
      </w:r>
    </w:p>
    <w:p>
      <w:pPr>
        <w:pStyle w:val="BodyText"/>
      </w:pPr>
    </w:p>
    <w:p>
      <w:pPr>
        <w:pStyle w:val="BodyText"/>
        <w:spacing w:before="65"/>
      </w:pPr>
    </w:p>
    <w:p>
      <w:pPr>
        <w:pStyle w:val="BodyText"/>
        <w:ind w:left="568"/>
      </w:pPr>
      <w:r>
        <w:rPr>
          <w:b/>
        </w:rPr>
        <w:t>Ha:</w:t>
      </w:r>
      <w:r>
        <w:rPr>
          <w:b/>
          <w:spacing w:val="-1"/>
        </w:rPr>
        <w:t> </w:t>
      </w:r>
      <w:r>
        <w:rPr/>
        <w:t>La gonadectomía</w:t>
      </w:r>
      <w:r>
        <w:rPr>
          <w:spacing w:val="-1"/>
        </w:rPr>
        <w:t> </w:t>
      </w:r>
      <w:r>
        <w:rPr/>
        <w:t>influye sobre</w:t>
      </w:r>
      <w:r>
        <w:rPr>
          <w:spacing w:val="-1"/>
        </w:rPr>
        <w:t> </w:t>
      </w:r>
      <w:r>
        <w:rPr/>
        <w:t>el perfil</w:t>
      </w:r>
      <w:r>
        <w:rPr>
          <w:spacing w:val="-1"/>
        </w:rPr>
        <w:t> </w:t>
      </w:r>
      <w:r>
        <w:rPr/>
        <w:t>tiroideo</w:t>
      </w:r>
      <w:r>
        <w:rPr>
          <w:spacing w:val="-1"/>
        </w:rPr>
        <w:t> </w:t>
      </w:r>
      <w:r>
        <w:rPr/>
        <w:t>en</w:t>
      </w:r>
      <w:r>
        <w:rPr>
          <w:spacing w:val="-6"/>
        </w:rPr>
        <w:t> </w:t>
      </w:r>
      <w:r>
        <w:rPr>
          <w:spacing w:val="-2"/>
        </w:rPr>
        <w:t>caninos.</w:t>
      </w:r>
    </w:p>
    <w:p>
      <w:pPr>
        <w:pStyle w:val="BodyText"/>
        <w:spacing w:after="0"/>
        <w:sectPr>
          <w:pgSz w:w="11910" w:h="16840"/>
          <w:pgMar w:header="0" w:footer="1294" w:top="1620" w:bottom="1480" w:left="1700" w:right="1417"/>
        </w:sectPr>
      </w:pPr>
    </w:p>
    <w:p>
      <w:pPr>
        <w:pStyle w:val="Heading1"/>
        <w:ind w:left="568"/>
        <w:jc w:val="both"/>
      </w:pPr>
      <w:bookmarkStart w:name="_bookmark5" w:id="6"/>
      <w:bookmarkEnd w:id="6"/>
      <w:r>
        <w:rPr>
          <w:b w:val="0"/>
        </w:rPr>
      </w:r>
      <w:r>
        <w:rPr/>
        <w:t>CAPÍTULO</w:t>
      </w:r>
      <w:r>
        <w:rPr>
          <w:spacing w:val="-2"/>
        </w:rPr>
        <w:t> </w:t>
      </w:r>
      <w:r>
        <w:rPr>
          <w:spacing w:val="-5"/>
        </w:rPr>
        <w:t>II</w:t>
      </w:r>
    </w:p>
    <w:p>
      <w:pPr>
        <w:pStyle w:val="BodyText"/>
        <w:spacing w:before="80"/>
        <w:rPr>
          <w:b/>
          <w:sz w:val="28"/>
        </w:rPr>
      </w:pPr>
    </w:p>
    <w:p>
      <w:pPr>
        <w:pStyle w:val="Heading1"/>
        <w:numPr>
          <w:ilvl w:val="0"/>
          <w:numId w:val="9"/>
        </w:numPr>
        <w:tabs>
          <w:tab w:pos="1136" w:val="left" w:leader="none"/>
        </w:tabs>
        <w:spacing w:line="240" w:lineRule="auto" w:before="0" w:after="0"/>
        <w:ind w:left="1136" w:right="0" w:hanging="568"/>
        <w:jc w:val="left"/>
      </w:pPr>
      <w:bookmarkStart w:name="_bookmark6" w:id="7"/>
      <w:bookmarkEnd w:id="7"/>
      <w:r>
        <w:rPr>
          <w:b w:val="0"/>
        </w:rPr>
      </w:r>
      <w:r>
        <w:rPr/>
        <w:t>MARCO</w:t>
      </w:r>
      <w:r>
        <w:rPr>
          <w:spacing w:val="-5"/>
        </w:rPr>
        <w:t> </w:t>
      </w:r>
      <w:r>
        <w:rPr>
          <w:spacing w:val="-2"/>
        </w:rPr>
        <w:t>TEÓRICO</w:t>
      </w:r>
    </w:p>
    <w:p>
      <w:pPr>
        <w:pStyle w:val="BodyText"/>
        <w:spacing w:before="78"/>
        <w:rPr>
          <w:b/>
          <w:sz w:val="28"/>
        </w:rPr>
      </w:pPr>
    </w:p>
    <w:p>
      <w:pPr>
        <w:pStyle w:val="Heading3"/>
        <w:numPr>
          <w:ilvl w:val="1"/>
          <w:numId w:val="9"/>
        </w:numPr>
        <w:tabs>
          <w:tab w:pos="1136" w:val="left" w:leader="none"/>
        </w:tabs>
        <w:spacing w:line="240" w:lineRule="auto" w:before="0" w:after="0"/>
        <w:ind w:left="1136" w:right="0" w:hanging="568"/>
        <w:jc w:val="left"/>
      </w:pPr>
      <w:bookmarkStart w:name="_bookmark7" w:id="8"/>
      <w:bookmarkEnd w:id="8"/>
      <w:r>
        <w:rPr>
          <w:b w:val="0"/>
        </w:rPr>
      </w:r>
      <w:r>
        <w:rPr/>
        <w:t>Gonadectomía</w:t>
      </w:r>
      <w:r>
        <w:rPr>
          <w:spacing w:val="-1"/>
        </w:rPr>
        <w:t> </w:t>
      </w:r>
      <w:r>
        <w:rPr>
          <w:spacing w:val="-2"/>
        </w:rPr>
        <w:t>Canina</w:t>
      </w:r>
    </w:p>
    <w:p>
      <w:pPr>
        <w:pStyle w:val="BodyText"/>
        <w:spacing w:before="100"/>
        <w:rPr>
          <w:b/>
        </w:rPr>
      </w:pPr>
    </w:p>
    <w:p>
      <w:pPr>
        <w:pStyle w:val="BodyText"/>
        <w:spacing w:line="360" w:lineRule="auto"/>
        <w:ind w:left="568" w:right="286"/>
        <w:jc w:val="both"/>
      </w:pPr>
      <w:r>
        <w:rPr/>
        <w:t>La</w:t>
      </w:r>
      <w:r>
        <w:rPr>
          <w:spacing w:val="-4"/>
        </w:rPr>
        <w:t> </w:t>
      </w:r>
      <w:r>
        <w:rPr/>
        <w:t>gonadectomía</w:t>
      </w:r>
      <w:r>
        <w:rPr>
          <w:spacing w:val="-4"/>
        </w:rPr>
        <w:t> </w:t>
      </w:r>
      <w:r>
        <w:rPr/>
        <w:t>es</w:t>
      </w:r>
      <w:r>
        <w:rPr>
          <w:spacing w:val="-6"/>
        </w:rPr>
        <w:t> </w:t>
      </w:r>
      <w:r>
        <w:rPr/>
        <w:t>un</w:t>
      </w:r>
      <w:r>
        <w:rPr>
          <w:spacing w:val="-5"/>
        </w:rPr>
        <w:t> </w:t>
      </w:r>
      <w:r>
        <w:rPr/>
        <w:t>procedimiento</w:t>
      </w:r>
      <w:r>
        <w:rPr>
          <w:spacing w:val="-5"/>
        </w:rPr>
        <w:t> </w:t>
      </w:r>
      <w:r>
        <w:rPr/>
        <w:t>quirúrgico</w:t>
      </w:r>
      <w:r>
        <w:rPr>
          <w:spacing w:val="-5"/>
        </w:rPr>
        <w:t> </w:t>
      </w:r>
      <w:r>
        <w:rPr/>
        <w:t>de</w:t>
      </w:r>
      <w:r>
        <w:rPr>
          <w:spacing w:val="-4"/>
        </w:rPr>
        <w:t> </w:t>
      </w:r>
      <w:r>
        <w:rPr/>
        <w:t>práctica</w:t>
      </w:r>
      <w:r>
        <w:rPr>
          <w:spacing w:val="-4"/>
        </w:rPr>
        <w:t> </w:t>
      </w:r>
      <w:r>
        <w:rPr/>
        <w:t>común,</w:t>
      </w:r>
      <w:r>
        <w:rPr>
          <w:spacing w:val="-5"/>
        </w:rPr>
        <w:t> </w:t>
      </w:r>
      <w:r>
        <w:rPr/>
        <w:t>realizada</w:t>
      </w:r>
      <w:r>
        <w:rPr>
          <w:spacing w:val="-4"/>
        </w:rPr>
        <w:t> </w:t>
      </w:r>
      <w:r>
        <w:rPr/>
        <w:t>con el</w:t>
      </w:r>
      <w:r>
        <w:rPr>
          <w:spacing w:val="-6"/>
        </w:rPr>
        <w:t> </w:t>
      </w:r>
      <w:r>
        <w:rPr/>
        <w:t>fin</w:t>
      </w:r>
      <w:r>
        <w:rPr>
          <w:spacing w:val="-7"/>
        </w:rPr>
        <w:t> </w:t>
      </w:r>
      <w:r>
        <w:rPr/>
        <w:t>de</w:t>
      </w:r>
      <w:r>
        <w:rPr>
          <w:spacing w:val="-5"/>
        </w:rPr>
        <w:t> </w:t>
      </w:r>
      <w:r>
        <w:rPr/>
        <w:t>llevar</w:t>
      </w:r>
      <w:r>
        <w:rPr>
          <w:spacing w:val="-6"/>
        </w:rPr>
        <w:t> </w:t>
      </w:r>
      <w:r>
        <w:rPr/>
        <w:t>un</w:t>
      </w:r>
      <w:r>
        <w:rPr>
          <w:spacing w:val="-7"/>
        </w:rPr>
        <w:t> </w:t>
      </w:r>
      <w:r>
        <w:rPr/>
        <w:t>control</w:t>
      </w:r>
      <w:r>
        <w:rPr>
          <w:spacing w:val="-5"/>
        </w:rPr>
        <w:t> </w:t>
      </w:r>
      <w:r>
        <w:rPr/>
        <w:t>reproductivo</w:t>
      </w:r>
      <w:r>
        <w:rPr>
          <w:spacing w:val="-7"/>
        </w:rPr>
        <w:t> </w:t>
      </w:r>
      <w:r>
        <w:rPr/>
        <w:t>tanto</w:t>
      </w:r>
      <w:r>
        <w:rPr>
          <w:spacing w:val="-7"/>
        </w:rPr>
        <w:t> </w:t>
      </w:r>
      <w:r>
        <w:rPr/>
        <w:t>en</w:t>
      </w:r>
      <w:r>
        <w:rPr>
          <w:spacing w:val="-7"/>
        </w:rPr>
        <w:t> </w:t>
      </w:r>
      <w:r>
        <w:rPr/>
        <w:t>perros</w:t>
      </w:r>
      <w:r>
        <w:rPr>
          <w:spacing w:val="-8"/>
        </w:rPr>
        <w:t> </w:t>
      </w:r>
      <w:r>
        <w:rPr/>
        <w:t>como</w:t>
      </w:r>
      <w:r>
        <w:rPr>
          <w:spacing w:val="-7"/>
        </w:rPr>
        <w:t> </w:t>
      </w:r>
      <w:r>
        <w:rPr/>
        <w:t>en</w:t>
      </w:r>
      <w:r>
        <w:rPr>
          <w:spacing w:val="-7"/>
        </w:rPr>
        <w:t> </w:t>
      </w:r>
      <w:r>
        <w:rPr/>
        <w:t>gatos</w:t>
      </w:r>
      <w:r>
        <w:rPr>
          <w:spacing w:val="-8"/>
        </w:rPr>
        <w:t> </w:t>
      </w:r>
      <w:r>
        <w:rPr/>
        <w:t>y</w:t>
      </w:r>
      <w:r>
        <w:rPr>
          <w:spacing w:val="-7"/>
        </w:rPr>
        <w:t> </w:t>
      </w:r>
      <w:r>
        <w:rPr/>
        <w:t>en</w:t>
      </w:r>
      <w:r>
        <w:rPr>
          <w:spacing w:val="-7"/>
        </w:rPr>
        <w:t> </w:t>
      </w:r>
      <w:r>
        <w:rPr/>
        <w:t>hembras y</w:t>
      </w:r>
      <w:r>
        <w:rPr>
          <w:spacing w:val="-8"/>
        </w:rPr>
        <w:t> </w:t>
      </w:r>
      <w:r>
        <w:rPr/>
        <w:t>machos,</w:t>
      </w:r>
      <w:r>
        <w:rPr>
          <w:spacing w:val="-8"/>
        </w:rPr>
        <w:t> </w:t>
      </w:r>
      <w:r>
        <w:rPr/>
        <w:t>actualmente</w:t>
      </w:r>
      <w:r>
        <w:rPr>
          <w:spacing w:val="-10"/>
        </w:rPr>
        <w:t> </w:t>
      </w:r>
      <w:r>
        <w:rPr/>
        <w:t>como</w:t>
      </w:r>
      <w:r>
        <w:rPr>
          <w:spacing w:val="-8"/>
        </w:rPr>
        <w:t> </w:t>
      </w:r>
      <w:r>
        <w:rPr/>
        <w:t>parte</w:t>
      </w:r>
      <w:r>
        <w:rPr>
          <w:spacing w:val="-7"/>
        </w:rPr>
        <w:t> </w:t>
      </w:r>
      <w:r>
        <w:rPr/>
        <w:t>de</w:t>
      </w:r>
      <w:r>
        <w:rPr>
          <w:spacing w:val="-7"/>
        </w:rPr>
        <w:t> </w:t>
      </w:r>
      <w:r>
        <w:rPr/>
        <w:t>la</w:t>
      </w:r>
      <w:r>
        <w:rPr>
          <w:spacing w:val="-7"/>
        </w:rPr>
        <w:t> </w:t>
      </w:r>
      <w:r>
        <w:rPr/>
        <w:t>responsabilidad</w:t>
      </w:r>
      <w:r>
        <w:rPr>
          <w:spacing w:val="-8"/>
        </w:rPr>
        <w:t> </w:t>
      </w:r>
      <w:r>
        <w:rPr/>
        <w:t>de</w:t>
      </w:r>
      <w:r>
        <w:rPr>
          <w:spacing w:val="-7"/>
        </w:rPr>
        <w:t> </w:t>
      </w:r>
      <w:r>
        <w:rPr/>
        <w:t>la</w:t>
      </w:r>
      <w:r>
        <w:rPr>
          <w:spacing w:val="-10"/>
        </w:rPr>
        <w:t> </w:t>
      </w:r>
      <w:r>
        <w:rPr/>
        <w:t>tenencia</w:t>
      </w:r>
      <w:r>
        <w:rPr>
          <w:spacing w:val="-7"/>
        </w:rPr>
        <w:t> </w:t>
      </w:r>
      <w:r>
        <w:rPr/>
        <w:t>de</w:t>
      </w:r>
      <w:r>
        <w:rPr>
          <w:spacing w:val="-10"/>
        </w:rPr>
        <w:t> </w:t>
      </w:r>
      <w:r>
        <w:rPr/>
        <w:t>animales como mascotas, además, se recomienda en la práctica veterinaria como medida de control y tratamiento de enfermedades relacionadas al aparato reproductor y hormonas sexuales, así como para la prevención y control de problemas conductuales (GEMCA, 2021).</w:t>
      </w:r>
    </w:p>
    <w:p>
      <w:pPr>
        <w:pStyle w:val="BodyText"/>
        <w:spacing w:before="206"/>
      </w:pPr>
    </w:p>
    <w:p>
      <w:pPr>
        <w:pStyle w:val="BodyText"/>
        <w:spacing w:line="360" w:lineRule="auto" w:before="1"/>
        <w:ind w:left="568" w:right="280"/>
        <w:jc w:val="both"/>
      </w:pPr>
      <w:r>
        <w:rPr/>
        <w:t>El método más eficaz de control de la población de animales de compañía es la esterilización</w:t>
      </w:r>
      <w:r>
        <w:rPr>
          <w:spacing w:val="-15"/>
        </w:rPr>
        <w:t> </w:t>
      </w:r>
      <w:r>
        <w:rPr/>
        <w:t>quirúrgica.</w:t>
      </w:r>
      <w:r>
        <w:rPr>
          <w:spacing w:val="-15"/>
        </w:rPr>
        <w:t> </w:t>
      </w:r>
      <w:r>
        <w:rPr/>
        <w:t>Este</w:t>
      </w:r>
      <w:r>
        <w:rPr>
          <w:spacing w:val="-15"/>
        </w:rPr>
        <w:t> </w:t>
      </w:r>
      <w:r>
        <w:rPr/>
        <w:t>procedimiento</w:t>
      </w:r>
      <w:r>
        <w:rPr>
          <w:spacing w:val="-15"/>
        </w:rPr>
        <w:t> </w:t>
      </w:r>
      <w:r>
        <w:rPr/>
        <w:t>consiste</w:t>
      </w:r>
      <w:r>
        <w:rPr>
          <w:spacing w:val="-15"/>
        </w:rPr>
        <w:t> </w:t>
      </w:r>
      <w:r>
        <w:rPr/>
        <w:t>en</w:t>
      </w:r>
      <w:r>
        <w:rPr>
          <w:spacing w:val="-15"/>
        </w:rPr>
        <w:t> </w:t>
      </w:r>
      <w:r>
        <w:rPr/>
        <w:t>la</w:t>
      </w:r>
      <w:r>
        <w:rPr>
          <w:spacing w:val="-15"/>
        </w:rPr>
        <w:t> </w:t>
      </w:r>
      <w:r>
        <w:rPr/>
        <w:t>remoción</w:t>
      </w:r>
      <w:r>
        <w:rPr>
          <w:spacing w:val="-15"/>
        </w:rPr>
        <w:t> </w:t>
      </w:r>
      <w:r>
        <w:rPr/>
        <w:t>de</w:t>
      </w:r>
      <w:r>
        <w:rPr>
          <w:spacing w:val="-15"/>
        </w:rPr>
        <w:t> </w:t>
      </w:r>
      <w:r>
        <w:rPr/>
        <w:t>los</w:t>
      </w:r>
      <w:r>
        <w:rPr>
          <w:spacing w:val="-15"/>
        </w:rPr>
        <w:t> </w:t>
      </w:r>
      <w:r>
        <w:rPr/>
        <w:t>órganos reproductores (testículos en machos y útero y ovarios en hembras) bajo anestesia. Los</w:t>
      </w:r>
      <w:r>
        <w:rPr>
          <w:spacing w:val="-15"/>
        </w:rPr>
        <w:t> </w:t>
      </w:r>
      <w:r>
        <w:rPr/>
        <w:t>procedimientos</w:t>
      </w:r>
      <w:r>
        <w:rPr>
          <w:spacing w:val="-15"/>
        </w:rPr>
        <w:t> </w:t>
      </w:r>
      <w:r>
        <w:rPr/>
        <w:t>quirúrgicos</w:t>
      </w:r>
      <w:r>
        <w:rPr>
          <w:spacing w:val="-15"/>
        </w:rPr>
        <w:t> </w:t>
      </w:r>
      <w:r>
        <w:rPr/>
        <w:t>deben</w:t>
      </w:r>
      <w:r>
        <w:rPr>
          <w:spacing w:val="-15"/>
        </w:rPr>
        <w:t> </w:t>
      </w:r>
      <w:r>
        <w:rPr/>
        <w:t>ser</w:t>
      </w:r>
      <w:r>
        <w:rPr>
          <w:spacing w:val="-15"/>
        </w:rPr>
        <w:t> </w:t>
      </w:r>
      <w:r>
        <w:rPr/>
        <w:t>realizados</w:t>
      </w:r>
      <w:r>
        <w:rPr>
          <w:spacing w:val="-9"/>
        </w:rPr>
        <w:t> </w:t>
      </w:r>
      <w:r>
        <w:rPr/>
        <w:t>por</w:t>
      </w:r>
      <w:r>
        <w:rPr>
          <w:spacing w:val="-15"/>
        </w:rPr>
        <w:t> </w:t>
      </w:r>
      <w:r>
        <w:rPr/>
        <w:t>profesionales</w:t>
      </w:r>
      <w:r>
        <w:rPr>
          <w:spacing w:val="-15"/>
        </w:rPr>
        <w:t> </w:t>
      </w:r>
      <w:r>
        <w:rPr/>
        <w:t>en</w:t>
      </w:r>
      <w:r>
        <w:rPr>
          <w:spacing w:val="-12"/>
        </w:rPr>
        <w:t> </w:t>
      </w:r>
      <w:r>
        <w:rPr/>
        <w:t>Medicina Veterinaria o Médicos</w:t>
      </w:r>
      <w:r>
        <w:rPr>
          <w:spacing w:val="-3"/>
        </w:rPr>
        <w:t> </w:t>
      </w:r>
      <w:r>
        <w:rPr/>
        <w:t>Veterinarios Zootecnistas, quienes deben</w:t>
      </w:r>
      <w:r>
        <w:rPr>
          <w:spacing w:val="-2"/>
        </w:rPr>
        <w:t> </w:t>
      </w:r>
      <w:r>
        <w:rPr/>
        <w:t>mantener</w:t>
      </w:r>
      <w:r>
        <w:rPr>
          <w:spacing w:val="-2"/>
        </w:rPr>
        <w:t> </w:t>
      </w:r>
      <w:r>
        <w:rPr/>
        <w:t>los más altos estándares de asepsia (instalaciones e instrumentación) y manejo del dolor (Rodríguez et al., 2024).</w:t>
      </w:r>
    </w:p>
    <w:p>
      <w:pPr>
        <w:pStyle w:val="BodyText"/>
        <w:spacing w:before="203"/>
      </w:pPr>
    </w:p>
    <w:p>
      <w:pPr>
        <w:pStyle w:val="Heading3"/>
        <w:numPr>
          <w:ilvl w:val="1"/>
          <w:numId w:val="9"/>
        </w:numPr>
        <w:tabs>
          <w:tab w:pos="1196" w:val="left" w:leader="none"/>
        </w:tabs>
        <w:spacing w:line="240" w:lineRule="auto" w:before="0" w:after="0"/>
        <w:ind w:left="1196" w:right="0" w:hanging="628"/>
        <w:jc w:val="left"/>
      </w:pPr>
      <w:bookmarkStart w:name="_bookmark8" w:id="9"/>
      <w:bookmarkEnd w:id="9"/>
      <w:r>
        <w:rPr>
          <w:spacing w:val="-2"/>
        </w:rPr>
        <w:t>O</w:t>
      </w:r>
      <w:r>
        <w:rPr>
          <w:spacing w:val="-2"/>
        </w:rPr>
        <w:t>rquiectomía</w:t>
      </w:r>
    </w:p>
    <w:p>
      <w:pPr>
        <w:pStyle w:val="BodyText"/>
        <w:spacing w:before="104"/>
        <w:rPr>
          <w:b/>
        </w:rPr>
      </w:pPr>
    </w:p>
    <w:p>
      <w:pPr>
        <w:pStyle w:val="BodyText"/>
        <w:spacing w:line="360" w:lineRule="auto"/>
        <w:ind w:left="568" w:right="285"/>
        <w:jc w:val="both"/>
      </w:pPr>
      <w:r>
        <w:rPr/>
        <w:t>La castración en caninos permite la reducción de la sobrepoblación disminuyendo la fertilidad del macho y los diferentes problemas de comportamiento como la agresividad, micción inadecuada, etc. Ayuda también como prevención de patologías provocadas por los andrógenos como adenomas y hernias perianales, problemas prostáticos, anomalías congénitas, testiculares, de epidídimo, tumores, abscesos en escroto debido a traumas, hernias escrotales, uretrostomía en escroto, control epiléptico y anomalías endócrinas (Banda, 2023).</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2"/>
        <w:jc w:val="both"/>
      </w:pPr>
      <w:r>
        <w:rPr/>
        <w:t>Puede hacerse uso de un abordaje quirúrgico pre escrotal o también llamado perianal puede ser con técnica abierta o cerrada, es el más frecuente y fácil de realizarse, aunque tiene dificultades para exteriorizar los testículos sin embargo permite</w:t>
      </w:r>
      <w:r>
        <w:rPr>
          <w:spacing w:val="-6"/>
        </w:rPr>
        <w:t> </w:t>
      </w:r>
      <w:r>
        <w:rPr/>
        <w:t>evitar</w:t>
      </w:r>
      <w:r>
        <w:rPr>
          <w:spacing w:val="-7"/>
        </w:rPr>
        <w:t> </w:t>
      </w:r>
      <w:r>
        <w:rPr/>
        <w:t>el reposicionamiento</w:t>
      </w:r>
      <w:r>
        <w:rPr>
          <w:spacing w:val="-8"/>
        </w:rPr>
        <w:t> </w:t>
      </w:r>
      <w:r>
        <w:rPr/>
        <w:t>y</w:t>
      </w:r>
      <w:r>
        <w:rPr>
          <w:spacing w:val="-3"/>
        </w:rPr>
        <w:t> </w:t>
      </w:r>
      <w:r>
        <w:rPr/>
        <w:t>preparación</w:t>
      </w:r>
      <w:r>
        <w:rPr>
          <w:spacing w:val="-8"/>
        </w:rPr>
        <w:t> </w:t>
      </w:r>
      <w:r>
        <w:rPr/>
        <w:t>de</w:t>
      </w:r>
      <w:r>
        <w:rPr>
          <w:spacing w:val="-6"/>
        </w:rPr>
        <w:t> </w:t>
      </w:r>
      <w:r>
        <w:rPr/>
        <w:t>una</w:t>
      </w:r>
      <w:r>
        <w:rPr>
          <w:spacing w:val="-6"/>
        </w:rPr>
        <w:t> </w:t>
      </w:r>
      <w:r>
        <w:rPr/>
        <w:t>nueva</w:t>
      </w:r>
      <w:r>
        <w:rPr>
          <w:spacing w:val="-6"/>
        </w:rPr>
        <w:t> </w:t>
      </w:r>
      <w:r>
        <w:rPr/>
        <w:t>intervención</w:t>
      </w:r>
      <w:r>
        <w:rPr>
          <w:spacing w:val="-8"/>
        </w:rPr>
        <w:t> </w:t>
      </w:r>
      <w:r>
        <w:rPr/>
        <w:t>como la corrección de una hernia perianal, además otro tipo de abordaje quirúrgico es la castración escrotal que de forma general se usa en orquiectomías de gatos y cachorros prepuberales siempre y cuando se verifique la presencia de ambos testículos cada uno en su bolsa escrotal (Banda, 2023).</w:t>
      </w:r>
    </w:p>
    <w:p>
      <w:pPr>
        <w:pStyle w:val="BodyText"/>
        <w:spacing w:before="205"/>
      </w:pPr>
    </w:p>
    <w:p>
      <w:pPr>
        <w:pStyle w:val="Heading3"/>
        <w:numPr>
          <w:ilvl w:val="2"/>
          <w:numId w:val="9"/>
        </w:numPr>
        <w:tabs>
          <w:tab w:pos="1136" w:val="left" w:leader="none"/>
        </w:tabs>
        <w:spacing w:line="240" w:lineRule="auto" w:before="1" w:after="0"/>
        <w:ind w:left="1136" w:right="0" w:hanging="568"/>
        <w:jc w:val="left"/>
      </w:pPr>
      <w:r>
        <w:rPr/>
        <w:t>Anatomía</w:t>
      </w:r>
      <w:r>
        <w:rPr>
          <w:spacing w:val="-4"/>
        </w:rPr>
        <w:t> </w:t>
      </w:r>
      <w:r>
        <w:rPr/>
        <w:t>del</w:t>
      </w:r>
      <w:r>
        <w:rPr>
          <w:spacing w:val="-3"/>
        </w:rPr>
        <w:t> </w:t>
      </w:r>
      <w:r>
        <w:rPr/>
        <w:t>aparato</w:t>
      </w:r>
      <w:r>
        <w:rPr>
          <w:spacing w:val="-4"/>
        </w:rPr>
        <w:t> </w:t>
      </w:r>
      <w:r>
        <w:rPr/>
        <w:t>reproductor</w:t>
      </w:r>
      <w:r>
        <w:rPr>
          <w:spacing w:val="-6"/>
        </w:rPr>
        <w:t> </w:t>
      </w:r>
      <w:r>
        <w:rPr/>
        <w:t>del</w:t>
      </w:r>
      <w:r>
        <w:rPr>
          <w:spacing w:val="-7"/>
        </w:rPr>
        <w:t> </w:t>
      </w:r>
      <w:r>
        <w:rPr>
          <w:spacing w:val="-4"/>
        </w:rPr>
        <w:t>macho</w:t>
      </w:r>
    </w:p>
    <w:p>
      <w:pPr>
        <w:pStyle w:val="BodyText"/>
        <w:spacing w:before="103"/>
        <w:rPr>
          <w:b/>
        </w:rPr>
      </w:pPr>
    </w:p>
    <w:p>
      <w:pPr>
        <w:pStyle w:val="BodyText"/>
        <w:spacing w:line="360" w:lineRule="auto"/>
        <w:ind w:left="568" w:right="283"/>
        <w:jc w:val="both"/>
      </w:pPr>
      <w:r>
        <w:rPr/>
        <w:t>Bradley G. (2020) describe que los órganos genitales del macho son: 1. dos testículos o glándulas reproductoras con sus respectivas cubiertas y apéndices y tienen como función producir espermatozoides y testosterona, 2. el epidídimo que acumula y transporta espermatozoides, 3. conductos deferentes o testiculares, 4. glándulas seminales, 5. próstata que es un órgano músculo glandular, 6. dos glándulas bulbouretrales o glándulas de Cowper, 7. uretra masculina que sirve de canal de transporte de secreciones urinarias y el esperma y 8. el pene u órgano </w:t>
      </w:r>
      <w:r>
        <w:rPr>
          <w:spacing w:val="-2"/>
        </w:rPr>
        <w:t>copulador.</w:t>
      </w:r>
    </w:p>
    <w:p>
      <w:pPr>
        <w:pStyle w:val="BodyText"/>
        <w:spacing w:before="206"/>
      </w:pPr>
    </w:p>
    <w:p>
      <w:pPr>
        <w:pStyle w:val="BodyText"/>
        <w:spacing w:line="360" w:lineRule="auto"/>
        <w:ind w:left="568" w:right="285"/>
        <w:jc w:val="both"/>
      </w:pPr>
      <w:r>
        <w:rPr/>
        <w:t>El aparato reproductor del macho está compuesto por órganos individuales que actúan</w:t>
      </w:r>
      <w:r>
        <w:rPr>
          <w:spacing w:val="-15"/>
        </w:rPr>
        <w:t> </w:t>
      </w:r>
      <w:r>
        <w:rPr/>
        <w:t>en</w:t>
      </w:r>
      <w:r>
        <w:rPr>
          <w:spacing w:val="-12"/>
        </w:rPr>
        <w:t> </w:t>
      </w:r>
      <w:r>
        <w:rPr/>
        <w:t>la</w:t>
      </w:r>
      <w:r>
        <w:rPr>
          <w:spacing w:val="-11"/>
        </w:rPr>
        <w:t> </w:t>
      </w:r>
      <w:r>
        <w:rPr/>
        <w:t>producción</w:t>
      </w:r>
      <w:r>
        <w:rPr>
          <w:spacing w:val="-12"/>
        </w:rPr>
        <w:t> </w:t>
      </w:r>
      <w:r>
        <w:rPr/>
        <w:t>de</w:t>
      </w:r>
      <w:r>
        <w:rPr>
          <w:spacing w:val="-15"/>
        </w:rPr>
        <w:t> </w:t>
      </w:r>
      <w:r>
        <w:rPr/>
        <w:t>espermatozoides,</w:t>
      </w:r>
      <w:r>
        <w:rPr>
          <w:spacing w:val="-12"/>
        </w:rPr>
        <w:t> </w:t>
      </w:r>
      <w:r>
        <w:rPr/>
        <w:t>implicando</w:t>
      </w:r>
      <w:r>
        <w:rPr>
          <w:spacing w:val="-15"/>
        </w:rPr>
        <w:t> </w:t>
      </w:r>
      <w:r>
        <w:rPr/>
        <w:t>al</w:t>
      </w:r>
      <w:r>
        <w:rPr>
          <w:spacing w:val="-11"/>
        </w:rPr>
        <w:t> </w:t>
      </w:r>
      <w:r>
        <w:rPr/>
        <w:t>sistema</w:t>
      </w:r>
      <w:r>
        <w:rPr>
          <w:spacing w:val="-11"/>
        </w:rPr>
        <w:t> </w:t>
      </w:r>
      <w:r>
        <w:rPr/>
        <w:t>neuroendocrino y</w:t>
      </w:r>
      <w:r>
        <w:rPr>
          <w:spacing w:val="-15"/>
        </w:rPr>
        <w:t> </w:t>
      </w:r>
      <w:r>
        <w:rPr/>
        <w:t>genital</w:t>
      </w:r>
      <w:r>
        <w:rPr>
          <w:spacing w:val="-15"/>
        </w:rPr>
        <w:t> </w:t>
      </w:r>
      <w:r>
        <w:rPr/>
        <w:t>y</w:t>
      </w:r>
      <w:r>
        <w:rPr>
          <w:spacing w:val="-15"/>
        </w:rPr>
        <w:t> </w:t>
      </w:r>
      <w:r>
        <w:rPr/>
        <w:t>estos</w:t>
      </w:r>
      <w:r>
        <w:rPr>
          <w:spacing w:val="-15"/>
        </w:rPr>
        <w:t> </w:t>
      </w:r>
      <w:r>
        <w:rPr/>
        <w:t>órganos</w:t>
      </w:r>
      <w:r>
        <w:rPr>
          <w:spacing w:val="-15"/>
        </w:rPr>
        <w:t> </w:t>
      </w:r>
      <w:r>
        <w:rPr/>
        <w:t>son:</w:t>
      </w:r>
      <w:r>
        <w:rPr>
          <w:spacing w:val="-14"/>
        </w:rPr>
        <w:t> </w:t>
      </w:r>
      <w:r>
        <w:rPr/>
        <w:t>testículos</w:t>
      </w:r>
      <w:r>
        <w:rPr>
          <w:spacing w:val="-15"/>
        </w:rPr>
        <w:t> </w:t>
      </w:r>
      <w:r>
        <w:rPr/>
        <w:t>que</w:t>
      </w:r>
      <w:r>
        <w:rPr>
          <w:spacing w:val="-14"/>
        </w:rPr>
        <w:t> </w:t>
      </w:r>
      <w:r>
        <w:rPr/>
        <w:t>se</w:t>
      </w:r>
      <w:r>
        <w:rPr>
          <w:spacing w:val="-14"/>
        </w:rPr>
        <w:t> </w:t>
      </w:r>
      <w:r>
        <w:rPr/>
        <w:t>encuentran</w:t>
      </w:r>
      <w:r>
        <w:rPr>
          <w:spacing w:val="-15"/>
        </w:rPr>
        <w:t> </w:t>
      </w:r>
      <w:r>
        <w:rPr/>
        <w:t>en</w:t>
      </w:r>
      <w:r>
        <w:rPr>
          <w:spacing w:val="-14"/>
        </w:rPr>
        <w:t> </w:t>
      </w:r>
      <w:r>
        <w:rPr/>
        <w:t>el</w:t>
      </w:r>
      <w:r>
        <w:rPr>
          <w:spacing w:val="-14"/>
        </w:rPr>
        <w:t> </w:t>
      </w:r>
      <w:r>
        <w:rPr/>
        <w:t>escroto</w:t>
      </w:r>
      <w:r>
        <w:rPr>
          <w:spacing w:val="-15"/>
        </w:rPr>
        <w:t> </w:t>
      </w:r>
      <w:r>
        <w:rPr/>
        <w:t>suspendidos por el cordón espermático y el músculo cremáster externo, epidídimos, conductos deferentes, glándulas sexuales accesorias (ampollas, vesiculares, bulbouretrales o de Cowper y próstata) (Bradley G. , 2020).</w:t>
      </w:r>
    </w:p>
    <w:p>
      <w:pPr>
        <w:pStyle w:val="BodyText"/>
        <w:spacing w:before="204"/>
      </w:pPr>
    </w:p>
    <w:p>
      <w:pPr>
        <w:pStyle w:val="Heading3"/>
        <w:numPr>
          <w:ilvl w:val="2"/>
          <w:numId w:val="9"/>
        </w:numPr>
        <w:tabs>
          <w:tab w:pos="1136" w:val="left" w:leader="none"/>
        </w:tabs>
        <w:spacing w:line="240" w:lineRule="auto" w:before="1" w:after="0"/>
        <w:ind w:left="1136" w:right="0" w:hanging="568"/>
        <w:jc w:val="left"/>
      </w:pPr>
      <w:r>
        <w:rPr/>
        <w:t>Técnica Quirúrgica </w:t>
      </w:r>
      <w:r>
        <w:rPr>
          <w:spacing w:val="-2"/>
        </w:rPr>
        <w:t>Castración</w:t>
      </w:r>
    </w:p>
    <w:p>
      <w:pPr>
        <w:pStyle w:val="BodyText"/>
        <w:spacing w:before="99"/>
        <w:rPr>
          <w:b/>
        </w:rPr>
      </w:pPr>
    </w:p>
    <w:p>
      <w:pPr>
        <w:pStyle w:val="BodyText"/>
        <w:spacing w:line="362" w:lineRule="auto" w:before="1"/>
        <w:ind w:left="568" w:right="281"/>
        <w:jc w:val="both"/>
      </w:pPr>
      <w:r>
        <w:rPr/>
        <w:t>La técnica Quirúrgica de acuerdo a Lizarraga (2024) depende del tipo de orquiectomía así, por ejemplo:</w:t>
      </w:r>
    </w:p>
    <w:p>
      <w:pPr>
        <w:pStyle w:val="BodyText"/>
        <w:spacing w:after="0" w:line="362" w:lineRule="auto"/>
        <w:jc w:val="both"/>
        <w:sectPr>
          <w:pgSz w:w="11910" w:h="16840"/>
          <w:pgMar w:header="0" w:footer="1294" w:top="1620" w:bottom="1480" w:left="1700" w:right="1417"/>
        </w:sectPr>
      </w:pPr>
    </w:p>
    <w:p>
      <w:pPr>
        <w:pStyle w:val="ListParagraph"/>
        <w:numPr>
          <w:ilvl w:val="3"/>
          <w:numId w:val="9"/>
        </w:numPr>
        <w:tabs>
          <w:tab w:pos="1288" w:val="left" w:leader="none"/>
        </w:tabs>
        <w:spacing w:line="360" w:lineRule="auto" w:before="87" w:after="0"/>
        <w:ind w:left="1288" w:right="280" w:hanging="360"/>
        <w:jc w:val="both"/>
        <w:rPr>
          <w:sz w:val="24"/>
        </w:rPr>
      </w:pPr>
      <w:r>
        <w:rPr>
          <w:i/>
          <w:sz w:val="24"/>
        </w:rPr>
        <w:t>Castración prescrotal abierta</w:t>
      </w:r>
      <w:r>
        <w:rPr>
          <w:sz w:val="24"/>
        </w:rPr>
        <w:t>, una vez realizada la tricotomía, ubicado y cubierto el paciente en decúbito dorsal dejando visible el escroto, bajo presión</w:t>
      </w:r>
      <w:r>
        <w:rPr>
          <w:spacing w:val="-7"/>
          <w:sz w:val="24"/>
        </w:rPr>
        <w:t> </w:t>
      </w:r>
      <w:r>
        <w:rPr>
          <w:sz w:val="24"/>
        </w:rPr>
        <w:t>se</w:t>
      </w:r>
      <w:r>
        <w:rPr>
          <w:spacing w:val="-5"/>
          <w:sz w:val="24"/>
        </w:rPr>
        <w:t> </w:t>
      </w:r>
      <w:r>
        <w:rPr>
          <w:sz w:val="24"/>
        </w:rPr>
        <w:t>visualiza</w:t>
      </w:r>
      <w:r>
        <w:rPr>
          <w:spacing w:val="-5"/>
          <w:sz w:val="24"/>
        </w:rPr>
        <w:t> </w:t>
      </w:r>
      <w:r>
        <w:rPr>
          <w:sz w:val="24"/>
        </w:rPr>
        <w:t>el</w:t>
      </w:r>
      <w:r>
        <w:rPr>
          <w:spacing w:val="-6"/>
          <w:sz w:val="24"/>
        </w:rPr>
        <w:t> </w:t>
      </w:r>
      <w:r>
        <w:rPr>
          <w:sz w:val="24"/>
        </w:rPr>
        <w:t>testículo,</w:t>
      </w:r>
      <w:r>
        <w:rPr>
          <w:spacing w:val="-7"/>
          <w:sz w:val="24"/>
        </w:rPr>
        <w:t> </w:t>
      </w:r>
      <w:r>
        <w:rPr>
          <w:sz w:val="24"/>
        </w:rPr>
        <w:t>se</w:t>
      </w:r>
      <w:r>
        <w:rPr>
          <w:spacing w:val="-5"/>
          <w:sz w:val="24"/>
        </w:rPr>
        <w:t> </w:t>
      </w:r>
      <w:r>
        <w:rPr>
          <w:sz w:val="24"/>
        </w:rPr>
        <w:t>incide</w:t>
      </w:r>
      <w:r>
        <w:rPr>
          <w:spacing w:val="-5"/>
          <w:sz w:val="24"/>
        </w:rPr>
        <w:t> </w:t>
      </w:r>
      <w:r>
        <w:rPr>
          <w:sz w:val="24"/>
        </w:rPr>
        <w:t>la</w:t>
      </w:r>
      <w:r>
        <w:rPr>
          <w:spacing w:val="-5"/>
          <w:sz w:val="24"/>
        </w:rPr>
        <w:t> </w:t>
      </w:r>
      <w:r>
        <w:rPr>
          <w:sz w:val="24"/>
        </w:rPr>
        <w:t>piel</w:t>
      </w:r>
      <w:r>
        <w:rPr>
          <w:spacing w:val="-6"/>
          <w:sz w:val="24"/>
        </w:rPr>
        <w:t> </w:t>
      </w:r>
      <w:r>
        <w:rPr>
          <w:sz w:val="24"/>
        </w:rPr>
        <w:t>y</w:t>
      </w:r>
      <w:r>
        <w:rPr>
          <w:spacing w:val="-7"/>
          <w:sz w:val="24"/>
        </w:rPr>
        <w:t> </w:t>
      </w:r>
      <w:r>
        <w:rPr>
          <w:sz w:val="24"/>
        </w:rPr>
        <w:t>tejido</w:t>
      </w:r>
      <w:r>
        <w:rPr>
          <w:spacing w:val="-7"/>
          <w:sz w:val="24"/>
        </w:rPr>
        <w:t> </w:t>
      </w:r>
      <w:r>
        <w:rPr>
          <w:sz w:val="24"/>
        </w:rPr>
        <w:t>celular</w:t>
      </w:r>
      <w:r>
        <w:rPr>
          <w:spacing w:val="-6"/>
          <w:sz w:val="24"/>
        </w:rPr>
        <w:t> </w:t>
      </w:r>
      <w:r>
        <w:rPr>
          <w:sz w:val="24"/>
        </w:rPr>
        <w:t>subcutáneo por el rafe medio, pasando por</w:t>
      </w:r>
      <w:r>
        <w:rPr>
          <w:spacing w:val="-3"/>
          <w:sz w:val="24"/>
        </w:rPr>
        <w:t> </w:t>
      </w:r>
      <w:r>
        <w:rPr>
          <w:sz w:val="24"/>
        </w:rPr>
        <w:t>la fascia</w:t>
      </w:r>
      <w:r>
        <w:rPr>
          <w:spacing w:val="-2"/>
          <w:sz w:val="24"/>
        </w:rPr>
        <w:t> </w:t>
      </w:r>
      <w:r>
        <w:rPr>
          <w:sz w:val="24"/>
        </w:rPr>
        <w:t>espermática,</w:t>
      </w:r>
      <w:r>
        <w:rPr>
          <w:spacing w:val="-4"/>
          <w:sz w:val="24"/>
        </w:rPr>
        <w:t> </w:t>
      </w:r>
      <w:r>
        <w:rPr>
          <w:sz w:val="24"/>
        </w:rPr>
        <w:t>una vez exteriorizado el testículo se incide túnicas exceptuando la albugínea, luego se realiza hemostasis</w:t>
      </w:r>
      <w:r>
        <w:rPr>
          <w:spacing w:val="-15"/>
          <w:sz w:val="24"/>
        </w:rPr>
        <w:t> </w:t>
      </w:r>
      <w:r>
        <w:rPr>
          <w:sz w:val="24"/>
        </w:rPr>
        <w:t>sobre</w:t>
      </w:r>
      <w:r>
        <w:rPr>
          <w:spacing w:val="-15"/>
          <w:sz w:val="24"/>
        </w:rPr>
        <w:t> </w:t>
      </w:r>
      <w:r>
        <w:rPr>
          <w:sz w:val="24"/>
        </w:rPr>
        <w:t>la</w:t>
      </w:r>
      <w:r>
        <w:rPr>
          <w:spacing w:val="-15"/>
          <w:sz w:val="24"/>
        </w:rPr>
        <w:t> </w:t>
      </w:r>
      <w:r>
        <w:rPr>
          <w:sz w:val="24"/>
        </w:rPr>
        <w:t>unión</w:t>
      </w:r>
      <w:r>
        <w:rPr>
          <w:spacing w:val="-15"/>
          <w:sz w:val="24"/>
        </w:rPr>
        <w:t> </w:t>
      </w:r>
      <w:r>
        <w:rPr>
          <w:sz w:val="24"/>
        </w:rPr>
        <w:t>con</w:t>
      </w:r>
      <w:r>
        <w:rPr>
          <w:spacing w:val="-15"/>
          <w:sz w:val="24"/>
        </w:rPr>
        <w:t> </w:t>
      </w:r>
      <w:r>
        <w:rPr>
          <w:sz w:val="24"/>
        </w:rPr>
        <w:t>el</w:t>
      </w:r>
      <w:r>
        <w:rPr>
          <w:spacing w:val="-14"/>
          <w:sz w:val="24"/>
        </w:rPr>
        <w:t> </w:t>
      </w:r>
      <w:r>
        <w:rPr>
          <w:sz w:val="24"/>
        </w:rPr>
        <w:t>epidídimo,</w:t>
      </w:r>
      <w:r>
        <w:rPr>
          <w:spacing w:val="-14"/>
          <w:sz w:val="24"/>
        </w:rPr>
        <w:t> </w:t>
      </w:r>
      <w:r>
        <w:rPr>
          <w:sz w:val="24"/>
        </w:rPr>
        <w:t>se</w:t>
      </w:r>
      <w:r>
        <w:rPr>
          <w:spacing w:val="-14"/>
          <w:sz w:val="24"/>
        </w:rPr>
        <w:t> </w:t>
      </w:r>
      <w:r>
        <w:rPr>
          <w:sz w:val="24"/>
        </w:rPr>
        <w:t>separa</w:t>
      </w:r>
      <w:r>
        <w:rPr>
          <w:spacing w:val="-13"/>
          <w:sz w:val="24"/>
        </w:rPr>
        <w:t> </w:t>
      </w:r>
      <w:r>
        <w:rPr>
          <w:sz w:val="24"/>
        </w:rPr>
        <w:t>el</w:t>
      </w:r>
      <w:r>
        <w:rPr>
          <w:spacing w:val="-15"/>
          <w:sz w:val="24"/>
        </w:rPr>
        <w:t> </w:t>
      </w:r>
      <w:r>
        <w:rPr>
          <w:sz w:val="24"/>
        </w:rPr>
        <w:t>ligamento</w:t>
      </w:r>
      <w:r>
        <w:rPr>
          <w:spacing w:val="-15"/>
          <w:sz w:val="24"/>
        </w:rPr>
        <w:t> </w:t>
      </w:r>
      <w:r>
        <w:rPr>
          <w:sz w:val="24"/>
        </w:rPr>
        <w:t>de</w:t>
      </w:r>
      <w:r>
        <w:rPr>
          <w:spacing w:val="-13"/>
          <w:sz w:val="24"/>
        </w:rPr>
        <w:t> </w:t>
      </w:r>
      <w:r>
        <w:rPr>
          <w:sz w:val="24"/>
        </w:rPr>
        <w:t>la</w:t>
      </w:r>
      <w:r>
        <w:rPr>
          <w:spacing w:val="-15"/>
          <w:sz w:val="24"/>
        </w:rPr>
        <w:t> </w:t>
      </w:r>
      <w:r>
        <w:rPr>
          <w:sz w:val="24"/>
        </w:rPr>
        <w:t>cola del epidímo y la túnica, una vez identificadas las estructuras del cordón espermático se lo liga junto con el conducto deferente de forma individual y luego en conjunto usando sutura absorbible 2-0 ,</w:t>
      </w:r>
      <w:r>
        <w:rPr>
          <w:spacing w:val="40"/>
          <w:sz w:val="24"/>
        </w:rPr>
        <w:t> </w:t>
      </w:r>
      <w:r>
        <w:rPr>
          <w:sz w:val="24"/>
        </w:rPr>
        <w:t>se realiza hemostasia cerca</w:t>
      </w:r>
      <w:r>
        <w:rPr>
          <w:spacing w:val="-8"/>
          <w:sz w:val="24"/>
        </w:rPr>
        <w:t> </w:t>
      </w:r>
      <w:r>
        <w:rPr>
          <w:sz w:val="24"/>
        </w:rPr>
        <w:t>al</w:t>
      </w:r>
      <w:r>
        <w:rPr>
          <w:spacing w:val="-8"/>
          <w:sz w:val="24"/>
        </w:rPr>
        <w:t> </w:t>
      </w:r>
      <w:r>
        <w:rPr>
          <w:sz w:val="24"/>
        </w:rPr>
        <w:t>testículo</w:t>
      </w:r>
      <w:r>
        <w:rPr>
          <w:spacing w:val="-6"/>
          <w:sz w:val="24"/>
        </w:rPr>
        <w:t> </w:t>
      </w:r>
      <w:r>
        <w:rPr>
          <w:sz w:val="24"/>
        </w:rPr>
        <w:t>sobre</w:t>
      </w:r>
      <w:r>
        <w:rPr>
          <w:spacing w:val="-4"/>
          <w:sz w:val="24"/>
        </w:rPr>
        <w:t> </w:t>
      </w:r>
      <w:r>
        <w:rPr>
          <w:sz w:val="24"/>
        </w:rPr>
        <w:t>la</w:t>
      </w:r>
      <w:r>
        <w:rPr>
          <w:spacing w:val="-4"/>
          <w:sz w:val="24"/>
        </w:rPr>
        <w:t> </w:t>
      </w:r>
      <w:r>
        <w:rPr>
          <w:sz w:val="24"/>
        </w:rPr>
        <w:t>ligadura</w:t>
      </w:r>
      <w:r>
        <w:rPr>
          <w:spacing w:val="-4"/>
          <w:sz w:val="24"/>
        </w:rPr>
        <w:t> </w:t>
      </w:r>
      <w:r>
        <w:rPr>
          <w:sz w:val="24"/>
        </w:rPr>
        <w:t>y</w:t>
      </w:r>
      <w:r>
        <w:rPr>
          <w:spacing w:val="-6"/>
          <w:sz w:val="24"/>
        </w:rPr>
        <w:t> </w:t>
      </w:r>
      <w:r>
        <w:rPr>
          <w:sz w:val="24"/>
        </w:rPr>
        <w:t>se</w:t>
      </w:r>
      <w:r>
        <w:rPr>
          <w:spacing w:val="-8"/>
          <w:sz w:val="24"/>
        </w:rPr>
        <w:t> </w:t>
      </w:r>
      <w:r>
        <w:rPr>
          <w:sz w:val="24"/>
        </w:rPr>
        <w:t>realiza</w:t>
      </w:r>
      <w:r>
        <w:rPr>
          <w:spacing w:val="-8"/>
          <w:sz w:val="24"/>
        </w:rPr>
        <w:t> </w:t>
      </w:r>
      <w:r>
        <w:rPr>
          <w:sz w:val="24"/>
        </w:rPr>
        <w:t>el</w:t>
      </w:r>
      <w:r>
        <w:rPr>
          <w:spacing w:val="-8"/>
          <w:sz w:val="24"/>
        </w:rPr>
        <w:t> </w:t>
      </w:r>
      <w:r>
        <w:rPr>
          <w:sz w:val="24"/>
        </w:rPr>
        <w:t>corte</w:t>
      </w:r>
      <w:r>
        <w:rPr>
          <w:spacing w:val="-8"/>
          <w:sz w:val="24"/>
        </w:rPr>
        <w:t> </w:t>
      </w:r>
      <w:r>
        <w:rPr>
          <w:sz w:val="24"/>
        </w:rPr>
        <w:t>entre</w:t>
      </w:r>
      <w:r>
        <w:rPr>
          <w:spacing w:val="-8"/>
          <w:sz w:val="24"/>
        </w:rPr>
        <w:t> </w:t>
      </w:r>
      <w:r>
        <w:rPr>
          <w:sz w:val="24"/>
        </w:rPr>
        <w:t>el</w:t>
      </w:r>
      <w:r>
        <w:rPr>
          <w:spacing w:val="-8"/>
          <w:sz w:val="24"/>
        </w:rPr>
        <w:t> </w:t>
      </w:r>
      <w:r>
        <w:rPr>
          <w:sz w:val="24"/>
        </w:rPr>
        <w:t>espacio</w:t>
      </w:r>
      <w:r>
        <w:rPr>
          <w:spacing w:val="-9"/>
          <w:sz w:val="24"/>
        </w:rPr>
        <w:t> </w:t>
      </w:r>
      <w:r>
        <w:rPr>
          <w:sz w:val="24"/>
        </w:rPr>
        <w:t>entre los dos y se revisa la presencia de hemorragias y de no haber se regresa el ordón dentro de la túnica, se realizaa lo mismo con el segundo testículo y finalmente se aproxima fascias y se cierra el tejido subcutáneo con patrón contínuo</w:t>
      </w:r>
      <w:r>
        <w:rPr>
          <w:spacing w:val="-11"/>
          <w:sz w:val="24"/>
        </w:rPr>
        <w:t> </w:t>
      </w:r>
      <w:r>
        <w:rPr>
          <w:sz w:val="24"/>
        </w:rPr>
        <w:t>mientras</w:t>
      </w:r>
      <w:r>
        <w:rPr>
          <w:spacing w:val="-7"/>
          <w:sz w:val="24"/>
        </w:rPr>
        <w:t> </w:t>
      </w:r>
      <w:r>
        <w:rPr>
          <w:sz w:val="24"/>
        </w:rPr>
        <w:t>que</w:t>
      </w:r>
      <w:r>
        <w:rPr>
          <w:spacing w:val="-4"/>
          <w:sz w:val="24"/>
        </w:rPr>
        <w:t> </w:t>
      </w:r>
      <w:r>
        <w:rPr>
          <w:sz w:val="24"/>
        </w:rPr>
        <w:t>la</w:t>
      </w:r>
      <w:r>
        <w:rPr>
          <w:spacing w:val="-4"/>
          <w:sz w:val="24"/>
        </w:rPr>
        <w:t> </w:t>
      </w:r>
      <w:r>
        <w:rPr>
          <w:sz w:val="24"/>
        </w:rPr>
        <w:t>piel</w:t>
      </w:r>
      <w:r>
        <w:rPr>
          <w:spacing w:val="-7"/>
          <w:sz w:val="24"/>
        </w:rPr>
        <w:t> </w:t>
      </w:r>
      <w:r>
        <w:rPr>
          <w:sz w:val="24"/>
        </w:rPr>
        <w:t>con</w:t>
      </w:r>
      <w:r>
        <w:rPr>
          <w:spacing w:val="-6"/>
          <w:sz w:val="24"/>
        </w:rPr>
        <w:t> </w:t>
      </w:r>
      <w:r>
        <w:rPr>
          <w:sz w:val="24"/>
        </w:rPr>
        <w:t>patrón</w:t>
      </w:r>
      <w:r>
        <w:rPr>
          <w:spacing w:val="-5"/>
          <w:sz w:val="24"/>
        </w:rPr>
        <w:t> </w:t>
      </w:r>
      <w:r>
        <w:rPr>
          <w:sz w:val="24"/>
        </w:rPr>
        <w:t>intradérmico</w:t>
      </w:r>
      <w:r>
        <w:rPr>
          <w:spacing w:val="-10"/>
          <w:sz w:val="24"/>
        </w:rPr>
        <w:t> </w:t>
      </w:r>
      <w:r>
        <w:rPr>
          <w:sz w:val="24"/>
        </w:rPr>
        <w:t>o</w:t>
      </w:r>
      <w:r>
        <w:rPr>
          <w:spacing w:val="-6"/>
          <w:sz w:val="24"/>
        </w:rPr>
        <w:t> </w:t>
      </w:r>
      <w:r>
        <w:rPr>
          <w:sz w:val="24"/>
        </w:rPr>
        <w:t>discontínuo</w:t>
      </w:r>
      <w:r>
        <w:rPr>
          <w:spacing w:val="-5"/>
          <w:sz w:val="24"/>
        </w:rPr>
        <w:t> </w:t>
      </w:r>
      <w:r>
        <w:rPr>
          <w:spacing w:val="-2"/>
          <w:sz w:val="24"/>
        </w:rPr>
        <w:t>simple.</w:t>
      </w:r>
    </w:p>
    <w:p>
      <w:pPr>
        <w:pStyle w:val="ListParagraph"/>
        <w:numPr>
          <w:ilvl w:val="3"/>
          <w:numId w:val="9"/>
        </w:numPr>
        <w:tabs>
          <w:tab w:pos="1288" w:val="left" w:leader="none"/>
        </w:tabs>
        <w:spacing w:line="360" w:lineRule="auto" w:before="0" w:after="0"/>
        <w:ind w:left="1288" w:right="279" w:hanging="360"/>
        <w:jc w:val="both"/>
        <w:rPr>
          <w:sz w:val="24"/>
        </w:rPr>
      </w:pPr>
      <w:r>
        <w:rPr>
          <w:i/>
          <w:sz w:val="24"/>
        </w:rPr>
        <w:t>Castración prescrotal cerrada</w:t>
      </w:r>
      <w:r>
        <w:rPr>
          <w:sz w:val="24"/>
        </w:rPr>
        <w:t>, este tipo de castración es muy similar a la técnica</w:t>
      </w:r>
      <w:r>
        <w:rPr>
          <w:spacing w:val="-9"/>
          <w:sz w:val="24"/>
        </w:rPr>
        <w:t> </w:t>
      </w:r>
      <w:r>
        <w:rPr>
          <w:sz w:val="24"/>
        </w:rPr>
        <w:t>abierta</w:t>
      </w:r>
      <w:r>
        <w:rPr>
          <w:spacing w:val="-9"/>
          <w:sz w:val="24"/>
        </w:rPr>
        <w:t> </w:t>
      </w:r>
      <w:r>
        <w:rPr>
          <w:sz w:val="24"/>
        </w:rPr>
        <w:t>sin</w:t>
      </w:r>
      <w:r>
        <w:rPr>
          <w:spacing w:val="-10"/>
          <w:sz w:val="24"/>
        </w:rPr>
        <w:t> </w:t>
      </w:r>
      <w:r>
        <w:rPr>
          <w:sz w:val="24"/>
        </w:rPr>
        <w:t>embargo</w:t>
      </w:r>
      <w:r>
        <w:rPr>
          <w:spacing w:val="-10"/>
          <w:sz w:val="24"/>
        </w:rPr>
        <w:t> </w:t>
      </w:r>
      <w:r>
        <w:rPr>
          <w:sz w:val="24"/>
        </w:rPr>
        <w:t>en</w:t>
      </w:r>
      <w:r>
        <w:rPr>
          <w:spacing w:val="-10"/>
          <w:sz w:val="24"/>
        </w:rPr>
        <w:t> </w:t>
      </w:r>
      <w:r>
        <w:rPr>
          <w:sz w:val="24"/>
        </w:rPr>
        <w:t>esta</w:t>
      </w:r>
      <w:r>
        <w:rPr>
          <w:spacing w:val="-9"/>
          <w:sz w:val="24"/>
        </w:rPr>
        <w:t> </w:t>
      </w:r>
      <w:r>
        <w:rPr>
          <w:sz w:val="24"/>
        </w:rPr>
        <w:t>no</w:t>
      </w:r>
      <w:r>
        <w:rPr>
          <w:spacing w:val="-10"/>
          <w:sz w:val="24"/>
        </w:rPr>
        <w:t> </w:t>
      </w:r>
      <w:r>
        <w:rPr>
          <w:sz w:val="24"/>
        </w:rPr>
        <w:t>se</w:t>
      </w:r>
      <w:r>
        <w:rPr>
          <w:spacing w:val="-9"/>
          <w:sz w:val="24"/>
        </w:rPr>
        <w:t> </w:t>
      </w:r>
      <w:r>
        <w:rPr>
          <w:sz w:val="24"/>
        </w:rPr>
        <w:t>incide</w:t>
      </w:r>
      <w:r>
        <w:rPr>
          <w:spacing w:val="-9"/>
          <w:sz w:val="24"/>
        </w:rPr>
        <w:t> </w:t>
      </w:r>
      <w:r>
        <w:rPr>
          <w:sz w:val="24"/>
        </w:rPr>
        <w:t>la</w:t>
      </w:r>
      <w:r>
        <w:rPr>
          <w:spacing w:val="-9"/>
          <w:sz w:val="24"/>
        </w:rPr>
        <w:t> </w:t>
      </w:r>
      <w:r>
        <w:rPr>
          <w:sz w:val="24"/>
        </w:rPr>
        <w:t>túnica</w:t>
      </w:r>
      <w:r>
        <w:rPr>
          <w:spacing w:val="-9"/>
          <w:sz w:val="24"/>
        </w:rPr>
        <w:t> </w:t>
      </w:r>
      <w:r>
        <w:rPr>
          <w:sz w:val="24"/>
        </w:rPr>
        <w:t>vaginal</w:t>
      </w:r>
      <w:r>
        <w:rPr>
          <w:spacing w:val="-9"/>
          <w:sz w:val="24"/>
        </w:rPr>
        <w:t> </w:t>
      </w:r>
      <w:r>
        <w:rPr>
          <w:sz w:val="24"/>
        </w:rPr>
        <w:t>parietal,</w:t>
      </w:r>
      <w:r>
        <w:rPr>
          <w:spacing w:val="-10"/>
          <w:sz w:val="24"/>
        </w:rPr>
        <w:t> </w:t>
      </w:r>
      <w:r>
        <w:rPr>
          <w:sz w:val="24"/>
        </w:rPr>
        <w:t>se exterioriza al máximo posible al cordón espermático, retirando así grasa y fascia de la túnica usando gasa, haciendo presión sobre el testículo desgarrándose así las uniones fibrosas de la túnica del cordón espermático y escroto, realizando la sutura en conjunto pasando la aguja a traves del músculo cremáster para obtener una ligadura transfixiante.</w:t>
      </w:r>
    </w:p>
    <w:p>
      <w:pPr>
        <w:pStyle w:val="ListParagraph"/>
        <w:numPr>
          <w:ilvl w:val="3"/>
          <w:numId w:val="9"/>
        </w:numPr>
        <w:tabs>
          <w:tab w:pos="1288" w:val="left" w:leader="none"/>
        </w:tabs>
        <w:spacing w:line="355" w:lineRule="auto" w:before="0" w:after="0"/>
        <w:ind w:left="1288" w:right="286" w:hanging="360"/>
        <w:jc w:val="both"/>
        <w:rPr>
          <w:sz w:val="24"/>
        </w:rPr>
      </w:pPr>
      <w:r>
        <w:rPr>
          <w:i/>
          <w:sz w:val="24"/>
        </w:rPr>
        <w:t>Castración</w:t>
      </w:r>
      <w:r>
        <w:rPr>
          <w:i/>
          <w:spacing w:val="-12"/>
          <w:sz w:val="24"/>
        </w:rPr>
        <w:t> </w:t>
      </w:r>
      <w:r>
        <w:rPr>
          <w:i/>
          <w:sz w:val="24"/>
        </w:rPr>
        <w:t>perineal</w:t>
      </w:r>
      <w:r>
        <w:rPr>
          <w:sz w:val="24"/>
        </w:rPr>
        <w:t>.</w:t>
      </w:r>
      <w:r>
        <w:rPr>
          <w:spacing w:val="-15"/>
          <w:sz w:val="24"/>
        </w:rPr>
        <w:t> </w:t>
      </w:r>
      <w:r>
        <w:rPr>
          <w:sz w:val="24"/>
        </w:rPr>
        <w:t>Este</w:t>
      </w:r>
      <w:r>
        <w:rPr>
          <w:spacing w:val="-11"/>
          <w:sz w:val="24"/>
        </w:rPr>
        <w:t> </w:t>
      </w:r>
      <w:r>
        <w:rPr>
          <w:sz w:val="24"/>
        </w:rPr>
        <w:t>tipo</w:t>
      </w:r>
      <w:r>
        <w:rPr>
          <w:spacing w:val="-12"/>
          <w:sz w:val="24"/>
        </w:rPr>
        <w:t> </w:t>
      </w:r>
      <w:r>
        <w:rPr>
          <w:sz w:val="24"/>
        </w:rPr>
        <w:t>de</w:t>
      </w:r>
      <w:r>
        <w:rPr>
          <w:spacing w:val="-11"/>
          <w:sz w:val="24"/>
        </w:rPr>
        <w:t> </w:t>
      </w:r>
      <w:r>
        <w:rPr>
          <w:sz w:val="24"/>
        </w:rPr>
        <w:t>castración</w:t>
      </w:r>
      <w:r>
        <w:rPr>
          <w:spacing w:val="-12"/>
          <w:sz w:val="24"/>
        </w:rPr>
        <w:t> </w:t>
      </w:r>
      <w:r>
        <w:rPr>
          <w:sz w:val="24"/>
        </w:rPr>
        <w:t>se</w:t>
      </w:r>
      <w:r>
        <w:rPr>
          <w:spacing w:val="-11"/>
          <w:sz w:val="24"/>
        </w:rPr>
        <w:t> </w:t>
      </w:r>
      <w:r>
        <w:rPr>
          <w:sz w:val="24"/>
        </w:rPr>
        <w:t>realiza</w:t>
      </w:r>
      <w:r>
        <w:rPr>
          <w:spacing w:val="-11"/>
          <w:sz w:val="24"/>
        </w:rPr>
        <w:t> </w:t>
      </w:r>
      <w:r>
        <w:rPr>
          <w:sz w:val="24"/>
        </w:rPr>
        <w:t>de</w:t>
      </w:r>
      <w:r>
        <w:rPr>
          <w:spacing w:val="-14"/>
          <w:sz w:val="24"/>
        </w:rPr>
        <w:t> </w:t>
      </w:r>
      <w:r>
        <w:rPr>
          <w:sz w:val="24"/>
        </w:rPr>
        <w:t>la</w:t>
      </w:r>
      <w:r>
        <w:rPr>
          <w:spacing w:val="-11"/>
          <w:sz w:val="24"/>
        </w:rPr>
        <w:t> </w:t>
      </w:r>
      <w:r>
        <w:rPr>
          <w:sz w:val="24"/>
        </w:rPr>
        <w:t>misma</w:t>
      </w:r>
      <w:r>
        <w:rPr>
          <w:spacing w:val="-11"/>
          <w:sz w:val="24"/>
        </w:rPr>
        <w:t> </w:t>
      </w:r>
      <w:r>
        <w:rPr>
          <w:sz w:val="24"/>
        </w:rPr>
        <w:t>forma</w:t>
      </w:r>
      <w:r>
        <w:rPr>
          <w:spacing w:val="-11"/>
          <w:sz w:val="24"/>
        </w:rPr>
        <w:t> </w:t>
      </w:r>
      <w:r>
        <w:rPr>
          <w:sz w:val="24"/>
        </w:rPr>
        <w:t>de la pres escrotal abierta sin embargo resulta más díficil para desplazar los testículos hacia la</w:t>
      </w:r>
      <w:r>
        <w:rPr>
          <w:spacing w:val="40"/>
          <w:sz w:val="24"/>
        </w:rPr>
        <w:t> </w:t>
      </w:r>
      <w:r>
        <w:rPr>
          <w:sz w:val="24"/>
        </w:rPr>
        <w:t>incisión caudal que hacía la escrotal.</w:t>
      </w:r>
    </w:p>
    <w:p>
      <w:pPr>
        <w:pStyle w:val="ListParagraph"/>
        <w:numPr>
          <w:ilvl w:val="3"/>
          <w:numId w:val="9"/>
        </w:numPr>
        <w:tabs>
          <w:tab w:pos="1288" w:val="left" w:leader="none"/>
        </w:tabs>
        <w:spacing w:line="357" w:lineRule="auto" w:before="0" w:after="0"/>
        <w:ind w:left="1288" w:right="279" w:hanging="360"/>
        <w:jc w:val="both"/>
        <w:rPr>
          <w:sz w:val="24"/>
        </w:rPr>
      </w:pPr>
      <w:r>
        <w:rPr>
          <w:i/>
          <w:sz w:val="24"/>
        </w:rPr>
        <w:t>Ablación escrotal</w:t>
      </w:r>
      <w:r>
        <w:rPr>
          <w:sz w:val="24"/>
        </w:rPr>
        <w:t>, este tipo de procedimiento es más común en caso de acompañarse una uretrostomía escrotal en perros y perianal en gatos, patologías como: neoplasias en escroto, traumatismos escrotales graves, abscesos o isquemía, además permite mejoras estéticas de haber escroto pendular,</w:t>
      </w:r>
      <w:r>
        <w:rPr>
          <w:spacing w:val="-7"/>
          <w:sz w:val="24"/>
        </w:rPr>
        <w:t> </w:t>
      </w:r>
      <w:r>
        <w:rPr>
          <w:sz w:val="24"/>
        </w:rPr>
        <w:t>ya</w:t>
      </w:r>
      <w:r>
        <w:rPr>
          <w:spacing w:val="-5"/>
          <w:sz w:val="24"/>
        </w:rPr>
        <w:t> </w:t>
      </w:r>
      <w:r>
        <w:rPr>
          <w:sz w:val="24"/>
        </w:rPr>
        <w:t>que</w:t>
      </w:r>
      <w:r>
        <w:rPr>
          <w:spacing w:val="-5"/>
          <w:sz w:val="24"/>
        </w:rPr>
        <w:t> </w:t>
      </w:r>
      <w:r>
        <w:rPr>
          <w:sz w:val="24"/>
        </w:rPr>
        <w:t>la</w:t>
      </w:r>
      <w:r>
        <w:rPr>
          <w:spacing w:val="-5"/>
          <w:sz w:val="24"/>
        </w:rPr>
        <w:t> </w:t>
      </w:r>
      <w:r>
        <w:rPr>
          <w:sz w:val="24"/>
        </w:rPr>
        <w:t>incisión</w:t>
      </w:r>
      <w:r>
        <w:rPr>
          <w:spacing w:val="-7"/>
          <w:sz w:val="24"/>
        </w:rPr>
        <w:t> </w:t>
      </w:r>
      <w:r>
        <w:rPr>
          <w:sz w:val="24"/>
        </w:rPr>
        <w:t>realizada</w:t>
      </w:r>
      <w:r>
        <w:rPr>
          <w:spacing w:val="-5"/>
          <w:sz w:val="24"/>
        </w:rPr>
        <w:t> </w:t>
      </w:r>
      <w:r>
        <w:rPr>
          <w:sz w:val="24"/>
        </w:rPr>
        <w:t>es</w:t>
      </w:r>
      <w:r>
        <w:rPr>
          <w:spacing w:val="-8"/>
          <w:sz w:val="24"/>
        </w:rPr>
        <w:t> </w:t>
      </w:r>
      <w:r>
        <w:rPr>
          <w:sz w:val="24"/>
        </w:rPr>
        <w:t>en</w:t>
      </w:r>
      <w:r>
        <w:rPr>
          <w:spacing w:val="-11"/>
          <w:sz w:val="24"/>
        </w:rPr>
        <w:t> </w:t>
      </w:r>
      <w:r>
        <w:rPr>
          <w:sz w:val="24"/>
        </w:rPr>
        <w:t>forma</w:t>
      </w:r>
      <w:r>
        <w:rPr>
          <w:spacing w:val="-5"/>
          <w:sz w:val="24"/>
        </w:rPr>
        <w:t> </w:t>
      </w:r>
      <w:r>
        <w:rPr>
          <w:sz w:val="24"/>
        </w:rPr>
        <w:t>elíptica</w:t>
      </w:r>
      <w:r>
        <w:rPr>
          <w:spacing w:val="-5"/>
          <w:sz w:val="24"/>
        </w:rPr>
        <w:t> </w:t>
      </w:r>
      <w:r>
        <w:rPr>
          <w:sz w:val="24"/>
        </w:rPr>
        <w:t>en</w:t>
      </w:r>
      <w:r>
        <w:rPr>
          <w:spacing w:val="-7"/>
          <w:sz w:val="24"/>
        </w:rPr>
        <w:t> </w:t>
      </w:r>
      <w:r>
        <w:rPr>
          <w:sz w:val="24"/>
        </w:rPr>
        <w:t>el</w:t>
      </w:r>
      <w:r>
        <w:rPr>
          <w:spacing w:val="-6"/>
          <w:sz w:val="24"/>
        </w:rPr>
        <w:t> </w:t>
      </w:r>
      <w:r>
        <w:rPr>
          <w:sz w:val="24"/>
        </w:rPr>
        <w:t>septo</w:t>
      </w:r>
      <w:r>
        <w:rPr>
          <w:spacing w:val="-7"/>
          <w:sz w:val="24"/>
        </w:rPr>
        <w:t> </w:t>
      </w:r>
      <w:r>
        <w:rPr>
          <w:sz w:val="24"/>
        </w:rPr>
        <w:t>medio y</w:t>
      </w:r>
      <w:r>
        <w:rPr>
          <w:spacing w:val="40"/>
          <w:sz w:val="24"/>
        </w:rPr>
        <w:t> </w:t>
      </w:r>
      <w:r>
        <w:rPr>
          <w:sz w:val="24"/>
        </w:rPr>
        <w:t>utiliza electrocoagulación, ligadura o presión aunque la técnica es muy parecida a la pre escrotal abierta.</w:t>
      </w:r>
    </w:p>
    <w:p>
      <w:pPr>
        <w:pStyle w:val="ListParagraph"/>
        <w:spacing w:after="0" w:line="357" w:lineRule="auto"/>
        <w:jc w:val="both"/>
        <w:rPr>
          <w:sz w:val="24"/>
        </w:rPr>
        <w:sectPr>
          <w:pgSz w:w="11910" w:h="16840"/>
          <w:pgMar w:header="0" w:footer="1294" w:top="1600" w:bottom="1480" w:left="1700" w:right="1417"/>
        </w:sectPr>
      </w:pPr>
    </w:p>
    <w:p>
      <w:pPr>
        <w:pStyle w:val="Heading3"/>
        <w:numPr>
          <w:ilvl w:val="1"/>
          <w:numId w:val="9"/>
        </w:numPr>
        <w:tabs>
          <w:tab w:pos="1136" w:val="left" w:leader="none"/>
        </w:tabs>
        <w:spacing w:line="240" w:lineRule="auto" w:before="64" w:after="0"/>
        <w:ind w:left="1136" w:right="0" w:hanging="568"/>
        <w:jc w:val="left"/>
      </w:pPr>
      <w:bookmarkStart w:name="_bookmark9" w:id="10"/>
      <w:bookmarkEnd w:id="10"/>
      <w:r>
        <w:rPr>
          <w:b w:val="0"/>
        </w:rPr>
      </w:r>
      <w:r>
        <w:rPr/>
        <w:t>Ovario</w:t>
      </w:r>
      <w:r>
        <w:rPr>
          <w:spacing w:val="3"/>
        </w:rPr>
        <w:t> </w:t>
      </w:r>
      <w:r>
        <w:rPr>
          <w:spacing w:val="-2"/>
        </w:rPr>
        <w:t>histerectomía</w:t>
      </w:r>
    </w:p>
    <w:p>
      <w:pPr>
        <w:pStyle w:val="BodyText"/>
        <w:spacing w:before="104"/>
        <w:rPr>
          <w:b/>
        </w:rPr>
      </w:pPr>
    </w:p>
    <w:p>
      <w:pPr>
        <w:pStyle w:val="BodyText"/>
        <w:spacing w:line="360" w:lineRule="auto"/>
        <w:ind w:left="568" w:right="287"/>
        <w:jc w:val="both"/>
      </w:pPr>
      <w:r>
        <w:rPr/>
        <w:t>La Ovario histerectomía canina (OVH), es uno de los procedimientos quirúrgicos más utilizados en la práctica de los animales de compañía, la aplicación de esta intervención</w:t>
      </w:r>
      <w:r>
        <w:rPr>
          <w:spacing w:val="-1"/>
        </w:rPr>
        <w:t> </w:t>
      </w:r>
      <w:r>
        <w:rPr/>
        <w:t>está recomendada varias por</w:t>
      </w:r>
      <w:r>
        <w:rPr>
          <w:spacing w:val="-4"/>
        </w:rPr>
        <w:t> </w:t>
      </w:r>
      <w:r>
        <w:rPr/>
        <w:t>organizaciones de bienestar</w:t>
      </w:r>
      <w:r>
        <w:rPr>
          <w:spacing w:val="-1"/>
        </w:rPr>
        <w:t> </w:t>
      </w:r>
      <w:r>
        <w:rPr/>
        <w:t>animal para el control de la población canina y a su vez es reconocido por la Organización Mundial de la Salud (OMS) como un medio de control en el crecimiento de la población canina (Rizzo, 2021).</w:t>
      </w:r>
    </w:p>
    <w:p>
      <w:pPr>
        <w:pStyle w:val="BodyText"/>
        <w:spacing w:before="205"/>
      </w:pPr>
    </w:p>
    <w:p>
      <w:pPr>
        <w:pStyle w:val="BodyText"/>
        <w:spacing w:line="360" w:lineRule="auto"/>
        <w:ind w:left="568" w:right="278"/>
        <w:jc w:val="both"/>
      </w:pPr>
      <w:r>
        <w:rPr/>
        <w:t>La</w:t>
      </w:r>
      <w:r>
        <w:rPr>
          <w:spacing w:val="-1"/>
        </w:rPr>
        <w:t> </w:t>
      </w:r>
      <w:r>
        <w:rPr/>
        <w:t>OVH</w:t>
      </w:r>
      <w:r>
        <w:rPr>
          <w:spacing w:val="-4"/>
        </w:rPr>
        <w:t> </w:t>
      </w:r>
      <w:r>
        <w:rPr/>
        <w:t>es</w:t>
      </w:r>
      <w:r>
        <w:rPr>
          <w:spacing w:val="-4"/>
        </w:rPr>
        <w:t> </w:t>
      </w:r>
      <w:r>
        <w:rPr/>
        <w:t>el</w:t>
      </w:r>
      <w:r>
        <w:rPr>
          <w:spacing w:val="-1"/>
        </w:rPr>
        <w:t> </w:t>
      </w:r>
      <w:r>
        <w:rPr/>
        <w:t>procedimiento</w:t>
      </w:r>
      <w:r>
        <w:rPr>
          <w:spacing w:val="-2"/>
        </w:rPr>
        <w:t> </w:t>
      </w:r>
      <w:r>
        <w:rPr/>
        <w:t>por</w:t>
      </w:r>
      <w:r>
        <w:rPr>
          <w:spacing w:val="-2"/>
        </w:rPr>
        <w:t> </w:t>
      </w:r>
      <w:r>
        <w:rPr/>
        <w:t>el</w:t>
      </w:r>
      <w:r>
        <w:rPr>
          <w:spacing w:val="-6"/>
        </w:rPr>
        <w:t> </w:t>
      </w:r>
      <w:r>
        <w:rPr/>
        <w:t>cual</w:t>
      </w:r>
      <w:r>
        <w:rPr>
          <w:spacing w:val="-1"/>
        </w:rPr>
        <w:t> </w:t>
      </w:r>
      <w:r>
        <w:rPr/>
        <w:t>se</w:t>
      </w:r>
      <w:r>
        <w:rPr>
          <w:spacing w:val="-1"/>
        </w:rPr>
        <w:t> </w:t>
      </w:r>
      <w:r>
        <w:rPr/>
        <w:t>infecunda a</w:t>
      </w:r>
      <w:r>
        <w:rPr>
          <w:spacing w:val="-5"/>
        </w:rPr>
        <w:t> </w:t>
      </w:r>
      <w:r>
        <w:rPr/>
        <w:t>un</w:t>
      </w:r>
      <w:r>
        <w:rPr>
          <w:spacing w:val="-2"/>
        </w:rPr>
        <w:t> </w:t>
      </w:r>
      <w:r>
        <w:rPr/>
        <w:t>ser</w:t>
      </w:r>
      <w:r>
        <w:rPr>
          <w:spacing w:val="-2"/>
        </w:rPr>
        <w:t> </w:t>
      </w:r>
      <w:r>
        <w:rPr/>
        <w:t>vivo,</w:t>
      </w:r>
      <w:r>
        <w:rPr>
          <w:spacing w:val="-7"/>
        </w:rPr>
        <w:t> </w:t>
      </w:r>
      <w:r>
        <w:rPr/>
        <w:t>impidiendo</w:t>
      </w:r>
      <w:r>
        <w:rPr>
          <w:spacing w:val="-2"/>
        </w:rPr>
        <w:t> </w:t>
      </w:r>
      <w:r>
        <w:rPr/>
        <w:t>así su</w:t>
      </w:r>
      <w:r>
        <w:rPr>
          <w:spacing w:val="-2"/>
        </w:rPr>
        <w:t> </w:t>
      </w:r>
      <w:r>
        <w:rPr/>
        <w:t>reproducción,</w:t>
      </w:r>
      <w:r>
        <w:rPr>
          <w:spacing w:val="-6"/>
        </w:rPr>
        <w:t> </w:t>
      </w:r>
      <w:r>
        <w:rPr/>
        <w:t>es</w:t>
      </w:r>
      <w:r>
        <w:rPr>
          <w:spacing w:val="-4"/>
        </w:rPr>
        <w:t> </w:t>
      </w:r>
      <w:r>
        <w:rPr/>
        <w:t>una</w:t>
      </w:r>
      <w:r>
        <w:rPr>
          <w:spacing w:val="-1"/>
        </w:rPr>
        <w:t> </w:t>
      </w:r>
      <w:r>
        <w:rPr/>
        <w:t>de</w:t>
      </w:r>
      <w:r>
        <w:rPr>
          <w:spacing w:val="-1"/>
        </w:rPr>
        <w:t> </w:t>
      </w:r>
      <w:r>
        <w:rPr/>
        <w:t>las</w:t>
      </w:r>
      <w:r>
        <w:rPr>
          <w:spacing w:val="-4"/>
        </w:rPr>
        <w:t> </w:t>
      </w:r>
      <w:r>
        <w:rPr/>
        <w:t>prácticas</w:t>
      </w:r>
      <w:r>
        <w:rPr>
          <w:spacing w:val="-4"/>
        </w:rPr>
        <w:t> </w:t>
      </w:r>
      <w:r>
        <w:rPr/>
        <w:t>más</w:t>
      </w:r>
      <w:r>
        <w:rPr>
          <w:spacing w:val="-4"/>
        </w:rPr>
        <w:t> </w:t>
      </w:r>
      <w:r>
        <w:rPr/>
        <w:t>habituales</w:t>
      </w:r>
      <w:r>
        <w:rPr>
          <w:spacing w:val="-8"/>
        </w:rPr>
        <w:t> </w:t>
      </w:r>
      <w:r>
        <w:rPr/>
        <w:t>en</w:t>
      </w:r>
      <w:r>
        <w:rPr>
          <w:spacing w:val="-2"/>
        </w:rPr>
        <w:t> </w:t>
      </w:r>
      <w:r>
        <w:rPr/>
        <w:t>el</w:t>
      </w:r>
      <w:r>
        <w:rPr>
          <w:spacing w:val="-1"/>
        </w:rPr>
        <w:t> </w:t>
      </w:r>
      <w:r>
        <w:rPr/>
        <w:t>campo</w:t>
      </w:r>
      <w:r>
        <w:rPr>
          <w:spacing w:val="-2"/>
        </w:rPr>
        <w:t> </w:t>
      </w:r>
      <w:r>
        <w:rPr/>
        <w:t>de</w:t>
      </w:r>
      <w:r>
        <w:rPr>
          <w:spacing w:val="-5"/>
        </w:rPr>
        <w:t> </w:t>
      </w:r>
      <w:r>
        <w:rPr/>
        <w:t>la</w:t>
      </w:r>
      <w:r>
        <w:rPr>
          <w:spacing w:val="-5"/>
        </w:rPr>
        <w:t> </w:t>
      </w:r>
      <w:r>
        <w:rPr/>
        <w:t>medicina veterinaria</w:t>
      </w:r>
      <w:r>
        <w:rPr>
          <w:spacing w:val="-15"/>
        </w:rPr>
        <w:t> </w:t>
      </w:r>
      <w:r>
        <w:rPr/>
        <w:t>y</w:t>
      </w:r>
      <w:r>
        <w:rPr>
          <w:spacing w:val="-15"/>
        </w:rPr>
        <w:t> </w:t>
      </w:r>
      <w:r>
        <w:rPr/>
        <w:t>se</w:t>
      </w:r>
      <w:r>
        <w:rPr>
          <w:spacing w:val="-15"/>
        </w:rPr>
        <w:t> </w:t>
      </w:r>
      <w:r>
        <w:rPr/>
        <w:t>lleva</w:t>
      </w:r>
      <w:r>
        <w:rPr>
          <w:spacing w:val="-15"/>
        </w:rPr>
        <w:t> </w:t>
      </w:r>
      <w:r>
        <w:rPr/>
        <w:t>a</w:t>
      </w:r>
      <w:r>
        <w:rPr>
          <w:spacing w:val="-15"/>
        </w:rPr>
        <w:t> </w:t>
      </w:r>
      <w:r>
        <w:rPr/>
        <w:t>cabo</w:t>
      </w:r>
      <w:r>
        <w:rPr>
          <w:spacing w:val="-15"/>
        </w:rPr>
        <w:t> </w:t>
      </w:r>
      <w:r>
        <w:rPr/>
        <w:t>con</w:t>
      </w:r>
      <w:r>
        <w:rPr>
          <w:spacing w:val="-15"/>
        </w:rPr>
        <w:t> </w:t>
      </w:r>
      <w:r>
        <w:rPr/>
        <w:t>múltiples</w:t>
      </w:r>
      <w:r>
        <w:rPr>
          <w:spacing w:val="-15"/>
        </w:rPr>
        <w:t> </w:t>
      </w:r>
      <w:r>
        <w:rPr/>
        <w:t>objetivos,</w:t>
      </w:r>
      <w:r>
        <w:rPr>
          <w:spacing w:val="-15"/>
        </w:rPr>
        <w:t> </w:t>
      </w:r>
      <w:r>
        <w:rPr/>
        <w:t>como</w:t>
      </w:r>
      <w:r>
        <w:rPr>
          <w:spacing w:val="-15"/>
        </w:rPr>
        <w:t> </w:t>
      </w:r>
      <w:r>
        <w:rPr/>
        <w:t>prevenir</w:t>
      </w:r>
      <w:r>
        <w:rPr>
          <w:spacing w:val="-14"/>
        </w:rPr>
        <w:t> </w:t>
      </w:r>
      <w:r>
        <w:rPr/>
        <w:t>el</w:t>
      </w:r>
      <w:r>
        <w:rPr>
          <w:spacing w:val="-13"/>
        </w:rPr>
        <w:t> </w:t>
      </w:r>
      <w:r>
        <w:rPr/>
        <w:t>celo,</w:t>
      </w:r>
      <w:r>
        <w:rPr>
          <w:spacing w:val="-14"/>
        </w:rPr>
        <w:t> </w:t>
      </w:r>
      <w:r>
        <w:rPr/>
        <w:t>prevenir ciertas enfermedades, prevenir la propagación de enfermedades congénitas, entre otros, e implica la eliminación de los ovarios, cuernos uterinos y útero, bajo anestesia general (Martin, 2020).</w:t>
      </w:r>
    </w:p>
    <w:p>
      <w:pPr>
        <w:pStyle w:val="BodyText"/>
        <w:spacing w:before="205"/>
      </w:pPr>
    </w:p>
    <w:p>
      <w:pPr>
        <w:pStyle w:val="Heading3"/>
        <w:numPr>
          <w:ilvl w:val="2"/>
          <w:numId w:val="9"/>
        </w:numPr>
        <w:tabs>
          <w:tab w:pos="1136" w:val="left" w:leader="none"/>
        </w:tabs>
        <w:spacing w:line="240" w:lineRule="auto" w:before="0" w:after="0"/>
        <w:ind w:left="1136" w:right="0" w:hanging="568"/>
        <w:jc w:val="left"/>
      </w:pPr>
      <w:r>
        <w:rPr/>
        <w:t>Anatomía</w:t>
      </w:r>
      <w:r>
        <w:rPr>
          <w:spacing w:val="-4"/>
        </w:rPr>
        <w:t> </w:t>
      </w:r>
      <w:r>
        <w:rPr/>
        <w:t>del</w:t>
      </w:r>
      <w:r>
        <w:rPr>
          <w:spacing w:val="-2"/>
        </w:rPr>
        <w:t> </w:t>
      </w:r>
      <w:r>
        <w:rPr/>
        <w:t>aparato</w:t>
      </w:r>
      <w:r>
        <w:rPr>
          <w:spacing w:val="-3"/>
        </w:rPr>
        <w:t> </w:t>
      </w:r>
      <w:r>
        <w:rPr/>
        <w:t>reproductor</w:t>
      </w:r>
      <w:r>
        <w:rPr>
          <w:spacing w:val="-6"/>
        </w:rPr>
        <w:t> </w:t>
      </w:r>
      <w:r>
        <w:rPr/>
        <w:t>de</w:t>
      </w:r>
      <w:r>
        <w:rPr>
          <w:spacing w:val="-2"/>
        </w:rPr>
        <w:t> </w:t>
      </w:r>
      <w:r>
        <w:rPr/>
        <w:t>la</w:t>
      </w:r>
      <w:r>
        <w:rPr>
          <w:spacing w:val="-7"/>
        </w:rPr>
        <w:t> </w:t>
      </w:r>
      <w:r>
        <w:rPr>
          <w:spacing w:val="-2"/>
        </w:rPr>
        <w:t>hembra</w:t>
      </w:r>
    </w:p>
    <w:p>
      <w:pPr>
        <w:pStyle w:val="BodyText"/>
        <w:spacing w:before="100"/>
        <w:rPr>
          <w:b/>
        </w:rPr>
      </w:pPr>
    </w:p>
    <w:p>
      <w:pPr>
        <w:pStyle w:val="BodyText"/>
        <w:spacing w:line="360" w:lineRule="auto"/>
        <w:ind w:left="568" w:right="279"/>
        <w:jc w:val="both"/>
      </w:pPr>
      <w:r>
        <w:rPr/>
        <w:t>La hembra canina tiene un sistema reproductivo formado por un conjunto de órganos interconectados entre ellos, cada uno con una función distinta y esencial para</w:t>
      </w:r>
      <w:r>
        <w:rPr>
          <w:spacing w:val="-9"/>
        </w:rPr>
        <w:t> </w:t>
      </w:r>
      <w:r>
        <w:rPr/>
        <w:t>la</w:t>
      </w:r>
      <w:r>
        <w:rPr>
          <w:spacing w:val="-9"/>
        </w:rPr>
        <w:t> </w:t>
      </w:r>
      <w:r>
        <w:rPr/>
        <w:t>reproducción</w:t>
      </w:r>
      <w:r>
        <w:rPr>
          <w:spacing w:val="-10"/>
        </w:rPr>
        <w:t> </w:t>
      </w:r>
      <w:r>
        <w:rPr/>
        <w:t>de</w:t>
      </w:r>
      <w:r>
        <w:rPr>
          <w:spacing w:val="-9"/>
        </w:rPr>
        <w:t> </w:t>
      </w:r>
      <w:r>
        <w:rPr/>
        <w:t>la</w:t>
      </w:r>
      <w:r>
        <w:rPr>
          <w:spacing w:val="-9"/>
        </w:rPr>
        <w:t> </w:t>
      </w:r>
      <w:r>
        <w:rPr/>
        <w:t>especie,</w:t>
      </w:r>
      <w:r>
        <w:rPr>
          <w:spacing w:val="-10"/>
        </w:rPr>
        <w:t> </w:t>
      </w:r>
      <w:r>
        <w:rPr/>
        <w:t>estos</w:t>
      </w:r>
      <w:r>
        <w:rPr>
          <w:spacing w:val="-11"/>
        </w:rPr>
        <w:t> </w:t>
      </w:r>
      <w:r>
        <w:rPr/>
        <w:t>se</w:t>
      </w:r>
      <w:r>
        <w:rPr>
          <w:spacing w:val="-13"/>
        </w:rPr>
        <w:t> </w:t>
      </w:r>
      <w:r>
        <w:rPr/>
        <w:t>clasifican</w:t>
      </w:r>
      <w:r>
        <w:rPr>
          <w:spacing w:val="-10"/>
        </w:rPr>
        <w:t> </w:t>
      </w:r>
      <w:r>
        <w:rPr/>
        <w:t>en</w:t>
      </w:r>
      <w:r>
        <w:rPr>
          <w:spacing w:val="-10"/>
        </w:rPr>
        <w:t> </w:t>
      </w:r>
      <w:r>
        <w:rPr/>
        <w:t>órganos</w:t>
      </w:r>
      <w:r>
        <w:rPr>
          <w:spacing w:val="-12"/>
        </w:rPr>
        <w:t> </w:t>
      </w:r>
      <w:r>
        <w:rPr/>
        <w:t>internos</w:t>
      </w:r>
      <w:r>
        <w:rPr>
          <w:spacing w:val="-12"/>
        </w:rPr>
        <w:t> </w:t>
      </w:r>
      <w:r>
        <w:rPr/>
        <w:t>y</w:t>
      </w:r>
      <w:r>
        <w:rPr>
          <w:spacing w:val="-10"/>
        </w:rPr>
        <w:t> </w:t>
      </w:r>
      <w:r>
        <w:rPr/>
        <w:t>órganos externos, comprendiendo como órganos internos a los ovarios, trompas uterinas, útero, vagina y vestíbulo; mientras que, como órganos externos o genitales a la vulva, el clítoris y las glándulas mamarias (Rodríguez, 2025).</w:t>
      </w:r>
    </w:p>
    <w:p>
      <w:pPr>
        <w:pStyle w:val="BodyText"/>
        <w:spacing w:before="205"/>
      </w:pPr>
    </w:p>
    <w:p>
      <w:pPr>
        <w:pStyle w:val="BodyText"/>
        <w:spacing w:line="360" w:lineRule="auto"/>
        <w:ind w:left="568" w:right="279"/>
        <w:jc w:val="both"/>
      </w:pPr>
      <w:r>
        <w:rPr/>
        <w:t>En las hembras, el sistema reproductivo se compone de varios órganos que se ubican desde el interior del cuerpo hasta el exterior, cada uno de ellos desempeña un</w:t>
      </w:r>
      <w:r>
        <w:rPr>
          <w:spacing w:val="-11"/>
        </w:rPr>
        <w:t> </w:t>
      </w:r>
      <w:r>
        <w:rPr/>
        <w:t>papel</w:t>
      </w:r>
      <w:r>
        <w:rPr>
          <w:spacing w:val="-10"/>
        </w:rPr>
        <w:t> </w:t>
      </w:r>
      <w:r>
        <w:rPr/>
        <w:t>específico</w:t>
      </w:r>
      <w:r>
        <w:rPr>
          <w:spacing w:val="-11"/>
        </w:rPr>
        <w:t> </w:t>
      </w:r>
      <w:r>
        <w:rPr/>
        <w:t>en</w:t>
      </w:r>
      <w:r>
        <w:rPr>
          <w:spacing w:val="-11"/>
        </w:rPr>
        <w:t> </w:t>
      </w:r>
      <w:r>
        <w:rPr/>
        <w:t>la</w:t>
      </w:r>
      <w:r>
        <w:rPr>
          <w:spacing w:val="-10"/>
        </w:rPr>
        <w:t> </w:t>
      </w:r>
      <w:r>
        <w:rPr/>
        <w:t>reproducción,</w:t>
      </w:r>
      <w:r>
        <w:rPr>
          <w:spacing w:val="-11"/>
        </w:rPr>
        <w:t> </w:t>
      </w:r>
      <w:r>
        <w:rPr/>
        <w:t>dentro</w:t>
      </w:r>
      <w:r>
        <w:rPr>
          <w:spacing w:val="-11"/>
        </w:rPr>
        <w:t> </w:t>
      </w:r>
      <w:r>
        <w:rPr/>
        <w:t>del</w:t>
      </w:r>
      <w:r>
        <w:rPr>
          <w:spacing w:val="-10"/>
        </w:rPr>
        <w:t> </w:t>
      </w:r>
      <w:r>
        <w:rPr/>
        <w:t>aparato</w:t>
      </w:r>
      <w:r>
        <w:rPr>
          <w:spacing w:val="-11"/>
        </w:rPr>
        <w:t> </w:t>
      </w:r>
      <w:r>
        <w:rPr/>
        <w:t>reproductor</w:t>
      </w:r>
      <w:r>
        <w:rPr>
          <w:spacing w:val="-11"/>
        </w:rPr>
        <w:t> </w:t>
      </w:r>
      <w:r>
        <w:rPr/>
        <w:t>de</w:t>
      </w:r>
      <w:r>
        <w:rPr>
          <w:spacing w:val="-10"/>
        </w:rPr>
        <w:t> </w:t>
      </w:r>
      <w:r>
        <w:rPr/>
        <w:t>la</w:t>
      </w:r>
      <w:r>
        <w:rPr>
          <w:spacing w:val="-10"/>
        </w:rPr>
        <w:t> </w:t>
      </w:r>
      <w:r>
        <w:rPr/>
        <w:t>hembra canina se incluyen los ovarios, los conductos ováricos, las cuernos uterinos, el útero, la vagina, el vestíbulo vaginal, la vulva, el clítoris y las glándulas mamarias aunque</w:t>
      </w:r>
      <w:r>
        <w:rPr>
          <w:spacing w:val="-10"/>
        </w:rPr>
        <w:t> </w:t>
      </w:r>
      <w:r>
        <w:rPr/>
        <w:t>las</w:t>
      </w:r>
      <w:r>
        <w:rPr>
          <w:spacing w:val="-13"/>
        </w:rPr>
        <w:t> </w:t>
      </w:r>
      <w:r>
        <w:rPr/>
        <w:t>particularidades</w:t>
      </w:r>
      <w:r>
        <w:rPr>
          <w:spacing w:val="-13"/>
        </w:rPr>
        <w:t> </w:t>
      </w:r>
      <w:r>
        <w:rPr/>
        <w:t>morfológicas</w:t>
      </w:r>
      <w:r>
        <w:rPr>
          <w:spacing w:val="-13"/>
        </w:rPr>
        <w:t> </w:t>
      </w:r>
      <w:r>
        <w:rPr/>
        <w:t>van</w:t>
      </w:r>
      <w:r>
        <w:rPr>
          <w:spacing w:val="-11"/>
        </w:rPr>
        <w:t> </w:t>
      </w:r>
      <w:r>
        <w:rPr/>
        <w:t>cambiando</w:t>
      </w:r>
      <w:r>
        <w:rPr>
          <w:spacing w:val="-11"/>
        </w:rPr>
        <w:t> </w:t>
      </w:r>
      <w:r>
        <w:rPr/>
        <w:t>dependiendo</w:t>
      </w:r>
      <w:r>
        <w:rPr>
          <w:spacing w:val="-11"/>
        </w:rPr>
        <w:t> </w:t>
      </w:r>
      <w:r>
        <w:rPr/>
        <w:t>de</w:t>
      </w:r>
      <w:r>
        <w:rPr>
          <w:spacing w:val="-10"/>
        </w:rPr>
        <w:t> </w:t>
      </w:r>
      <w:r>
        <w:rPr/>
        <w:t>la</w:t>
      </w:r>
      <w:r>
        <w:rPr>
          <w:spacing w:val="-10"/>
        </w:rPr>
        <w:t> </w:t>
      </w:r>
      <w:r>
        <w:rPr/>
        <w:t>raza,</w:t>
      </w:r>
      <w:r>
        <w:rPr>
          <w:spacing w:val="-11"/>
        </w:rPr>
        <w:t> </w:t>
      </w:r>
      <w:r>
        <w:rPr/>
        <w:t>el tamaño y la edad de animal (Triviño Moreno, 2023).</w:t>
      </w:r>
    </w:p>
    <w:p>
      <w:pPr>
        <w:pStyle w:val="BodyText"/>
        <w:spacing w:after="0" w:line="360" w:lineRule="auto"/>
        <w:jc w:val="both"/>
        <w:sectPr>
          <w:pgSz w:w="11910" w:h="16840"/>
          <w:pgMar w:header="0" w:footer="1294" w:top="1620" w:bottom="1480" w:left="1700" w:right="1417"/>
        </w:sectPr>
      </w:pPr>
    </w:p>
    <w:p>
      <w:pPr>
        <w:pStyle w:val="Heading3"/>
        <w:numPr>
          <w:ilvl w:val="2"/>
          <w:numId w:val="9"/>
        </w:numPr>
        <w:tabs>
          <w:tab w:pos="1136" w:val="left" w:leader="none"/>
        </w:tabs>
        <w:spacing w:line="240" w:lineRule="auto" w:before="64" w:after="0"/>
        <w:ind w:left="1136" w:right="0" w:hanging="568"/>
        <w:jc w:val="left"/>
      </w:pPr>
      <w:r>
        <w:rPr/>
        <w:t>Técnica Quirúrgica</w:t>
      </w:r>
      <w:r>
        <w:rPr>
          <w:spacing w:val="-5"/>
        </w:rPr>
        <w:t> </w:t>
      </w:r>
      <w:r>
        <w:rPr>
          <w:spacing w:val="-2"/>
        </w:rPr>
        <w:t>Ovariohisterectomía</w:t>
      </w:r>
    </w:p>
    <w:p>
      <w:pPr>
        <w:pStyle w:val="BodyText"/>
        <w:spacing w:before="104"/>
        <w:rPr>
          <w:b/>
        </w:rPr>
      </w:pPr>
    </w:p>
    <w:p>
      <w:pPr>
        <w:pStyle w:val="BodyText"/>
        <w:spacing w:line="360" w:lineRule="auto"/>
        <w:ind w:left="568" w:right="283"/>
        <w:jc w:val="both"/>
      </w:pPr>
      <w:r>
        <w:rPr/>
        <w:t>Se</w:t>
      </w:r>
      <w:r>
        <w:rPr>
          <w:spacing w:val="-5"/>
        </w:rPr>
        <w:t> </w:t>
      </w:r>
      <w:r>
        <w:rPr/>
        <w:t>incide</w:t>
      </w:r>
      <w:r>
        <w:rPr>
          <w:spacing w:val="-5"/>
        </w:rPr>
        <w:t> </w:t>
      </w:r>
      <w:r>
        <w:rPr/>
        <w:t>de</w:t>
      </w:r>
      <w:r>
        <w:rPr>
          <w:spacing w:val="-5"/>
        </w:rPr>
        <w:t> </w:t>
      </w:r>
      <w:r>
        <w:rPr/>
        <w:t>dos</w:t>
      </w:r>
      <w:r>
        <w:rPr>
          <w:spacing w:val="-8"/>
        </w:rPr>
        <w:t> </w:t>
      </w:r>
      <w:r>
        <w:rPr/>
        <w:t>a</w:t>
      </w:r>
      <w:r>
        <w:rPr>
          <w:spacing w:val="-5"/>
        </w:rPr>
        <w:t> </w:t>
      </w:r>
      <w:r>
        <w:rPr/>
        <w:t>cuatro</w:t>
      </w:r>
      <w:r>
        <w:rPr>
          <w:spacing w:val="-10"/>
        </w:rPr>
        <w:t> </w:t>
      </w:r>
      <w:r>
        <w:rPr/>
        <w:t>centímetros</w:t>
      </w:r>
      <w:r>
        <w:rPr>
          <w:spacing w:val="-8"/>
        </w:rPr>
        <w:t> </w:t>
      </w:r>
      <w:r>
        <w:rPr/>
        <w:t>caudal</w:t>
      </w:r>
      <w:r>
        <w:rPr>
          <w:spacing w:val="-6"/>
        </w:rPr>
        <w:t> </w:t>
      </w:r>
      <w:r>
        <w:rPr/>
        <w:t>a</w:t>
      </w:r>
      <w:r>
        <w:rPr>
          <w:spacing w:val="-5"/>
        </w:rPr>
        <w:t> </w:t>
      </w:r>
      <w:r>
        <w:rPr/>
        <w:t>la</w:t>
      </w:r>
      <w:r>
        <w:rPr>
          <w:spacing w:val="-5"/>
        </w:rPr>
        <w:t> </w:t>
      </w:r>
      <w:r>
        <w:rPr/>
        <w:t>cicatriz</w:t>
      </w:r>
      <w:r>
        <w:rPr>
          <w:spacing w:val="-5"/>
        </w:rPr>
        <w:t> </w:t>
      </w:r>
      <w:r>
        <w:rPr/>
        <w:t>umbilical</w:t>
      </w:r>
      <w:r>
        <w:rPr>
          <w:spacing w:val="-6"/>
        </w:rPr>
        <w:t> </w:t>
      </w:r>
      <w:r>
        <w:rPr/>
        <w:t>y</w:t>
      </w:r>
      <w:r>
        <w:rPr>
          <w:spacing w:val="-7"/>
        </w:rPr>
        <w:t> </w:t>
      </w:r>
      <w:r>
        <w:rPr/>
        <w:t>se</w:t>
      </w:r>
      <w:r>
        <w:rPr>
          <w:spacing w:val="-5"/>
        </w:rPr>
        <w:t> </w:t>
      </w:r>
      <w:r>
        <w:rPr/>
        <w:t>extiende</w:t>
      </w:r>
      <w:r>
        <w:rPr>
          <w:spacing w:val="-5"/>
        </w:rPr>
        <w:t> </w:t>
      </w:r>
      <w:r>
        <w:rPr/>
        <w:t>en dirección</w:t>
      </w:r>
      <w:r>
        <w:rPr>
          <w:spacing w:val="-10"/>
        </w:rPr>
        <w:t> </w:t>
      </w:r>
      <w:r>
        <w:rPr/>
        <w:t>al</w:t>
      </w:r>
      <w:r>
        <w:rPr>
          <w:spacing w:val="-9"/>
        </w:rPr>
        <w:t> </w:t>
      </w:r>
      <w:r>
        <w:rPr/>
        <w:t>pubis,</w:t>
      </w:r>
      <w:r>
        <w:rPr>
          <w:spacing w:val="-14"/>
        </w:rPr>
        <w:t> </w:t>
      </w:r>
      <w:r>
        <w:rPr/>
        <w:t>al</w:t>
      </w:r>
      <w:r>
        <w:rPr>
          <w:spacing w:val="-13"/>
        </w:rPr>
        <w:t> </w:t>
      </w:r>
      <w:r>
        <w:rPr/>
        <w:t>entrar</w:t>
      </w:r>
      <w:r>
        <w:rPr>
          <w:spacing w:val="-10"/>
        </w:rPr>
        <w:t> </w:t>
      </w:r>
      <w:r>
        <w:rPr/>
        <w:t>a</w:t>
      </w:r>
      <w:r>
        <w:rPr>
          <w:spacing w:val="-13"/>
        </w:rPr>
        <w:t> </w:t>
      </w:r>
      <w:r>
        <w:rPr/>
        <w:t>cavidad</w:t>
      </w:r>
      <w:r>
        <w:rPr>
          <w:spacing w:val="-14"/>
        </w:rPr>
        <w:t> </w:t>
      </w:r>
      <w:r>
        <w:rPr/>
        <w:t>abdominal,</w:t>
      </w:r>
      <w:r>
        <w:rPr>
          <w:spacing w:val="-14"/>
        </w:rPr>
        <w:t> </w:t>
      </w:r>
      <w:r>
        <w:rPr/>
        <w:t>se</w:t>
      </w:r>
      <w:r>
        <w:rPr>
          <w:spacing w:val="-9"/>
        </w:rPr>
        <w:t> </w:t>
      </w:r>
      <w:r>
        <w:rPr/>
        <w:t>localizan</w:t>
      </w:r>
      <w:r>
        <w:rPr>
          <w:spacing w:val="-14"/>
        </w:rPr>
        <w:t> </w:t>
      </w:r>
      <w:r>
        <w:rPr/>
        <w:t>los</w:t>
      </w:r>
      <w:r>
        <w:rPr>
          <w:spacing w:val="-12"/>
        </w:rPr>
        <w:t> </w:t>
      </w:r>
      <w:r>
        <w:rPr/>
        <w:t>ovarios</w:t>
      </w:r>
      <w:r>
        <w:rPr>
          <w:spacing w:val="-12"/>
        </w:rPr>
        <w:t> </w:t>
      </w:r>
      <w:r>
        <w:rPr/>
        <w:t>con</w:t>
      </w:r>
      <w:r>
        <w:rPr>
          <w:spacing w:val="-14"/>
        </w:rPr>
        <w:t> </w:t>
      </w:r>
      <w:r>
        <w:rPr/>
        <w:t>ayuda de</w:t>
      </w:r>
      <w:r>
        <w:rPr>
          <w:spacing w:val="-5"/>
        </w:rPr>
        <w:t> </w:t>
      </w:r>
      <w:r>
        <w:rPr/>
        <w:t>un</w:t>
      </w:r>
      <w:r>
        <w:rPr>
          <w:spacing w:val="-7"/>
        </w:rPr>
        <w:t> </w:t>
      </w:r>
      <w:r>
        <w:rPr/>
        <w:t>ovariotomo</w:t>
      </w:r>
      <w:r>
        <w:rPr>
          <w:spacing w:val="-11"/>
        </w:rPr>
        <w:t> </w:t>
      </w:r>
      <w:r>
        <w:rPr/>
        <w:t>o</w:t>
      </w:r>
      <w:r>
        <w:rPr>
          <w:spacing w:val="-7"/>
        </w:rPr>
        <w:t> </w:t>
      </w:r>
      <w:r>
        <w:rPr/>
        <w:t>utilizando</w:t>
      </w:r>
      <w:r>
        <w:rPr>
          <w:spacing w:val="-11"/>
        </w:rPr>
        <w:t> </w:t>
      </w:r>
      <w:r>
        <w:rPr/>
        <w:t>el</w:t>
      </w:r>
      <w:r>
        <w:rPr>
          <w:spacing w:val="-9"/>
        </w:rPr>
        <w:t> </w:t>
      </w:r>
      <w:r>
        <w:rPr/>
        <w:t>dedo</w:t>
      </w:r>
      <w:r>
        <w:rPr>
          <w:spacing w:val="-10"/>
        </w:rPr>
        <w:t> </w:t>
      </w:r>
      <w:r>
        <w:rPr/>
        <w:t>índice,</w:t>
      </w:r>
      <w:r>
        <w:rPr>
          <w:spacing w:val="-7"/>
        </w:rPr>
        <w:t> </w:t>
      </w:r>
      <w:r>
        <w:rPr/>
        <w:t>para</w:t>
      </w:r>
      <w:r>
        <w:rPr>
          <w:spacing w:val="-9"/>
        </w:rPr>
        <w:t> </w:t>
      </w:r>
      <w:r>
        <w:rPr/>
        <w:t>liberar</w:t>
      </w:r>
      <w:r>
        <w:rPr>
          <w:spacing w:val="-6"/>
        </w:rPr>
        <w:t> </w:t>
      </w:r>
      <w:r>
        <w:rPr/>
        <w:t>un</w:t>
      </w:r>
      <w:r>
        <w:rPr>
          <w:spacing w:val="-7"/>
        </w:rPr>
        <w:t> </w:t>
      </w:r>
      <w:r>
        <w:rPr/>
        <w:t>poco</w:t>
      </w:r>
      <w:r>
        <w:rPr>
          <w:spacing w:val="-7"/>
        </w:rPr>
        <w:t> </w:t>
      </w:r>
      <w:r>
        <w:rPr/>
        <w:t>más</w:t>
      </w:r>
      <w:r>
        <w:rPr>
          <w:spacing w:val="-8"/>
        </w:rPr>
        <w:t> </w:t>
      </w:r>
      <w:r>
        <w:rPr/>
        <w:t>el</w:t>
      </w:r>
      <w:r>
        <w:rPr>
          <w:spacing w:val="-9"/>
        </w:rPr>
        <w:t> </w:t>
      </w:r>
      <w:r>
        <w:rPr/>
        <w:t>ovario,</w:t>
      </w:r>
      <w:r>
        <w:rPr>
          <w:spacing w:val="-11"/>
        </w:rPr>
        <w:t> </w:t>
      </w:r>
      <w:r>
        <w:rPr/>
        <w:t>se rasga</w:t>
      </w:r>
      <w:r>
        <w:rPr>
          <w:spacing w:val="-1"/>
        </w:rPr>
        <w:t> </w:t>
      </w:r>
      <w:r>
        <w:rPr/>
        <w:t>digitalmente</w:t>
      </w:r>
      <w:r>
        <w:rPr>
          <w:spacing w:val="-1"/>
        </w:rPr>
        <w:t> </w:t>
      </w:r>
      <w:r>
        <w:rPr/>
        <w:t>el</w:t>
      </w:r>
      <w:r>
        <w:rPr>
          <w:spacing w:val="-1"/>
        </w:rPr>
        <w:t> </w:t>
      </w:r>
      <w:r>
        <w:rPr/>
        <w:t>ligamento</w:t>
      </w:r>
      <w:r>
        <w:rPr>
          <w:spacing w:val="-2"/>
        </w:rPr>
        <w:t> </w:t>
      </w:r>
      <w:r>
        <w:rPr/>
        <w:t>suspensorio,</w:t>
      </w:r>
      <w:r>
        <w:rPr>
          <w:spacing w:val="-2"/>
        </w:rPr>
        <w:t> </w:t>
      </w:r>
      <w:r>
        <w:rPr/>
        <w:t>el</w:t>
      </w:r>
      <w:r>
        <w:rPr>
          <w:spacing w:val="-1"/>
        </w:rPr>
        <w:t> </w:t>
      </w:r>
      <w:r>
        <w:rPr/>
        <w:t>cual</w:t>
      </w:r>
      <w:r>
        <w:rPr>
          <w:spacing w:val="-1"/>
        </w:rPr>
        <w:t> </w:t>
      </w:r>
      <w:r>
        <w:rPr/>
        <w:t>se</w:t>
      </w:r>
      <w:r>
        <w:rPr>
          <w:spacing w:val="-1"/>
        </w:rPr>
        <w:t> </w:t>
      </w:r>
      <w:r>
        <w:rPr/>
        <w:t>inserta</w:t>
      </w:r>
      <w:r>
        <w:rPr>
          <w:spacing w:val="-1"/>
        </w:rPr>
        <w:t> </w:t>
      </w:r>
      <w:r>
        <w:rPr/>
        <w:t>caudal</w:t>
      </w:r>
      <w:r>
        <w:rPr>
          <w:spacing w:val="-1"/>
        </w:rPr>
        <w:t> </w:t>
      </w:r>
      <w:r>
        <w:rPr/>
        <w:t>y</w:t>
      </w:r>
      <w:r>
        <w:rPr>
          <w:spacing w:val="-2"/>
        </w:rPr>
        <w:t> </w:t>
      </w:r>
      <w:r>
        <w:rPr/>
        <w:t>ventral</w:t>
      </w:r>
      <w:r>
        <w:rPr>
          <w:spacing w:val="-1"/>
        </w:rPr>
        <w:t> </w:t>
      </w:r>
      <w:r>
        <w:rPr/>
        <w:t>a</w:t>
      </w:r>
      <w:r>
        <w:rPr>
          <w:spacing w:val="-1"/>
        </w:rPr>
        <w:t> </w:t>
      </w:r>
      <w:r>
        <w:rPr/>
        <w:t>la última</w:t>
      </w:r>
      <w:r>
        <w:rPr>
          <w:spacing w:val="-2"/>
        </w:rPr>
        <w:t> </w:t>
      </w:r>
      <w:r>
        <w:rPr/>
        <w:t>costilla y</w:t>
      </w:r>
      <w:r>
        <w:rPr>
          <w:spacing w:val="-3"/>
        </w:rPr>
        <w:t> </w:t>
      </w:r>
      <w:r>
        <w:rPr/>
        <w:t>una</w:t>
      </w:r>
      <w:r>
        <w:rPr>
          <w:spacing w:val="-2"/>
        </w:rPr>
        <w:t> </w:t>
      </w:r>
      <w:r>
        <w:rPr/>
        <w:t>vez</w:t>
      </w:r>
      <w:r>
        <w:rPr>
          <w:spacing w:val="-2"/>
        </w:rPr>
        <w:t> </w:t>
      </w:r>
      <w:r>
        <w:rPr/>
        <w:t>exteriorizado</w:t>
      </w:r>
      <w:r>
        <w:rPr>
          <w:spacing w:val="-8"/>
        </w:rPr>
        <w:t> </w:t>
      </w:r>
      <w:r>
        <w:rPr/>
        <w:t>el</w:t>
      </w:r>
      <w:r>
        <w:rPr>
          <w:spacing w:val="-2"/>
        </w:rPr>
        <w:t> </w:t>
      </w:r>
      <w:r>
        <w:rPr/>
        <w:t>ovario,</w:t>
      </w:r>
      <w:r>
        <w:rPr>
          <w:spacing w:val="-3"/>
        </w:rPr>
        <w:t> </w:t>
      </w:r>
      <w:r>
        <w:rPr/>
        <w:t>se</w:t>
      </w:r>
      <w:r>
        <w:rPr>
          <w:spacing w:val="-2"/>
        </w:rPr>
        <w:t> </w:t>
      </w:r>
      <w:r>
        <w:rPr/>
        <w:t>hace</w:t>
      </w:r>
      <w:r>
        <w:rPr>
          <w:spacing w:val="-2"/>
        </w:rPr>
        <w:t> </w:t>
      </w:r>
      <w:r>
        <w:rPr/>
        <w:t>hemostasia</w:t>
      </w:r>
      <w:r>
        <w:rPr>
          <w:spacing w:val="-2"/>
        </w:rPr>
        <w:t> </w:t>
      </w:r>
      <w:r>
        <w:rPr/>
        <w:t>en</w:t>
      </w:r>
      <w:r>
        <w:rPr>
          <w:spacing w:val="-3"/>
        </w:rPr>
        <w:t> </w:t>
      </w:r>
      <w:r>
        <w:rPr/>
        <w:t>el</w:t>
      </w:r>
      <w:r>
        <w:rPr>
          <w:spacing w:val="-2"/>
        </w:rPr>
        <w:t> </w:t>
      </w:r>
      <w:r>
        <w:rPr/>
        <w:t>pedículo ovárico, se realiza su ligadura (Toledo et al., 2021).</w:t>
      </w:r>
    </w:p>
    <w:p>
      <w:pPr>
        <w:pStyle w:val="BodyText"/>
        <w:spacing w:before="205"/>
      </w:pPr>
    </w:p>
    <w:p>
      <w:pPr>
        <w:pStyle w:val="BodyText"/>
        <w:spacing w:line="360" w:lineRule="auto"/>
        <w:ind w:left="568" w:right="289"/>
        <w:jc w:val="both"/>
      </w:pPr>
      <w:r>
        <w:rPr/>
        <w:t>Antes</w:t>
      </w:r>
      <w:r>
        <w:rPr>
          <w:spacing w:val="-3"/>
        </w:rPr>
        <w:t> </w:t>
      </w:r>
      <w:r>
        <w:rPr/>
        <w:t>de</w:t>
      </w:r>
      <w:r>
        <w:rPr>
          <w:spacing w:val="-1"/>
        </w:rPr>
        <w:t> </w:t>
      </w:r>
      <w:r>
        <w:rPr/>
        <w:t>cortar</w:t>
      </w:r>
      <w:r>
        <w:rPr>
          <w:spacing w:val="-2"/>
        </w:rPr>
        <w:t> </w:t>
      </w:r>
      <w:r>
        <w:rPr/>
        <w:t>el</w:t>
      </w:r>
      <w:r>
        <w:rPr>
          <w:spacing w:val="-1"/>
        </w:rPr>
        <w:t> </w:t>
      </w:r>
      <w:r>
        <w:rPr/>
        <w:t>pedículo,</w:t>
      </w:r>
      <w:r>
        <w:rPr>
          <w:spacing w:val="-2"/>
        </w:rPr>
        <w:t> </w:t>
      </w:r>
      <w:r>
        <w:rPr/>
        <w:t>se</w:t>
      </w:r>
      <w:r>
        <w:rPr>
          <w:spacing w:val="-1"/>
        </w:rPr>
        <w:t> </w:t>
      </w:r>
      <w:r>
        <w:rPr/>
        <w:t>localiza</w:t>
      </w:r>
      <w:r>
        <w:rPr>
          <w:spacing w:val="-1"/>
        </w:rPr>
        <w:t> </w:t>
      </w:r>
      <w:r>
        <w:rPr/>
        <w:t>el</w:t>
      </w:r>
      <w:r>
        <w:rPr>
          <w:spacing w:val="-6"/>
        </w:rPr>
        <w:t> </w:t>
      </w:r>
      <w:r>
        <w:rPr/>
        <w:t>ovario</w:t>
      </w:r>
      <w:r>
        <w:rPr>
          <w:spacing w:val="-2"/>
        </w:rPr>
        <w:t> </w:t>
      </w:r>
      <w:r>
        <w:rPr/>
        <w:t>contrario,</w:t>
      </w:r>
      <w:r>
        <w:rPr>
          <w:spacing w:val="-2"/>
        </w:rPr>
        <w:t> </w:t>
      </w:r>
      <w:r>
        <w:rPr/>
        <w:t>para</w:t>
      </w:r>
      <w:r>
        <w:rPr>
          <w:spacing w:val="-1"/>
        </w:rPr>
        <w:t> </w:t>
      </w:r>
      <w:r>
        <w:rPr/>
        <w:t>lo</w:t>
      </w:r>
      <w:r>
        <w:rPr>
          <w:spacing w:val="-2"/>
        </w:rPr>
        <w:t> </w:t>
      </w:r>
      <w:r>
        <w:rPr/>
        <w:t>cual,</w:t>
      </w:r>
      <w:r>
        <w:rPr>
          <w:spacing w:val="-2"/>
        </w:rPr>
        <w:t> </w:t>
      </w:r>
      <w:r>
        <w:rPr/>
        <w:t>se</w:t>
      </w:r>
      <w:r>
        <w:rPr>
          <w:spacing w:val="-1"/>
        </w:rPr>
        <w:t> </w:t>
      </w:r>
      <w:r>
        <w:rPr/>
        <w:t>ubica</w:t>
      </w:r>
      <w:r>
        <w:rPr>
          <w:spacing w:val="-1"/>
        </w:rPr>
        <w:t> </w:t>
      </w:r>
      <w:r>
        <w:rPr/>
        <w:t>la bifurcación</w:t>
      </w:r>
      <w:r>
        <w:rPr>
          <w:spacing w:val="-2"/>
        </w:rPr>
        <w:t> </w:t>
      </w:r>
      <w:r>
        <w:rPr/>
        <w:t>uterina se realiza el</w:t>
      </w:r>
      <w:r>
        <w:rPr>
          <w:spacing w:val="-1"/>
        </w:rPr>
        <w:t> </w:t>
      </w:r>
      <w:r>
        <w:rPr/>
        <w:t>vencimiento</w:t>
      </w:r>
      <w:r>
        <w:rPr>
          <w:spacing w:val="-2"/>
        </w:rPr>
        <w:t> </w:t>
      </w:r>
      <w:r>
        <w:rPr/>
        <w:t>del</w:t>
      </w:r>
      <w:r>
        <w:rPr>
          <w:spacing w:val="-4"/>
        </w:rPr>
        <w:t> </w:t>
      </w:r>
      <w:r>
        <w:rPr/>
        <w:t>ligamento</w:t>
      </w:r>
      <w:r>
        <w:rPr>
          <w:spacing w:val="-2"/>
        </w:rPr>
        <w:t> </w:t>
      </w:r>
      <w:r>
        <w:rPr/>
        <w:t>suspensorio</w:t>
      </w:r>
      <w:r>
        <w:rPr>
          <w:spacing w:val="-2"/>
        </w:rPr>
        <w:t> </w:t>
      </w:r>
      <w:r>
        <w:rPr/>
        <w:t>y</w:t>
      </w:r>
      <w:r>
        <w:rPr>
          <w:spacing w:val="-5"/>
        </w:rPr>
        <w:t> </w:t>
      </w:r>
      <w:r>
        <w:rPr/>
        <w:t>el</w:t>
      </w:r>
      <w:r>
        <w:rPr>
          <w:spacing w:val="-4"/>
        </w:rPr>
        <w:t> </w:t>
      </w:r>
      <w:r>
        <w:rPr/>
        <w:t>ovario y</w:t>
      </w:r>
      <w:r>
        <w:rPr>
          <w:spacing w:val="-2"/>
        </w:rPr>
        <w:t> </w:t>
      </w:r>
      <w:r>
        <w:rPr/>
        <w:t>se</w:t>
      </w:r>
      <w:r>
        <w:rPr>
          <w:spacing w:val="-1"/>
        </w:rPr>
        <w:t> </w:t>
      </w:r>
      <w:r>
        <w:rPr/>
        <w:t>exterioriza</w:t>
      </w:r>
      <w:r>
        <w:rPr>
          <w:spacing w:val="-1"/>
        </w:rPr>
        <w:t> </w:t>
      </w:r>
      <w:r>
        <w:rPr/>
        <w:t>a</w:t>
      </w:r>
      <w:r>
        <w:rPr>
          <w:spacing w:val="-1"/>
        </w:rPr>
        <w:t> </w:t>
      </w:r>
      <w:r>
        <w:rPr/>
        <w:t>través</w:t>
      </w:r>
      <w:r>
        <w:rPr>
          <w:spacing w:val="-4"/>
        </w:rPr>
        <w:t> </w:t>
      </w:r>
      <w:r>
        <w:rPr/>
        <w:t>de</w:t>
      </w:r>
      <w:r>
        <w:rPr>
          <w:spacing w:val="-1"/>
        </w:rPr>
        <w:t> </w:t>
      </w:r>
      <w:r>
        <w:rPr/>
        <w:t>la</w:t>
      </w:r>
      <w:r>
        <w:rPr>
          <w:spacing w:val="-5"/>
        </w:rPr>
        <w:t> </w:t>
      </w:r>
      <w:r>
        <w:rPr/>
        <w:t>incisión</w:t>
      </w:r>
      <w:r>
        <w:rPr>
          <w:spacing w:val="-2"/>
        </w:rPr>
        <w:t> </w:t>
      </w:r>
      <w:r>
        <w:rPr/>
        <w:t>de</w:t>
      </w:r>
      <w:r>
        <w:rPr>
          <w:spacing w:val="-5"/>
        </w:rPr>
        <w:t> </w:t>
      </w:r>
      <w:r>
        <w:rPr/>
        <w:t>la</w:t>
      </w:r>
      <w:r>
        <w:rPr>
          <w:spacing w:val="-1"/>
        </w:rPr>
        <w:t> </w:t>
      </w:r>
      <w:r>
        <w:rPr/>
        <w:t>misma</w:t>
      </w:r>
      <w:r>
        <w:rPr>
          <w:spacing w:val="-1"/>
        </w:rPr>
        <w:t> </w:t>
      </w:r>
      <w:r>
        <w:rPr/>
        <w:t>manera</w:t>
      </w:r>
      <w:r>
        <w:rPr>
          <w:spacing w:val="-1"/>
        </w:rPr>
        <w:t> </w:t>
      </w:r>
      <w:r>
        <w:rPr/>
        <w:t>que</w:t>
      </w:r>
      <w:r>
        <w:rPr>
          <w:spacing w:val="-1"/>
        </w:rPr>
        <w:t> </w:t>
      </w:r>
      <w:r>
        <w:rPr/>
        <w:t>en</w:t>
      </w:r>
      <w:r>
        <w:rPr>
          <w:spacing w:val="-2"/>
        </w:rPr>
        <w:t> </w:t>
      </w:r>
      <w:r>
        <w:rPr/>
        <w:t>el</w:t>
      </w:r>
      <w:r>
        <w:rPr>
          <w:spacing w:val="-1"/>
        </w:rPr>
        <w:t> </w:t>
      </w:r>
      <w:r>
        <w:rPr/>
        <w:t>abordaje</w:t>
      </w:r>
      <w:r>
        <w:rPr>
          <w:spacing w:val="-1"/>
        </w:rPr>
        <w:t> </w:t>
      </w:r>
      <w:r>
        <w:rPr/>
        <w:t>de</w:t>
      </w:r>
      <w:r>
        <w:rPr>
          <w:spacing w:val="-1"/>
        </w:rPr>
        <w:t> </w:t>
      </w:r>
      <w:r>
        <w:rPr/>
        <w:t>la línea media ventral, para llevar a cabo el mismo procedimiento que en el primer ovario. por último, se cierra fascia muscular abarcando los tres músculos en un plano, seguidos de una sutura subcuticular y piel (Toledo et al., 2021).</w:t>
      </w:r>
    </w:p>
    <w:p>
      <w:pPr>
        <w:pStyle w:val="BodyText"/>
        <w:spacing w:before="205"/>
      </w:pPr>
    </w:p>
    <w:p>
      <w:pPr>
        <w:pStyle w:val="Heading3"/>
        <w:numPr>
          <w:ilvl w:val="1"/>
          <w:numId w:val="9"/>
        </w:numPr>
        <w:tabs>
          <w:tab w:pos="1136" w:val="left" w:leader="none"/>
        </w:tabs>
        <w:spacing w:line="240" w:lineRule="auto" w:before="0" w:after="0"/>
        <w:ind w:left="1136" w:right="0" w:hanging="568"/>
        <w:jc w:val="left"/>
      </w:pPr>
      <w:bookmarkStart w:name="_bookmark10" w:id="11"/>
      <w:bookmarkEnd w:id="11"/>
      <w:r>
        <w:rPr>
          <w:b w:val="0"/>
        </w:rPr>
      </w:r>
      <w:r>
        <w:rPr/>
        <w:t>Ventajas</w:t>
      </w:r>
      <w:r>
        <w:rPr>
          <w:spacing w:val="-8"/>
        </w:rPr>
        <w:t> </w:t>
      </w:r>
      <w:r>
        <w:rPr/>
        <w:t>y</w:t>
      </w:r>
      <w:r>
        <w:rPr>
          <w:spacing w:val="-6"/>
        </w:rPr>
        <w:t> </w:t>
      </w:r>
      <w:r>
        <w:rPr/>
        <w:t>desventajas</w:t>
      </w:r>
      <w:r>
        <w:rPr>
          <w:spacing w:val="-7"/>
        </w:rPr>
        <w:t> </w:t>
      </w:r>
      <w:r>
        <w:rPr/>
        <w:t>de</w:t>
      </w:r>
      <w:r>
        <w:rPr>
          <w:spacing w:val="-5"/>
        </w:rPr>
        <w:t> </w:t>
      </w:r>
      <w:r>
        <w:rPr/>
        <w:t>la</w:t>
      </w:r>
      <w:r>
        <w:rPr>
          <w:spacing w:val="-5"/>
        </w:rPr>
        <w:t> </w:t>
      </w:r>
      <w:r>
        <w:rPr/>
        <w:t>gonadectomía</w:t>
      </w:r>
      <w:r>
        <w:rPr>
          <w:spacing w:val="-6"/>
        </w:rPr>
        <w:t> </w:t>
      </w:r>
      <w:r>
        <w:rPr/>
        <w:t>en</w:t>
      </w:r>
      <w:r>
        <w:rPr>
          <w:spacing w:val="-7"/>
        </w:rPr>
        <w:t> </w:t>
      </w:r>
      <w:r>
        <w:rPr>
          <w:spacing w:val="-2"/>
        </w:rPr>
        <w:t>caninos</w:t>
      </w:r>
    </w:p>
    <w:p>
      <w:pPr>
        <w:pStyle w:val="BodyText"/>
        <w:spacing w:before="100"/>
        <w:rPr>
          <w:b/>
        </w:rPr>
      </w:pPr>
    </w:p>
    <w:p>
      <w:pPr>
        <w:pStyle w:val="ListParagraph"/>
        <w:numPr>
          <w:ilvl w:val="2"/>
          <w:numId w:val="9"/>
        </w:numPr>
        <w:tabs>
          <w:tab w:pos="1136" w:val="left" w:leader="none"/>
        </w:tabs>
        <w:spacing w:line="240" w:lineRule="auto" w:before="0" w:after="0"/>
        <w:ind w:left="1136" w:right="0" w:hanging="568"/>
        <w:jc w:val="left"/>
        <w:rPr>
          <w:b/>
          <w:sz w:val="24"/>
        </w:rPr>
      </w:pPr>
      <w:r>
        <w:rPr>
          <w:b/>
          <w:spacing w:val="-2"/>
          <w:sz w:val="24"/>
        </w:rPr>
        <w:t>Ventajas</w:t>
      </w:r>
    </w:p>
    <w:p>
      <w:pPr>
        <w:pStyle w:val="BodyText"/>
        <w:spacing w:before="104"/>
        <w:rPr>
          <w:b/>
        </w:rPr>
      </w:pPr>
    </w:p>
    <w:p>
      <w:pPr>
        <w:pStyle w:val="BodyText"/>
        <w:spacing w:line="360" w:lineRule="auto"/>
        <w:ind w:left="568" w:right="279"/>
        <w:jc w:val="both"/>
      </w:pPr>
      <w:r>
        <w:rPr/>
        <w:t>Según lo establecido por Hart &amp; Hart (2021) a medida que el contacto entre humanos y perros se vuelve más estrecho, cada vez más personas toman como opción de esterilizar a sus mascotas, evitando así la reproducción masiva y comportamientos</w:t>
      </w:r>
      <w:r>
        <w:rPr>
          <w:spacing w:val="-8"/>
        </w:rPr>
        <w:t> </w:t>
      </w:r>
      <w:r>
        <w:rPr/>
        <w:t>problemáticos</w:t>
      </w:r>
      <w:r>
        <w:rPr>
          <w:spacing w:val="-8"/>
        </w:rPr>
        <w:t> </w:t>
      </w:r>
      <w:r>
        <w:rPr/>
        <w:t>en</w:t>
      </w:r>
      <w:r>
        <w:rPr>
          <w:spacing w:val="-8"/>
        </w:rPr>
        <w:t> </w:t>
      </w:r>
      <w:r>
        <w:rPr/>
        <w:t>los</w:t>
      </w:r>
      <w:r>
        <w:rPr>
          <w:spacing w:val="-8"/>
        </w:rPr>
        <w:t> </w:t>
      </w:r>
      <w:r>
        <w:rPr/>
        <w:t>machos</w:t>
      </w:r>
      <w:r>
        <w:rPr>
          <w:spacing w:val="-8"/>
        </w:rPr>
        <w:t> </w:t>
      </w:r>
      <w:r>
        <w:rPr/>
        <w:t>como</w:t>
      </w:r>
      <w:r>
        <w:rPr>
          <w:spacing w:val="-8"/>
        </w:rPr>
        <w:t> </w:t>
      </w:r>
      <w:r>
        <w:rPr/>
        <w:t>en</w:t>
      </w:r>
      <w:r>
        <w:rPr>
          <w:spacing w:val="-8"/>
        </w:rPr>
        <w:t> </w:t>
      </w:r>
      <w:r>
        <w:rPr/>
        <w:t>hembras,</w:t>
      </w:r>
      <w:r>
        <w:rPr>
          <w:spacing w:val="-8"/>
        </w:rPr>
        <w:t> </w:t>
      </w:r>
      <w:r>
        <w:rPr/>
        <w:t>especialmente</w:t>
      </w:r>
      <w:r>
        <w:rPr>
          <w:spacing w:val="-6"/>
        </w:rPr>
        <w:t> </w:t>
      </w:r>
      <w:r>
        <w:rPr/>
        <w:t>la deambulación</w:t>
      </w:r>
      <w:r>
        <w:rPr>
          <w:spacing w:val="-22"/>
        </w:rPr>
        <w:t> </w:t>
      </w:r>
      <w:r>
        <w:rPr/>
        <w:t>cuando</w:t>
      </w:r>
      <w:r>
        <w:rPr>
          <w:spacing w:val="-17"/>
        </w:rPr>
        <w:t> </w:t>
      </w:r>
      <w:r>
        <w:rPr/>
        <w:t>hay</w:t>
      </w:r>
      <w:r>
        <w:rPr>
          <w:spacing w:val="-17"/>
        </w:rPr>
        <w:t> </w:t>
      </w:r>
      <w:r>
        <w:rPr/>
        <w:t>hembras</w:t>
      </w:r>
      <w:r>
        <w:rPr>
          <w:spacing w:val="-18"/>
        </w:rPr>
        <w:t> </w:t>
      </w:r>
      <w:r>
        <w:rPr/>
        <w:t>cerca</w:t>
      </w:r>
      <w:r>
        <w:rPr>
          <w:spacing w:val="-15"/>
        </w:rPr>
        <w:t> </w:t>
      </w:r>
      <w:r>
        <w:rPr/>
        <w:t>en</w:t>
      </w:r>
      <w:r>
        <w:rPr>
          <w:spacing w:val="-17"/>
        </w:rPr>
        <w:t> </w:t>
      </w:r>
      <w:r>
        <w:rPr/>
        <w:t>celo,</w:t>
      </w:r>
      <w:r>
        <w:rPr>
          <w:spacing w:val="-16"/>
        </w:rPr>
        <w:t> </w:t>
      </w:r>
      <w:r>
        <w:rPr/>
        <w:t>y</w:t>
      </w:r>
      <w:r>
        <w:rPr>
          <w:spacing w:val="-17"/>
        </w:rPr>
        <w:t> </w:t>
      </w:r>
      <w:r>
        <w:rPr/>
        <w:t>la</w:t>
      </w:r>
      <w:r>
        <w:rPr>
          <w:spacing w:val="-15"/>
        </w:rPr>
        <w:t> </w:t>
      </w:r>
      <w:r>
        <w:rPr/>
        <w:t>agresividad</w:t>
      </w:r>
      <w:r>
        <w:rPr>
          <w:spacing w:val="-17"/>
        </w:rPr>
        <w:t> </w:t>
      </w:r>
      <w:r>
        <w:rPr/>
        <w:t>que</w:t>
      </w:r>
      <w:r>
        <w:rPr>
          <w:spacing w:val="-15"/>
        </w:rPr>
        <w:t> </w:t>
      </w:r>
      <w:r>
        <w:rPr/>
        <w:t>esto</w:t>
      </w:r>
      <w:r>
        <w:rPr>
          <w:spacing w:val="-16"/>
        </w:rPr>
        <w:t> </w:t>
      </w:r>
      <w:r>
        <w:rPr>
          <w:spacing w:val="-2"/>
        </w:rPr>
        <w:t>conlleva.</w:t>
      </w:r>
    </w:p>
    <w:p>
      <w:pPr>
        <w:pStyle w:val="BodyText"/>
        <w:spacing w:before="203"/>
      </w:pPr>
    </w:p>
    <w:p>
      <w:pPr>
        <w:pStyle w:val="BodyText"/>
        <w:spacing w:line="360" w:lineRule="auto"/>
        <w:ind w:left="568" w:right="283"/>
        <w:jc w:val="both"/>
      </w:pPr>
      <w:r>
        <w:rPr/>
        <w:t>La castración de caninos machos tiene un efecto significativo sobre el comportamiento sexualmente dimórfico, reduciéndolo entre un 50% y un 90% dependiendo del comportamiento anterior a la castración, dentro de estos comportamientos se puede incluir el marcar con orina lugares inadecuados, vagabundeo indeseado, monta sexual a objetos, y agresión de forma intrasexual (GEMCA, 2021).</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5"/>
        <w:jc w:val="both"/>
      </w:pPr>
      <w:r>
        <w:rPr/>
        <w:t>Ayuda en la prevención de enfermedades relacionadas con andrógenos como lesiones de próstata, hernias perianales y perianales, así como varias otras enfermedades como anomalías congénitas, enfermedades testiculares o anexiales, tumores testiculares, traumatismos o abscesos, operaciones de uretrostomía escrotal, epilepsia y control de trastornos endócrinos (Sánchez et al. 2021).</w:t>
      </w:r>
    </w:p>
    <w:p>
      <w:pPr>
        <w:pStyle w:val="BodyText"/>
        <w:spacing w:before="207"/>
      </w:pPr>
    </w:p>
    <w:p>
      <w:pPr>
        <w:pStyle w:val="BodyText"/>
        <w:spacing w:line="360" w:lineRule="auto"/>
        <w:ind w:left="568" w:right="280"/>
        <w:jc w:val="both"/>
      </w:pPr>
      <w:r>
        <w:rPr/>
        <w:t>La esterilización en hembras al considerarse un procedimiento profiláctico y a su vez terapéutico, pues previene y corrige múltiples enfermedades mismas que de forma</w:t>
      </w:r>
      <w:r>
        <w:rPr>
          <w:spacing w:val="-7"/>
        </w:rPr>
        <w:t> </w:t>
      </w:r>
      <w:r>
        <w:rPr/>
        <w:t>general</w:t>
      </w:r>
      <w:r>
        <w:rPr>
          <w:spacing w:val="-8"/>
        </w:rPr>
        <w:t> </w:t>
      </w:r>
      <w:r>
        <w:rPr/>
        <w:t>son</w:t>
      </w:r>
      <w:r>
        <w:rPr>
          <w:spacing w:val="-9"/>
        </w:rPr>
        <w:t> </w:t>
      </w:r>
      <w:r>
        <w:rPr/>
        <w:t>mediadas</w:t>
      </w:r>
      <w:r>
        <w:rPr>
          <w:spacing w:val="-6"/>
        </w:rPr>
        <w:t> </w:t>
      </w:r>
      <w:r>
        <w:rPr/>
        <w:t>por</w:t>
      </w:r>
      <w:r>
        <w:rPr>
          <w:spacing w:val="-8"/>
        </w:rPr>
        <w:t> </w:t>
      </w:r>
      <w:r>
        <w:rPr/>
        <w:t>hormonas</w:t>
      </w:r>
      <w:r>
        <w:rPr>
          <w:spacing w:val="-10"/>
        </w:rPr>
        <w:t> </w:t>
      </w:r>
      <w:r>
        <w:rPr/>
        <w:t>gonadales,</w:t>
      </w:r>
      <w:r>
        <w:rPr>
          <w:spacing w:val="-9"/>
        </w:rPr>
        <w:t> </w:t>
      </w:r>
      <w:r>
        <w:rPr/>
        <w:t>como</w:t>
      </w:r>
      <w:r>
        <w:rPr>
          <w:spacing w:val="-13"/>
        </w:rPr>
        <w:t> </w:t>
      </w:r>
      <w:r>
        <w:rPr/>
        <w:t>neoplasias</w:t>
      </w:r>
      <w:r>
        <w:rPr>
          <w:spacing w:val="-14"/>
        </w:rPr>
        <w:t> </w:t>
      </w:r>
      <w:r>
        <w:rPr/>
        <w:t>en</w:t>
      </w:r>
      <w:r>
        <w:rPr>
          <w:spacing w:val="-9"/>
        </w:rPr>
        <w:t> </w:t>
      </w:r>
      <w:r>
        <w:rPr/>
        <w:t>glándula mamaria, útero, ovario, vagina y vulva, metritis, torsión uterina, quistes ováricos, pseudogestación, hiperplasia y prolapso vaginal, uterino e hiperplasia endometrial quística (Valtierra, 2024).</w:t>
      </w:r>
    </w:p>
    <w:p>
      <w:pPr>
        <w:pStyle w:val="BodyText"/>
        <w:spacing w:before="204"/>
      </w:pPr>
    </w:p>
    <w:p>
      <w:pPr>
        <w:pStyle w:val="BodyText"/>
        <w:spacing w:line="360" w:lineRule="auto" w:before="1"/>
        <w:ind w:left="568" w:right="282"/>
        <w:jc w:val="both"/>
      </w:pPr>
      <w:r>
        <w:rPr/>
        <w:t>De acuerdo a Álvarez (2021), el ovario histerectomía potencia la respuesta terapéutica de ciertos desórdenes endócrinos, como la diabetes mellitus o el hiperestrogenismo,</w:t>
      </w:r>
      <w:r>
        <w:rPr>
          <w:spacing w:val="-4"/>
        </w:rPr>
        <w:t> </w:t>
      </w:r>
      <w:r>
        <w:rPr/>
        <w:t>además</w:t>
      </w:r>
      <w:r>
        <w:rPr>
          <w:spacing w:val="-6"/>
        </w:rPr>
        <w:t> </w:t>
      </w:r>
      <w:r>
        <w:rPr/>
        <w:t>de</w:t>
      </w:r>
      <w:r>
        <w:rPr>
          <w:spacing w:val="-3"/>
        </w:rPr>
        <w:t> </w:t>
      </w:r>
      <w:r>
        <w:rPr/>
        <w:t>mejorar</w:t>
      </w:r>
      <w:r>
        <w:rPr>
          <w:spacing w:val="-8"/>
        </w:rPr>
        <w:t> </w:t>
      </w:r>
      <w:r>
        <w:rPr/>
        <w:t>la</w:t>
      </w:r>
      <w:r>
        <w:rPr>
          <w:spacing w:val="-3"/>
        </w:rPr>
        <w:t> </w:t>
      </w:r>
      <w:r>
        <w:rPr/>
        <w:t>solución</w:t>
      </w:r>
      <w:r>
        <w:rPr>
          <w:spacing w:val="-9"/>
        </w:rPr>
        <w:t> </w:t>
      </w:r>
      <w:r>
        <w:rPr/>
        <w:t>a</w:t>
      </w:r>
      <w:r>
        <w:rPr>
          <w:spacing w:val="-3"/>
        </w:rPr>
        <w:t> </w:t>
      </w:r>
      <w:r>
        <w:rPr/>
        <w:t>otras</w:t>
      </w:r>
      <w:r>
        <w:rPr>
          <w:spacing w:val="-6"/>
        </w:rPr>
        <w:t> </w:t>
      </w:r>
      <w:r>
        <w:rPr/>
        <w:t>enfermedades</w:t>
      </w:r>
      <w:r>
        <w:rPr>
          <w:spacing w:val="-6"/>
        </w:rPr>
        <w:t> </w:t>
      </w:r>
      <w:r>
        <w:rPr/>
        <w:t>sistémicas como la epilepsia, se ha demostrado que ciertas dermatosis también hallan una respuesta profiláctica y terapéutica en este tipo de intervenciones quirúrgicas.</w:t>
      </w:r>
    </w:p>
    <w:p>
      <w:pPr>
        <w:pStyle w:val="BodyText"/>
        <w:spacing w:before="202"/>
      </w:pPr>
    </w:p>
    <w:p>
      <w:pPr>
        <w:pStyle w:val="Heading3"/>
        <w:numPr>
          <w:ilvl w:val="2"/>
          <w:numId w:val="9"/>
        </w:numPr>
        <w:tabs>
          <w:tab w:pos="1136" w:val="left" w:leader="none"/>
        </w:tabs>
        <w:spacing w:line="240" w:lineRule="auto" w:before="0" w:after="0"/>
        <w:ind w:left="1136" w:right="0" w:hanging="568"/>
        <w:jc w:val="left"/>
      </w:pPr>
      <w:r>
        <w:rPr>
          <w:spacing w:val="-2"/>
        </w:rPr>
        <w:t>Desventajas</w:t>
      </w:r>
    </w:p>
    <w:p>
      <w:pPr>
        <w:pStyle w:val="BodyText"/>
        <w:spacing w:before="105"/>
        <w:rPr>
          <w:b/>
        </w:rPr>
      </w:pPr>
    </w:p>
    <w:p>
      <w:pPr>
        <w:pStyle w:val="BodyText"/>
        <w:spacing w:line="360" w:lineRule="auto"/>
        <w:ind w:left="568" w:right="288"/>
        <w:jc w:val="both"/>
      </w:pPr>
      <w:r>
        <w:rPr/>
        <w:t>La esterilización puede tener efectos negativos sobre problemas de conducta relacionados con la ansiedad, el miedo y la agresión, especialmente si se realiza antes</w:t>
      </w:r>
      <w:r>
        <w:rPr>
          <w:spacing w:val="-3"/>
        </w:rPr>
        <w:t> </w:t>
      </w:r>
      <w:r>
        <w:rPr/>
        <w:t>de los</w:t>
      </w:r>
      <w:r>
        <w:rPr>
          <w:spacing w:val="-3"/>
        </w:rPr>
        <w:t> </w:t>
      </w:r>
      <w:r>
        <w:rPr/>
        <w:t>6</w:t>
      </w:r>
      <w:r>
        <w:rPr>
          <w:spacing w:val="-1"/>
        </w:rPr>
        <w:t> </w:t>
      </w:r>
      <w:r>
        <w:rPr/>
        <w:t>meses</w:t>
      </w:r>
      <w:r>
        <w:rPr>
          <w:spacing w:val="-3"/>
        </w:rPr>
        <w:t> </w:t>
      </w:r>
      <w:r>
        <w:rPr/>
        <w:t>de edad,</w:t>
      </w:r>
      <w:r>
        <w:rPr>
          <w:spacing w:val="-1"/>
        </w:rPr>
        <w:t> </w:t>
      </w:r>
      <w:r>
        <w:rPr/>
        <w:t>razón</w:t>
      </w:r>
      <w:r>
        <w:rPr>
          <w:spacing w:val="-1"/>
        </w:rPr>
        <w:t> </w:t>
      </w:r>
      <w:r>
        <w:rPr/>
        <w:t>por</w:t>
      </w:r>
      <w:r>
        <w:rPr>
          <w:spacing w:val="-1"/>
        </w:rPr>
        <w:t> </w:t>
      </w:r>
      <w:r>
        <w:rPr/>
        <w:t>lo</w:t>
      </w:r>
      <w:r>
        <w:rPr>
          <w:spacing w:val="-6"/>
        </w:rPr>
        <w:t> </w:t>
      </w:r>
      <w:r>
        <w:rPr/>
        <w:t>cual es</w:t>
      </w:r>
      <w:r>
        <w:rPr>
          <w:spacing w:val="-3"/>
        </w:rPr>
        <w:t> </w:t>
      </w:r>
      <w:r>
        <w:rPr/>
        <w:t>importante revisar</w:t>
      </w:r>
      <w:r>
        <w:rPr>
          <w:spacing w:val="-1"/>
        </w:rPr>
        <w:t> </w:t>
      </w:r>
      <w:r>
        <w:rPr/>
        <w:t>los</w:t>
      </w:r>
      <w:r>
        <w:rPr>
          <w:spacing w:val="-3"/>
        </w:rPr>
        <w:t> </w:t>
      </w:r>
      <w:r>
        <w:rPr/>
        <w:t>efectos</w:t>
      </w:r>
      <w:r>
        <w:rPr>
          <w:spacing w:val="-3"/>
        </w:rPr>
        <w:t> </w:t>
      </w:r>
      <w:r>
        <w:rPr/>
        <w:t>de la castración sobre diversos trastornos del comportamiento y aspectos de la cognición, la emoción y la maduración del perro (GEMCA, 2021).</w:t>
      </w:r>
    </w:p>
    <w:p>
      <w:pPr>
        <w:pStyle w:val="BodyText"/>
        <w:spacing w:before="202"/>
      </w:pPr>
    </w:p>
    <w:p>
      <w:pPr>
        <w:pStyle w:val="BodyText"/>
        <w:spacing w:line="360" w:lineRule="auto" w:before="1"/>
        <w:ind w:left="568" w:right="286"/>
        <w:jc w:val="both"/>
      </w:pPr>
      <w:r>
        <w:rPr/>
        <w:t>La castración incluso parece afectar la función cerebral, en un estudio de perros machos adultos sugiere que castrarlos acelera el desarrollo del deterioro cognitivo relacionado con la edad, mientras que un hallazgo reciente sugiere que la deficiencia de testosterona inducida por la castración se asocia con un envejecimiento cerebral acelerado en perros ( Har et al., 2020).</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78"/>
        <w:jc w:val="both"/>
      </w:pPr>
      <w:r>
        <w:rPr/>
        <w:t>Se</w:t>
      </w:r>
      <w:r>
        <w:rPr>
          <w:spacing w:val="-13"/>
        </w:rPr>
        <w:t> </w:t>
      </w:r>
      <w:r>
        <w:rPr/>
        <w:t>reporta</w:t>
      </w:r>
      <w:r>
        <w:rPr>
          <w:spacing w:val="-13"/>
        </w:rPr>
        <w:t> </w:t>
      </w:r>
      <w:r>
        <w:rPr/>
        <w:t>que</w:t>
      </w:r>
      <w:r>
        <w:rPr>
          <w:spacing w:val="-13"/>
        </w:rPr>
        <w:t> </w:t>
      </w:r>
      <w:r>
        <w:rPr/>
        <w:t>en</w:t>
      </w:r>
      <w:r>
        <w:rPr>
          <w:spacing w:val="-14"/>
        </w:rPr>
        <w:t> </w:t>
      </w:r>
      <w:r>
        <w:rPr/>
        <w:t>hembras</w:t>
      </w:r>
      <w:r>
        <w:rPr>
          <w:spacing w:val="-15"/>
        </w:rPr>
        <w:t> </w:t>
      </w:r>
      <w:r>
        <w:rPr/>
        <w:t>después</w:t>
      </w:r>
      <w:r>
        <w:rPr>
          <w:spacing w:val="-15"/>
        </w:rPr>
        <w:t> </w:t>
      </w:r>
      <w:r>
        <w:rPr/>
        <w:t>de</w:t>
      </w:r>
      <w:r>
        <w:rPr>
          <w:spacing w:val="-13"/>
        </w:rPr>
        <w:t> </w:t>
      </w:r>
      <w:r>
        <w:rPr/>
        <w:t>la</w:t>
      </w:r>
      <w:r>
        <w:rPr>
          <w:spacing w:val="-13"/>
        </w:rPr>
        <w:t> </w:t>
      </w:r>
      <w:r>
        <w:rPr/>
        <w:t>esterilización</w:t>
      </w:r>
      <w:r>
        <w:rPr>
          <w:spacing w:val="-14"/>
        </w:rPr>
        <w:t> </w:t>
      </w:r>
      <w:r>
        <w:rPr/>
        <w:t>puede</w:t>
      </w:r>
      <w:r>
        <w:rPr>
          <w:spacing w:val="-13"/>
        </w:rPr>
        <w:t> </w:t>
      </w:r>
      <w:r>
        <w:rPr/>
        <w:t>aparecer</w:t>
      </w:r>
      <w:r>
        <w:rPr>
          <w:spacing w:val="-14"/>
        </w:rPr>
        <w:t> </w:t>
      </w:r>
      <w:r>
        <w:rPr/>
        <w:t>endometritis, piómetra de muñón, además de incrementar la aparición de tumores uterinos, en perras,</w:t>
      </w:r>
      <w:r>
        <w:rPr>
          <w:spacing w:val="-13"/>
        </w:rPr>
        <w:t> </w:t>
      </w:r>
      <w:r>
        <w:rPr/>
        <w:t>su</w:t>
      </w:r>
      <w:r>
        <w:rPr>
          <w:spacing w:val="-11"/>
        </w:rPr>
        <w:t> </w:t>
      </w:r>
      <w:r>
        <w:rPr/>
        <w:t>incidencia</w:t>
      </w:r>
      <w:r>
        <w:rPr>
          <w:spacing w:val="-14"/>
        </w:rPr>
        <w:t> </w:t>
      </w:r>
      <w:r>
        <w:rPr/>
        <w:t>es</w:t>
      </w:r>
      <w:r>
        <w:rPr>
          <w:spacing w:val="-13"/>
        </w:rPr>
        <w:t> </w:t>
      </w:r>
      <w:r>
        <w:rPr/>
        <w:t>baja</w:t>
      </w:r>
      <w:r>
        <w:rPr>
          <w:spacing w:val="-10"/>
        </w:rPr>
        <w:t> </w:t>
      </w:r>
      <w:r>
        <w:rPr/>
        <w:t>(0.03%)</w:t>
      </w:r>
      <w:r>
        <w:rPr>
          <w:spacing w:val="-11"/>
        </w:rPr>
        <w:t> </w:t>
      </w:r>
      <w:r>
        <w:rPr/>
        <w:t>aunque</w:t>
      </w:r>
      <w:r>
        <w:rPr>
          <w:spacing w:val="-10"/>
        </w:rPr>
        <w:t> </w:t>
      </w:r>
      <w:r>
        <w:rPr/>
        <w:t>un</w:t>
      </w:r>
      <w:r>
        <w:rPr>
          <w:spacing w:val="-11"/>
        </w:rPr>
        <w:t> </w:t>
      </w:r>
      <w:r>
        <w:rPr/>
        <w:t>90%</w:t>
      </w:r>
      <w:r>
        <w:rPr>
          <w:spacing w:val="-11"/>
        </w:rPr>
        <w:t> </w:t>
      </w:r>
      <w:r>
        <w:rPr/>
        <w:t>de</w:t>
      </w:r>
      <w:r>
        <w:rPr>
          <w:spacing w:val="-10"/>
        </w:rPr>
        <w:t> </w:t>
      </w:r>
      <w:r>
        <w:rPr/>
        <w:t>estos</w:t>
      </w:r>
      <w:r>
        <w:rPr>
          <w:spacing w:val="-15"/>
        </w:rPr>
        <w:t> </w:t>
      </w:r>
      <w:r>
        <w:rPr/>
        <w:t>casos</w:t>
      </w:r>
      <w:r>
        <w:rPr>
          <w:spacing w:val="-13"/>
        </w:rPr>
        <w:t> </w:t>
      </w:r>
      <w:r>
        <w:rPr/>
        <w:t>son</w:t>
      </w:r>
      <w:r>
        <w:rPr>
          <w:spacing w:val="-11"/>
        </w:rPr>
        <w:t> </w:t>
      </w:r>
      <w:r>
        <w:rPr/>
        <w:t>leiomiomas benignos (Sánchez et al., 2021).</w:t>
      </w:r>
    </w:p>
    <w:p>
      <w:pPr>
        <w:pStyle w:val="BodyText"/>
        <w:spacing w:before="205"/>
      </w:pPr>
    </w:p>
    <w:p>
      <w:pPr>
        <w:pStyle w:val="BodyText"/>
        <w:spacing w:line="360" w:lineRule="auto"/>
        <w:ind w:left="568" w:right="280"/>
        <w:jc w:val="both"/>
      </w:pPr>
      <w:r>
        <w:rPr/>
        <w:t>Una</w:t>
      </w:r>
      <w:r>
        <w:rPr>
          <w:spacing w:val="-10"/>
        </w:rPr>
        <w:t> </w:t>
      </w:r>
      <w:r>
        <w:rPr/>
        <w:t>vez</w:t>
      </w:r>
      <w:r>
        <w:rPr>
          <w:spacing w:val="-10"/>
        </w:rPr>
        <w:t> </w:t>
      </w:r>
      <w:r>
        <w:rPr/>
        <w:t>realizada</w:t>
      </w:r>
      <w:r>
        <w:rPr>
          <w:spacing w:val="-10"/>
        </w:rPr>
        <w:t> </w:t>
      </w:r>
      <w:r>
        <w:rPr/>
        <w:t>la</w:t>
      </w:r>
      <w:r>
        <w:rPr>
          <w:spacing w:val="-10"/>
        </w:rPr>
        <w:t> </w:t>
      </w:r>
      <w:r>
        <w:rPr/>
        <w:t>gonadectomía</w:t>
      </w:r>
      <w:r>
        <w:rPr>
          <w:spacing w:val="-10"/>
        </w:rPr>
        <w:t> </w:t>
      </w:r>
      <w:r>
        <w:rPr/>
        <w:t>en</w:t>
      </w:r>
      <w:r>
        <w:rPr>
          <w:spacing w:val="-11"/>
        </w:rPr>
        <w:t> </w:t>
      </w:r>
      <w:r>
        <w:rPr/>
        <w:t>perras,</w:t>
      </w:r>
      <w:r>
        <w:rPr>
          <w:spacing w:val="-11"/>
        </w:rPr>
        <w:t> </w:t>
      </w:r>
      <w:r>
        <w:rPr/>
        <w:t>se</w:t>
      </w:r>
      <w:r>
        <w:rPr>
          <w:spacing w:val="-10"/>
        </w:rPr>
        <w:t> </w:t>
      </w:r>
      <w:r>
        <w:rPr/>
        <w:t>nota</w:t>
      </w:r>
      <w:r>
        <w:rPr>
          <w:spacing w:val="-10"/>
        </w:rPr>
        <w:t> </w:t>
      </w:r>
      <w:r>
        <w:rPr/>
        <w:t>una</w:t>
      </w:r>
      <w:r>
        <w:rPr>
          <w:spacing w:val="-10"/>
        </w:rPr>
        <w:t> </w:t>
      </w:r>
      <w:r>
        <w:rPr/>
        <w:t>reducción</w:t>
      </w:r>
      <w:r>
        <w:rPr>
          <w:spacing w:val="-11"/>
        </w:rPr>
        <w:t> </w:t>
      </w:r>
      <w:r>
        <w:rPr/>
        <w:t>en</w:t>
      </w:r>
      <w:r>
        <w:rPr>
          <w:spacing w:val="-15"/>
        </w:rPr>
        <w:t> </w:t>
      </w:r>
      <w:r>
        <w:rPr/>
        <w:t>la</w:t>
      </w:r>
      <w:r>
        <w:rPr>
          <w:spacing w:val="-10"/>
        </w:rPr>
        <w:t> </w:t>
      </w:r>
      <w:r>
        <w:rPr/>
        <w:t>capacidad del esfínter uretral externo, lo que puede provocar incontinencia urinaria. Esta es una</w:t>
      </w:r>
      <w:r>
        <w:rPr>
          <w:spacing w:val="-5"/>
        </w:rPr>
        <w:t> </w:t>
      </w:r>
      <w:r>
        <w:rPr/>
        <w:t>de</w:t>
      </w:r>
      <w:r>
        <w:rPr>
          <w:spacing w:val="-5"/>
        </w:rPr>
        <w:t> </w:t>
      </w:r>
      <w:r>
        <w:rPr/>
        <w:t>las</w:t>
      </w:r>
      <w:r>
        <w:rPr>
          <w:spacing w:val="-8"/>
        </w:rPr>
        <w:t> </w:t>
      </w:r>
      <w:r>
        <w:rPr/>
        <w:t>secuelas</w:t>
      </w:r>
      <w:r>
        <w:rPr>
          <w:spacing w:val="-8"/>
        </w:rPr>
        <w:t> </w:t>
      </w:r>
      <w:r>
        <w:rPr/>
        <w:t>más</w:t>
      </w:r>
      <w:r>
        <w:rPr>
          <w:spacing w:val="-8"/>
        </w:rPr>
        <w:t> </w:t>
      </w:r>
      <w:r>
        <w:rPr/>
        <w:t>habituales,</w:t>
      </w:r>
      <w:r>
        <w:rPr>
          <w:spacing w:val="-10"/>
        </w:rPr>
        <w:t> </w:t>
      </w:r>
      <w:r>
        <w:rPr/>
        <w:t>con</w:t>
      </w:r>
      <w:r>
        <w:rPr>
          <w:spacing w:val="-7"/>
        </w:rPr>
        <w:t> </w:t>
      </w:r>
      <w:r>
        <w:rPr/>
        <w:t>un</w:t>
      </w:r>
      <w:r>
        <w:rPr>
          <w:spacing w:val="-10"/>
        </w:rPr>
        <w:t> </w:t>
      </w:r>
      <w:r>
        <w:rPr/>
        <w:t>intervalo</w:t>
      </w:r>
      <w:r>
        <w:rPr>
          <w:spacing w:val="-7"/>
        </w:rPr>
        <w:t> </w:t>
      </w:r>
      <w:r>
        <w:rPr/>
        <w:t>variable</w:t>
      </w:r>
      <w:r>
        <w:rPr>
          <w:spacing w:val="-5"/>
        </w:rPr>
        <w:t> </w:t>
      </w:r>
      <w:r>
        <w:rPr/>
        <w:t>en</w:t>
      </w:r>
      <w:r>
        <w:rPr>
          <w:spacing w:val="-10"/>
        </w:rPr>
        <w:t> </w:t>
      </w:r>
      <w:r>
        <w:rPr/>
        <w:t>cada</w:t>
      </w:r>
      <w:r>
        <w:rPr>
          <w:spacing w:val="-9"/>
        </w:rPr>
        <w:t> </w:t>
      </w:r>
      <w:r>
        <w:rPr/>
        <w:t>paciente</w:t>
      </w:r>
      <w:r>
        <w:rPr>
          <w:spacing w:val="-5"/>
        </w:rPr>
        <w:t> </w:t>
      </w:r>
      <w:r>
        <w:rPr/>
        <w:t>entre la</w:t>
      </w:r>
      <w:r>
        <w:rPr>
          <w:spacing w:val="-2"/>
        </w:rPr>
        <w:t> </w:t>
      </w:r>
      <w:r>
        <w:rPr/>
        <w:t>esterilización</w:t>
      </w:r>
      <w:r>
        <w:rPr>
          <w:spacing w:val="-3"/>
        </w:rPr>
        <w:t> </w:t>
      </w:r>
      <w:r>
        <w:rPr/>
        <w:t>y</w:t>
      </w:r>
      <w:r>
        <w:rPr>
          <w:spacing w:val="-8"/>
        </w:rPr>
        <w:t> </w:t>
      </w:r>
      <w:r>
        <w:rPr/>
        <w:t>el</w:t>
      </w:r>
      <w:r>
        <w:rPr>
          <w:spacing w:val="-6"/>
        </w:rPr>
        <w:t> </w:t>
      </w:r>
      <w:r>
        <w:rPr/>
        <w:t>diagnóstico,</w:t>
      </w:r>
      <w:r>
        <w:rPr>
          <w:spacing w:val="-3"/>
        </w:rPr>
        <w:t> </w:t>
      </w:r>
      <w:r>
        <w:rPr/>
        <w:t>que</w:t>
      </w:r>
      <w:r>
        <w:rPr>
          <w:spacing w:val="-2"/>
        </w:rPr>
        <w:t> </w:t>
      </w:r>
      <w:r>
        <w:rPr/>
        <w:t>puede</w:t>
      </w:r>
      <w:r>
        <w:rPr>
          <w:spacing w:val="-2"/>
        </w:rPr>
        <w:t> </w:t>
      </w:r>
      <w:r>
        <w:rPr/>
        <w:t>durar</w:t>
      </w:r>
      <w:r>
        <w:rPr>
          <w:spacing w:val="-3"/>
        </w:rPr>
        <w:t> </w:t>
      </w:r>
      <w:r>
        <w:rPr/>
        <w:t>días,</w:t>
      </w:r>
      <w:r>
        <w:rPr>
          <w:spacing w:val="-3"/>
        </w:rPr>
        <w:t> </w:t>
      </w:r>
      <w:r>
        <w:rPr/>
        <w:t>meses</w:t>
      </w:r>
      <w:r>
        <w:rPr>
          <w:spacing w:val="-5"/>
        </w:rPr>
        <w:t> </w:t>
      </w:r>
      <w:r>
        <w:rPr/>
        <w:t>o</w:t>
      </w:r>
      <w:r>
        <w:rPr>
          <w:spacing w:val="-3"/>
        </w:rPr>
        <w:t> </w:t>
      </w:r>
      <w:r>
        <w:rPr/>
        <w:t>años,</w:t>
      </w:r>
      <w:r>
        <w:rPr>
          <w:spacing w:val="-8"/>
        </w:rPr>
        <w:t> </w:t>
      </w:r>
      <w:r>
        <w:rPr/>
        <w:t>manteniendo una incidencia del 0,3 al 2,0 %, pero puede incrementarse hasta el 5-10 % en la población de perras esterilizadas (Romagnoli, 2020).</w:t>
      </w:r>
    </w:p>
    <w:p>
      <w:pPr>
        <w:pStyle w:val="BodyText"/>
        <w:spacing w:before="204"/>
      </w:pPr>
    </w:p>
    <w:p>
      <w:pPr>
        <w:pStyle w:val="BodyText"/>
        <w:spacing w:line="360" w:lineRule="auto" w:before="1"/>
        <w:ind w:left="568" w:right="279"/>
        <w:jc w:val="both"/>
      </w:pPr>
      <w:r>
        <w:rPr/>
        <w:t>En</w:t>
      </w:r>
      <w:r>
        <w:rPr>
          <w:spacing w:val="-7"/>
        </w:rPr>
        <w:t> </w:t>
      </w:r>
      <w:r>
        <w:rPr/>
        <w:t>perras</w:t>
      </w:r>
      <w:r>
        <w:rPr>
          <w:spacing w:val="-8"/>
        </w:rPr>
        <w:t> </w:t>
      </w:r>
      <w:r>
        <w:rPr/>
        <w:t>de</w:t>
      </w:r>
      <w:r>
        <w:rPr>
          <w:spacing w:val="-5"/>
        </w:rPr>
        <w:t> </w:t>
      </w:r>
      <w:r>
        <w:rPr/>
        <w:t>edad</w:t>
      </w:r>
      <w:r>
        <w:rPr>
          <w:spacing w:val="-7"/>
        </w:rPr>
        <w:t> </w:t>
      </w:r>
      <w:r>
        <w:rPr/>
        <w:t>avanzada</w:t>
      </w:r>
      <w:r>
        <w:rPr>
          <w:spacing w:val="-2"/>
        </w:rPr>
        <w:t> </w:t>
      </w:r>
      <w:r>
        <w:rPr/>
        <w:t>de</w:t>
      </w:r>
      <w:r>
        <w:rPr>
          <w:spacing w:val="-5"/>
        </w:rPr>
        <w:t> </w:t>
      </w:r>
      <w:r>
        <w:rPr/>
        <w:t>acuerdo</w:t>
      </w:r>
      <w:r>
        <w:rPr>
          <w:spacing w:val="-6"/>
        </w:rPr>
        <w:t> </w:t>
      </w:r>
      <w:r>
        <w:rPr/>
        <w:t>a</w:t>
      </w:r>
      <w:r>
        <w:rPr>
          <w:spacing w:val="-7"/>
        </w:rPr>
        <w:t> </w:t>
      </w:r>
      <w:r>
        <w:rPr/>
        <w:t>Romagnoli</w:t>
      </w:r>
      <w:r>
        <w:rPr>
          <w:spacing w:val="-4"/>
        </w:rPr>
        <w:t> </w:t>
      </w:r>
      <w:r>
        <w:rPr/>
        <w:t>(2020)</w:t>
      </w:r>
      <w:r>
        <w:rPr>
          <w:spacing w:val="-7"/>
        </w:rPr>
        <w:t> </w:t>
      </w:r>
      <w:r>
        <w:rPr/>
        <w:t>la</w:t>
      </w:r>
      <w:r>
        <w:rPr>
          <w:spacing w:val="-5"/>
        </w:rPr>
        <w:t> </w:t>
      </w:r>
      <w:r>
        <w:rPr/>
        <w:t>esterilización</w:t>
      </w:r>
      <w:r>
        <w:rPr>
          <w:spacing w:val="-4"/>
        </w:rPr>
        <w:t> </w:t>
      </w:r>
      <w:r>
        <w:rPr/>
        <w:t>puede intensificar la dominancia sin importar su naturaleza previa a la cirugía, ya que se ha</w:t>
      </w:r>
      <w:r>
        <w:rPr>
          <w:spacing w:val="-15"/>
        </w:rPr>
        <w:t> </w:t>
      </w:r>
      <w:r>
        <w:rPr/>
        <w:t>registrado</w:t>
      </w:r>
      <w:r>
        <w:rPr>
          <w:spacing w:val="-15"/>
        </w:rPr>
        <w:t> </w:t>
      </w:r>
      <w:r>
        <w:rPr/>
        <w:t>un</w:t>
      </w:r>
      <w:r>
        <w:rPr>
          <w:spacing w:val="-15"/>
        </w:rPr>
        <w:t> </w:t>
      </w:r>
      <w:r>
        <w:rPr/>
        <w:t>aumento</w:t>
      </w:r>
      <w:r>
        <w:rPr>
          <w:spacing w:val="-15"/>
        </w:rPr>
        <w:t> </w:t>
      </w:r>
      <w:r>
        <w:rPr/>
        <w:t>considerable</w:t>
      </w:r>
      <w:r>
        <w:rPr>
          <w:spacing w:val="-15"/>
        </w:rPr>
        <w:t> </w:t>
      </w:r>
      <w:r>
        <w:rPr/>
        <w:t>del</w:t>
      </w:r>
      <w:r>
        <w:rPr>
          <w:spacing w:val="-15"/>
        </w:rPr>
        <w:t> </w:t>
      </w:r>
      <w:r>
        <w:rPr/>
        <w:t>grado</w:t>
      </w:r>
      <w:r>
        <w:rPr>
          <w:spacing w:val="-15"/>
        </w:rPr>
        <w:t> </w:t>
      </w:r>
      <w:r>
        <w:rPr/>
        <w:t>de</w:t>
      </w:r>
      <w:r>
        <w:rPr>
          <w:spacing w:val="-15"/>
        </w:rPr>
        <w:t> </w:t>
      </w:r>
      <w:r>
        <w:rPr/>
        <w:t>reactividad</w:t>
      </w:r>
      <w:r>
        <w:rPr>
          <w:spacing w:val="-15"/>
        </w:rPr>
        <w:t> </w:t>
      </w:r>
      <w:r>
        <w:rPr/>
        <w:t>en</w:t>
      </w:r>
      <w:r>
        <w:rPr>
          <w:spacing w:val="-15"/>
        </w:rPr>
        <w:t> </w:t>
      </w:r>
      <w:r>
        <w:rPr/>
        <w:t>perras</w:t>
      </w:r>
      <w:r>
        <w:rPr>
          <w:spacing w:val="-15"/>
        </w:rPr>
        <w:t> </w:t>
      </w:r>
      <w:r>
        <w:rPr/>
        <w:t>de</w:t>
      </w:r>
      <w:r>
        <w:rPr>
          <w:spacing w:val="-15"/>
        </w:rPr>
        <w:t> </w:t>
      </w:r>
      <w:r>
        <w:rPr/>
        <w:t>grandes razas, esto sugiere la relevancia de analizar el comportamiento de sus perras antes de determinar si las esterilizan o no, ya que podría no ser la esterilización el tratamiento adecuado para sus problemas conductuales.</w:t>
      </w:r>
    </w:p>
    <w:p>
      <w:pPr>
        <w:pStyle w:val="BodyText"/>
        <w:spacing w:before="204"/>
      </w:pPr>
    </w:p>
    <w:p>
      <w:pPr>
        <w:pStyle w:val="Heading3"/>
        <w:numPr>
          <w:ilvl w:val="1"/>
          <w:numId w:val="9"/>
        </w:numPr>
        <w:tabs>
          <w:tab w:pos="1136" w:val="left" w:leader="none"/>
        </w:tabs>
        <w:spacing w:line="240" w:lineRule="auto" w:before="0" w:after="0"/>
        <w:ind w:left="1136" w:right="0" w:hanging="568"/>
        <w:jc w:val="left"/>
      </w:pPr>
      <w:bookmarkStart w:name="_bookmark11" w:id="12"/>
      <w:bookmarkEnd w:id="12"/>
      <w:r>
        <w:rPr>
          <w:b w:val="0"/>
        </w:rPr>
      </w:r>
      <w:r>
        <w:rPr/>
        <w:t>Problemas</w:t>
      </w:r>
      <w:r>
        <w:rPr>
          <w:spacing w:val="-6"/>
        </w:rPr>
        <w:t> </w:t>
      </w:r>
      <w:r>
        <w:rPr/>
        <w:t>reportados</w:t>
      </w:r>
      <w:r>
        <w:rPr>
          <w:spacing w:val="-6"/>
        </w:rPr>
        <w:t> </w:t>
      </w:r>
      <w:r>
        <w:rPr/>
        <w:t>tras</w:t>
      </w:r>
      <w:r>
        <w:rPr>
          <w:spacing w:val="-6"/>
        </w:rPr>
        <w:t> </w:t>
      </w:r>
      <w:r>
        <w:rPr/>
        <w:t>la</w:t>
      </w:r>
      <w:r>
        <w:rPr>
          <w:spacing w:val="-4"/>
        </w:rPr>
        <w:t> </w:t>
      </w:r>
      <w:r>
        <w:rPr>
          <w:spacing w:val="-2"/>
        </w:rPr>
        <w:t>gonadectomía</w:t>
      </w:r>
    </w:p>
    <w:p>
      <w:pPr>
        <w:pStyle w:val="BodyText"/>
        <w:spacing w:before="105"/>
        <w:rPr>
          <w:b/>
        </w:rPr>
      </w:pPr>
    </w:p>
    <w:p>
      <w:pPr>
        <w:pStyle w:val="BodyText"/>
        <w:spacing w:line="360" w:lineRule="auto"/>
        <w:ind w:left="568" w:right="276"/>
        <w:jc w:val="both"/>
      </w:pPr>
      <w:r>
        <w:rPr/>
        <w:t>Los perros de razas grandes y gigantes, particularmente los golden retrievers, los perros pastores alemanes y los rottweilers, pueden tener un mayor riesgo de morbilidad y mortalidad por enfermedad articular y</w:t>
      </w:r>
      <w:r>
        <w:rPr>
          <w:spacing w:val="40"/>
        </w:rPr>
        <w:t> </w:t>
      </w:r>
      <w:r>
        <w:rPr/>
        <w:t>ciertos tipos de cáncer de dos a cinco veces más que los caninos enteros, así como la presencia de neoplasias e incontinencia urinaria como resultado de la gonadectomía a una edad temprana o antes</w:t>
      </w:r>
      <w:r>
        <w:rPr>
          <w:spacing w:val="-15"/>
        </w:rPr>
        <w:t> </w:t>
      </w:r>
      <w:r>
        <w:rPr/>
        <w:t>de</w:t>
      </w:r>
      <w:r>
        <w:rPr>
          <w:spacing w:val="-15"/>
        </w:rPr>
        <w:t> </w:t>
      </w:r>
      <w:r>
        <w:rPr/>
        <w:t>los</w:t>
      </w:r>
      <w:r>
        <w:rPr>
          <w:spacing w:val="-15"/>
        </w:rPr>
        <w:t> </w:t>
      </w:r>
      <w:r>
        <w:rPr/>
        <w:t>seis</w:t>
      </w:r>
      <w:r>
        <w:rPr>
          <w:spacing w:val="-15"/>
        </w:rPr>
        <w:t> </w:t>
      </w:r>
      <w:r>
        <w:rPr/>
        <w:t>meses</w:t>
      </w:r>
      <w:r>
        <w:rPr>
          <w:spacing w:val="-15"/>
        </w:rPr>
        <w:t> </w:t>
      </w:r>
      <w:r>
        <w:rPr/>
        <w:t>de</w:t>
      </w:r>
      <w:r>
        <w:rPr>
          <w:spacing w:val="-15"/>
        </w:rPr>
        <w:t> </w:t>
      </w:r>
      <w:r>
        <w:rPr/>
        <w:t>edad,</w:t>
      </w:r>
      <w:r>
        <w:rPr>
          <w:spacing w:val="-15"/>
        </w:rPr>
        <w:t> </w:t>
      </w:r>
      <w:r>
        <w:rPr/>
        <w:t>mientras</w:t>
      </w:r>
      <w:r>
        <w:rPr>
          <w:spacing w:val="-15"/>
        </w:rPr>
        <w:t> </w:t>
      </w:r>
      <w:r>
        <w:rPr/>
        <w:t>que</w:t>
      </w:r>
      <w:r>
        <w:rPr>
          <w:spacing w:val="-12"/>
        </w:rPr>
        <w:t> </w:t>
      </w:r>
      <w:r>
        <w:rPr/>
        <w:t>en</w:t>
      </w:r>
      <w:r>
        <w:rPr>
          <w:spacing w:val="-13"/>
        </w:rPr>
        <w:t> </w:t>
      </w:r>
      <w:r>
        <w:rPr/>
        <w:t>otras</w:t>
      </w:r>
      <w:r>
        <w:rPr>
          <w:spacing w:val="-15"/>
        </w:rPr>
        <w:t> </w:t>
      </w:r>
      <w:r>
        <w:rPr/>
        <w:t>razas</w:t>
      </w:r>
      <w:r>
        <w:rPr>
          <w:spacing w:val="-15"/>
        </w:rPr>
        <w:t> </w:t>
      </w:r>
      <w:r>
        <w:rPr/>
        <w:t>las</w:t>
      </w:r>
      <w:r>
        <w:rPr>
          <w:spacing w:val="-15"/>
        </w:rPr>
        <w:t> </w:t>
      </w:r>
      <w:r>
        <w:rPr/>
        <w:t>muertes</w:t>
      </w:r>
      <w:r>
        <w:rPr>
          <w:spacing w:val="-15"/>
        </w:rPr>
        <w:t> </w:t>
      </w:r>
      <w:r>
        <w:rPr/>
        <w:t>relacionadas con cáncer incrementan ya que los animales esterilizados tienden a vivir más (Mello, 2023).</w:t>
      </w:r>
    </w:p>
    <w:p>
      <w:pPr>
        <w:pStyle w:val="BodyText"/>
        <w:spacing w:before="204"/>
      </w:pPr>
    </w:p>
    <w:p>
      <w:pPr>
        <w:pStyle w:val="BodyText"/>
        <w:spacing w:line="357" w:lineRule="auto" w:before="1"/>
        <w:ind w:left="568" w:right="289"/>
        <w:jc w:val="both"/>
      </w:pPr>
      <w:r>
        <w:rPr/>
        <w:t>Los perros machos castrados pueden comportarse de manera diferente después de la</w:t>
      </w:r>
      <w:r>
        <w:rPr>
          <w:spacing w:val="16"/>
        </w:rPr>
        <w:t> </w:t>
      </w:r>
      <w:r>
        <w:rPr/>
        <w:t>castración,</w:t>
      </w:r>
      <w:r>
        <w:rPr>
          <w:spacing w:val="11"/>
        </w:rPr>
        <w:t> </w:t>
      </w:r>
      <w:r>
        <w:rPr/>
        <w:t>manifestando</w:t>
      </w:r>
      <w:r>
        <w:rPr>
          <w:spacing w:val="14"/>
        </w:rPr>
        <w:t> </w:t>
      </w:r>
      <w:r>
        <w:rPr/>
        <w:t>un</w:t>
      </w:r>
      <w:r>
        <w:rPr>
          <w:spacing w:val="15"/>
        </w:rPr>
        <w:t> </w:t>
      </w:r>
      <w:r>
        <w:rPr/>
        <w:t>comportamiento</w:t>
      </w:r>
      <w:r>
        <w:rPr>
          <w:spacing w:val="11"/>
        </w:rPr>
        <w:t> </w:t>
      </w:r>
      <w:r>
        <w:rPr/>
        <w:t>temeroso,</w:t>
      </w:r>
      <w:r>
        <w:rPr>
          <w:spacing w:val="14"/>
        </w:rPr>
        <w:t> </w:t>
      </w:r>
      <w:r>
        <w:rPr/>
        <w:t>tranquilo</w:t>
      </w:r>
      <w:r>
        <w:rPr>
          <w:spacing w:val="15"/>
        </w:rPr>
        <w:t> </w:t>
      </w:r>
      <w:r>
        <w:rPr/>
        <w:t>o</w:t>
      </w:r>
      <w:r>
        <w:rPr>
          <w:spacing w:val="14"/>
        </w:rPr>
        <w:t> </w:t>
      </w:r>
      <w:r>
        <w:rPr/>
        <w:t>su</w:t>
      </w:r>
      <w:r>
        <w:rPr>
          <w:spacing w:val="15"/>
        </w:rPr>
        <w:t> </w:t>
      </w:r>
      <w:r>
        <w:rPr/>
        <w:t>vez</w:t>
      </w:r>
      <w:r>
        <w:rPr>
          <w:spacing w:val="17"/>
        </w:rPr>
        <w:t> </w:t>
      </w:r>
      <w:r>
        <w:rPr>
          <w:spacing w:val="-5"/>
        </w:rPr>
        <w:t>más</w:t>
      </w:r>
    </w:p>
    <w:p>
      <w:pPr>
        <w:pStyle w:val="BodyText"/>
        <w:spacing w:after="0" w:line="357" w:lineRule="auto"/>
        <w:jc w:val="both"/>
        <w:sectPr>
          <w:pgSz w:w="11910" w:h="16840"/>
          <w:pgMar w:header="0" w:footer="1294" w:top="1620" w:bottom="1480" w:left="1700" w:right="1417"/>
        </w:sectPr>
      </w:pPr>
    </w:p>
    <w:p>
      <w:pPr>
        <w:pStyle w:val="BodyText"/>
        <w:spacing w:line="362" w:lineRule="auto" w:before="64"/>
        <w:ind w:left="568" w:right="288"/>
        <w:jc w:val="both"/>
      </w:pPr>
      <w:r>
        <w:rPr/>
        <w:t>activos</w:t>
      </w:r>
      <w:r>
        <w:rPr>
          <w:spacing w:val="-5"/>
        </w:rPr>
        <w:t> </w:t>
      </w:r>
      <w:r>
        <w:rPr/>
        <w:t>y</w:t>
      </w:r>
      <w:r>
        <w:rPr>
          <w:spacing w:val="-3"/>
        </w:rPr>
        <w:t> </w:t>
      </w:r>
      <w:r>
        <w:rPr/>
        <w:t>hasta</w:t>
      </w:r>
      <w:r>
        <w:rPr>
          <w:spacing w:val="-6"/>
        </w:rPr>
        <w:t> </w:t>
      </w:r>
      <w:r>
        <w:rPr/>
        <w:t>agresivos,</w:t>
      </w:r>
      <w:r>
        <w:rPr>
          <w:spacing w:val="-3"/>
        </w:rPr>
        <w:t> </w:t>
      </w:r>
      <w:r>
        <w:rPr/>
        <w:t>pero</w:t>
      </w:r>
      <w:r>
        <w:rPr>
          <w:spacing w:val="-3"/>
        </w:rPr>
        <w:t> </w:t>
      </w:r>
      <w:r>
        <w:rPr/>
        <w:t>siempre</w:t>
      </w:r>
      <w:r>
        <w:rPr>
          <w:spacing w:val="-6"/>
        </w:rPr>
        <w:t> </w:t>
      </w:r>
      <w:r>
        <w:rPr/>
        <w:t>muestras</w:t>
      </w:r>
      <w:r>
        <w:rPr>
          <w:spacing w:val="-5"/>
        </w:rPr>
        <w:t> </w:t>
      </w:r>
      <w:r>
        <w:rPr/>
        <w:t>un</w:t>
      </w:r>
      <w:r>
        <w:rPr>
          <w:spacing w:val="-3"/>
        </w:rPr>
        <w:t> </w:t>
      </w:r>
      <w:r>
        <w:rPr/>
        <w:t>comportamiento</w:t>
      </w:r>
      <w:r>
        <w:rPr>
          <w:spacing w:val="-8"/>
        </w:rPr>
        <w:t> </w:t>
      </w:r>
      <w:r>
        <w:rPr/>
        <w:t>diferente</w:t>
      </w:r>
      <w:r>
        <w:rPr>
          <w:spacing w:val="-6"/>
        </w:rPr>
        <w:t> </w:t>
      </w:r>
      <w:r>
        <w:rPr/>
        <w:t>a</w:t>
      </w:r>
      <w:r>
        <w:rPr>
          <w:spacing w:val="-2"/>
        </w:rPr>
        <w:t> </w:t>
      </w:r>
      <w:r>
        <w:rPr/>
        <w:t>su comportamiento antes de la gonadectomía (Abdel &amp; Abdel, 2020).</w:t>
      </w:r>
    </w:p>
    <w:p>
      <w:pPr>
        <w:pStyle w:val="BodyText"/>
        <w:spacing w:before="199"/>
      </w:pPr>
    </w:p>
    <w:p>
      <w:pPr>
        <w:pStyle w:val="BodyText"/>
        <w:spacing w:line="360" w:lineRule="auto"/>
        <w:ind w:left="568" w:right="288"/>
        <w:jc w:val="both"/>
      </w:pPr>
      <w:r>
        <w:rPr/>
        <w:t>A</w:t>
      </w:r>
      <w:r>
        <w:rPr>
          <w:spacing w:val="-15"/>
        </w:rPr>
        <w:t> </w:t>
      </w:r>
      <w:r>
        <w:rPr/>
        <w:t>pesar</w:t>
      </w:r>
      <w:r>
        <w:rPr>
          <w:spacing w:val="-1"/>
        </w:rPr>
        <w:t> </w:t>
      </w:r>
      <w:r>
        <w:rPr/>
        <w:t>de tener</w:t>
      </w:r>
      <w:r>
        <w:rPr>
          <w:spacing w:val="-1"/>
        </w:rPr>
        <w:t> </w:t>
      </w:r>
      <w:r>
        <w:rPr/>
        <w:t>la idea de que la castración</w:t>
      </w:r>
      <w:r>
        <w:rPr>
          <w:spacing w:val="-1"/>
        </w:rPr>
        <w:t> </w:t>
      </w:r>
      <w:r>
        <w:rPr/>
        <w:t>es</w:t>
      </w:r>
      <w:r>
        <w:rPr>
          <w:spacing w:val="-3"/>
        </w:rPr>
        <w:t> </w:t>
      </w:r>
      <w:r>
        <w:rPr/>
        <w:t>uno</w:t>
      </w:r>
      <w:r>
        <w:rPr>
          <w:spacing w:val="-1"/>
        </w:rPr>
        <w:t> </w:t>
      </w:r>
      <w:r>
        <w:rPr/>
        <w:t>de los medios</w:t>
      </w:r>
      <w:r>
        <w:rPr>
          <w:spacing w:val="-3"/>
        </w:rPr>
        <w:t> </w:t>
      </w:r>
      <w:r>
        <w:rPr/>
        <w:t>por</w:t>
      </w:r>
      <w:r>
        <w:rPr>
          <w:spacing w:val="-1"/>
        </w:rPr>
        <w:t> </w:t>
      </w:r>
      <w:r>
        <w:rPr/>
        <w:t>los cuales</w:t>
      </w:r>
      <w:r>
        <w:rPr>
          <w:spacing w:val="-3"/>
        </w:rPr>
        <w:t> </w:t>
      </w:r>
      <w:r>
        <w:rPr/>
        <w:t>se puede</w:t>
      </w:r>
      <w:r>
        <w:rPr>
          <w:spacing w:val="-15"/>
        </w:rPr>
        <w:t> </w:t>
      </w:r>
      <w:r>
        <w:rPr/>
        <w:t>dejar</w:t>
      </w:r>
      <w:r>
        <w:rPr>
          <w:spacing w:val="-15"/>
        </w:rPr>
        <w:t> </w:t>
      </w:r>
      <w:r>
        <w:rPr/>
        <w:t>infértil</w:t>
      </w:r>
      <w:r>
        <w:rPr>
          <w:spacing w:val="-15"/>
        </w:rPr>
        <w:t> </w:t>
      </w:r>
      <w:r>
        <w:rPr/>
        <w:t>al</w:t>
      </w:r>
      <w:r>
        <w:rPr>
          <w:spacing w:val="-15"/>
        </w:rPr>
        <w:t> </w:t>
      </w:r>
      <w:r>
        <w:rPr/>
        <w:t>macho,</w:t>
      </w:r>
      <w:r>
        <w:rPr>
          <w:spacing w:val="-15"/>
        </w:rPr>
        <w:t> </w:t>
      </w:r>
      <w:r>
        <w:rPr/>
        <w:t>al</w:t>
      </w:r>
      <w:r>
        <w:rPr>
          <w:spacing w:val="-15"/>
        </w:rPr>
        <w:t> </w:t>
      </w:r>
      <w:r>
        <w:rPr/>
        <w:t>eliminar</w:t>
      </w:r>
      <w:r>
        <w:rPr>
          <w:spacing w:val="-15"/>
        </w:rPr>
        <w:t> </w:t>
      </w:r>
      <w:r>
        <w:rPr/>
        <w:t>la</w:t>
      </w:r>
      <w:r>
        <w:rPr>
          <w:spacing w:val="-15"/>
        </w:rPr>
        <w:t> </w:t>
      </w:r>
      <w:r>
        <w:rPr/>
        <w:t>fuente</w:t>
      </w:r>
      <w:r>
        <w:rPr>
          <w:spacing w:val="-15"/>
        </w:rPr>
        <w:t> </w:t>
      </w:r>
      <w:r>
        <w:rPr/>
        <w:t>de</w:t>
      </w:r>
      <w:r>
        <w:rPr>
          <w:spacing w:val="-15"/>
        </w:rPr>
        <w:t> </w:t>
      </w:r>
      <w:r>
        <w:rPr/>
        <w:t>esperma,</w:t>
      </w:r>
      <w:r>
        <w:rPr>
          <w:spacing w:val="-15"/>
        </w:rPr>
        <w:t> </w:t>
      </w:r>
      <w:r>
        <w:rPr/>
        <w:t>la</w:t>
      </w:r>
      <w:r>
        <w:rPr>
          <w:spacing w:val="-15"/>
        </w:rPr>
        <w:t> </w:t>
      </w:r>
      <w:r>
        <w:rPr/>
        <w:t>castración</w:t>
      </w:r>
      <w:r>
        <w:rPr>
          <w:spacing w:val="-15"/>
        </w:rPr>
        <w:t> </w:t>
      </w:r>
      <w:r>
        <w:rPr/>
        <w:t>también elimina la fuente primaria de testosterona que actúa sobre el hipotálamo cerebral basal y el núcleo supraquiasmático para facilitar algunos comportamientos mediados por un circuito neuronal, por esta razón aun habiendo poca testosterona disponible existen comportamientos propios del macho que se pueden activarse (Hart &amp; Hart, 2021).</w:t>
      </w:r>
    </w:p>
    <w:p>
      <w:pPr>
        <w:pStyle w:val="BodyText"/>
        <w:spacing w:before="207"/>
      </w:pPr>
    </w:p>
    <w:p>
      <w:pPr>
        <w:pStyle w:val="BodyText"/>
        <w:spacing w:line="360" w:lineRule="auto"/>
        <w:ind w:left="568" w:right="278"/>
        <w:jc w:val="both"/>
      </w:pPr>
      <w:r>
        <w:rPr/>
        <w:t>Así mismo, la esterilización puede tener las mismas complicaciones que cualquier procedimiento quirúrgico que implica celiotomía o incisión en línea alba, por ejemplo, problemas anestésicos, hemorragias, hernia incisional, retraso en la cicatrización, abscesos, infecciones y muerte (Paucar, 2024).</w:t>
      </w:r>
    </w:p>
    <w:p>
      <w:pPr>
        <w:pStyle w:val="BodyText"/>
        <w:spacing w:before="204"/>
      </w:pPr>
    </w:p>
    <w:p>
      <w:pPr>
        <w:pStyle w:val="Heading3"/>
        <w:numPr>
          <w:ilvl w:val="1"/>
          <w:numId w:val="9"/>
        </w:numPr>
        <w:tabs>
          <w:tab w:pos="1136" w:val="left" w:leader="none"/>
        </w:tabs>
        <w:spacing w:line="240" w:lineRule="auto" w:before="1" w:after="0"/>
        <w:ind w:left="1136" w:right="0" w:hanging="568"/>
        <w:jc w:val="left"/>
      </w:pPr>
      <w:bookmarkStart w:name="_bookmark12" w:id="13"/>
      <w:bookmarkEnd w:id="13"/>
      <w:r>
        <w:rPr>
          <w:b w:val="0"/>
        </w:rPr>
      </w:r>
      <w:r>
        <w:rPr/>
        <w:t>Cambios</w:t>
      </w:r>
      <w:r>
        <w:rPr>
          <w:spacing w:val="-5"/>
        </w:rPr>
        <w:t> </w:t>
      </w:r>
      <w:r>
        <w:rPr/>
        <w:t>hormonales</w:t>
      </w:r>
      <w:r>
        <w:rPr>
          <w:spacing w:val="-4"/>
        </w:rPr>
        <w:t> </w:t>
      </w:r>
      <w:r>
        <w:rPr/>
        <w:t>posteriores</w:t>
      </w:r>
      <w:r>
        <w:rPr>
          <w:spacing w:val="-5"/>
        </w:rPr>
        <w:t> </w:t>
      </w:r>
      <w:r>
        <w:rPr/>
        <w:t>a</w:t>
      </w:r>
      <w:r>
        <w:rPr>
          <w:spacing w:val="-2"/>
        </w:rPr>
        <w:t> </w:t>
      </w:r>
      <w:r>
        <w:rPr/>
        <w:t>la</w:t>
      </w:r>
      <w:r>
        <w:rPr>
          <w:spacing w:val="-2"/>
        </w:rPr>
        <w:t> gonadectomía</w:t>
      </w:r>
    </w:p>
    <w:p>
      <w:pPr>
        <w:pStyle w:val="BodyText"/>
        <w:spacing w:before="100"/>
        <w:rPr>
          <w:b/>
        </w:rPr>
      </w:pPr>
    </w:p>
    <w:p>
      <w:pPr>
        <w:pStyle w:val="BodyText"/>
        <w:spacing w:line="360" w:lineRule="auto"/>
        <w:ind w:left="568" w:right="278"/>
        <w:jc w:val="both"/>
      </w:pPr>
      <w:r>
        <w:rPr/>
        <w:t>Se ha realizado varias innvetigaciones con el fin de conocer el efecto que generan las hormonas sobre el comportamiento, razón por la cual se ha hecho procedimientos</w:t>
      </w:r>
      <w:r>
        <w:rPr>
          <w:spacing w:val="-2"/>
        </w:rPr>
        <w:t> </w:t>
      </w:r>
      <w:r>
        <w:rPr/>
        <w:t>quirúrgicos</w:t>
      </w:r>
      <w:r>
        <w:rPr>
          <w:spacing w:val="-2"/>
        </w:rPr>
        <w:t> </w:t>
      </w:r>
      <w:r>
        <w:rPr/>
        <w:t>para</w:t>
      </w:r>
      <w:r>
        <w:rPr>
          <w:spacing w:val="-3"/>
        </w:rPr>
        <w:t> </w:t>
      </w:r>
      <w:r>
        <w:rPr/>
        <w:t>extirpar</w:t>
      </w:r>
      <w:r>
        <w:rPr>
          <w:spacing w:val="-4"/>
        </w:rPr>
        <w:t> </w:t>
      </w:r>
      <w:r>
        <w:rPr/>
        <w:t>el órgano</w:t>
      </w:r>
      <w:r>
        <w:rPr>
          <w:spacing w:val="-1"/>
        </w:rPr>
        <w:t> </w:t>
      </w:r>
      <w:r>
        <w:rPr/>
        <w:t>que produce las</w:t>
      </w:r>
      <w:r>
        <w:rPr>
          <w:spacing w:val="-2"/>
        </w:rPr>
        <w:t> </w:t>
      </w:r>
      <w:r>
        <w:rPr/>
        <w:t>hormonas</w:t>
      </w:r>
      <w:r>
        <w:rPr>
          <w:spacing w:val="-2"/>
        </w:rPr>
        <w:t> </w:t>
      </w:r>
      <w:r>
        <w:rPr/>
        <w:t>para poder evaluarlas respecto a su impacto y generalmente</w:t>
      </w:r>
      <w:r>
        <w:rPr>
          <w:spacing w:val="40"/>
        </w:rPr>
        <w:t> </w:t>
      </w:r>
      <w:r>
        <w:rPr/>
        <w:t>entre los vínculos que se establecen</w:t>
      </w:r>
      <w:r>
        <w:rPr>
          <w:spacing w:val="-9"/>
        </w:rPr>
        <w:t> </w:t>
      </w:r>
      <w:r>
        <w:rPr/>
        <w:t>entre</w:t>
      </w:r>
      <w:r>
        <w:rPr>
          <w:spacing w:val="-8"/>
        </w:rPr>
        <w:t> </w:t>
      </w:r>
      <w:r>
        <w:rPr/>
        <w:t>las</w:t>
      </w:r>
      <w:r>
        <w:rPr>
          <w:spacing w:val="-11"/>
        </w:rPr>
        <w:t> </w:t>
      </w:r>
      <w:r>
        <w:rPr/>
        <w:t>hormonas</w:t>
      </w:r>
      <w:r>
        <w:rPr>
          <w:spacing w:val="-11"/>
        </w:rPr>
        <w:t> </w:t>
      </w:r>
      <w:r>
        <w:rPr/>
        <w:t>sexuales</w:t>
      </w:r>
      <w:r>
        <w:rPr>
          <w:spacing w:val="-11"/>
        </w:rPr>
        <w:t> </w:t>
      </w:r>
      <w:r>
        <w:rPr/>
        <w:t>y</w:t>
      </w:r>
      <w:r>
        <w:rPr>
          <w:spacing w:val="-9"/>
        </w:rPr>
        <w:t> </w:t>
      </w:r>
      <w:r>
        <w:rPr/>
        <w:t>el</w:t>
      </w:r>
      <w:r>
        <w:rPr>
          <w:spacing w:val="-8"/>
        </w:rPr>
        <w:t> </w:t>
      </w:r>
      <w:r>
        <w:rPr/>
        <w:t>comportamiento</w:t>
      </w:r>
      <w:r>
        <w:rPr>
          <w:spacing w:val="-9"/>
        </w:rPr>
        <w:t> </w:t>
      </w:r>
      <w:r>
        <w:rPr/>
        <w:t>en</w:t>
      </w:r>
      <w:r>
        <w:rPr>
          <w:spacing w:val="-9"/>
        </w:rPr>
        <w:t> </w:t>
      </w:r>
      <w:r>
        <w:rPr/>
        <w:t>los</w:t>
      </w:r>
      <w:r>
        <w:rPr>
          <w:spacing w:val="-3"/>
        </w:rPr>
        <w:t> </w:t>
      </w:r>
      <w:r>
        <w:rPr/>
        <w:t>caninos</w:t>
      </w:r>
      <w:r>
        <w:rPr>
          <w:spacing w:val="-11"/>
        </w:rPr>
        <w:t> </w:t>
      </w:r>
      <w:r>
        <w:rPr/>
        <w:t>machos y hembras se ha llegado a concluir posterior a un proceso de Gonadectomía (de Mello, 2023).</w:t>
      </w:r>
    </w:p>
    <w:p>
      <w:pPr>
        <w:pStyle w:val="BodyText"/>
        <w:spacing w:before="207"/>
      </w:pPr>
    </w:p>
    <w:p>
      <w:pPr>
        <w:pStyle w:val="BodyText"/>
        <w:spacing w:line="360" w:lineRule="auto"/>
        <w:ind w:left="568" w:right="289"/>
        <w:jc w:val="both"/>
      </w:pPr>
      <w:r>
        <w:rPr/>
        <w:t>La castración quirúrgica y consigo la disminución o cerencia de testosterona contribuye</w:t>
      </w:r>
      <w:r>
        <w:rPr>
          <w:spacing w:val="-6"/>
        </w:rPr>
        <w:t> </w:t>
      </w:r>
      <w:r>
        <w:rPr/>
        <w:t>al</w:t>
      </w:r>
      <w:r>
        <w:rPr>
          <w:spacing w:val="-2"/>
        </w:rPr>
        <w:t> </w:t>
      </w:r>
      <w:r>
        <w:rPr/>
        <w:t>incremento</w:t>
      </w:r>
      <w:r>
        <w:rPr>
          <w:spacing w:val="-3"/>
        </w:rPr>
        <w:t> </w:t>
      </w:r>
      <w:r>
        <w:rPr/>
        <w:t>de</w:t>
      </w:r>
      <w:r>
        <w:rPr>
          <w:spacing w:val="-2"/>
        </w:rPr>
        <w:t> </w:t>
      </w:r>
      <w:r>
        <w:rPr/>
        <w:t>peso</w:t>
      </w:r>
      <w:r>
        <w:rPr>
          <w:spacing w:val="-3"/>
        </w:rPr>
        <w:t> </w:t>
      </w:r>
      <w:r>
        <w:rPr/>
        <w:t>y</w:t>
      </w:r>
      <w:r>
        <w:rPr>
          <w:spacing w:val="-3"/>
        </w:rPr>
        <w:t> </w:t>
      </w:r>
      <w:r>
        <w:rPr/>
        <w:t>obesidad</w:t>
      </w:r>
      <w:r>
        <w:rPr>
          <w:spacing w:val="-3"/>
        </w:rPr>
        <w:t> </w:t>
      </w:r>
      <w:r>
        <w:rPr/>
        <w:t>en</w:t>
      </w:r>
      <w:r>
        <w:rPr>
          <w:spacing w:val="-3"/>
        </w:rPr>
        <w:t> </w:t>
      </w:r>
      <w:r>
        <w:rPr/>
        <w:t>perros,</w:t>
      </w:r>
      <w:r>
        <w:rPr>
          <w:spacing w:val="-3"/>
        </w:rPr>
        <w:t> </w:t>
      </w:r>
      <w:r>
        <w:rPr/>
        <w:t>descartando</w:t>
      </w:r>
      <w:r>
        <w:rPr>
          <w:spacing w:val="-3"/>
        </w:rPr>
        <w:t> </w:t>
      </w:r>
      <w:r>
        <w:rPr/>
        <w:t>el</w:t>
      </w:r>
      <w:r>
        <w:rPr>
          <w:spacing w:val="-2"/>
        </w:rPr>
        <w:t> </w:t>
      </w:r>
      <w:r>
        <w:rPr/>
        <w:t>hecho</w:t>
      </w:r>
      <w:r>
        <w:rPr>
          <w:spacing w:val="-3"/>
        </w:rPr>
        <w:t> </w:t>
      </w:r>
      <w:r>
        <w:rPr/>
        <w:t>que</w:t>
      </w:r>
      <w:r>
        <w:rPr>
          <w:spacing w:val="-6"/>
        </w:rPr>
        <w:t> </w:t>
      </w:r>
      <w:r>
        <w:rPr/>
        <w:t>a mayor</w:t>
      </w:r>
      <w:r>
        <w:rPr>
          <w:spacing w:val="-1"/>
        </w:rPr>
        <w:t> </w:t>
      </w:r>
      <w:r>
        <w:rPr/>
        <w:t>peso,</w:t>
      </w:r>
      <w:r>
        <w:rPr>
          <w:spacing w:val="-1"/>
        </w:rPr>
        <w:t> </w:t>
      </w:r>
      <w:r>
        <w:rPr/>
        <w:t>mayor</w:t>
      </w:r>
      <w:r>
        <w:rPr>
          <w:spacing w:val="-4"/>
        </w:rPr>
        <w:t> </w:t>
      </w:r>
      <w:r>
        <w:rPr/>
        <w:t>aumento</w:t>
      </w:r>
      <w:r>
        <w:rPr>
          <w:spacing w:val="-1"/>
        </w:rPr>
        <w:t> </w:t>
      </w:r>
      <w:r>
        <w:rPr/>
        <w:t>de testosterona,</w:t>
      </w:r>
      <w:r>
        <w:rPr>
          <w:spacing w:val="-1"/>
        </w:rPr>
        <w:t> </w:t>
      </w:r>
      <w:r>
        <w:rPr/>
        <w:t>contribuyendo</w:t>
      </w:r>
      <w:r>
        <w:rPr>
          <w:spacing w:val="-1"/>
        </w:rPr>
        <w:t> </w:t>
      </w:r>
      <w:r>
        <w:rPr/>
        <w:t>de forma significativa a describir que la castración influye en el aumento de peso en perros dando como resultado</w:t>
      </w:r>
      <w:r>
        <w:rPr>
          <w:spacing w:val="-1"/>
        </w:rPr>
        <w:t> </w:t>
      </w:r>
      <w:r>
        <w:rPr/>
        <w:t>información</w:t>
      </w:r>
      <w:r>
        <w:rPr>
          <w:spacing w:val="-1"/>
        </w:rPr>
        <w:t> </w:t>
      </w:r>
      <w:r>
        <w:rPr/>
        <w:t>importante para ofrecer</w:t>
      </w:r>
      <w:r>
        <w:rPr>
          <w:spacing w:val="-1"/>
        </w:rPr>
        <w:t> </w:t>
      </w:r>
      <w:r>
        <w:rPr/>
        <w:t>un</w:t>
      </w:r>
      <w:r>
        <w:rPr>
          <w:spacing w:val="-1"/>
        </w:rPr>
        <w:t> </w:t>
      </w:r>
      <w:r>
        <w:rPr/>
        <w:t>diagnóstico</w:t>
      </w:r>
      <w:r>
        <w:rPr>
          <w:spacing w:val="-1"/>
        </w:rPr>
        <w:t> </w:t>
      </w:r>
      <w:r>
        <w:rPr/>
        <w:t>diferencial de varias patologías relacionadas a la castración (Carrasco &amp; Castillo, 2023).</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0"/>
        <w:jc w:val="both"/>
      </w:pPr>
      <w:r>
        <w:rPr/>
        <w:t>Existen</w:t>
      </w:r>
      <w:r>
        <w:rPr>
          <w:spacing w:val="-11"/>
        </w:rPr>
        <w:t> </w:t>
      </w:r>
      <w:r>
        <w:rPr/>
        <w:t>a</w:t>
      </w:r>
      <w:r>
        <w:rPr>
          <w:spacing w:val="-7"/>
        </w:rPr>
        <w:t> </w:t>
      </w:r>
      <w:r>
        <w:rPr/>
        <w:t>su</w:t>
      </w:r>
      <w:r>
        <w:rPr>
          <w:spacing w:val="-8"/>
        </w:rPr>
        <w:t> </w:t>
      </w:r>
      <w:r>
        <w:rPr/>
        <w:t>vez</w:t>
      </w:r>
      <w:r>
        <w:rPr>
          <w:spacing w:val="-7"/>
        </w:rPr>
        <w:t> </w:t>
      </w:r>
      <w:r>
        <w:rPr/>
        <w:t>reportes</w:t>
      </w:r>
      <w:r>
        <w:rPr>
          <w:spacing w:val="-9"/>
        </w:rPr>
        <w:t> </w:t>
      </w:r>
      <w:r>
        <w:rPr/>
        <w:t>de</w:t>
      </w:r>
      <w:r>
        <w:rPr>
          <w:spacing w:val="-7"/>
        </w:rPr>
        <w:t> </w:t>
      </w:r>
      <w:r>
        <w:rPr/>
        <w:t>que</w:t>
      </w:r>
      <w:r>
        <w:rPr>
          <w:spacing w:val="-10"/>
        </w:rPr>
        <w:t> </w:t>
      </w:r>
      <w:r>
        <w:rPr/>
        <w:t>este</w:t>
      </w:r>
      <w:r>
        <w:rPr>
          <w:spacing w:val="-10"/>
        </w:rPr>
        <w:t> </w:t>
      </w:r>
      <w:r>
        <w:rPr/>
        <w:t>tipo</w:t>
      </w:r>
      <w:r>
        <w:rPr>
          <w:spacing w:val="-12"/>
        </w:rPr>
        <w:t> </w:t>
      </w:r>
      <w:r>
        <w:rPr/>
        <w:t>de</w:t>
      </w:r>
      <w:r>
        <w:rPr>
          <w:spacing w:val="-7"/>
        </w:rPr>
        <w:t> </w:t>
      </w:r>
      <w:r>
        <w:rPr/>
        <w:t>cirugías</w:t>
      </w:r>
      <w:r>
        <w:rPr>
          <w:spacing w:val="-9"/>
        </w:rPr>
        <w:t> </w:t>
      </w:r>
      <w:r>
        <w:rPr/>
        <w:t>están</w:t>
      </w:r>
      <w:r>
        <w:rPr>
          <w:spacing w:val="-8"/>
        </w:rPr>
        <w:t> </w:t>
      </w:r>
      <w:r>
        <w:rPr/>
        <w:t>indicadas para</w:t>
      </w:r>
      <w:r>
        <w:rPr>
          <w:spacing w:val="-7"/>
        </w:rPr>
        <w:t> </w:t>
      </w:r>
      <w:r>
        <w:rPr/>
        <w:t>el</w:t>
      </w:r>
      <w:r>
        <w:rPr>
          <w:spacing w:val="-8"/>
        </w:rPr>
        <w:t> </w:t>
      </w:r>
      <w:r>
        <w:rPr/>
        <w:t>control de enfermedades sistémicas en el can, como pueden ser la diabetes, o alteraciones del comportamiento relacionados con desequilibrios hormonales (Rizzo, 2021).</w:t>
      </w:r>
    </w:p>
    <w:p>
      <w:pPr>
        <w:pStyle w:val="BodyText"/>
        <w:spacing w:before="207"/>
      </w:pPr>
    </w:p>
    <w:p>
      <w:pPr>
        <w:pStyle w:val="BodyText"/>
        <w:spacing w:line="360" w:lineRule="auto"/>
        <w:ind w:left="568" w:right="289"/>
        <w:jc w:val="both"/>
      </w:pPr>
      <w:r>
        <w:rPr/>
        <w:t>Los</w:t>
      </w:r>
      <w:r>
        <w:rPr>
          <w:spacing w:val="-1"/>
        </w:rPr>
        <w:t> </w:t>
      </w:r>
      <w:r>
        <w:rPr/>
        <w:t>cambios</w:t>
      </w:r>
      <w:r>
        <w:rPr>
          <w:spacing w:val="-1"/>
        </w:rPr>
        <w:t> </w:t>
      </w:r>
      <w:r>
        <w:rPr/>
        <w:t>hormonales</w:t>
      </w:r>
      <w:r>
        <w:rPr>
          <w:spacing w:val="-5"/>
        </w:rPr>
        <w:t> </w:t>
      </w:r>
      <w:r>
        <w:rPr/>
        <w:t>tras</w:t>
      </w:r>
      <w:r>
        <w:rPr>
          <w:spacing w:val="-1"/>
        </w:rPr>
        <w:t> </w:t>
      </w:r>
      <w:r>
        <w:rPr/>
        <w:t>la</w:t>
      </w:r>
      <w:r>
        <w:rPr>
          <w:spacing w:val="-2"/>
        </w:rPr>
        <w:t> </w:t>
      </w:r>
      <w:r>
        <w:rPr/>
        <w:t>esterilización pueden</w:t>
      </w:r>
      <w:r>
        <w:rPr>
          <w:spacing w:val="-4"/>
        </w:rPr>
        <w:t> </w:t>
      </w:r>
      <w:r>
        <w:rPr/>
        <w:t>hacer que</w:t>
      </w:r>
      <w:r>
        <w:rPr>
          <w:spacing w:val="-2"/>
        </w:rPr>
        <w:t> </w:t>
      </w:r>
      <w:r>
        <w:rPr/>
        <w:t>el</w:t>
      </w:r>
      <w:r>
        <w:rPr>
          <w:spacing w:val="-2"/>
        </w:rPr>
        <w:t> </w:t>
      </w:r>
      <w:r>
        <w:rPr/>
        <w:t>metabolismo</w:t>
      </w:r>
      <w:r>
        <w:rPr>
          <w:spacing w:val="-4"/>
        </w:rPr>
        <w:t> </w:t>
      </w:r>
      <w:r>
        <w:rPr/>
        <w:t>se ralentice</w:t>
      </w:r>
      <w:r>
        <w:rPr>
          <w:spacing w:val="-15"/>
        </w:rPr>
        <w:t> </w:t>
      </w:r>
      <w:r>
        <w:rPr/>
        <w:t>ligeramente.</w:t>
      </w:r>
      <w:r>
        <w:rPr>
          <w:spacing w:val="-15"/>
        </w:rPr>
        <w:t> </w:t>
      </w:r>
      <w:r>
        <w:rPr/>
        <w:t>Esto</w:t>
      </w:r>
      <w:r>
        <w:rPr>
          <w:spacing w:val="-15"/>
        </w:rPr>
        <w:t> </w:t>
      </w:r>
      <w:r>
        <w:rPr/>
        <w:t>significa</w:t>
      </w:r>
      <w:r>
        <w:rPr>
          <w:spacing w:val="-15"/>
        </w:rPr>
        <w:t> </w:t>
      </w:r>
      <w:r>
        <w:rPr/>
        <w:t>que</w:t>
      </w:r>
      <w:r>
        <w:rPr>
          <w:spacing w:val="-15"/>
        </w:rPr>
        <w:t> </w:t>
      </w:r>
      <w:r>
        <w:rPr/>
        <w:t>su</w:t>
      </w:r>
      <w:r>
        <w:rPr>
          <w:spacing w:val="-15"/>
        </w:rPr>
        <w:t> </w:t>
      </w:r>
      <w:r>
        <w:rPr/>
        <w:t>cuerpo</w:t>
      </w:r>
      <w:r>
        <w:rPr>
          <w:spacing w:val="-15"/>
        </w:rPr>
        <w:t> </w:t>
      </w:r>
      <w:r>
        <w:rPr/>
        <w:t>quema</w:t>
      </w:r>
      <w:r>
        <w:rPr>
          <w:spacing w:val="-15"/>
        </w:rPr>
        <w:t> </w:t>
      </w:r>
      <w:r>
        <w:rPr/>
        <w:t>menos</w:t>
      </w:r>
      <w:r>
        <w:rPr>
          <w:spacing w:val="-15"/>
        </w:rPr>
        <w:t> </w:t>
      </w:r>
      <w:r>
        <w:rPr/>
        <w:t>calorías,</w:t>
      </w:r>
      <w:r>
        <w:rPr>
          <w:spacing w:val="-15"/>
        </w:rPr>
        <w:t> </w:t>
      </w:r>
      <w:r>
        <w:rPr/>
        <w:t>por</w:t>
      </w:r>
      <w:r>
        <w:rPr>
          <w:spacing w:val="-15"/>
        </w:rPr>
        <w:t> </w:t>
      </w:r>
      <w:r>
        <w:rPr/>
        <w:t>tanto, es cierto que los animales pueden ganar algo de peso si no prestamos atención (Milne, 2021).</w:t>
      </w:r>
    </w:p>
    <w:p>
      <w:pPr>
        <w:pStyle w:val="BodyText"/>
        <w:spacing w:before="204"/>
      </w:pPr>
    </w:p>
    <w:p>
      <w:pPr>
        <w:pStyle w:val="BodyText"/>
        <w:spacing w:line="360" w:lineRule="auto"/>
        <w:ind w:left="568" w:right="278"/>
        <w:jc w:val="both"/>
      </w:pPr>
      <w:r>
        <w:rPr/>
        <w:t>La</w:t>
      </w:r>
      <w:r>
        <w:rPr>
          <w:spacing w:val="-6"/>
        </w:rPr>
        <w:t> </w:t>
      </w:r>
      <w:r>
        <w:rPr/>
        <w:t>esterilización</w:t>
      </w:r>
      <w:r>
        <w:rPr>
          <w:spacing w:val="-8"/>
        </w:rPr>
        <w:t> </w:t>
      </w:r>
      <w:r>
        <w:rPr/>
        <w:t>en</w:t>
      </w:r>
      <w:r>
        <w:rPr>
          <w:spacing w:val="-3"/>
        </w:rPr>
        <w:t> </w:t>
      </w:r>
      <w:r>
        <w:rPr/>
        <w:t>hembras</w:t>
      </w:r>
      <w:r>
        <w:rPr>
          <w:spacing w:val="-4"/>
        </w:rPr>
        <w:t> </w:t>
      </w:r>
      <w:r>
        <w:rPr/>
        <w:t>cambia</w:t>
      </w:r>
      <w:r>
        <w:rPr>
          <w:spacing w:val="-2"/>
        </w:rPr>
        <w:t> </w:t>
      </w:r>
      <w:r>
        <w:rPr/>
        <w:t>los</w:t>
      </w:r>
      <w:r>
        <w:rPr>
          <w:spacing w:val="-9"/>
        </w:rPr>
        <w:t> </w:t>
      </w:r>
      <w:r>
        <w:rPr/>
        <w:t>niveles</w:t>
      </w:r>
      <w:r>
        <w:rPr>
          <w:spacing w:val="-5"/>
        </w:rPr>
        <w:t> </w:t>
      </w:r>
      <w:r>
        <w:rPr/>
        <w:t>de</w:t>
      </w:r>
      <w:r>
        <w:rPr>
          <w:spacing w:val="-2"/>
        </w:rPr>
        <w:t> </w:t>
      </w:r>
      <w:r>
        <w:rPr/>
        <w:t>hormonas</w:t>
      </w:r>
      <w:r>
        <w:rPr>
          <w:spacing w:val="-5"/>
        </w:rPr>
        <w:t> </w:t>
      </w:r>
      <w:r>
        <w:rPr/>
        <w:t>como</w:t>
      </w:r>
      <w:r>
        <w:rPr>
          <w:spacing w:val="-3"/>
        </w:rPr>
        <w:t> </w:t>
      </w:r>
      <w:r>
        <w:rPr/>
        <w:t>los</w:t>
      </w:r>
      <w:r>
        <w:rPr>
          <w:spacing w:val="-9"/>
        </w:rPr>
        <w:t> </w:t>
      </w:r>
      <w:r>
        <w:rPr/>
        <w:t>estrógenos, que se asocian con cambios en el comportamiento del animal, y por tanto, el comportamiento</w:t>
      </w:r>
      <w:r>
        <w:rPr>
          <w:spacing w:val="-12"/>
        </w:rPr>
        <w:t> </w:t>
      </w:r>
      <w:r>
        <w:rPr/>
        <w:t>agresivo</w:t>
      </w:r>
      <w:r>
        <w:rPr>
          <w:spacing w:val="-12"/>
        </w:rPr>
        <w:t> </w:t>
      </w:r>
      <w:r>
        <w:rPr/>
        <w:t>y/o</w:t>
      </w:r>
      <w:r>
        <w:rPr>
          <w:spacing w:val="-12"/>
        </w:rPr>
        <w:t> </w:t>
      </w:r>
      <w:r>
        <w:rPr/>
        <w:t>temeroso</w:t>
      </w:r>
      <w:r>
        <w:rPr>
          <w:spacing w:val="-12"/>
        </w:rPr>
        <w:t> </w:t>
      </w:r>
      <w:r>
        <w:rPr/>
        <w:t>hacia</w:t>
      </w:r>
      <w:r>
        <w:rPr>
          <w:spacing w:val="-6"/>
        </w:rPr>
        <w:t> </w:t>
      </w:r>
      <w:r>
        <w:rPr/>
        <w:t>los</w:t>
      </w:r>
      <w:r>
        <w:rPr>
          <w:spacing w:val="-14"/>
        </w:rPr>
        <w:t> </w:t>
      </w:r>
      <w:r>
        <w:rPr/>
        <w:t>machos</w:t>
      </w:r>
      <w:r>
        <w:rPr>
          <w:spacing w:val="-12"/>
        </w:rPr>
        <w:t> </w:t>
      </w:r>
      <w:r>
        <w:rPr/>
        <w:t>y/o</w:t>
      </w:r>
      <w:r>
        <w:rPr>
          <w:spacing w:val="-12"/>
        </w:rPr>
        <w:t> </w:t>
      </w:r>
      <w:r>
        <w:rPr/>
        <w:t>personas,</w:t>
      </w:r>
      <w:r>
        <w:rPr>
          <w:spacing w:val="-12"/>
        </w:rPr>
        <w:t> </w:t>
      </w:r>
      <w:r>
        <w:rPr/>
        <w:t>sin</w:t>
      </w:r>
      <w:r>
        <w:rPr>
          <w:spacing w:val="-12"/>
        </w:rPr>
        <w:t> </w:t>
      </w:r>
      <w:r>
        <w:rPr/>
        <w:t>embargo se puede notar que ha disminuido en las hembras ya esterilizadas (Dawson et al., </w:t>
      </w:r>
      <w:r>
        <w:rPr>
          <w:spacing w:val="-2"/>
        </w:rPr>
        <w:t>2020).</w:t>
      </w:r>
    </w:p>
    <w:p>
      <w:pPr>
        <w:pStyle w:val="BodyText"/>
        <w:spacing w:before="203"/>
      </w:pPr>
    </w:p>
    <w:p>
      <w:pPr>
        <w:pStyle w:val="BodyText"/>
        <w:spacing w:line="360" w:lineRule="auto"/>
        <w:ind w:left="568" w:right="279"/>
        <w:jc w:val="both"/>
      </w:pPr>
      <w:r>
        <w:rPr/>
        <w:t>Para las perras, las hormonas femeninas contribuyen a mantener los esfínteres tonificados y garantizan su funcionamiento adecuado, puesto que mediante la esterilización se interrumpen ciertas hormonas, a veces puede surgir una incontinencia urinaria a lo largo de su existencia, usualmente, esto se puede evidenciar</w:t>
      </w:r>
      <w:r>
        <w:rPr>
          <w:spacing w:val="-10"/>
        </w:rPr>
        <w:t> </w:t>
      </w:r>
      <w:r>
        <w:rPr/>
        <w:t>en</w:t>
      </w:r>
      <w:r>
        <w:rPr>
          <w:spacing w:val="-10"/>
        </w:rPr>
        <w:t> </w:t>
      </w:r>
      <w:r>
        <w:rPr/>
        <w:t>un</w:t>
      </w:r>
      <w:r>
        <w:rPr>
          <w:spacing w:val="-10"/>
        </w:rPr>
        <w:t> </w:t>
      </w:r>
      <w:r>
        <w:rPr/>
        <w:t>5%</w:t>
      </w:r>
      <w:r>
        <w:rPr>
          <w:spacing w:val="-10"/>
        </w:rPr>
        <w:t> </w:t>
      </w:r>
      <w:r>
        <w:rPr/>
        <w:t>de</w:t>
      </w:r>
      <w:r>
        <w:rPr>
          <w:spacing w:val="-9"/>
        </w:rPr>
        <w:t> </w:t>
      </w:r>
      <w:r>
        <w:rPr/>
        <w:t>las</w:t>
      </w:r>
      <w:r>
        <w:rPr>
          <w:spacing w:val="-12"/>
        </w:rPr>
        <w:t> </w:t>
      </w:r>
      <w:r>
        <w:rPr/>
        <w:t>perras</w:t>
      </w:r>
      <w:r>
        <w:rPr>
          <w:spacing w:val="-12"/>
        </w:rPr>
        <w:t> </w:t>
      </w:r>
      <w:r>
        <w:rPr/>
        <w:t>y</w:t>
      </w:r>
      <w:r>
        <w:rPr>
          <w:spacing w:val="-10"/>
        </w:rPr>
        <w:t> </w:t>
      </w:r>
      <w:r>
        <w:rPr/>
        <w:t>con</w:t>
      </w:r>
      <w:r>
        <w:rPr>
          <w:spacing w:val="-10"/>
        </w:rPr>
        <w:t> </w:t>
      </w:r>
      <w:r>
        <w:rPr/>
        <w:t>mayor</w:t>
      </w:r>
      <w:r>
        <w:rPr>
          <w:spacing w:val="-10"/>
        </w:rPr>
        <w:t> </w:t>
      </w:r>
      <w:r>
        <w:rPr/>
        <w:t>susceptibilidad</w:t>
      </w:r>
      <w:r>
        <w:rPr>
          <w:spacing w:val="-10"/>
        </w:rPr>
        <w:t> </w:t>
      </w:r>
      <w:r>
        <w:rPr/>
        <w:t>las</w:t>
      </w:r>
      <w:r>
        <w:rPr>
          <w:spacing w:val="-12"/>
        </w:rPr>
        <w:t> </w:t>
      </w:r>
      <w:r>
        <w:rPr/>
        <w:t>de</w:t>
      </w:r>
      <w:r>
        <w:rPr>
          <w:spacing w:val="-9"/>
        </w:rPr>
        <w:t> </w:t>
      </w:r>
      <w:r>
        <w:rPr/>
        <w:t>mayor</w:t>
      </w:r>
      <w:r>
        <w:rPr>
          <w:spacing w:val="-10"/>
        </w:rPr>
        <w:t> </w:t>
      </w:r>
      <w:r>
        <w:rPr/>
        <w:t>tamaño y de mayor edad (Milne , 2021).</w:t>
      </w:r>
    </w:p>
    <w:p>
      <w:pPr>
        <w:pStyle w:val="BodyText"/>
        <w:spacing w:before="205"/>
      </w:pPr>
    </w:p>
    <w:p>
      <w:pPr>
        <w:pStyle w:val="Heading3"/>
        <w:numPr>
          <w:ilvl w:val="1"/>
          <w:numId w:val="9"/>
        </w:numPr>
        <w:tabs>
          <w:tab w:pos="1136" w:val="left" w:leader="none"/>
        </w:tabs>
        <w:spacing w:line="240" w:lineRule="auto" w:before="0" w:after="0"/>
        <w:ind w:left="1136" w:right="0" w:hanging="568"/>
        <w:jc w:val="left"/>
      </w:pPr>
      <w:bookmarkStart w:name="_bookmark13" w:id="14"/>
      <w:bookmarkEnd w:id="14"/>
      <w:r>
        <w:rPr>
          <w:b w:val="0"/>
        </w:rPr>
      </w:r>
      <w:r>
        <w:rPr/>
        <w:t>Hipotiroidismo</w:t>
      </w:r>
      <w:r>
        <w:rPr>
          <w:spacing w:val="-4"/>
        </w:rPr>
        <w:t> </w:t>
      </w:r>
      <w:r>
        <w:rPr>
          <w:spacing w:val="-2"/>
        </w:rPr>
        <w:t>canino</w:t>
      </w:r>
    </w:p>
    <w:p>
      <w:pPr>
        <w:pStyle w:val="BodyText"/>
        <w:spacing w:before="104"/>
        <w:rPr>
          <w:b/>
        </w:rPr>
      </w:pPr>
    </w:p>
    <w:p>
      <w:pPr>
        <w:pStyle w:val="BodyText"/>
        <w:spacing w:line="360" w:lineRule="auto"/>
        <w:ind w:left="568" w:right="282"/>
        <w:jc w:val="both"/>
      </w:pPr>
      <w:r>
        <w:rPr/>
        <w:t>Menciona Gómez &amp; Feijó (2020) esta patología como la falta de acción de las hormonas</w:t>
      </w:r>
      <w:r>
        <w:rPr>
          <w:spacing w:val="-15"/>
        </w:rPr>
        <w:t> </w:t>
      </w:r>
      <w:r>
        <w:rPr/>
        <w:t>tiroideas</w:t>
      </w:r>
      <w:r>
        <w:rPr>
          <w:spacing w:val="-15"/>
        </w:rPr>
        <w:t> </w:t>
      </w:r>
      <w:r>
        <w:rPr/>
        <w:t>(T3</w:t>
      </w:r>
      <w:r>
        <w:rPr>
          <w:spacing w:val="-15"/>
        </w:rPr>
        <w:t> </w:t>
      </w:r>
      <w:r>
        <w:rPr/>
        <w:t>-</w:t>
      </w:r>
      <w:r>
        <w:rPr>
          <w:spacing w:val="-15"/>
        </w:rPr>
        <w:t> </w:t>
      </w:r>
      <w:r>
        <w:rPr/>
        <w:t>T4)</w:t>
      </w:r>
      <w:r>
        <w:rPr>
          <w:spacing w:val="-15"/>
        </w:rPr>
        <w:t> </w:t>
      </w:r>
      <w:r>
        <w:rPr/>
        <w:t>en</w:t>
      </w:r>
      <w:r>
        <w:rPr>
          <w:spacing w:val="-14"/>
        </w:rPr>
        <w:t> </w:t>
      </w:r>
      <w:r>
        <w:rPr/>
        <w:t>los</w:t>
      </w:r>
      <w:r>
        <w:rPr>
          <w:spacing w:val="-15"/>
        </w:rPr>
        <w:t> </w:t>
      </w:r>
      <w:r>
        <w:rPr/>
        <w:t>órganos</w:t>
      </w:r>
      <w:r>
        <w:rPr>
          <w:spacing w:val="-15"/>
        </w:rPr>
        <w:t> </w:t>
      </w:r>
      <w:r>
        <w:rPr/>
        <w:t>blancos,</w:t>
      </w:r>
      <w:r>
        <w:rPr>
          <w:spacing w:val="-14"/>
        </w:rPr>
        <w:t> </w:t>
      </w:r>
      <w:r>
        <w:rPr/>
        <w:t>ya</w:t>
      </w:r>
      <w:r>
        <w:rPr>
          <w:spacing w:val="-13"/>
        </w:rPr>
        <w:t> </w:t>
      </w:r>
      <w:r>
        <w:rPr/>
        <w:t>sea</w:t>
      </w:r>
      <w:r>
        <w:rPr>
          <w:spacing w:val="-13"/>
        </w:rPr>
        <w:t> </w:t>
      </w:r>
      <w:r>
        <w:rPr/>
        <w:t>debido</w:t>
      </w:r>
      <w:r>
        <w:rPr>
          <w:spacing w:val="-14"/>
        </w:rPr>
        <w:t> </w:t>
      </w:r>
      <w:r>
        <w:rPr/>
        <w:t>a</w:t>
      </w:r>
      <w:r>
        <w:rPr>
          <w:spacing w:val="-13"/>
        </w:rPr>
        <w:t> </w:t>
      </w:r>
      <w:r>
        <w:rPr/>
        <w:t>la</w:t>
      </w:r>
      <w:r>
        <w:rPr>
          <w:spacing w:val="-13"/>
        </w:rPr>
        <w:t> </w:t>
      </w:r>
      <w:r>
        <w:rPr/>
        <w:t>disminución de estas hormonas por parte de la glándula o a la dificultad de</w:t>
      </w:r>
      <w:r>
        <w:rPr>
          <w:spacing w:val="-1"/>
        </w:rPr>
        <w:t> </w:t>
      </w:r>
      <w:r>
        <w:rPr/>
        <w:t>la</w:t>
      </w:r>
      <w:r>
        <w:rPr>
          <w:spacing w:val="-5"/>
        </w:rPr>
        <w:t> </w:t>
      </w:r>
      <w:r>
        <w:rPr/>
        <w:t>T3 en unirse a su receptor nuclear para ejercer su efecto considerando como dato importante que, la secreción de hormona T3 es normal, como también su concentración en sangre (medidas por métodos bioquímicos) sin embargo, con la particularidad de padecer </w:t>
      </w:r>
      <w:r>
        <w:rPr>
          <w:spacing w:val="-2"/>
        </w:rPr>
        <w:t>hipotiroidismo.</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7"/>
        <w:jc w:val="both"/>
        <w:rPr>
          <w:sz w:val="20"/>
        </w:rPr>
      </w:pPr>
      <w:r>
        <w:rPr/>
        <w:t>Se caracteriza por la variación en la síntesis de las hormonas tiroideas, es decir la disminución de las hormonas</w:t>
      </w:r>
      <w:r>
        <w:rPr>
          <w:spacing w:val="-4"/>
        </w:rPr>
        <w:t> </w:t>
      </w:r>
      <w:r>
        <w:rPr/>
        <w:t>T4 y</w:t>
      </w:r>
      <w:r>
        <w:rPr>
          <w:spacing w:val="-2"/>
        </w:rPr>
        <w:t> </w:t>
      </w:r>
      <w:r>
        <w:rPr/>
        <w:t>T3</w:t>
      </w:r>
      <w:r>
        <w:rPr>
          <w:spacing w:val="-2"/>
        </w:rPr>
        <w:t> </w:t>
      </w:r>
      <w:r>
        <w:rPr/>
        <w:t>e incremento de la Hormona estimulante de la</w:t>
      </w:r>
      <w:r>
        <w:rPr>
          <w:spacing w:val="-10"/>
        </w:rPr>
        <w:t> </w:t>
      </w:r>
      <w:r>
        <w:rPr/>
        <w:t>tiroides</w:t>
      </w:r>
      <w:r>
        <w:rPr>
          <w:spacing w:val="-13"/>
        </w:rPr>
        <w:t> </w:t>
      </w:r>
      <w:r>
        <w:rPr/>
        <w:t>(TSH)</w:t>
      </w:r>
      <w:r>
        <w:rPr>
          <w:spacing w:val="-11"/>
        </w:rPr>
        <w:t> </w:t>
      </w:r>
      <w:r>
        <w:rPr/>
        <w:t>mismas</w:t>
      </w:r>
      <w:r>
        <w:rPr>
          <w:spacing w:val="-13"/>
        </w:rPr>
        <w:t> </w:t>
      </w:r>
      <w:r>
        <w:rPr/>
        <w:t>que</w:t>
      </w:r>
      <w:r>
        <w:rPr>
          <w:spacing w:val="-10"/>
        </w:rPr>
        <w:t> </w:t>
      </w:r>
      <w:r>
        <w:rPr/>
        <w:t>permiten</w:t>
      </w:r>
      <w:r>
        <w:rPr>
          <w:spacing w:val="-11"/>
        </w:rPr>
        <w:t> </w:t>
      </w:r>
      <w:r>
        <w:rPr/>
        <w:t>el</w:t>
      </w:r>
      <w:r>
        <w:rPr>
          <w:spacing w:val="-10"/>
        </w:rPr>
        <w:t> </w:t>
      </w:r>
      <w:r>
        <w:rPr/>
        <w:t>funcionamiento</w:t>
      </w:r>
      <w:r>
        <w:rPr>
          <w:spacing w:val="-11"/>
        </w:rPr>
        <w:t> </w:t>
      </w:r>
      <w:r>
        <w:rPr/>
        <w:t>adecuado</w:t>
      </w:r>
      <w:r>
        <w:rPr>
          <w:spacing w:val="-11"/>
        </w:rPr>
        <w:t> </w:t>
      </w:r>
      <w:r>
        <w:rPr/>
        <w:t>de</w:t>
      </w:r>
      <w:r>
        <w:rPr>
          <w:spacing w:val="-10"/>
        </w:rPr>
        <w:t> </w:t>
      </w:r>
      <w:r>
        <w:rPr/>
        <w:t>los</w:t>
      </w:r>
      <w:r>
        <w:rPr>
          <w:spacing w:val="-13"/>
        </w:rPr>
        <w:t> </w:t>
      </w:r>
      <w:r>
        <w:rPr/>
        <w:t>órganos, su</w:t>
      </w:r>
      <w:r>
        <w:rPr>
          <w:spacing w:val="-11"/>
        </w:rPr>
        <w:t> </w:t>
      </w:r>
      <w:r>
        <w:rPr/>
        <w:t>alteración</w:t>
      </w:r>
      <w:r>
        <w:rPr>
          <w:spacing w:val="-11"/>
        </w:rPr>
        <w:t> </w:t>
      </w:r>
      <w:r>
        <w:rPr/>
        <w:t>da</w:t>
      </w:r>
      <w:r>
        <w:rPr>
          <w:spacing w:val="-10"/>
        </w:rPr>
        <w:t> </w:t>
      </w:r>
      <w:r>
        <w:rPr/>
        <w:t>como</w:t>
      </w:r>
      <w:r>
        <w:rPr>
          <w:spacing w:val="-11"/>
        </w:rPr>
        <w:t> </w:t>
      </w:r>
      <w:r>
        <w:rPr/>
        <w:t>resultado</w:t>
      </w:r>
      <w:r>
        <w:rPr>
          <w:spacing w:val="-15"/>
        </w:rPr>
        <w:t> </w:t>
      </w:r>
      <w:r>
        <w:rPr/>
        <w:t>la</w:t>
      </w:r>
      <w:r>
        <w:rPr>
          <w:spacing w:val="-10"/>
        </w:rPr>
        <w:t> </w:t>
      </w:r>
      <w:r>
        <w:rPr/>
        <w:t>resistencia</w:t>
      </w:r>
      <w:r>
        <w:rPr>
          <w:spacing w:val="-10"/>
        </w:rPr>
        <w:t> </w:t>
      </w:r>
      <w:r>
        <w:rPr/>
        <w:t>a</w:t>
      </w:r>
      <w:r>
        <w:rPr>
          <w:spacing w:val="-10"/>
        </w:rPr>
        <w:t> </w:t>
      </w:r>
      <w:r>
        <w:rPr/>
        <w:t>la</w:t>
      </w:r>
      <w:r>
        <w:rPr>
          <w:spacing w:val="-10"/>
        </w:rPr>
        <w:t> </w:t>
      </w:r>
      <w:r>
        <w:rPr/>
        <w:t>hormonas</w:t>
      </w:r>
      <w:r>
        <w:rPr>
          <w:spacing w:val="-13"/>
        </w:rPr>
        <w:t> </w:t>
      </w:r>
      <w:r>
        <w:rPr/>
        <w:t>que</w:t>
      </w:r>
      <w:r>
        <w:rPr>
          <w:spacing w:val="-10"/>
        </w:rPr>
        <w:t> </w:t>
      </w:r>
      <w:r>
        <w:rPr/>
        <w:t>permiten</w:t>
      </w:r>
      <w:r>
        <w:rPr>
          <w:spacing w:val="-11"/>
        </w:rPr>
        <w:t> </w:t>
      </w:r>
      <w:r>
        <w:rPr/>
        <w:t>la</w:t>
      </w:r>
      <w:r>
        <w:rPr>
          <w:spacing w:val="-10"/>
        </w:rPr>
        <w:t> </w:t>
      </w:r>
      <w:r>
        <w:rPr/>
        <w:t>óptima funcionalidad de la glándula tiroides, además de ser precursora de las anormalidades</w:t>
      </w:r>
      <w:r>
        <w:rPr>
          <w:spacing w:val="-15"/>
        </w:rPr>
        <w:t> </w:t>
      </w:r>
      <w:r>
        <w:rPr/>
        <w:t>en</w:t>
      </w:r>
      <w:r>
        <w:rPr>
          <w:spacing w:val="-15"/>
        </w:rPr>
        <w:t> </w:t>
      </w:r>
      <w:r>
        <w:rPr/>
        <w:t>la</w:t>
      </w:r>
      <w:r>
        <w:rPr>
          <w:spacing w:val="-13"/>
        </w:rPr>
        <w:t> </w:t>
      </w:r>
      <w:r>
        <w:rPr/>
        <w:t>secreción</w:t>
      </w:r>
      <w:r>
        <w:rPr>
          <w:spacing w:val="-14"/>
        </w:rPr>
        <w:t> </w:t>
      </w:r>
      <w:r>
        <w:rPr/>
        <w:t>de</w:t>
      </w:r>
      <w:r>
        <w:rPr>
          <w:spacing w:val="-13"/>
        </w:rPr>
        <w:t> </w:t>
      </w:r>
      <w:r>
        <w:rPr/>
        <w:t>TSH,</w:t>
      </w:r>
      <w:r>
        <w:rPr>
          <w:spacing w:val="-14"/>
        </w:rPr>
        <w:t> </w:t>
      </w:r>
      <w:r>
        <w:rPr/>
        <w:t>y</w:t>
      </w:r>
      <w:r>
        <w:rPr>
          <w:spacing w:val="-14"/>
        </w:rPr>
        <w:t> </w:t>
      </w:r>
      <w:r>
        <w:rPr/>
        <w:t>demás</w:t>
      </w:r>
      <w:r>
        <w:rPr>
          <w:spacing w:val="-15"/>
        </w:rPr>
        <w:t> </w:t>
      </w:r>
      <w:r>
        <w:rPr/>
        <w:t>efectos</w:t>
      </w:r>
      <w:r>
        <w:rPr>
          <w:spacing w:val="-15"/>
        </w:rPr>
        <w:t> </w:t>
      </w:r>
      <w:r>
        <w:rPr/>
        <w:t>que</w:t>
      </w:r>
      <w:r>
        <w:rPr>
          <w:spacing w:val="-13"/>
        </w:rPr>
        <w:t> </w:t>
      </w:r>
      <w:r>
        <w:rPr/>
        <w:t>podrían</w:t>
      </w:r>
      <w:r>
        <w:rPr>
          <w:spacing w:val="-14"/>
        </w:rPr>
        <w:t> </w:t>
      </w:r>
      <w:r>
        <w:rPr/>
        <w:t>poner</w:t>
      </w:r>
      <w:r>
        <w:rPr>
          <w:spacing w:val="-14"/>
        </w:rPr>
        <w:t> </w:t>
      </w:r>
      <w:r>
        <w:rPr/>
        <w:t>en</w:t>
      </w:r>
      <w:r>
        <w:rPr>
          <w:spacing w:val="-14"/>
        </w:rPr>
        <w:t> </w:t>
      </w:r>
      <w:r>
        <w:rPr/>
        <w:t>riesgo la vida de los pacientes que padecen esta enfermedad (Ávila et al., 2020)</w:t>
      </w:r>
      <w:r>
        <w:rPr>
          <w:sz w:val="20"/>
        </w:rPr>
        <w:t>.</w:t>
      </w:r>
    </w:p>
    <w:p>
      <w:pPr>
        <w:pStyle w:val="BodyText"/>
        <w:spacing w:before="207"/>
      </w:pPr>
    </w:p>
    <w:p>
      <w:pPr>
        <w:pStyle w:val="Heading3"/>
        <w:numPr>
          <w:ilvl w:val="2"/>
          <w:numId w:val="9"/>
        </w:numPr>
        <w:tabs>
          <w:tab w:pos="1136" w:val="left" w:leader="none"/>
        </w:tabs>
        <w:spacing w:line="240" w:lineRule="auto" w:before="0" w:after="0"/>
        <w:ind w:left="1136" w:right="0" w:hanging="568"/>
        <w:jc w:val="left"/>
      </w:pPr>
      <w:r>
        <w:rPr>
          <w:spacing w:val="-2"/>
        </w:rPr>
        <w:t>Etiología</w:t>
      </w:r>
    </w:p>
    <w:p>
      <w:pPr>
        <w:pStyle w:val="BodyText"/>
        <w:spacing w:before="100"/>
        <w:rPr>
          <w:b/>
        </w:rPr>
      </w:pPr>
    </w:p>
    <w:p>
      <w:pPr>
        <w:pStyle w:val="BodyText"/>
        <w:spacing w:line="360" w:lineRule="auto" w:before="1"/>
        <w:ind w:left="568" w:right="282"/>
        <w:jc w:val="both"/>
      </w:pPr>
      <w:r>
        <w:rPr/>
        <w:t>Es</w:t>
      </w:r>
      <w:r>
        <w:rPr>
          <w:spacing w:val="-4"/>
        </w:rPr>
        <w:t> </w:t>
      </w:r>
      <w:r>
        <w:rPr/>
        <w:t>muy</w:t>
      </w:r>
      <w:r>
        <w:rPr>
          <w:spacing w:val="-2"/>
        </w:rPr>
        <w:t> </w:t>
      </w:r>
      <w:r>
        <w:rPr/>
        <w:t>probable</w:t>
      </w:r>
      <w:r>
        <w:rPr>
          <w:spacing w:val="-1"/>
        </w:rPr>
        <w:t> </w:t>
      </w:r>
      <w:r>
        <w:rPr/>
        <w:t>que</w:t>
      </w:r>
      <w:r>
        <w:rPr>
          <w:spacing w:val="-1"/>
        </w:rPr>
        <w:t> </w:t>
      </w:r>
      <w:r>
        <w:rPr/>
        <w:t>exista</w:t>
      </w:r>
      <w:r>
        <w:rPr>
          <w:spacing w:val="-1"/>
        </w:rPr>
        <w:t> </w:t>
      </w:r>
      <w:r>
        <w:rPr/>
        <w:t>la</w:t>
      </w:r>
      <w:r>
        <w:rPr>
          <w:spacing w:val="-1"/>
        </w:rPr>
        <w:t> </w:t>
      </w:r>
      <w:r>
        <w:rPr/>
        <w:t>predisposición</w:t>
      </w:r>
      <w:r>
        <w:rPr>
          <w:spacing w:val="-2"/>
        </w:rPr>
        <w:t> </w:t>
      </w:r>
      <w:r>
        <w:rPr/>
        <w:t>genética</w:t>
      </w:r>
      <w:r>
        <w:rPr>
          <w:spacing w:val="-1"/>
        </w:rPr>
        <w:t> </w:t>
      </w:r>
      <w:r>
        <w:rPr/>
        <w:t>implicada</w:t>
      </w:r>
      <w:r>
        <w:rPr>
          <w:spacing w:val="-1"/>
        </w:rPr>
        <w:t> </w:t>
      </w:r>
      <w:r>
        <w:rPr/>
        <w:t>en</w:t>
      </w:r>
      <w:r>
        <w:rPr>
          <w:spacing w:val="-2"/>
        </w:rPr>
        <w:t> </w:t>
      </w:r>
      <w:r>
        <w:rPr/>
        <w:t>la</w:t>
      </w:r>
      <w:r>
        <w:rPr>
          <w:spacing w:val="-1"/>
        </w:rPr>
        <w:t> </w:t>
      </w:r>
      <w:r>
        <w:rPr/>
        <w:t>etiología</w:t>
      </w:r>
      <w:r>
        <w:rPr>
          <w:spacing w:val="-1"/>
        </w:rPr>
        <w:t> </w:t>
      </w:r>
      <w:r>
        <w:rPr/>
        <w:t>de esta enfermedad, aunque también está asociada con la autoinmunidad, donde el sistema inmunológico ataca y destruye la glándula hormonal tiroidea, a pesar de que hay estudios previos que nos permiten en la actualidad tener como posibles factores que podrían influir en el desarrollo de las enfermedades hormonales, al sexo, la raza y el peso (Ringstad et al., 2022).</w:t>
      </w:r>
    </w:p>
    <w:p>
      <w:pPr>
        <w:pStyle w:val="BodyText"/>
        <w:spacing w:before="204"/>
      </w:pPr>
    </w:p>
    <w:p>
      <w:pPr>
        <w:pStyle w:val="BodyText"/>
        <w:spacing w:line="360" w:lineRule="auto"/>
        <w:ind w:left="568" w:right="286"/>
        <w:jc w:val="both"/>
      </w:pPr>
      <w:r>
        <w:rPr/>
        <w:t>El hipotiroidismo es causado por una producción insuficiente o inactivación de anticuerpos de las hormonas tiroideas, siendo más común en los perros y más raro en gatos, debido al resultado de la respuesta autoinmune de la glándula</w:t>
      </w:r>
      <w:r>
        <w:rPr>
          <w:spacing w:val="-2"/>
        </w:rPr>
        <w:t> </w:t>
      </w:r>
      <w:r>
        <w:rPr/>
        <w:t>tiroides</w:t>
      </w:r>
      <w:r>
        <w:rPr>
          <w:spacing w:val="-1"/>
        </w:rPr>
        <w:t> </w:t>
      </w:r>
      <w:r>
        <w:rPr/>
        <w:t>en el</w:t>
      </w:r>
      <w:r>
        <w:rPr>
          <w:spacing w:val="-15"/>
        </w:rPr>
        <w:t> </w:t>
      </w:r>
      <w:r>
        <w:rPr/>
        <w:t>caso</w:t>
      </w:r>
      <w:r>
        <w:rPr>
          <w:spacing w:val="-15"/>
        </w:rPr>
        <w:t> </w:t>
      </w:r>
      <w:r>
        <w:rPr/>
        <w:t>de</w:t>
      </w:r>
      <w:r>
        <w:rPr>
          <w:spacing w:val="-15"/>
        </w:rPr>
        <w:t> </w:t>
      </w:r>
      <w:r>
        <w:rPr/>
        <w:t>tiroiditis</w:t>
      </w:r>
      <w:r>
        <w:rPr>
          <w:spacing w:val="-15"/>
        </w:rPr>
        <w:t> </w:t>
      </w:r>
      <w:r>
        <w:rPr/>
        <w:t>linfocítica,</w:t>
      </w:r>
      <w:r>
        <w:rPr>
          <w:spacing w:val="-15"/>
        </w:rPr>
        <w:t> </w:t>
      </w:r>
      <w:r>
        <w:rPr/>
        <w:t>causando</w:t>
      </w:r>
      <w:r>
        <w:rPr>
          <w:spacing w:val="-15"/>
        </w:rPr>
        <w:t> </w:t>
      </w:r>
      <w:r>
        <w:rPr/>
        <w:t>una</w:t>
      </w:r>
      <w:r>
        <w:rPr>
          <w:spacing w:val="-15"/>
        </w:rPr>
        <w:t> </w:t>
      </w:r>
      <w:r>
        <w:rPr/>
        <w:t>pérdida</w:t>
      </w:r>
      <w:r>
        <w:rPr>
          <w:spacing w:val="-15"/>
        </w:rPr>
        <w:t> </w:t>
      </w:r>
      <w:r>
        <w:rPr/>
        <w:t>de</w:t>
      </w:r>
      <w:r>
        <w:rPr>
          <w:spacing w:val="-15"/>
        </w:rPr>
        <w:t> </w:t>
      </w:r>
      <w:r>
        <w:rPr/>
        <w:t>forma</w:t>
      </w:r>
      <w:r>
        <w:rPr>
          <w:spacing w:val="-15"/>
        </w:rPr>
        <w:t> </w:t>
      </w:r>
      <w:r>
        <w:rPr/>
        <w:t>irreversible</w:t>
      </w:r>
      <w:r>
        <w:rPr>
          <w:spacing w:val="-15"/>
        </w:rPr>
        <w:t> </w:t>
      </w:r>
      <w:r>
        <w:rPr/>
        <w:t>del</w:t>
      </w:r>
      <w:r>
        <w:rPr>
          <w:spacing w:val="-15"/>
        </w:rPr>
        <w:t> </w:t>
      </w:r>
      <w:r>
        <w:rPr/>
        <w:t>tejido tiroideo,</w:t>
      </w:r>
      <w:r>
        <w:rPr>
          <w:spacing w:val="40"/>
        </w:rPr>
        <w:t> </w:t>
      </w:r>
      <w:r>
        <w:rPr/>
        <w:t>o</w:t>
      </w:r>
      <w:r>
        <w:rPr>
          <w:spacing w:val="-10"/>
        </w:rPr>
        <w:t> </w:t>
      </w:r>
      <w:r>
        <w:rPr/>
        <w:t>debido</w:t>
      </w:r>
      <w:r>
        <w:rPr>
          <w:spacing w:val="-10"/>
        </w:rPr>
        <w:t> </w:t>
      </w:r>
      <w:r>
        <w:rPr/>
        <w:t>a</w:t>
      </w:r>
      <w:r>
        <w:rPr>
          <w:spacing w:val="-9"/>
        </w:rPr>
        <w:t> </w:t>
      </w:r>
      <w:r>
        <w:rPr/>
        <w:t>una</w:t>
      </w:r>
      <w:r>
        <w:rPr>
          <w:spacing w:val="-9"/>
        </w:rPr>
        <w:t> </w:t>
      </w:r>
      <w:r>
        <w:rPr/>
        <w:t>neoplasia</w:t>
      </w:r>
      <w:r>
        <w:rPr>
          <w:spacing w:val="-9"/>
        </w:rPr>
        <w:t> </w:t>
      </w:r>
      <w:r>
        <w:rPr/>
        <w:t>pituitaria,</w:t>
      </w:r>
      <w:r>
        <w:rPr>
          <w:spacing w:val="-10"/>
        </w:rPr>
        <w:t> </w:t>
      </w:r>
      <w:r>
        <w:rPr/>
        <w:t>dando</w:t>
      </w:r>
      <w:r>
        <w:rPr>
          <w:spacing w:val="-10"/>
        </w:rPr>
        <w:t> </w:t>
      </w:r>
      <w:r>
        <w:rPr/>
        <w:t>como</w:t>
      </w:r>
      <w:r>
        <w:rPr>
          <w:spacing w:val="-10"/>
        </w:rPr>
        <w:t> </w:t>
      </w:r>
      <w:r>
        <w:rPr/>
        <w:t>resultado</w:t>
      </w:r>
      <w:r>
        <w:rPr>
          <w:spacing w:val="-10"/>
        </w:rPr>
        <w:t> </w:t>
      </w:r>
      <w:r>
        <w:rPr/>
        <w:t>una</w:t>
      </w:r>
      <w:r>
        <w:rPr>
          <w:spacing w:val="-9"/>
        </w:rPr>
        <w:t> </w:t>
      </w:r>
      <w:r>
        <w:rPr/>
        <w:t>producción inadecuada</w:t>
      </w:r>
      <w:r>
        <w:rPr>
          <w:spacing w:val="-3"/>
        </w:rPr>
        <w:t> </w:t>
      </w:r>
      <w:r>
        <w:rPr/>
        <w:t>de</w:t>
      </w:r>
      <w:r>
        <w:rPr>
          <w:spacing w:val="-7"/>
        </w:rPr>
        <w:t> </w:t>
      </w:r>
      <w:r>
        <w:rPr/>
        <w:t>TSH</w:t>
      </w:r>
      <w:r>
        <w:rPr>
          <w:spacing w:val="-6"/>
        </w:rPr>
        <w:t> </w:t>
      </w:r>
      <w:r>
        <w:rPr/>
        <w:t>y</w:t>
      </w:r>
      <w:r>
        <w:rPr>
          <w:spacing w:val="-4"/>
        </w:rPr>
        <w:t> </w:t>
      </w:r>
      <w:r>
        <w:rPr/>
        <w:t>a</w:t>
      </w:r>
      <w:r>
        <w:rPr>
          <w:spacing w:val="-7"/>
        </w:rPr>
        <w:t> </w:t>
      </w:r>
      <w:r>
        <w:rPr/>
        <w:t>su</w:t>
      </w:r>
      <w:r>
        <w:rPr>
          <w:spacing w:val="-4"/>
        </w:rPr>
        <w:t> </w:t>
      </w:r>
      <w:r>
        <w:rPr/>
        <w:t>vez,</w:t>
      </w:r>
      <w:r>
        <w:rPr>
          <w:spacing w:val="-4"/>
        </w:rPr>
        <w:t> </w:t>
      </w:r>
      <w:r>
        <w:rPr/>
        <w:t>una</w:t>
      </w:r>
      <w:r>
        <w:rPr>
          <w:spacing w:val="-3"/>
        </w:rPr>
        <w:t> </w:t>
      </w:r>
      <w:r>
        <w:rPr/>
        <w:t>glándula</w:t>
      </w:r>
      <w:r>
        <w:rPr>
          <w:spacing w:val="-3"/>
        </w:rPr>
        <w:t> </w:t>
      </w:r>
      <w:r>
        <w:rPr/>
        <w:t>tiroides</w:t>
      </w:r>
      <w:r>
        <w:rPr>
          <w:spacing w:val="-6"/>
        </w:rPr>
        <w:t> </w:t>
      </w:r>
      <w:r>
        <w:rPr/>
        <w:t>hipoactiva</w:t>
      </w:r>
      <w:r>
        <w:rPr>
          <w:spacing w:val="-7"/>
        </w:rPr>
        <w:t> </w:t>
      </w:r>
      <w:r>
        <w:rPr/>
        <w:t>e</w:t>
      </w:r>
      <w:r>
        <w:rPr>
          <w:spacing w:val="-3"/>
        </w:rPr>
        <w:t> </w:t>
      </w:r>
      <w:r>
        <w:rPr/>
        <w:t>histológicamente </w:t>
      </w:r>
      <w:r>
        <w:rPr>
          <w:spacing w:val="-2"/>
        </w:rPr>
        <w:t>atrófica.</w:t>
      </w:r>
    </w:p>
    <w:p>
      <w:pPr>
        <w:pStyle w:val="BodyText"/>
        <w:spacing w:before="207"/>
      </w:pPr>
    </w:p>
    <w:p>
      <w:pPr>
        <w:pStyle w:val="BodyText"/>
        <w:spacing w:line="360" w:lineRule="auto"/>
        <w:ind w:left="568" w:right="282"/>
        <w:jc w:val="both"/>
      </w:pPr>
      <w:r>
        <w:rPr/>
        <w:t>Además, Ringstad at al., (2022) mencionan que, en el hipotiroidismo clínico, la enfermedad</w:t>
      </w:r>
      <w:r>
        <w:rPr>
          <w:spacing w:val="-8"/>
        </w:rPr>
        <w:t> </w:t>
      </w:r>
      <w:r>
        <w:rPr/>
        <w:t>se</w:t>
      </w:r>
      <w:r>
        <w:rPr>
          <w:spacing w:val="-7"/>
        </w:rPr>
        <w:t> </w:t>
      </w:r>
      <w:r>
        <w:rPr/>
        <w:t>debe</w:t>
      </w:r>
      <w:r>
        <w:rPr>
          <w:spacing w:val="-7"/>
        </w:rPr>
        <w:t> </w:t>
      </w:r>
      <w:r>
        <w:rPr/>
        <w:t>por</w:t>
      </w:r>
      <w:r>
        <w:rPr>
          <w:spacing w:val="-7"/>
        </w:rPr>
        <w:t> </w:t>
      </w:r>
      <w:r>
        <w:rPr/>
        <w:t>concentraciones</w:t>
      </w:r>
      <w:r>
        <w:rPr>
          <w:spacing w:val="-9"/>
        </w:rPr>
        <w:t> </w:t>
      </w:r>
      <w:r>
        <w:rPr/>
        <w:t>elevadas</w:t>
      </w:r>
      <w:r>
        <w:rPr>
          <w:spacing w:val="-9"/>
        </w:rPr>
        <w:t> </w:t>
      </w:r>
      <w:r>
        <w:rPr/>
        <w:t>de</w:t>
      </w:r>
      <w:r>
        <w:rPr>
          <w:spacing w:val="-10"/>
        </w:rPr>
        <w:t> </w:t>
      </w:r>
      <w:r>
        <w:rPr/>
        <w:t>TSH</w:t>
      </w:r>
      <w:r>
        <w:rPr>
          <w:spacing w:val="-9"/>
        </w:rPr>
        <w:t> </w:t>
      </w:r>
      <w:r>
        <w:rPr/>
        <w:t>sérica</w:t>
      </w:r>
      <w:r>
        <w:rPr>
          <w:spacing w:val="-7"/>
        </w:rPr>
        <w:t> </w:t>
      </w:r>
      <w:r>
        <w:rPr/>
        <w:t>y</w:t>
      </w:r>
      <w:r>
        <w:rPr>
          <w:spacing w:val="-11"/>
        </w:rPr>
        <w:t> </w:t>
      </w:r>
      <w:r>
        <w:rPr/>
        <w:t>concentraciones reducidas de tiroxina libre y tiroxina total, mientras que es probable que también exista hipotiroidismo subclínico en los perros, como en el caso de los humanos, caracterizándose únicamente por concentraciones elevadas de TSH o autoanticuerpos antitiroglobulina (TgAA) en suero.</w:t>
      </w:r>
    </w:p>
    <w:p>
      <w:pPr>
        <w:pStyle w:val="BodyText"/>
        <w:spacing w:after="0" w:line="360" w:lineRule="auto"/>
        <w:jc w:val="both"/>
        <w:sectPr>
          <w:pgSz w:w="11910" w:h="16840"/>
          <w:pgMar w:header="0" w:footer="1294" w:top="1620" w:bottom="1480" w:left="1700" w:right="1417"/>
        </w:sectPr>
      </w:pPr>
    </w:p>
    <w:p>
      <w:pPr>
        <w:pStyle w:val="Heading3"/>
        <w:numPr>
          <w:ilvl w:val="2"/>
          <w:numId w:val="9"/>
        </w:numPr>
        <w:tabs>
          <w:tab w:pos="1136" w:val="left" w:leader="none"/>
        </w:tabs>
        <w:spacing w:line="240" w:lineRule="auto" w:before="64" w:after="0"/>
        <w:ind w:left="1136" w:right="0" w:hanging="568"/>
        <w:jc w:val="left"/>
      </w:pPr>
      <w:r>
        <w:rPr>
          <w:spacing w:val="-4"/>
        </w:rPr>
        <w:t>Tipos</w:t>
      </w:r>
    </w:p>
    <w:p>
      <w:pPr>
        <w:pStyle w:val="BodyText"/>
        <w:spacing w:before="104"/>
        <w:rPr>
          <w:b/>
        </w:rPr>
      </w:pPr>
    </w:p>
    <w:p>
      <w:pPr>
        <w:pStyle w:val="BodyText"/>
        <w:spacing w:line="357" w:lineRule="auto"/>
        <w:ind w:left="568" w:right="291"/>
        <w:jc w:val="both"/>
      </w:pPr>
      <w:r>
        <w:rPr/>
        <w:t>El</w:t>
      </w:r>
      <w:r>
        <w:rPr>
          <w:spacing w:val="-7"/>
        </w:rPr>
        <w:t> </w:t>
      </w:r>
      <w:r>
        <w:rPr/>
        <w:t>hipotiroidismo</w:t>
      </w:r>
      <w:r>
        <w:rPr>
          <w:spacing w:val="-8"/>
        </w:rPr>
        <w:t> </w:t>
      </w:r>
      <w:r>
        <w:rPr/>
        <w:t>primario</w:t>
      </w:r>
      <w:r>
        <w:rPr>
          <w:spacing w:val="-8"/>
        </w:rPr>
        <w:t> </w:t>
      </w:r>
      <w:r>
        <w:rPr/>
        <w:t>suele</w:t>
      </w:r>
      <w:r>
        <w:rPr>
          <w:spacing w:val="-6"/>
        </w:rPr>
        <w:t> </w:t>
      </w:r>
      <w:r>
        <w:rPr/>
        <w:t>deberse,</w:t>
      </w:r>
      <w:r>
        <w:rPr>
          <w:spacing w:val="-11"/>
        </w:rPr>
        <w:t> </w:t>
      </w:r>
      <w:r>
        <w:rPr/>
        <w:t>o</w:t>
      </w:r>
      <w:r>
        <w:rPr>
          <w:spacing w:val="-8"/>
        </w:rPr>
        <w:t> </w:t>
      </w:r>
      <w:r>
        <w:rPr/>
        <w:t>bien</w:t>
      </w:r>
      <w:r>
        <w:rPr>
          <w:spacing w:val="-8"/>
        </w:rPr>
        <w:t> </w:t>
      </w:r>
      <w:r>
        <w:rPr/>
        <w:t>a</w:t>
      </w:r>
      <w:r>
        <w:rPr>
          <w:spacing w:val="-6"/>
        </w:rPr>
        <w:t> </w:t>
      </w:r>
      <w:r>
        <w:rPr/>
        <w:t>una</w:t>
      </w:r>
      <w:r>
        <w:rPr>
          <w:spacing w:val="-6"/>
        </w:rPr>
        <w:t> </w:t>
      </w:r>
      <w:r>
        <w:rPr/>
        <w:t>tiroiditis</w:t>
      </w:r>
      <w:r>
        <w:rPr>
          <w:spacing w:val="-9"/>
        </w:rPr>
        <w:t> </w:t>
      </w:r>
      <w:r>
        <w:rPr/>
        <w:t>linfocítica,</w:t>
      </w:r>
      <w:r>
        <w:rPr>
          <w:spacing w:val="-8"/>
        </w:rPr>
        <w:t> </w:t>
      </w:r>
      <w:r>
        <w:rPr/>
        <w:t>o</w:t>
      </w:r>
      <w:r>
        <w:rPr>
          <w:spacing w:val="-8"/>
        </w:rPr>
        <w:t> </w:t>
      </w:r>
      <w:r>
        <w:rPr/>
        <w:t>bien</w:t>
      </w:r>
      <w:r>
        <w:rPr>
          <w:spacing w:val="-11"/>
        </w:rPr>
        <w:t> </w:t>
      </w:r>
      <w:r>
        <w:rPr/>
        <w:t>a una atrofia idiopática tiroidea (Torres &amp; Pérez, 2021).</w:t>
      </w:r>
    </w:p>
    <w:p>
      <w:pPr>
        <w:pStyle w:val="BodyText"/>
        <w:spacing w:before="210"/>
      </w:pPr>
    </w:p>
    <w:p>
      <w:pPr>
        <w:pStyle w:val="BodyText"/>
        <w:ind w:left="568"/>
        <w:jc w:val="both"/>
      </w:pPr>
      <w:r>
        <w:rPr/>
        <w:t>De</w:t>
      </w:r>
      <w:r>
        <w:rPr>
          <w:spacing w:val="-1"/>
        </w:rPr>
        <w:t> </w:t>
      </w:r>
      <w:r>
        <w:rPr/>
        <w:t>acuerdo</w:t>
      </w:r>
      <w:r>
        <w:rPr>
          <w:spacing w:val="-5"/>
        </w:rPr>
        <w:t> </w:t>
      </w:r>
      <w:r>
        <w:rPr/>
        <w:t>con Morgaz</w:t>
      </w:r>
      <w:r>
        <w:rPr>
          <w:spacing w:val="1"/>
        </w:rPr>
        <w:t> </w:t>
      </w:r>
      <w:r>
        <w:rPr/>
        <w:t>et al.,</w:t>
      </w:r>
      <w:r>
        <w:rPr>
          <w:spacing w:val="-2"/>
        </w:rPr>
        <w:t> </w:t>
      </w:r>
      <w:r>
        <w:rPr/>
        <w:t>(2021)</w:t>
      </w:r>
      <w:r>
        <w:rPr>
          <w:spacing w:val="-5"/>
        </w:rPr>
        <w:t> </w:t>
      </w:r>
      <w:r>
        <w:rPr/>
        <w:t>el hipotiroidismo</w:t>
      </w:r>
      <w:r>
        <w:rPr>
          <w:spacing w:val="-1"/>
        </w:rPr>
        <w:t> </w:t>
      </w:r>
      <w:r>
        <w:rPr/>
        <w:t>puede presentarse</w:t>
      </w:r>
      <w:r>
        <w:rPr>
          <w:spacing w:val="-4"/>
        </w:rPr>
        <w:t> </w:t>
      </w:r>
      <w:r>
        <w:rPr>
          <w:spacing w:val="-2"/>
        </w:rPr>
        <w:t>como:</w:t>
      </w:r>
    </w:p>
    <w:p>
      <w:pPr>
        <w:pStyle w:val="BodyText"/>
      </w:pPr>
    </w:p>
    <w:p>
      <w:pPr>
        <w:pStyle w:val="BodyText"/>
        <w:spacing w:before="67"/>
      </w:pPr>
    </w:p>
    <w:p>
      <w:pPr>
        <w:pStyle w:val="ListParagraph"/>
        <w:numPr>
          <w:ilvl w:val="3"/>
          <w:numId w:val="9"/>
        </w:numPr>
        <w:tabs>
          <w:tab w:pos="1357" w:val="left" w:leader="none"/>
        </w:tabs>
        <w:spacing w:line="357" w:lineRule="auto" w:before="0" w:after="0"/>
        <w:ind w:left="1357" w:right="285" w:hanging="360"/>
        <w:jc w:val="both"/>
        <w:rPr>
          <w:sz w:val="24"/>
        </w:rPr>
      </w:pPr>
      <w:r>
        <w:rPr>
          <w:sz w:val="24"/>
        </w:rPr>
        <w:t>Hipotiroidismo primario debido al déficit de producción de las hormonas tiroideas T3 y T4 manifestándose generalmente como tiroiditis autoinmunitaria en el 50% de total de casos o por procesos neoplásicos o de forma idiopática.</w:t>
      </w:r>
    </w:p>
    <w:p>
      <w:pPr>
        <w:pStyle w:val="ListParagraph"/>
        <w:numPr>
          <w:ilvl w:val="3"/>
          <w:numId w:val="9"/>
        </w:numPr>
        <w:tabs>
          <w:tab w:pos="1357" w:val="left" w:leader="none"/>
        </w:tabs>
        <w:spacing w:line="355" w:lineRule="auto" w:before="1" w:after="0"/>
        <w:ind w:left="1357" w:right="290" w:hanging="360"/>
        <w:jc w:val="both"/>
        <w:rPr>
          <w:sz w:val="24"/>
        </w:rPr>
      </w:pPr>
      <w:r>
        <w:rPr>
          <w:sz w:val="24"/>
        </w:rPr>
        <w:t>Hipotiroidismo secundario como déficit de la Hormona Estimulante de la tiroides o</w:t>
      </w:r>
      <w:r>
        <w:rPr>
          <w:spacing w:val="-4"/>
          <w:sz w:val="24"/>
        </w:rPr>
        <w:t> </w:t>
      </w:r>
      <w:r>
        <w:rPr>
          <w:sz w:val="24"/>
        </w:rPr>
        <w:t>TSH, aunque es raro de presentarse, también se puede deber a a malformaciones o neoplasias en la hipófisis.</w:t>
      </w:r>
    </w:p>
    <w:p>
      <w:pPr>
        <w:pStyle w:val="ListParagraph"/>
        <w:numPr>
          <w:ilvl w:val="3"/>
          <w:numId w:val="9"/>
        </w:numPr>
        <w:tabs>
          <w:tab w:pos="1357" w:val="left" w:leader="none"/>
        </w:tabs>
        <w:spacing w:line="350" w:lineRule="auto" w:before="8" w:after="0"/>
        <w:ind w:left="1357" w:right="288" w:hanging="360"/>
        <w:jc w:val="both"/>
        <w:rPr>
          <w:sz w:val="24"/>
        </w:rPr>
      </w:pPr>
      <w:r>
        <w:rPr>
          <w:sz w:val="24"/>
        </w:rPr>
        <w:t>Hipotiroidismo terciario o déficit de la Hormona liberadora de de tirotropina o</w:t>
      </w:r>
      <w:r>
        <w:rPr>
          <w:spacing w:val="-5"/>
          <w:sz w:val="24"/>
        </w:rPr>
        <w:t> </w:t>
      </w:r>
      <w:r>
        <w:rPr>
          <w:sz w:val="24"/>
        </w:rPr>
        <w:t>TRH, aunque no ha sido bien</w:t>
      </w:r>
      <w:r>
        <w:rPr>
          <w:spacing w:val="-5"/>
          <w:sz w:val="24"/>
        </w:rPr>
        <w:t> </w:t>
      </w:r>
      <w:r>
        <w:rPr>
          <w:sz w:val="24"/>
        </w:rPr>
        <w:t>descrito en pequeños</w:t>
      </w:r>
      <w:r>
        <w:rPr>
          <w:spacing w:val="-2"/>
          <w:sz w:val="24"/>
        </w:rPr>
        <w:t> </w:t>
      </w:r>
      <w:r>
        <w:rPr>
          <w:sz w:val="24"/>
        </w:rPr>
        <w:t>animales.</w:t>
      </w:r>
    </w:p>
    <w:p>
      <w:pPr>
        <w:pStyle w:val="ListParagraph"/>
        <w:numPr>
          <w:ilvl w:val="3"/>
          <w:numId w:val="9"/>
        </w:numPr>
        <w:tabs>
          <w:tab w:pos="1357" w:val="left" w:leader="none"/>
        </w:tabs>
        <w:spacing w:line="355" w:lineRule="auto" w:before="16" w:after="0"/>
        <w:ind w:left="1357" w:right="286" w:hanging="360"/>
        <w:jc w:val="both"/>
        <w:rPr>
          <w:sz w:val="24"/>
        </w:rPr>
      </w:pPr>
      <w:r>
        <w:rPr>
          <w:sz w:val="24"/>
        </w:rPr>
        <w:t>Hipotiroidismo</w:t>
      </w:r>
      <w:r>
        <w:rPr>
          <w:spacing w:val="-2"/>
          <w:sz w:val="24"/>
        </w:rPr>
        <w:t> </w:t>
      </w:r>
      <w:r>
        <w:rPr>
          <w:sz w:val="24"/>
        </w:rPr>
        <w:t>congénito, también llamado cretinismo, también tiene una presentación rara, provocando en los animales enanismo </w:t>
      </w:r>
      <w:r>
        <w:rPr>
          <w:spacing w:val="-2"/>
          <w:sz w:val="24"/>
        </w:rPr>
        <w:t>desproporcionado.</w:t>
      </w:r>
    </w:p>
    <w:p>
      <w:pPr>
        <w:pStyle w:val="ListParagraph"/>
        <w:numPr>
          <w:ilvl w:val="3"/>
          <w:numId w:val="9"/>
        </w:numPr>
        <w:tabs>
          <w:tab w:pos="1357" w:val="left" w:leader="none"/>
        </w:tabs>
        <w:spacing w:line="357" w:lineRule="auto" w:before="4" w:after="0"/>
        <w:ind w:left="1357" w:right="287" w:hanging="360"/>
        <w:jc w:val="both"/>
        <w:rPr>
          <w:sz w:val="24"/>
        </w:rPr>
      </w:pPr>
      <w:r>
        <w:rPr>
          <w:sz w:val="24"/>
        </w:rPr>
        <w:t>Síndrome del eutiroideo enfermo, que es el tipo más común de las patologías tiroideas, presentándose como la diminución</w:t>
      </w:r>
      <w:r>
        <w:rPr>
          <w:spacing w:val="40"/>
          <w:sz w:val="24"/>
        </w:rPr>
        <w:t> </w:t>
      </w:r>
      <w:r>
        <w:rPr>
          <w:sz w:val="24"/>
        </w:rPr>
        <w:t>de los niveles de T3 y T4 en la circulación sanguínea debido a enfermedades crónicas o graves como insuficiencia renal, enfermedad hepática, procesos de neoplasias, encontrando un eje tiroideo sano y funcional.</w:t>
      </w:r>
    </w:p>
    <w:p>
      <w:pPr>
        <w:pStyle w:val="BodyText"/>
        <w:spacing w:before="263"/>
      </w:pPr>
    </w:p>
    <w:p>
      <w:pPr>
        <w:pStyle w:val="Heading3"/>
        <w:numPr>
          <w:ilvl w:val="2"/>
          <w:numId w:val="9"/>
        </w:numPr>
        <w:tabs>
          <w:tab w:pos="1136" w:val="left" w:leader="none"/>
        </w:tabs>
        <w:spacing w:line="240" w:lineRule="auto" w:before="0" w:after="0"/>
        <w:ind w:left="1136" w:right="0" w:hanging="568"/>
        <w:jc w:val="left"/>
      </w:pPr>
      <w:r>
        <w:rPr>
          <w:spacing w:val="-2"/>
        </w:rPr>
        <w:t>Síntomas</w:t>
      </w:r>
    </w:p>
    <w:p>
      <w:pPr>
        <w:pStyle w:val="BodyText"/>
        <w:spacing w:before="100"/>
        <w:rPr>
          <w:b/>
        </w:rPr>
      </w:pPr>
    </w:p>
    <w:p>
      <w:pPr>
        <w:pStyle w:val="BodyText"/>
        <w:spacing w:line="360" w:lineRule="auto" w:before="1"/>
        <w:ind w:left="568" w:right="290"/>
        <w:jc w:val="both"/>
      </w:pPr>
      <w:r>
        <w:rPr/>
        <w:t>El inicio de los signos clínicos de esta patología se da de forma gradual teniendo como</w:t>
      </w:r>
      <w:r>
        <w:rPr>
          <w:spacing w:val="-4"/>
        </w:rPr>
        <w:t> </w:t>
      </w:r>
      <w:r>
        <w:rPr/>
        <w:t>signos</w:t>
      </w:r>
      <w:r>
        <w:rPr>
          <w:spacing w:val="-10"/>
        </w:rPr>
        <w:t> </w:t>
      </w:r>
      <w:r>
        <w:rPr/>
        <w:t>más</w:t>
      </w:r>
      <w:r>
        <w:rPr>
          <w:spacing w:val="-6"/>
        </w:rPr>
        <w:t> </w:t>
      </w:r>
      <w:r>
        <w:rPr/>
        <w:t>notorios</w:t>
      </w:r>
      <w:r>
        <w:rPr>
          <w:spacing w:val="-6"/>
        </w:rPr>
        <w:t> </w:t>
      </w:r>
      <w:r>
        <w:rPr/>
        <w:t>la</w:t>
      </w:r>
      <w:r>
        <w:rPr>
          <w:spacing w:val="-3"/>
        </w:rPr>
        <w:t> </w:t>
      </w:r>
      <w:r>
        <w:rPr/>
        <w:t>obesidad</w:t>
      </w:r>
      <w:r>
        <w:rPr>
          <w:spacing w:val="-4"/>
        </w:rPr>
        <w:t> </w:t>
      </w:r>
      <w:r>
        <w:rPr/>
        <w:t>y</w:t>
      </w:r>
      <w:r>
        <w:rPr>
          <w:spacing w:val="-9"/>
        </w:rPr>
        <w:t> </w:t>
      </w:r>
      <w:r>
        <w:rPr/>
        <w:t>la</w:t>
      </w:r>
      <w:r>
        <w:rPr>
          <w:spacing w:val="-7"/>
        </w:rPr>
        <w:t> </w:t>
      </w:r>
      <w:r>
        <w:rPr/>
        <w:t>letargia,</w:t>
      </w:r>
      <w:r>
        <w:rPr>
          <w:spacing w:val="-9"/>
        </w:rPr>
        <w:t> </w:t>
      </w:r>
      <w:r>
        <w:rPr/>
        <w:t>además</w:t>
      </w:r>
      <w:r>
        <w:rPr>
          <w:spacing w:val="-6"/>
        </w:rPr>
        <w:t> </w:t>
      </w:r>
      <w:r>
        <w:rPr/>
        <w:t>de</w:t>
      </w:r>
      <w:r>
        <w:rPr>
          <w:spacing w:val="-7"/>
        </w:rPr>
        <w:t> </w:t>
      </w:r>
      <w:r>
        <w:rPr/>
        <w:t>observarse</w:t>
      </w:r>
      <w:r>
        <w:rPr>
          <w:spacing w:val="-7"/>
        </w:rPr>
        <w:t> </w:t>
      </w:r>
      <w:r>
        <w:rPr/>
        <w:t>síntomas dermatológicos como la alopecia dorsal simétrica o solo en la punta de la cola, engrosamiento de la piel, pelaje áspero, seco, con crecimiento lento; como signos cardiovasculares</w:t>
      </w:r>
      <w:r>
        <w:rPr>
          <w:spacing w:val="55"/>
        </w:rPr>
        <w:t> </w:t>
      </w:r>
      <w:r>
        <w:rPr/>
        <w:t>más</w:t>
      </w:r>
      <w:r>
        <w:rPr>
          <w:spacing w:val="57"/>
        </w:rPr>
        <w:t> </w:t>
      </w:r>
      <w:r>
        <w:rPr/>
        <w:t>evidentes</w:t>
      </w:r>
      <w:r>
        <w:rPr>
          <w:spacing w:val="57"/>
        </w:rPr>
        <w:t> </w:t>
      </w:r>
      <w:r>
        <w:rPr/>
        <w:t>están</w:t>
      </w:r>
      <w:r>
        <w:rPr>
          <w:spacing w:val="59"/>
        </w:rPr>
        <w:t> </w:t>
      </w:r>
      <w:r>
        <w:rPr/>
        <w:t>la</w:t>
      </w:r>
      <w:r>
        <w:rPr>
          <w:spacing w:val="56"/>
        </w:rPr>
        <w:t> </w:t>
      </w:r>
      <w:r>
        <w:rPr/>
        <w:t>bradicardia,</w:t>
      </w:r>
      <w:r>
        <w:rPr>
          <w:spacing w:val="54"/>
        </w:rPr>
        <w:t> </w:t>
      </w:r>
      <w:r>
        <w:rPr/>
        <w:t>contractibilidad</w:t>
      </w:r>
      <w:r>
        <w:rPr>
          <w:spacing w:val="59"/>
        </w:rPr>
        <w:t> </w:t>
      </w:r>
      <w:r>
        <w:rPr>
          <w:spacing w:val="-2"/>
        </w:rPr>
        <w:t>reducida;</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7"/>
        <w:jc w:val="both"/>
      </w:pPr>
      <w:r>
        <w:rPr/>
        <w:t>signos</w:t>
      </w:r>
      <w:r>
        <w:rPr>
          <w:spacing w:val="-2"/>
        </w:rPr>
        <w:t> </w:t>
      </w:r>
      <w:r>
        <w:rPr/>
        <w:t>neuromusculares</w:t>
      </w:r>
      <w:r>
        <w:rPr>
          <w:spacing w:val="-2"/>
        </w:rPr>
        <w:t> </w:t>
      </w:r>
      <w:r>
        <w:rPr/>
        <w:t>están</w:t>
      </w:r>
      <w:r>
        <w:rPr>
          <w:spacing w:val="-1"/>
        </w:rPr>
        <w:t> </w:t>
      </w:r>
      <w:r>
        <w:rPr/>
        <w:t>las</w:t>
      </w:r>
      <w:r>
        <w:rPr>
          <w:spacing w:val="-2"/>
        </w:rPr>
        <w:t> </w:t>
      </w:r>
      <w:r>
        <w:rPr/>
        <w:t>miopatías</w:t>
      </w:r>
      <w:r>
        <w:rPr>
          <w:spacing w:val="-2"/>
        </w:rPr>
        <w:t> </w:t>
      </w:r>
      <w:r>
        <w:rPr/>
        <w:t>y</w:t>
      </w:r>
      <w:r>
        <w:rPr>
          <w:spacing w:val="-1"/>
        </w:rPr>
        <w:t> </w:t>
      </w:r>
      <w:r>
        <w:rPr/>
        <w:t>megaesófago,</w:t>
      </w:r>
      <w:r>
        <w:rPr>
          <w:spacing w:val="-4"/>
        </w:rPr>
        <w:t> </w:t>
      </w:r>
      <w:r>
        <w:rPr/>
        <w:t>mientras</w:t>
      </w:r>
      <w:r>
        <w:rPr>
          <w:spacing w:val="-2"/>
        </w:rPr>
        <w:t> </w:t>
      </w:r>
      <w:r>
        <w:rPr/>
        <w:t>que</w:t>
      </w:r>
      <w:r>
        <w:rPr>
          <w:spacing w:val="-3"/>
        </w:rPr>
        <w:t> </w:t>
      </w:r>
      <w:r>
        <w:rPr/>
        <w:t>entre los signos</w:t>
      </w:r>
      <w:r>
        <w:rPr>
          <w:spacing w:val="-6"/>
        </w:rPr>
        <w:t> </w:t>
      </w:r>
      <w:r>
        <w:rPr/>
        <w:t>nerviosos</w:t>
      </w:r>
      <w:r>
        <w:rPr>
          <w:spacing w:val="-6"/>
        </w:rPr>
        <w:t> </w:t>
      </w:r>
      <w:r>
        <w:rPr/>
        <w:t>enfermedad</w:t>
      </w:r>
      <w:r>
        <w:rPr>
          <w:spacing w:val="-4"/>
        </w:rPr>
        <w:t> </w:t>
      </w:r>
      <w:r>
        <w:rPr/>
        <w:t>vestibular,</w:t>
      </w:r>
      <w:r>
        <w:rPr>
          <w:spacing w:val="40"/>
        </w:rPr>
        <w:t> </w:t>
      </w:r>
      <w:r>
        <w:rPr/>
        <w:t>parálisis</w:t>
      </w:r>
      <w:r>
        <w:rPr>
          <w:spacing w:val="-6"/>
        </w:rPr>
        <w:t> </w:t>
      </w:r>
      <w:r>
        <w:rPr/>
        <w:t>facial</w:t>
      </w:r>
      <w:r>
        <w:rPr>
          <w:spacing w:val="-3"/>
        </w:rPr>
        <w:t> </w:t>
      </w:r>
      <w:r>
        <w:rPr/>
        <w:t>uni</w:t>
      </w:r>
      <w:r>
        <w:rPr>
          <w:spacing w:val="-3"/>
        </w:rPr>
        <w:t> </w:t>
      </w:r>
      <w:r>
        <w:rPr/>
        <w:t>o</w:t>
      </w:r>
      <w:r>
        <w:rPr>
          <w:spacing w:val="-4"/>
        </w:rPr>
        <w:t> </w:t>
      </w:r>
      <w:r>
        <w:rPr/>
        <w:t>bilateral</w:t>
      </w:r>
      <w:r>
        <w:rPr>
          <w:spacing w:val="-3"/>
        </w:rPr>
        <w:t> </w:t>
      </w:r>
      <w:r>
        <w:rPr/>
        <w:t>y</w:t>
      </w:r>
      <w:r>
        <w:rPr>
          <w:spacing w:val="-9"/>
        </w:rPr>
        <w:t> </w:t>
      </w:r>
      <w:r>
        <w:rPr/>
        <w:t>trastornos de las neuronas motoras;</w:t>
      </w:r>
      <w:r>
        <w:rPr>
          <w:spacing w:val="40"/>
        </w:rPr>
        <w:t> </w:t>
      </w:r>
      <w:r>
        <w:rPr/>
        <w:t>signos gastrointestinales como estreñimiento y entre los signos menos comunes arterosclerosis, lipidosis corneal (Bradley, 2020).</w:t>
      </w:r>
    </w:p>
    <w:p>
      <w:pPr>
        <w:pStyle w:val="BodyText"/>
        <w:spacing w:before="205"/>
      </w:pPr>
    </w:p>
    <w:p>
      <w:pPr>
        <w:pStyle w:val="BodyText"/>
        <w:spacing w:line="360" w:lineRule="auto"/>
        <w:ind w:left="568" w:right="277"/>
        <w:jc w:val="both"/>
      </w:pPr>
      <w:r>
        <w:rPr/>
        <w:t>De acuerdo a lo establecido por Morgaz et al., (2021) y Richard &amp; Couto (2020) esta patología endócrina puede manifestar síntomas en varios órganos, y entre los más evidentes están:</w:t>
      </w:r>
    </w:p>
    <w:p>
      <w:pPr>
        <w:pStyle w:val="BodyText"/>
        <w:spacing w:before="206"/>
      </w:pPr>
    </w:p>
    <w:p>
      <w:pPr>
        <w:pStyle w:val="BodyText"/>
        <w:spacing w:line="357" w:lineRule="auto"/>
        <w:ind w:left="568" w:right="281"/>
        <w:jc w:val="both"/>
      </w:pPr>
      <w:r>
        <w:rPr>
          <w:b/>
        </w:rPr>
        <w:t>Síntomas Metabólicos: </w:t>
      </w:r>
      <w:r>
        <w:rPr/>
        <w:t>Letargia, obesidad, intolerancia al frío, intolerancia al ejercicio, debilidad generalizada, embotamiento mental.</w:t>
      </w:r>
    </w:p>
    <w:p>
      <w:pPr>
        <w:pStyle w:val="BodyText"/>
        <w:spacing w:before="210"/>
      </w:pPr>
    </w:p>
    <w:p>
      <w:pPr>
        <w:pStyle w:val="BodyText"/>
        <w:spacing w:line="357" w:lineRule="auto"/>
        <w:ind w:left="568" w:right="278"/>
        <w:jc w:val="both"/>
      </w:pPr>
      <w:r>
        <w:rPr>
          <w:b/>
        </w:rPr>
        <w:t>Síntomas oftálmicos: </w:t>
      </w:r>
      <w:r>
        <w:rPr/>
        <w:t>Depósitos lipídicos corneales, ulceración corneal, uveítis, queratoconjuntivitis seca.</w:t>
      </w:r>
    </w:p>
    <w:p>
      <w:pPr>
        <w:pStyle w:val="BodyText"/>
        <w:spacing w:before="210"/>
      </w:pPr>
    </w:p>
    <w:p>
      <w:pPr>
        <w:pStyle w:val="BodyText"/>
        <w:spacing w:line="357" w:lineRule="auto"/>
        <w:ind w:left="568" w:right="282"/>
        <w:jc w:val="both"/>
      </w:pPr>
      <w:r>
        <w:rPr>
          <w:b/>
        </w:rPr>
        <w:t>Síntomas cardiovasculares: </w:t>
      </w:r>
      <w:r>
        <w:rPr/>
        <w:t>Contractilidad disminuida, cardiomiopatía dilatada, pulso femoral débil, choque de punta débil, bradicardia, arritmias cardiacas.</w:t>
      </w:r>
    </w:p>
    <w:p>
      <w:pPr>
        <w:pStyle w:val="BodyText"/>
        <w:spacing w:before="210"/>
      </w:pPr>
    </w:p>
    <w:p>
      <w:pPr>
        <w:spacing w:line="360" w:lineRule="auto" w:before="0"/>
        <w:ind w:left="568" w:right="279" w:firstLine="0"/>
        <w:jc w:val="both"/>
        <w:rPr>
          <w:sz w:val="24"/>
        </w:rPr>
      </w:pPr>
      <w:r>
        <w:rPr>
          <w:b/>
          <w:sz w:val="24"/>
        </w:rPr>
        <w:t>Síntomas Gastrointestinales</w:t>
      </w:r>
      <w:r>
        <w:rPr>
          <w:i/>
          <w:sz w:val="24"/>
        </w:rPr>
        <w:t>: </w:t>
      </w:r>
      <w:r>
        <w:rPr>
          <w:sz w:val="24"/>
        </w:rPr>
        <w:t>Hipomotilidad esofágica, diarrea, estreñimiento, sobre crecimiento bacteriano.</w:t>
      </w:r>
    </w:p>
    <w:p>
      <w:pPr>
        <w:pStyle w:val="BodyText"/>
        <w:spacing w:before="204"/>
      </w:pPr>
    </w:p>
    <w:p>
      <w:pPr>
        <w:pStyle w:val="BodyText"/>
        <w:spacing w:line="360" w:lineRule="auto"/>
        <w:ind w:left="568" w:right="279"/>
        <w:jc w:val="both"/>
      </w:pPr>
      <w:r>
        <w:rPr>
          <w:b/>
        </w:rPr>
        <w:t>Síntomas dermatológicos: </w:t>
      </w:r>
      <w:r>
        <w:rPr/>
        <w:t>Alopecia endócrina simétrica o asimétrica generalmente</w:t>
      </w:r>
      <w:r>
        <w:rPr>
          <w:spacing w:val="-9"/>
        </w:rPr>
        <w:t> </w:t>
      </w:r>
      <w:r>
        <w:rPr/>
        <w:t>en</w:t>
      </w:r>
      <w:r>
        <w:rPr>
          <w:spacing w:val="-10"/>
        </w:rPr>
        <w:t> </w:t>
      </w:r>
      <w:r>
        <w:rPr/>
        <w:t>la</w:t>
      </w:r>
      <w:r>
        <w:rPr>
          <w:spacing w:val="-9"/>
        </w:rPr>
        <w:t> </w:t>
      </w:r>
      <w:r>
        <w:rPr/>
        <w:t>parte</w:t>
      </w:r>
      <w:r>
        <w:rPr>
          <w:spacing w:val="-9"/>
        </w:rPr>
        <w:t> </w:t>
      </w:r>
      <w:r>
        <w:rPr/>
        <w:t>posterior</w:t>
      </w:r>
      <w:r>
        <w:rPr>
          <w:spacing w:val="-10"/>
        </w:rPr>
        <w:t> </w:t>
      </w:r>
      <w:r>
        <w:rPr/>
        <w:t>de</w:t>
      </w:r>
      <w:r>
        <w:rPr>
          <w:spacing w:val="-9"/>
        </w:rPr>
        <w:t> </w:t>
      </w:r>
      <w:r>
        <w:rPr/>
        <w:t>los</w:t>
      </w:r>
      <w:r>
        <w:rPr>
          <w:spacing w:val="-12"/>
        </w:rPr>
        <w:t> </w:t>
      </w:r>
      <w:r>
        <w:rPr/>
        <w:t>miembros</w:t>
      </w:r>
      <w:r>
        <w:rPr>
          <w:spacing w:val="-12"/>
        </w:rPr>
        <w:t> </w:t>
      </w:r>
      <w:r>
        <w:rPr/>
        <w:t>posteriores,</w:t>
      </w:r>
      <w:r>
        <w:rPr>
          <w:spacing w:val="-3"/>
        </w:rPr>
        <w:t> </w:t>
      </w:r>
      <w:r>
        <w:rPr/>
        <w:t>cola</w:t>
      </w:r>
      <w:r>
        <w:rPr>
          <w:spacing w:val="-9"/>
        </w:rPr>
        <w:t> </w:t>
      </w:r>
      <w:r>
        <w:rPr/>
        <w:t>de</w:t>
      </w:r>
      <w:r>
        <w:rPr>
          <w:spacing w:val="-9"/>
        </w:rPr>
        <w:t> </w:t>
      </w:r>
      <w:r>
        <w:rPr/>
        <w:t>rata,</w:t>
      </w:r>
      <w:r>
        <w:rPr>
          <w:spacing w:val="-8"/>
        </w:rPr>
        <w:t> </w:t>
      </w:r>
      <w:r>
        <w:rPr/>
        <w:t>puente nasal, pelo delgado, seco y quebradizo, hiperpigmentación, comedones o demodicosis, seborrea seca u oleosa o dermatitis, pioderma, Otitis externa, mixedema (engrosamiento de la piel).</w:t>
      </w:r>
    </w:p>
    <w:p>
      <w:pPr>
        <w:pStyle w:val="BodyText"/>
        <w:spacing w:before="203"/>
      </w:pPr>
    </w:p>
    <w:p>
      <w:pPr>
        <w:pStyle w:val="BodyText"/>
        <w:spacing w:line="360" w:lineRule="auto"/>
        <w:ind w:left="568" w:right="278"/>
        <w:jc w:val="both"/>
      </w:pPr>
      <w:r>
        <w:rPr>
          <w:b/>
        </w:rPr>
        <w:t>Síntomas Reproductivos: </w:t>
      </w:r>
      <w:r>
        <w:rPr/>
        <w:t>Anestro persistente, celo débil o silencioso, sangrado prolongado</w:t>
      </w:r>
      <w:r>
        <w:rPr>
          <w:spacing w:val="-1"/>
        </w:rPr>
        <w:t> </w:t>
      </w:r>
      <w:r>
        <w:rPr/>
        <w:t>durante el celo, galactorrea o</w:t>
      </w:r>
      <w:r>
        <w:rPr>
          <w:spacing w:val="-8"/>
        </w:rPr>
        <w:t> </w:t>
      </w:r>
      <w:r>
        <w:rPr/>
        <w:t>ginecomastia, parto</w:t>
      </w:r>
      <w:r>
        <w:rPr>
          <w:spacing w:val="-1"/>
        </w:rPr>
        <w:t> </w:t>
      </w:r>
      <w:r>
        <w:rPr/>
        <w:t>prolongado, muertes fetales,</w:t>
      </w:r>
      <w:r>
        <w:rPr>
          <w:spacing w:val="-7"/>
        </w:rPr>
        <w:t> </w:t>
      </w:r>
      <w:r>
        <w:rPr/>
        <w:t>mortalidad</w:t>
      </w:r>
      <w:r>
        <w:rPr>
          <w:spacing w:val="-9"/>
        </w:rPr>
        <w:t> </w:t>
      </w:r>
      <w:r>
        <w:rPr/>
        <w:t>de</w:t>
      </w:r>
      <w:r>
        <w:rPr>
          <w:spacing w:val="-11"/>
        </w:rPr>
        <w:t> </w:t>
      </w:r>
      <w:r>
        <w:rPr/>
        <w:t>cachorros</w:t>
      </w:r>
      <w:r>
        <w:rPr>
          <w:spacing w:val="-14"/>
        </w:rPr>
        <w:t> </w:t>
      </w:r>
      <w:r>
        <w:rPr/>
        <w:t>en</w:t>
      </w:r>
      <w:r>
        <w:rPr>
          <w:spacing w:val="-12"/>
        </w:rPr>
        <w:t> </w:t>
      </w:r>
      <w:r>
        <w:rPr/>
        <w:t>el</w:t>
      </w:r>
      <w:r>
        <w:rPr>
          <w:spacing w:val="-8"/>
        </w:rPr>
        <w:t> </w:t>
      </w:r>
      <w:r>
        <w:rPr/>
        <w:t>periodo</w:t>
      </w:r>
      <w:r>
        <w:rPr>
          <w:spacing w:val="-9"/>
        </w:rPr>
        <w:t> </w:t>
      </w:r>
      <w:r>
        <w:rPr/>
        <w:t>periparto,</w:t>
      </w:r>
      <w:r>
        <w:rPr>
          <w:spacing w:val="-7"/>
        </w:rPr>
        <w:t> </w:t>
      </w:r>
      <w:r>
        <w:rPr/>
        <w:t>atrofia</w:t>
      </w:r>
      <w:r>
        <w:rPr>
          <w:spacing w:val="-11"/>
        </w:rPr>
        <w:t> </w:t>
      </w:r>
      <w:r>
        <w:rPr/>
        <w:t>testicular,</w:t>
      </w:r>
      <w:r>
        <w:rPr>
          <w:spacing w:val="-7"/>
        </w:rPr>
        <w:t> </w:t>
      </w:r>
      <w:r>
        <w:rPr/>
        <w:t>pérdida</w:t>
      </w:r>
      <w:r>
        <w:rPr>
          <w:spacing w:val="-11"/>
        </w:rPr>
        <w:t> </w:t>
      </w:r>
      <w:r>
        <w:rPr/>
        <w:t>o disminución de líbido.</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78"/>
        <w:jc w:val="both"/>
      </w:pPr>
      <w:r>
        <w:rPr>
          <w:b/>
        </w:rPr>
        <w:t>Síntomas Neuromusculares: </w:t>
      </w:r>
      <w:r>
        <w:rPr/>
        <w:t>Polineuropatías, síndrome vestibular periférico (inclinación</w:t>
      </w:r>
      <w:r>
        <w:rPr>
          <w:spacing w:val="-15"/>
        </w:rPr>
        <w:t> </w:t>
      </w:r>
      <w:r>
        <w:rPr/>
        <w:t>de</w:t>
      </w:r>
      <w:r>
        <w:rPr>
          <w:spacing w:val="-15"/>
        </w:rPr>
        <w:t> </w:t>
      </w:r>
      <w:r>
        <w:rPr/>
        <w:t>cabeza,</w:t>
      </w:r>
      <w:r>
        <w:rPr>
          <w:spacing w:val="-15"/>
        </w:rPr>
        <w:t> </w:t>
      </w:r>
      <w:r>
        <w:rPr/>
        <w:t>nistagmo),</w:t>
      </w:r>
      <w:r>
        <w:rPr>
          <w:spacing w:val="-15"/>
        </w:rPr>
        <w:t> </w:t>
      </w:r>
      <w:r>
        <w:rPr/>
        <w:t>parálisis</w:t>
      </w:r>
      <w:r>
        <w:rPr>
          <w:spacing w:val="-15"/>
        </w:rPr>
        <w:t> </w:t>
      </w:r>
      <w:r>
        <w:rPr/>
        <w:t>parcial,</w:t>
      </w:r>
      <w:r>
        <w:rPr>
          <w:spacing w:val="-15"/>
        </w:rPr>
        <w:t> </w:t>
      </w:r>
      <w:r>
        <w:rPr/>
        <w:t>parálisis</w:t>
      </w:r>
      <w:r>
        <w:rPr>
          <w:spacing w:val="-15"/>
        </w:rPr>
        <w:t> </w:t>
      </w:r>
      <w:r>
        <w:rPr/>
        <w:t>laríngea,</w:t>
      </w:r>
      <w:r>
        <w:rPr>
          <w:spacing w:val="-15"/>
        </w:rPr>
        <w:t> </w:t>
      </w:r>
      <w:r>
        <w:rPr/>
        <w:t>convulsiones, ataxia, déficits propioceptivos, polimiopatías, pérdida de músculo esquelético, arrastre de nudillos (knuckling), movimientos circulares, desorientación, parálisis del nervio facial, parálisis del nervio trigémino, coma por mixedema.</w:t>
      </w:r>
    </w:p>
    <w:p>
      <w:pPr>
        <w:pStyle w:val="BodyText"/>
        <w:spacing w:before="207"/>
      </w:pPr>
    </w:p>
    <w:p>
      <w:pPr>
        <w:pStyle w:val="BodyText"/>
        <w:spacing w:line="357" w:lineRule="auto"/>
        <w:ind w:left="568" w:right="280"/>
        <w:jc w:val="both"/>
      </w:pPr>
      <w:r>
        <w:rPr>
          <w:b/>
        </w:rPr>
        <w:t>Alteraciones Séricas: </w:t>
      </w:r>
      <w:r>
        <w:rPr/>
        <w:t>Anemia Normocítica Normocrómica, hiperlipidemia, hipercolesterolemia,</w:t>
      </w:r>
      <w:r>
        <w:rPr>
          <w:spacing w:val="-11"/>
        </w:rPr>
        <w:t> </w:t>
      </w:r>
      <w:r>
        <w:rPr/>
        <w:t>hipertrigliceridemia,</w:t>
      </w:r>
      <w:r>
        <w:rPr>
          <w:spacing w:val="-15"/>
        </w:rPr>
        <w:t> </w:t>
      </w:r>
      <w:r>
        <w:rPr/>
        <w:t>CK</w:t>
      </w:r>
      <w:r>
        <w:rPr>
          <w:spacing w:val="-13"/>
        </w:rPr>
        <w:t> </w:t>
      </w:r>
      <w:r>
        <w:rPr/>
        <w:t>elevada,</w:t>
      </w:r>
      <w:r>
        <w:rPr>
          <w:spacing w:val="-11"/>
        </w:rPr>
        <w:t> </w:t>
      </w:r>
      <w:r>
        <w:rPr/>
        <w:t>a</w:t>
      </w:r>
      <w:r>
        <w:rPr>
          <w:spacing w:val="-9"/>
        </w:rPr>
        <w:t> </w:t>
      </w:r>
      <w:r>
        <w:rPr/>
        <w:t>veces</w:t>
      </w:r>
      <w:r>
        <w:rPr>
          <w:spacing w:val="-13"/>
        </w:rPr>
        <w:t> </w:t>
      </w:r>
      <w:r>
        <w:rPr/>
        <w:t>FA</w:t>
      </w:r>
      <w:r>
        <w:rPr>
          <w:spacing w:val="-22"/>
        </w:rPr>
        <w:t> </w:t>
      </w:r>
      <w:r>
        <w:rPr/>
        <w:t>y</w:t>
      </w:r>
      <w:r>
        <w:rPr>
          <w:spacing w:val="-11"/>
        </w:rPr>
        <w:t> </w:t>
      </w:r>
      <w:r>
        <w:rPr/>
        <w:t>GGT</w:t>
      </w:r>
      <w:r>
        <w:rPr>
          <w:spacing w:val="-13"/>
        </w:rPr>
        <w:t> </w:t>
      </w:r>
      <w:r>
        <w:rPr>
          <w:spacing w:val="-2"/>
        </w:rPr>
        <w:t>elevadas.</w:t>
      </w:r>
    </w:p>
    <w:p>
      <w:pPr>
        <w:pStyle w:val="BodyText"/>
        <w:spacing w:before="210"/>
      </w:pPr>
    </w:p>
    <w:p>
      <w:pPr>
        <w:spacing w:line="357" w:lineRule="auto" w:before="0"/>
        <w:ind w:left="568" w:right="278" w:firstLine="0"/>
        <w:jc w:val="both"/>
        <w:rPr>
          <w:sz w:val="24"/>
        </w:rPr>
      </w:pPr>
      <w:r>
        <w:rPr>
          <w:b/>
          <w:sz w:val="24"/>
        </w:rPr>
        <w:t>Alteraciones</w:t>
      </w:r>
      <w:r>
        <w:rPr>
          <w:b/>
          <w:spacing w:val="-2"/>
          <w:sz w:val="24"/>
        </w:rPr>
        <w:t> </w:t>
      </w:r>
      <w:r>
        <w:rPr>
          <w:b/>
          <w:sz w:val="24"/>
        </w:rPr>
        <w:t>del</w:t>
      </w:r>
      <w:r>
        <w:rPr>
          <w:b/>
          <w:spacing w:val="-1"/>
          <w:sz w:val="24"/>
        </w:rPr>
        <w:t> </w:t>
      </w:r>
      <w:r>
        <w:rPr>
          <w:b/>
          <w:sz w:val="24"/>
        </w:rPr>
        <w:t>comportamiento:</w:t>
      </w:r>
      <w:r>
        <w:rPr>
          <w:b/>
          <w:spacing w:val="-7"/>
          <w:sz w:val="24"/>
        </w:rPr>
        <w:t> </w:t>
      </w:r>
      <w:r>
        <w:rPr>
          <w:sz w:val="24"/>
        </w:rPr>
        <w:t>Agresividad,</w:t>
      </w:r>
      <w:r>
        <w:rPr>
          <w:spacing w:val="-1"/>
          <w:sz w:val="24"/>
        </w:rPr>
        <w:t> </w:t>
      </w:r>
      <w:r>
        <w:rPr>
          <w:sz w:val="24"/>
        </w:rPr>
        <w:t>miedo,</w:t>
      </w:r>
      <w:r>
        <w:rPr>
          <w:spacing w:val="-1"/>
          <w:sz w:val="24"/>
        </w:rPr>
        <w:t> </w:t>
      </w:r>
      <w:r>
        <w:rPr>
          <w:sz w:val="24"/>
        </w:rPr>
        <w:t>ansiedad</w:t>
      </w:r>
      <w:r>
        <w:rPr>
          <w:spacing w:val="-2"/>
          <w:sz w:val="24"/>
        </w:rPr>
        <w:t> </w:t>
      </w:r>
      <w:r>
        <w:rPr>
          <w:sz w:val="24"/>
        </w:rPr>
        <w:t>por</w:t>
      </w:r>
      <w:r>
        <w:rPr>
          <w:spacing w:val="-2"/>
          <w:sz w:val="24"/>
        </w:rPr>
        <w:t> </w:t>
      </w:r>
      <w:r>
        <w:rPr>
          <w:sz w:val="24"/>
        </w:rPr>
        <w:t>separación, </w:t>
      </w:r>
      <w:r>
        <w:rPr>
          <w:spacing w:val="-4"/>
          <w:sz w:val="24"/>
        </w:rPr>
        <w:t>etc.</w:t>
      </w:r>
    </w:p>
    <w:p>
      <w:pPr>
        <w:pStyle w:val="BodyText"/>
        <w:spacing w:before="209"/>
      </w:pPr>
    </w:p>
    <w:p>
      <w:pPr>
        <w:spacing w:before="0"/>
        <w:ind w:left="568" w:right="0" w:firstLine="0"/>
        <w:jc w:val="both"/>
        <w:rPr>
          <w:sz w:val="24"/>
        </w:rPr>
      </w:pPr>
      <w:r>
        <w:rPr>
          <w:b/>
          <w:sz w:val="24"/>
        </w:rPr>
        <w:t>Otros</w:t>
      </w:r>
      <w:r>
        <w:rPr>
          <w:b/>
          <w:spacing w:val="-5"/>
          <w:sz w:val="24"/>
        </w:rPr>
        <w:t> </w:t>
      </w:r>
      <w:r>
        <w:rPr>
          <w:b/>
          <w:sz w:val="24"/>
        </w:rPr>
        <w:t>síntomas:</w:t>
      </w:r>
      <w:r>
        <w:rPr>
          <w:b/>
          <w:spacing w:val="-1"/>
          <w:sz w:val="24"/>
        </w:rPr>
        <w:t> </w:t>
      </w:r>
      <w:r>
        <w:rPr>
          <w:sz w:val="24"/>
        </w:rPr>
        <w:t>Megaesófago,</w:t>
      </w:r>
      <w:r>
        <w:rPr>
          <w:spacing w:val="-3"/>
          <w:sz w:val="24"/>
        </w:rPr>
        <w:t> </w:t>
      </w:r>
      <w:r>
        <w:rPr>
          <w:sz w:val="24"/>
        </w:rPr>
        <w:t>depresión</w:t>
      </w:r>
      <w:r>
        <w:rPr>
          <w:spacing w:val="-7"/>
          <w:sz w:val="24"/>
        </w:rPr>
        <w:t> </w:t>
      </w:r>
      <w:r>
        <w:rPr>
          <w:spacing w:val="-2"/>
          <w:sz w:val="24"/>
        </w:rPr>
        <w:t>respiratoria.</w:t>
      </w:r>
    </w:p>
    <w:p>
      <w:pPr>
        <w:pStyle w:val="BodyText"/>
      </w:pPr>
    </w:p>
    <w:p>
      <w:pPr>
        <w:pStyle w:val="BodyText"/>
        <w:spacing w:before="65"/>
      </w:pPr>
    </w:p>
    <w:p>
      <w:pPr>
        <w:pStyle w:val="Heading3"/>
        <w:numPr>
          <w:ilvl w:val="2"/>
          <w:numId w:val="9"/>
        </w:numPr>
        <w:tabs>
          <w:tab w:pos="1136" w:val="left" w:leader="none"/>
        </w:tabs>
        <w:spacing w:line="240" w:lineRule="auto" w:before="0" w:after="0"/>
        <w:ind w:left="1136" w:right="0" w:hanging="568"/>
        <w:jc w:val="left"/>
      </w:pPr>
      <w:r>
        <w:rPr>
          <w:spacing w:val="-2"/>
        </w:rPr>
        <w:t>Clínica</w:t>
      </w:r>
    </w:p>
    <w:p>
      <w:pPr>
        <w:pStyle w:val="BodyText"/>
        <w:spacing w:before="104"/>
        <w:rPr>
          <w:b/>
        </w:rPr>
      </w:pPr>
    </w:p>
    <w:p>
      <w:pPr>
        <w:pStyle w:val="BodyText"/>
        <w:spacing w:line="360" w:lineRule="auto"/>
        <w:ind w:left="568" w:right="285"/>
        <w:jc w:val="both"/>
      </w:pPr>
      <w:r>
        <w:rPr/>
        <w:t>Dentro</w:t>
      </w:r>
      <w:r>
        <w:rPr>
          <w:spacing w:val="-8"/>
        </w:rPr>
        <w:t> </w:t>
      </w:r>
      <w:r>
        <w:rPr/>
        <w:t>de</w:t>
      </w:r>
      <w:r>
        <w:rPr>
          <w:spacing w:val="-7"/>
        </w:rPr>
        <w:t> </w:t>
      </w:r>
      <w:r>
        <w:rPr/>
        <w:t>esta</w:t>
      </w:r>
      <w:r>
        <w:rPr>
          <w:spacing w:val="-7"/>
        </w:rPr>
        <w:t> </w:t>
      </w:r>
      <w:r>
        <w:rPr/>
        <w:t>patología</w:t>
      </w:r>
      <w:r>
        <w:rPr>
          <w:spacing w:val="-7"/>
        </w:rPr>
        <w:t> </w:t>
      </w:r>
      <w:r>
        <w:rPr/>
        <w:t>clínicamente</w:t>
      </w:r>
      <w:r>
        <w:rPr>
          <w:spacing w:val="-11"/>
        </w:rPr>
        <w:t> </w:t>
      </w:r>
      <w:r>
        <w:rPr/>
        <w:t>se</w:t>
      </w:r>
      <w:r>
        <w:rPr>
          <w:spacing w:val="-7"/>
        </w:rPr>
        <w:t> </w:t>
      </w:r>
      <w:r>
        <w:rPr/>
        <w:t>puede</w:t>
      </w:r>
      <w:r>
        <w:rPr>
          <w:spacing w:val="-7"/>
        </w:rPr>
        <w:t> </w:t>
      </w:r>
      <w:r>
        <w:rPr/>
        <w:t>evidenciar</w:t>
      </w:r>
      <w:r>
        <w:rPr>
          <w:spacing w:val="-12"/>
        </w:rPr>
        <w:t> </w:t>
      </w:r>
      <w:r>
        <w:rPr/>
        <w:t>anemia</w:t>
      </w:r>
      <w:r>
        <w:rPr>
          <w:spacing w:val="-11"/>
        </w:rPr>
        <w:t> </w:t>
      </w:r>
      <w:r>
        <w:rPr/>
        <w:t>con</w:t>
      </w:r>
      <w:r>
        <w:rPr>
          <w:spacing w:val="-9"/>
        </w:rPr>
        <w:t> </w:t>
      </w:r>
      <w:r>
        <w:rPr/>
        <w:t>disminución de eritropoyetina, disminución de hierro sérico,</w:t>
      </w:r>
      <w:r>
        <w:rPr>
          <w:spacing w:val="40"/>
        </w:rPr>
        <w:t> </w:t>
      </w:r>
      <w:r>
        <w:rPr/>
        <w:t>además de observarse hipercolesterolemia a causa de a la alteración del metabolismo de lípidos puesto que</w:t>
      </w:r>
      <w:r>
        <w:rPr>
          <w:spacing w:val="-9"/>
        </w:rPr>
        <w:t> </w:t>
      </w:r>
      <w:r>
        <w:rPr/>
        <w:t>hay</w:t>
      </w:r>
      <w:r>
        <w:rPr>
          <w:spacing w:val="-10"/>
        </w:rPr>
        <w:t> </w:t>
      </w:r>
      <w:r>
        <w:rPr/>
        <w:t>descenso</w:t>
      </w:r>
      <w:r>
        <w:rPr>
          <w:spacing w:val="-10"/>
        </w:rPr>
        <w:t> </w:t>
      </w:r>
      <w:r>
        <w:rPr/>
        <w:t>de</w:t>
      </w:r>
      <w:r>
        <w:rPr>
          <w:spacing w:val="-9"/>
        </w:rPr>
        <w:t> </w:t>
      </w:r>
      <w:r>
        <w:rPr/>
        <w:t>su</w:t>
      </w:r>
      <w:r>
        <w:rPr>
          <w:spacing w:val="-8"/>
        </w:rPr>
        <w:t> </w:t>
      </w:r>
      <w:r>
        <w:rPr/>
        <w:t>conversión</w:t>
      </w:r>
      <w:r>
        <w:rPr>
          <w:spacing w:val="-10"/>
        </w:rPr>
        <w:t> </w:t>
      </w:r>
      <w:r>
        <w:rPr/>
        <w:t>en</w:t>
      </w:r>
      <w:r>
        <w:rPr>
          <w:spacing w:val="-10"/>
        </w:rPr>
        <w:t> </w:t>
      </w:r>
      <w:r>
        <w:rPr/>
        <w:t>ácidos</w:t>
      </w:r>
      <w:r>
        <w:rPr>
          <w:spacing w:val="-12"/>
        </w:rPr>
        <w:t> </w:t>
      </w:r>
      <w:r>
        <w:rPr/>
        <w:t>biliares</w:t>
      </w:r>
      <w:r>
        <w:rPr>
          <w:spacing w:val="-12"/>
        </w:rPr>
        <w:t> </w:t>
      </w:r>
      <w:r>
        <w:rPr/>
        <w:t>y</w:t>
      </w:r>
      <w:r>
        <w:rPr>
          <w:spacing w:val="-10"/>
        </w:rPr>
        <w:t> </w:t>
      </w:r>
      <w:r>
        <w:rPr/>
        <w:t>disminución</w:t>
      </w:r>
      <w:r>
        <w:rPr>
          <w:spacing w:val="-10"/>
        </w:rPr>
        <w:t> </w:t>
      </w:r>
      <w:r>
        <w:rPr/>
        <w:t>en</w:t>
      </w:r>
      <w:r>
        <w:rPr>
          <w:spacing w:val="-10"/>
        </w:rPr>
        <w:t> </w:t>
      </w:r>
      <w:r>
        <w:rPr/>
        <w:t>la</w:t>
      </w:r>
      <w:r>
        <w:rPr>
          <w:spacing w:val="-9"/>
        </w:rPr>
        <w:t> </w:t>
      </w:r>
      <w:r>
        <w:rPr/>
        <w:t>excreción fecal del colesterol, también de forma frecuente hay hiponatremia</w:t>
      </w:r>
      <w:r>
        <w:rPr>
          <w:spacing w:val="40"/>
        </w:rPr>
        <w:t> </w:t>
      </w:r>
      <w:r>
        <w:rPr/>
        <w:t>con un leve descenso en la producción de sodio sérico acompañado de un incremento de agua corporal total como respuesta a una eliminación renal alterada o retención de la misma en los tejidos (Bradley, 2020).</w:t>
      </w:r>
    </w:p>
    <w:p>
      <w:pPr>
        <w:pStyle w:val="BodyText"/>
        <w:spacing w:before="205"/>
      </w:pPr>
    </w:p>
    <w:p>
      <w:pPr>
        <w:pStyle w:val="Heading3"/>
        <w:numPr>
          <w:ilvl w:val="2"/>
          <w:numId w:val="9"/>
        </w:numPr>
        <w:tabs>
          <w:tab w:pos="1136" w:val="left" w:leader="none"/>
        </w:tabs>
        <w:spacing w:line="240" w:lineRule="auto" w:before="0" w:after="0"/>
        <w:ind w:left="1136" w:right="0" w:hanging="568"/>
        <w:jc w:val="left"/>
      </w:pPr>
      <w:r>
        <w:rPr>
          <w:spacing w:val="-2"/>
        </w:rPr>
        <w:t>Prevalencia</w:t>
      </w:r>
    </w:p>
    <w:p>
      <w:pPr>
        <w:pStyle w:val="BodyText"/>
        <w:spacing w:before="100"/>
        <w:rPr>
          <w:b/>
        </w:rPr>
      </w:pPr>
    </w:p>
    <w:p>
      <w:pPr>
        <w:pStyle w:val="BodyText"/>
        <w:spacing w:line="360" w:lineRule="auto" w:before="1"/>
        <w:ind w:left="568" w:right="288"/>
        <w:jc w:val="both"/>
      </w:pPr>
      <w:r>
        <w:rPr/>
        <w:t>La</w:t>
      </w:r>
      <w:r>
        <w:rPr>
          <w:spacing w:val="-5"/>
        </w:rPr>
        <w:t> </w:t>
      </w:r>
      <w:r>
        <w:rPr/>
        <w:t>influencia</w:t>
      </w:r>
      <w:r>
        <w:rPr>
          <w:spacing w:val="-5"/>
        </w:rPr>
        <w:t> </w:t>
      </w:r>
      <w:r>
        <w:rPr/>
        <w:t>de</w:t>
      </w:r>
      <w:r>
        <w:rPr>
          <w:spacing w:val="-5"/>
        </w:rPr>
        <w:t> </w:t>
      </w:r>
      <w:r>
        <w:rPr/>
        <w:t>los</w:t>
      </w:r>
      <w:r>
        <w:rPr>
          <w:spacing w:val="-8"/>
        </w:rPr>
        <w:t> </w:t>
      </w:r>
      <w:r>
        <w:rPr/>
        <w:t>factores</w:t>
      </w:r>
      <w:r>
        <w:rPr>
          <w:spacing w:val="-8"/>
        </w:rPr>
        <w:t> </w:t>
      </w:r>
      <w:r>
        <w:rPr/>
        <w:t>de</w:t>
      </w:r>
      <w:r>
        <w:rPr>
          <w:spacing w:val="-5"/>
        </w:rPr>
        <w:t> </w:t>
      </w:r>
      <w:r>
        <w:rPr/>
        <w:t>riesgo</w:t>
      </w:r>
      <w:r>
        <w:rPr>
          <w:spacing w:val="-7"/>
        </w:rPr>
        <w:t> </w:t>
      </w:r>
      <w:r>
        <w:rPr/>
        <w:t>en</w:t>
      </w:r>
      <w:r>
        <w:rPr>
          <w:spacing w:val="-7"/>
        </w:rPr>
        <w:t> </w:t>
      </w:r>
      <w:r>
        <w:rPr/>
        <w:t>el</w:t>
      </w:r>
      <w:r>
        <w:rPr>
          <w:spacing w:val="-6"/>
        </w:rPr>
        <w:t> </w:t>
      </w:r>
      <w:r>
        <w:rPr/>
        <w:t>desarrollo</w:t>
      </w:r>
      <w:r>
        <w:rPr>
          <w:spacing w:val="-7"/>
        </w:rPr>
        <w:t> </w:t>
      </w:r>
      <w:r>
        <w:rPr/>
        <w:t>del</w:t>
      </w:r>
      <w:r>
        <w:rPr>
          <w:spacing w:val="-6"/>
        </w:rPr>
        <w:t> </w:t>
      </w:r>
      <w:r>
        <w:rPr/>
        <w:t>hipotiroidismo</w:t>
      </w:r>
      <w:r>
        <w:rPr>
          <w:spacing w:val="-7"/>
        </w:rPr>
        <w:t> </w:t>
      </w:r>
      <w:r>
        <w:rPr/>
        <w:t>canino</w:t>
      </w:r>
      <w:r>
        <w:rPr>
          <w:spacing w:val="-7"/>
        </w:rPr>
        <w:t> </w:t>
      </w:r>
      <w:r>
        <w:rPr/>
        <w:t>es escasamente conocida,</w:t>
      </w:r>
      <w:r>
        <w:rPr>
          <w:spacing w:val="40"/>
        </w:rPr>
        <w:t> </w:t>
      </w:r>
      <w:r>
        <w:rPr/>
        <w:t>sin embargo, mediante un estudio realizado con el fin de describir</w:t>
      </w:r>
      <w:r>
        <w:rPr>
          <w:spacing w:val="-3"/>
        </w:rPr>
        <w:t> </w:t>
      </w:r>
      <w:r>
        <w:rPr/>
        <w:t>la</w:t>
      </w:r>
      <w:r>
        <w:rPr>
          <w:spacing w:val="-2"/>
        </w:rPr>
        <w:t> </w:t>
      </w:r>
      <w:r>
        <w:rPr/>
        <w:t>predisposición</w:t>
      </w:r>
      <w:r>
        <w:rPr>
          <w:spacing w:val="-3"/>
        </w:rPr>
        <w:t> </w:t>
      </w:r>
      <w:r>
        <w:rPr/>
        <w:t>racial</w:t>
      </w:r>
      <w:r>
        <w:rPr>
          <w:spacing w:val="-2"/>
        </w:rPr>
        <w:t> </w:t>
      </w:r>
      <w:r>
        <w:rPr/>
        <w:t>a</w:t>
      </w:r>
      <w:r>
        <w:rPr>
          <w:spacing w:val="-2"/>
        </w:rPr>
        <w:t> </w:t>
      </w:r>
      <w:r>
        <w:rPr/>
        <w:t>está</w:t>
      </w:r>
      <w:r>
        <w:rPr>
          <w:spacing w:val="-2"/>
        </w:rPr>
        <w:t> </w:t>
      </w:r>
      <w:r>
        <w:rPr/>
        <w:t>endocrinopatía,</w:t>
      </w:r>
      <w:r>
        <w:rPr>
          <w:spacing w:val="-3"/>
        </w:rPr>
        <w:t> </w:t>
      </w:r>
      <w:r>
        <w:rPr/>
        <w:t>se</w:t>
      </w:r>
      <w:r>
        <w:rPr>
          <w:spacing w:val="-2"/>
        </w:rPr>
        <w:t> </w:t>
      </w:r>
      <w:r>
        <w:rPr/>
        <w:t>ha</w:t>
      </w:r>
      <w:r>
        <w:rPr>
          <w:spacing w:val="-2"/>
        </w:rPr>
        <w:t> </w:t>
      </w:r>
      <w:r>
        <w:rPr/>
        <w:t>indicado</w:t>
      </w:r>
      <w:r>
        <w:rPr>
          <w:spacing w:val="-3"/>
        </w:rPr>
        <w:t> </w:t>
      </w:r>
      <w:r>
        <w:rPr/>
        <w:t>que</w:t>
      </w:r>
      <w:r>
        <w:rPr>
          <w:spacing w:val="-2"/>
        </w:rPr>
        <w:t> </w:t>
      </w:r>
      <w:r>
        <w:rPr/>
        <w:t>el</w:t>
      </w:r>
      <w:r>
        <w:rPr>
          <w:spacing w:val="-2"/>
        </w:rPr>
        <w:t> </w:t>
      </w:r>
      <w:r>
        <w:rPr/>
        <w:t>setter inglés,</w:t>
      </w:r>
      <w:r>
        <w:rPr>
          <w:spacing w:val="-8"/>
        </w:rPr>
        <w:t> </w:t>
      </w:r>
      <w:r>
        <w:rPr/>
        <w:t>el</w:t>
      </w:r>
      <w:r>
        <w:rPr>
          <w:spacing w:val="-10"/>
        </w:rPr>
        <w:t> </w:t>
      </w:r>
      <w:r>
        <w:rPr/>
        <w:t>dóberman,</w:t>
      </w:r>
      <w:r>
        <w:rPr>
          <w:spacing w:val="-8"/>
        </w:rPr>
        <w:t> </w:t>
      </w:r>
      <w:r>
        <w:rPr/>
        <w:t>el</w:t>
      </w:r>
      <w:r>
        <w:rPr>
          <w:spacing w:val="-7"/>
        </w:rPr>
        <w:t> </w:t>
      </w:r>
      <w:r>
        <w:rPr/>
        <w:t>rhodesian</w:t>
      </w:r>
      <w:r>
        <w:rPr>
          <w:spacing w:val="-8"/>
        </w:rPr>
        <w:t> </w:t>
      </w:r>
      <w:r>
        <w:rPr/>
        <w:t>ridgeback,</w:t>
      </w:r>
      <w:r>
        <w:rPr>
          <w:spacing w:val="-8"/>
        </w:rPr>
        <w:t> </w:t>
      </w:r>
      <w:r>
        <w:rPr/>
        <w:t>el</w:t>
      </w:r>
      <w:r>
        <w:rPr>
          <w:spacing w:val="-7"/>
        </w:rPr>
        <w:t> </w:t>
      </w:r>
      <w:r>
        <w:rPr/>
        <w:t>setter</w:t>
      </w:r>
      <w:r>
        <w:rPr>
          <w:spacing w:val="-7"/>
        </w:rPr>
        <w:t> </w:t>
      </w:r>
      <w:r>
        <w:rPr/>
        <w:t>gordon</w:t>
      </w:r>
      <w:r>
        <w:rPr>
          <w:spacing w:val="-7"/>
        </w:rPr>
        <w:t> </w:t>
      </w:r>
      <w:r>
        <w:rPr/>
        <w:t>y</w:t>
      </w:r>
      <w:r>
        <w:rPr>
          <w:spacing w:val="-11"/>
        </w:rPr>
        <w:t> </w:t>
      </w:r>
      <w:r>
        <w:rPr/>
        <w:t>el</w:t>
      </w:r>
      <w:r>
        <w:rPr>
          <w:spacing w:val="-7"/>
        </w:rPr>
        <w:t> </w:t>
      </w:r>
      <w:r>
        <w:rPr/>
        <w:t>schnauzer</w:t>
      </w:r>
      <w:r>
        <w:rPr>
          <w:spacing w:val="-7"/>
        </w:rPr>
        <w:t> </w:t>
      </w:r>
      <w:r>
        <w:rPr/>
        <w:t>gigante </w:t>
      </w:r>
      <w:r>
        <w:rPr>
          <w:spacing w:val="-2"/>
        </w:rPr>
        <w:t>tienen</w:t>
      </w:r>
      <w:r>
        <w:rPr>
          <w:spacing w:val="-4"/>
        </w:rPr>
        <w:t> </w:t>
      </w:r>
      <w:r>
        <w:rPr>
          <w:spacing w:val="-2"/>
        </w:rPr>
        <w:t>un</w:t>
      </w:r>
      <w:r>
        <w:rPr>
          <w:spacing w:val="-4"/>
        </w:rPr>
        <w:t> </w:t>
      </w:r>
      <w:r>
        <w:rPr>
          <w:spacing w:val="-2"/>
        </w:rPr>
        <w:t>mayor</w:t>
      </w:r>
      <w:r>
        <w:rPr>
          <w:spacing w:val="-3"/>
        </w:rPr>
        <w:t> </w:t>
      </w:r>
      <w:r>
        <w:rPr>
          <w:spacing w:val="-2"/>
        </w:rPr>
        <w:t>riesgo</w:t>
      </w:r>
      <w:r>
        <w:rPr>
          <w:spacing w:val="-4"/>
        </w:rPr>
        <w:t> </w:t>
      </w:r>
      <w:r>
        <w:rPr>
          <w:spacing w:val="-2"/>
        </w:rPr>
        <w:t>de</w:t>
      </w:r>
      <w:r>
        <w:rPr>
          <w:spacing w:val="-1"/>
        </w:rPr>
        <w:t> </w:t>
      </w:r>
      <w:r>
        <w:rPr>
          <w:spacing w:val="-2"/>
        </w:rPr>
        <w:t>desarrollar</w:t>
      </w:r>
      <w:r>
        <w:rPr>
          <w:spacing w:val="-3"/>
        </w:rPr>
        <w:t> </w:t>
      </w:r>
      <w:r>
        <w:rPr>
          <w:spacing w:val="-2"/>
        </w:rPr>
        <w:t>tiroiditis</w:t>
      </w:r>
      <w:r>
        <w:rPr>
          <w:spacing w:val="-5"/>
        </w:rPr>
        <w:t> </w:t>
      </w:r>
      <w:r>
        <w:rPr>
          <w:spacing w:val="-2"/>
        </w:rPr>
        <w:t>linfocítica o</w:t>
      </w:r>
      <w:r>
        <w:rPr>
          <w:spacing w:val="-4"/>
        </w:rPr>
        <w:t> </w:t>
      </w:r>
      <w:r>
        <w:rPr>
          <w:spacing w:val="-2"/>
        </w:rPr>
        <w:t>hipotiroidismo</w:t>
      </w:r>
      <w:r>
        <w:rPr>
          <w:spacing w:val="-3"/>
        </w:rPr>
        <w:t> </w:t>
      </w:r>
      <w:r>
        <w:rPr>
          <w:spacing w:val="-2"/>
        </w:rPr>
        <w:t>primario,</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9"/>
        <w:jc w:val="both"/>
      </w:pPr>
      <w:r>
        <w:rPr/>
        <w:t>así como también razas de menor riesgo, pero no exentas a padecer de esta enfermedad</w:t>
      </w:r>
      <w:r>
        <w:rPr>
          <w:spacing w:val="-15"/>
        </w:rPr>
        <w:t> </w:t>
      </w:r>
      <w:r>
        <w:rPr/>
        <w:t>como</w:t>
      </w:r>
      <w:r>
        <w:rPr>
          <w:spacing w:val="-15"/>
        </w:rPr>
        <w:t> </w:t>
      </w:r>
      <w:r>
        <w:rPr/>
        <w:t>el</w:t>
      </w:r>
      <w:r>
        <w:rPr>
          <w:spacing w:val="-15"/>
        </w:rPr>
        <w:t> </w:t>
      </w:r>
      <w:r>
        <w:rPr/>
        <w:t>rottweiler,</w:t>
      </w:r>
      <w:r>
        <w:rPr>
          <w:spacing w:val="-15"/>
        </w:rPr>
        <w:t> </w:t>
      </w:r>
      <w:r>
        <w:rPr/>
        <w:t>el</w:t>
      </w:r>
      <w:r>
        <w:rPr>
          <w:spacing w:val="-15"/>
        </w:rPr>
        <w:t> </w:t>
      </w:r>
      <w:r>
        <w:rPr/>
        <w:t>teckel,</w:t>
      </w:r>
      <w:r>
        <w:rPr>
          <w:spacing w:val="-15"/>
        </w:rPr>
        <w:t> </w:t>
      </w:r>
      <w:r>
        <w:rPr/>
        <w:t>el</w:t>
      </w:r>
      <w:r>
        <w:rPr>
          <w:spacing w:val="-15"/>
        </w:rPr>
        <w:t> </w:t>
      </w:r>
      <w:r>
        <w:rPr/>
        <w:t>pastor</w:t>
      </w:r>
      <w:r>
        <w:rPr>
          <w:spacing w:val="-15"/>
        </w:rPr>
        <w:t> </w:t>
      </w:r>
      <w:r>
        <w:rPr/>
        <w:t>alemán</w:t>
      </w:r>
      <w:r>
        <w:rPr>
          <w:spacing w:val="-15"/>
        </w:rPr>
        <w:t> </w:t>
      </w:r>
      <w:r>
        <w:rPr/>
        <w:t>y</w:t>
      </w:r>
      <w:r>
        <w:rPr>
          <w:spacing w:val="-15"/>
        </w:rPr>
        <w:t> </w:t>
      </w:r>
      <w:r>
        <w:rPr/>
        <w:t>el</w:t>
      </w:r>
      <w:r>
        <w:rPr>
          <w:spacing w:val="-15"/>
        </w:rPr>
        <w:t> </w:t>
      </w:r>
      <w:r>
        <w:rPr/>
        <w:t>border</w:t>
      </w:r>
      <w:r>
        <w:rPr>
          <w:spacing w:val="-15"/>
        </w:rPr>
        <w:t> </w:t>
      </w:r>
      <w:r>
        <w:rPr/>
        <w:t>collie,</w:t>
      </w:r>
      <w:r>
        <w:rPr>
          <w:spacing w:val="-15"/>
        </w:rPr>
        <w:t> </w:t>
      </w:r>
      <w:r>
        <w:rPr/>
        <w:t>Golden retriever, de acuerdo a (Ringstad et al., 2022).</w:t>
      </w:r>
    </w:p>
    <w:p>
      <w:pPr>
        <w:pStyle w:val="BodyText"/>
        <w:spacing w:before="207"/>
      </w:pPr>
    </w:p>
    <w:p>
      <w:pPr>
        <w:pStyle w:val="Heading3"/>
        <w:numPr>
          <w:ilvl w:val="2"/>
          <w:numId w:val="9"/>
        </w:numPr>
        <w:tabs>
          <w:tab w:pos="1136" w:val="left" w:leader="none"/>
        </w:tabs>
        <w:spacing w:line="240" w:lineRule="auto" w:before="0" w:after="0"/>
        <w:ind w:left="1136" w:right="0" w:hanging="568"/>
        <w:jc w:val="left"/>
      </w:pPr>
      <w:r>
        <w:rPr>
          <w:spacing w:val="-2"/>
        </w:rPr>
        <w:t>Diagnóstico</w:t>
      </w:r>
    </w:p>
    <w:p>
      <w:pPr>
        <w:pStyle w:val="BodyText"/>
        <w:spacing w:before="100"/>
        <w:rPr>
          <w:b/>
        </w:rPr>
      </w:pPr>
    </w:p>
    <w:p>
      <w:pPr>
        <w:pStyle w:val="BodyText"/>
        <w:spacing w:line="362" w:lineRule="auto"/>
        <w:ind w:left="568" w:right="284"/>
        <w:jc w:val="both"/>
      </w:pPr>
      <w:r>
        <w:rPr/>
        <w:t>De</w:t>
      </w:r>
      <w:r>
        <w:rPr>
          <w:spacing w:val="-3"/>
        </w:rPr>
        <w:t> </w:t>
      </w:r>
      <w:r>
        <w:rPr/>
        <w:t>acuerdo</w:t>
      </w:r>
      <w:r>
        <w:rPr>
          <w:spacing w:val="-3"/>
        </w:rPr>
        <w:t> </w:t>
      </w:r>
      <w:r>
        <w:rPr/>
        <w:t>a</w:t>
      </w:r>
      <w:r>
        <w:rPr>
          <w:spacing w:val="-4"/>
        </w:rPr>
        <w:t> </w:t>
      </w:r>
      <w:r>
        <w:rPr/>
        <w:t>Morgaz</w:t>
      </w:r>
      <w:r>
        <w:rPr>
          <w:spacing w:val="-5"/>
        </w:rPr>
        <w:t> </w:t>
      </w:r>
      <w:r>
        <w:rPr/>
        <w:t>et</w:t>
      </w:r>
      <w:r>
        <w:rPr>
          <w:spacing w:val="-6"/>
        </w:rPr>
        <w:t> </w:t>
      </w:r>
      <w:r>
        <w:rPr/>
        <w:t>al.,</w:t>
      </w:r>
      <w:r>
        <w:rPr>
          <w:spacing w:val="-7"/>
        </w:rPr>
        <w:t> </w:t>
      </w:r>
      <w:r>
        <w:rPr/>
        <w:t>(2021)</w:t>
      </w:r>
      <w:r>
        <w:rPr>
          <w:spacing w:val="-3"/>
        </w:rPr>
        <w:t> </w:t>
      </w:r>
      <w:r>
        <w:rPr/>
        <w:t>el</w:t>
      </w:r>
      <w:r>
        <w:rPr>
          <w:spacing w:val="-3"/>
        </w:rPr>
        <w:t> </w:t>
      </w:r>
      <w:r>
        <w:rPr/>
        <w:t>diagnóstico</w:t>
      </w:r>
      <w:r>
        <w:rPr>
          <w:spacing w:val="-3"/>
        </w:rPr>
        <w:t> </w:t>
      </w:r>
      <w:r>
        <w:rPr/>
        <w:t>se</w:t>
      </w:r>
      <w:r>
        <w:rPr>
          <w:spacing w:val="-3"/>
        </w:rPr>
        <w:t> </w:t>
      </w:r>
      <w:r>
        <w:rPr/>
        <w:t>basa</w:t>
      </w:r>
      <w:r>
        <w:rPr>
          <w:spacing w:val="-6"/>
        </w:rPr>
        <w:t> </w:t>
      </w:r>
      <w:r>
        <w:rPr/>
        <w:t>en</w:t>
      </w:r>
      <w:r>
        <w:rPr>
          <w:spacing w:val="-3"/>
        </w:rPr>
        <w:t> </w:t>
      </w:r>
      <w:r>
        <w:rPr/>
        <w:t>el</w:t>
      </w:r>
      <w:r>
        <w:rPr>
          <w:spacing w:val="-3"/>
        </w:rPr>
        <w:t> </w:t>
      </w:r>
      <w:r>
        <w:rPr/>
        <w:t>aspecto</w:t>
      </w:r>
      <w:r>
        <w:rPr>
          <w:spacing w:val="-8"/>
        </w:rPr>
        <w:t> </w:t>
      </w:r>
      <w:r>
        <w:rPr/>
        <w:t>clínico</w:t>
      </w:r>
      <w:r>
        <w:rPr>
          <w:spacing w:val="-8"/>
        </w:rPr>
        <w:t> </w:t>
      </w:r>
      <w:r>
        <w:rPr/>
        <w:t>más no laboratorial bajo ciertos criterios, así:</w:t>
      </w:r>
    </w:p>
    <w:p>
      <w:pPr>
        <w:pStyle w:val="BodyText"/>
        <w:spacing w:before="202"/>
      </w:pPr>
    </w:p>
    <w:p>
      <w:pPr>
        <w:pStyle w:val="ListParagraph"/>
        <w:numPr>
          <w:ilvl w:val="3"/>
          <w:numId w:val="9"/>
        </w:numPr>
        <w:tabs>
          <w:tab w:pos="1647" w:val="left" w:leader="none"/>
        </w:tabs>
        <w:spacing w:line="240" w:lineRule="auto" w:before="0" w:after="0"/>
        <w:ind w:left="1647" w:right="0" w:hanging="359"/>
        <w:jc w:val="both"/>
        <w:rPr>
          <w:sz w:val="24"/>
        </w:rPr>
      </w:pPr>
      <w:r>
        <w:rPr>
          <w:sz w:val="24"/>
        </w:rPr>
        <w:t>Signos</w:t>
      </w:r>
      <w:r>
        <w:rPr>
          <w:spacing w:val="-3"/>
          <w:sz w:val="24"/>
        </w:rPr>
        <w:t> </w:t>
      </w:r>
      <w:r>
        <w:rPr>
          <w:sz w:val="24"/>
        </w:rPr>
        <w:t>clínicos</w:t>
      </w:r>
      <w:r>
        <w:rPr>
          <w:spacing w:val="-2"/>
          <w:sz w:val="24"/>
        </w:rPr>
        <w:t> </w:t>
      </w:r>
      <w:r>
        <w:rPr>
          <w:sz w:val="24"/>
        </w:rPr>
        <w:t>compatibles</w:t>
      </w:r>
      <w:r>
        <w:rPr>
          <w:spacing w:val="-2"/>
          <w:sz w:val="24"/>
        </w:rPr>
        <w:t> </w:t>
      </w:r>
      <w:r>
        <w:rPr>
          <w:sz w:val="24"/>
        </w:rPr>
        <w:t>con </w:t>
      </w:r>
      <w:r>
        <w:rPr>
          <w:spacing w:val="-2"/>
          <w:sz w:val="24"/>
        </w:rPr>
        <w:t>hipotiroidismo.</w:t>
      </w:r>
    </w:p>
    <w:p>
      <w:pPr>
        <w:pStyle w:val="ListParagraph"/>
        <w:numPr>
          <w:ilvl w:val="3"/>
          <w:numId w:val="9"/>
        </w:numPr>
        <w:tabs>
          <w:tab w:pos="1648" w:val="left" w:leader="none"/>
        </w:tabs>
        <w:spacing w:line="355" w:lineRule="auto" w:before="138" w:after="0"/>
        <w:ind w:left="1648" w:right="289" w:hanging="360"/>
        <w:jc w:val="both"/>
        <w:rPr>
          <w:sz w:val="24"/>
        </w:rPr>
      </w:pPr>
      <w:r>
        <w:rPr>
          <w:sz w:val="24"/>
        </w:rPr>
        <w:t>Siempre descartar cualquier proceso no tiroideo como</w:t>
      </w:r>
      <w:r>
        <w:rPr>
          <w:spacing w:val="40"/>
          <w:sz w:val="24"/>
        </w:rPr>
        <w:t> </w:t>
      </w:r>
      <w:r>
        <w:rPr>
          <w:sz w:val="24"/>
        </w:rPr>
        <w:t>paciente eutiroideo, tratamientos</w:t>
      </w:r>
      <w:r>
        <w:rPr>
          <w:spacing w:val="40"/>
          <w:sz w:val="24"/>
        </w:rPr>
        <w:t> </w:t>
      </w:r>
      <w:r>
        <w:rPr>
          <w:sz w:val="24"/>
        </w:rPr>
        <w:t>fármacológicos recientes como corticoides, AINES, sulfonamidas, etc.</w:t>
      </w:r>
    </w:p>
    <w:p>
      <w:pPr>
        <w:pStyle w:val="ListParagraph"/>
        <w:numPr>
          <w:ilvl w:val="3"/>
          <w:numId w:val="9"/>
        </w:numPr>
        <w:tabs>
          <w:tab w:pos="1648" w:val="left" w:leader="none"/>
        </w:tabs>
        <w:spacing w:line="350" w:lineRule="auto" w:before="7" w:after="0"/>
        <w:ind w:left="1648" w:right="291" w:hanging="360"/>
        <w:jc w:val="both"/>
        <w:rPr>
          <w:sz w:val="24"/>
        </w:rPr>
      </w:pPr>
      <w:r>
        <w:rPr>
          <w:sz w:val="24"/>
        </w:rPr>
        <w:t>Evaluar correctamente los resultados del análisis de al menos dos parámetros tiroideos, es decir, de preferencia T4 Total y TSH.</w:t>
      </w:r>
    </w:p>
    <w:p>
      <w:pPr>
        <w:pStyle w:val="BodyText"/>
        <w:spacing w:line="360" w:lineRule="auto" w:before="10"/>
        <w:ind w:left="1648" w:right="288"/>
        <w:jc w:val="both"/>
      </w:pPr>
      <w:r>
        <w:rPr/>
        <w:t>De no tener claridad respecto a los resultados, repetir prueba a las seis semanas, considerando todos los analitos del perfil torioideo, e incluso colesterol y antitiroglobulina.</w:t>
      </w:r>
    </w:p>
    <w:p>
      <w:pPr>
        <w:pStyle w:val="BodyText"/>
        <w:spacing w:before="138"/>
      </w:pPr>
    </w:p>
    <w:p>
      <w:pPr>
        <w:pStyle w:val="Heading3"/>
      </w:pPr>
      <w:r>
        <w:rPr>
          <w:spacing w:val="-2"/>
        </w:rPr>
        <w:t>Tabla</w:t>
      </w:r>
      <w:r>
        <w:rPr>
          <w:spacing w:val="-12"/>
        </w:rPr>
        <w:t> </w:t>
      </w:r>
      <w:r>
        <w:rPr>
          <w:spacing w:val="-5"/>
        </w:rPr>
        <w:t>1.</w:t>
      </w:r>
    </w:p>
    <w:p>
      <w:pPr>
        <w:pStyle w:val="BodyText"/>
        <w:spacing w:before="1"/>
        <w:ind w:left="568"/>
      </w:pPr>
      <w:r>
        <w:rPr/>
        <w:t>Valores</w:t>
      </w:r>
      <w:r>
        <w:rPr>
          <w:spacing w:val="-9"/>
        </w:rPr>
        <w:t> </w:t>
      </w:r>
      <w:r>
        <w:rPr/>
        <w:t>hormonales</w:t>
      </w:r>
      <w:r>
        <w:rPr>
          <w:spacing w:val="-7"/>
        </w:rPr>
        <w:t> </w:t>
      </w:r>
      <w:r>
        <w:rPr/>
        <w:t>para</w:t>
      </w:r>
      <w:r>
        <w:rPr>
          <w:spacing w:val="-3"/>
        </w:rPr>
        <w:t> </w:t>
      </w:r>
      <w:r>
        <w:rPr/>
        <w:t>el</w:t>
      </w:r>
      <w:r>
        <w:rPr>
          <w:spacing w:val="-4"/>
        </w:rPr>
        <w:t> </w:t>
      </w:r>
      <w:r>
        <w:rPr/>
        <w:t>diagnóstico</w:t>
      </w:r>
      <w:r>
        <w:rPr>
          <w:spacing w:val="-5"/>
        </w:rPr>
        <w:t> </w:t>
      </w:r>
      <w:r>
        <w:rPr/>
        <w:t>y</w:t>
      </w:r>
      <w:r>
        <w:rPr>
          <w:spacing w:val="-4"/>
        </w:rPr>
        <w:t> </w:t>
      </w:r>
      <w:r>
        <w:rPr/>
        <w:t>la</w:t>
      </w:r>
      <w:r>
        <w:rPr>
          <w:spacing w:val="-4"/>
        </w:rPr>
        <w:t> </w:t>
      </w:r>
      <w:r>
        <w:rPr/>
        <w:t>clasificación</w:t>
      </w:r>
      <w:r>
        <w:rPr>
          <w:spacing w:val="-5"/>
        </w:rPr>
        <w:t> </w:t>
      </w:r>
      <w:r>
        <w:rPr/>
        <w:t>del</w:t>
      </w:r>
      <w:r>
        <w:rPr>
          <w:spacing w:val="-3"/>
        </w:rPr>
        <w:t> </w:t>
      </w:r>
      <w:r>
        <w:rPr>
          <w:spacing w:val="-2"/>
        </w:rPr>
        <w:t>hipotiroidismo.</w:t>
      </w:r>
    </w:p>
    <w:p>
      <w:pPr>
        <w:pStyle w:val="BodyText"/>
        <w:spacing w:before="6"/>
        <w:rPr>
          <w:sz w:val="13"/>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44"/>
        <w:gridCol w:w="533"/>
        <w:gridCol w:w="951"/>
        <w:gridCol w:w="2088"/>
        <w:gridCol w:w="2126"/>
      </w:tblGrid>
      <w:tr>
        <w:trPr>
          <w:trHeight w:val="317" w:hRule="atLeast"/>
        </w:trPr>
        <w:tc>
          <w:tcPr>
            <w:tcW w:w="2244" w:type="dxa"/>
            <w:tcBorders>
              <w:top w:val="single" w:sz="4" w:space="0" w:color="000000"/>
              <w:bottom w:val="single" w:sz="4" w:space="0" w:color="000000"/>
            </w:tcBorders>
          </w:tcPr>
          <w:p>
            <w:pPr>
              <w:pStyle w:val="TableParagraph"/>
              <w:spacing w:before="2"/>
              <w:ind w:left="44"/>
              <w:jc w:val="center"/>
              <w:rPr>
                <w:b/>
                <w:sz w:val="24"/>
              </w:rPr>
            </w:pPr>
            <w:r>
              <w:rPr>
                <w:b/>
                <w:spacing w:val="-2"/>
                <w:sz w:val="24"/>
              </w:rPr>
              <w:t>Clasificación</w:t>
            </w:r>
          </w:p>
        </w:tc>
        <w:tc>
          <w:tcPr>
            <w:tcW w:w="533" w:type="dxa"/>
            <w:tcBorders>
              <w:top w:val="single" w:sz="4" w:space="0" w:color="000000"/>
              <w:bottom w:val="single" w:sz="4" w:space="0" w:color="000000"/>
            </w:tcBorders>
          </w:tcPr>
          <w:p>
            <w:pPr>
              <w:pStyle w:val="TableParagraph"/>
              <w:spacing w:before="2"/>
              <w:ind w:left="32"/>
              <w:jc w:val="center"/>
              <w:rPr>
                <w:b/>
                <w:sz w:val="24"/>
              </w:rPr>
            </w:pPr>
            <w:r>
              <w:rPr>
                <w:b/>
                <w:spacing w:val="-5"/>
                <w:sz w:val="24"/>
              </w:rPr>
              <w:t>T4</w:t>
            </w:r>
          </w:p>
        </w:tc>
        <w:tc>
          <w:tcPr>
            <w:tcW w:w="951" w:type="dxa"/>
            <w:tcBorders>
              <w:top w:val="single" w:sz="4" w:space="0" w:color="000000"/>
              <w:bottom w:val="single" w:sz="4" w:space="0" w:color="000000"/>
            </w:tcBorders>
          </w:tcPr>
          <w:p>
            <w:pPr>
              <w:pStyle w:val="TableParagraph"/>
              <w:spacing w:before="2"/>
              <w:ind w:left="3" w:right="5"/>
              <w:jc w:val="center"/>
              <w:rPr>
                <w:b/>
                <w:sz w:val="24"/>
              </w:rPr>
            </w:pPr>
            <w:r>
              <w:rPr>
                <w:b/>
                <w:spacing w:val="-5"/>
                <w:sz w:val="24"/>
              </w:rPr>
              <w:t>TSH</w:t>
            </w:r>
          </w:p>
        </w:tc>
        <w:tc>
          <w:tcPr>
            <w:tcW w:w="2088" w:type="dxa"/>
            <w:tcBorders>
              <w:top w:val="single" w:sz="4" w:space="0" w:color="000000"/>
              <w:bottom w:val="single" w:sz="4" w:space="0" w:color="000000"/>
            </w:tcBorders>
          </w:tcPr>
          <w:p>
            <w:pPr>
              <w:pStyle w:val="TableParagraph"/>
              <w:spacing w:line="298" w:lineRule="exact"/>
              <w:ind w:left="5"/>
              <w:jc w:val="center"/>
              <w:rPr>
                <w:b/>
                <w:bCs/>
                <w:sz w:val="24"/>
                <w:szCs w:val="24"/>
              </w:rPr>
            </w:pPr>
            <w:r>
              <w:rPr>
                <w:rFonts w:ascii="Segoe UI Symbol" w:hAnsi="Segoe UI Symbol" w:cs="Segoe UI Symbol" w:eastAsia="Segoe UI Symbol"/>
                <w:sz w:val="24"/>
                <w:szCs w:val="24"/>
              </w:rPr>
              <w:t>⭡</w:t>
            </w:r>
            <w:r>
              <w:rPr>
                <w:b/>
                <w:bCs/>
                <w:sz w:val="24"/>
                <w:szCs w:val="24"/>
              </w:rPr>
              <w:t>de</w:t>
            </w:r>
            <w:r>
              <w:rPr>
                <w:b/>
                <w:bCs/>
                <w:spacing w:val="-3"/>
                <w:sz w:val="24"/>
                <w:szCs w:val="24"/>
              </w:rPr>
              <w:t> </w:t>
            </w:r>
            <w:r>
              <w:rPr>
                <w:b/>
                <w:bCs/>
                <w:sz w:val="24"/>
                <w:szCs w:val="24"/>
              </w:rPr>
              <w:t>T4 post</w:t>
            </w:r>
            <w:r>
              <w:rPr>
                <w:b/>
                <w:bCs/>
                <w:spacing w:val="-1"/>
                <w:sz w:val="24"/>
                <w:szCs w:val="24"/>
              </w:rPr>
              <w:t> </w:t>
            </w:r>
            <w:r>
              <w:rPr>
                <w:b/>
                <w:bCs/>
                <w:sz w:val="24"/>
                <w:szCs w:val="24"/>
              </w:rPr>
              <w:t>-</w:t>
            </w:r>
            <w:r>
              <w:rPr>
                <w:b/>
                <w:bCs/>
                <w:spacing w:val="-1"/>
                <w:sz w:val="24"/>
                <w:szCs w:val="24"/>
              </w:rPr>
              <w:t> </w:t>
            </w:r>
            <w:r>
              <w:rPr>
                <w:b/>
                <w:bCs/>
                <w:spacing w:val="-5"/>
                <w:sz w:val="24"/>
                <w:szCs w:val="24"/>
              </w:rPr>
              <w:t>TSH</w:t>
            </w:r>
          </w:p>
        </w:tc>
        <w:tc>
          <w:tcPr>
            <w:tcW w:w="2126" w:type="dxa"/>
            <w:tcBorders>
              <w:top w:val="single" w:sz="4" w:space="0" w:color="000000"/>
              <w:bottom w:val="single" w:sz="4" w:space="0" w:color="000000"/>
            </w:tcBorders>
          </w:tcPr>
          <w:p>
            <w:pPr>
              <w:pStyle w:val="TableParagraph"/>
              <w:spacing w:line="298" w:lineRule="exact"/>
              <w:ind w:left="8" w:right="8"/>
              <w:jc w:val="center"/>
              <w:rPr>
                <w:b/>
                <w:bCs/>
                <w:sz w:val="24"/>
                <w:szCs w:val="24"/>
              </w:rPr>
            </w:pPr>
            <w:r>
              <w:rPr>
                <w:rFonts w:ascii="Segoe UI Symbol" w:hAnsi="Segoe UI Symbol" w:cs="Segoe UI Symbol" w:eastAsia="Segoe UI Symbol"/>
                <w:sz w:val="24"/>
                <w:szCs w:val="24"/>
              </w:rPr>
              <w:t>⭡</w:t>
            </w:r>
            <w:r>
              <w:rPr>
                <w:b/>
                <w:bCs/>
                <w:sz w:val="24"/>
                <w:szCs w:val="24"/>
              </w:rPr>
              <w:t>de</w:t>
            </w:r>
            <w:r>
              <w:rPr>
                <w:b/>
                <w:bCs/>
                <w:spacing w:val="-3"/>
                <w:sz w:val="24"/>
                <w:szCs w:val="24"/>
              </w:rPr>
              <w:t> </w:t>
            </w:r>
            <w:r>
              <w:rPr>
                <w:b/>
                <w:bCs/>
                <w:sz w:val="24"/>
                <w:szCs w:val="24"/>
              </w:rPr>
              <w:t>T4 post</w:t>
            </w:r>
            <w:r>
              <w:rPr>
                <w:b/>
                <w:bCs/>
                <w:spacing w:val="-1"/>
                <w:sz w:val="24"/>
                <w:szCs w:val="24"/>
              </w:rPr>
              <w:t> </w:t>
            </w:r>
            <w:r>
              <w:rPr>
                <w:b/>
                <w:bCs/>
                <w:sz w:val="24"/>
                <w:szCs w:val="24"/>
              </w:rPr>
              <w:t>-</w:t>
            </w:r>
            <w:r>
              <w:rPr>
                <w:b/>
                <w:bCs/>
                <w:spacing w:val="-1"/>
                <w:sz w:val="24"/>
                <w:szCs w:val="24"/>
              </w:rPr>
              <w:t> </w:t>
            </w:r>
            <w:r>
              <w:rPr>
                <w:b/>
                <w:bCs/>
                <w:spacing w:val="-5"/>
                <w:sz w:val="24"/>
                <w:szCs w:val="24"/>
              </w:rPr>
              <w:t>TRH</w:t>
            </w:r>
          </w:p>
        </w:tc>
      </w:tr>
      <w:tr>
        <w:trPr>
          <w:trHeight w:val="321" w:hRule="atLeast"/>
        </w:trPr>
        <w:tc>
          <w:tcPr>
            <w:tcW w:w="2244" w:type="dxa"/>
            <w:tcBorders>
              <w:top w:val="single" w:sz="4" w:space="0" w:color="000000"/>
            </w:tcBorders>
          </w:tcPr>
          <w:p>
            <w:pPr>
              <w:pStyle w:val="TableParagraph"/>
              <w:spacing w:before="3"/>
              <w:ind w:left="44" w:right="3"/>
              <w:jc w:val="center"/>
              <w:rPr>
                <w:sz w:val="24"/>
              </w:rPr>
            </w:pPr>
            <w:r>
              <w:rPr>
                <w:sz w:val="24"/>
              </w:rPr>
              <w:t>Hipotiroidismo</w:t>
            </w:r>
            <w:r>
              <w:rPr>
                <w:spacing w:val="2"/>
                <w:sz w:val="24"/>
              </w:rPr>
              <w:t> </w:t>
            </w:r>
            <w:r>
              <w:rPr>
                <w:spacing w:val="-5"/>
                <w:sz w:val="24"/>
              </w:rPr>
              <w:t>1º</w:t>
            </w:r>
          </w:p>
        </w:tc>
        <w:tc>
          <w:tcPr>
            <w:tcW w:w="533" w:type="dxa"/>
            <w:tcBorders>
              <w:top w:val="single" w:sz="4" w:space="0" w:color="000000"/>
            </w:tcBorders>
          </w:tcPr>
          <w:p>
            <w:pPr>
              <w:pStyle w:val="TableParagraph"/>
              <w:spacing w:line="298" w:lineRule="exact" w:before="4"/>
              <w:ind w:left="32" w:right="2"/>
              <w:jc w:val="center"/>
              <w:rPr>
                <w:rFonts w:ascii="Segoe UI Symbol" w:hAnsi="Segoe UI Symbol" w:cs="Segoe UI Symbol" w:eastAsia="Segoe UI Symbol"/>
                <w:sz w:val="24"/>
                <w:szCs w:val="24"/>
              </w:rPr>
            </w:pPr>
            <w:r>
              <w:rPr>
                <w:rFonts w:ascii="Segoe UI Symbol" w:hAnsi="Segoe UI Symbol" w:cs="Segoe UI Symbol" w:eastAsia="Segoe UI Symbol"/>
                <w:spacing w:val="-10"/>
                <w:sz w:val="24"/>
                <w:szCs w:val="24"/>
              </w:rPr>
              <w:t>⭣</w:t>
            </w:r>
          </w:p>
        </w:tc>
        <w:tc>
          <w:tcPr>
            <w:tcW w:w="951" w:type="dxa"/>
            <w:tcBorders>
              <w:top w:val="single" w:sz="4" w:space="0" w:color="000000"/>
            </w:tcBorders>
          </w:tcPr>
          <w:p>
            <w:pPr>
              <w:pStyle w:val="TableParagraph"/>
              <w:spacing w:line="298" w:lineRule="exact" w:before="4"/>
              <w:ind w:left="4" w:right="2"/>
              <w:jc w:val="center"/>
              <w:rPr>
                <w:rFonts w:ascii="Segoe UI Symbol" w:hAnsi="Segoe UI Symbol" w:cs="Segoe UI Symbol" w:eastAsia="Segoe UI Symbol"/>
                <w:sz w:val="24"/>
                <w:szCs w:val="24"/>
              </w:rPr>
            </w:pPr>
            <w:r>
              <w:rPr>
                <w:rFonts w:ascii="Segoe UI Symbol" w:hAnsi="Segoe UI Symbol" w:cs="Segoe UI Symbol" w:eastAsia="Segoe UI Symbol"/>
                <w:spacing w:val="-10"/>
                <w:sz w:val="24"/>
                <w:szCs w:val="24"/>
              </w:rPr>
              <w:t>⭡</w:t>
            </w:r>
          </w:p>
        </w:tc>
        <w:tc>
          <w:tcPr>
            <w:tcW w:w="2088" w:type="dxa"/>
            <w:tcBorders>
              <w:top w:val="single" w:sz="4" w:space="0" w:color="000000"/>
            </w:tcBorders>
          </w:tcPr>
          <w:p>
            <w:pPr>
              <w:pStyle w:val="TableParagraph"/>
              <w:spacing w:before="3"/>
              <w:ind w:left="5" w:right="4"/>
              <w:jc w:val="center"/>
              <w:rPr>
                <w:sz w:val="24"/>
              </w:rPr>
            </w:pPr>
            <w:r>
              <w:rPr>
                <w:spacing w:val="-5"/>
                <w:sz w:val="24"/>
              </w:rPr>
              <w:t>No</w:t>
            </w:r>
          </w:p>
        </w:tc>
        <w:tc>
          <w:tcPr>
            <w:tcW w:w="2126" w:type="dxa"/>
            <w:tcBorders>
              <w:top w:val="single" w:sz="4" w:space="0" w:color="000000"/>
            </w:tcBorders>
          </w:tcPr>
          <w:p>
            <w:pPr>
              <w:pStyle w:val="TableParagraph"/>
              <w:spacing w:before="3"/>
              <w:ind w:left="8" w:right="4"/>
              <w:jc w:val="center"/>
              <w:rPr>
                <w:sz w:val="24"/>
              </w:rPr>
            </w:pPr>
            <w:r>
              <w:rPr>
                <w:spacing w:val="-4"/>
                <w:sz w:val="24"/>
              </w:rPr>
              <w:t>Leve</w:t>
            </w:r>
          </w:p>
        </w:tc>
      </w:tr>
      <w:tr>
        <w:trPr>
          <w:trHeight w:val="317" w:hRule="atLeast"/>
        </w:trPr>
        <w:tc>
          <w:tcPr>
            <w:tcW w:w="2244" w:type="dxa"/>
          </w:tcPr>
          <w:p>
            <w:pPr>
              <w:pStyle w:val="TableParagraph"/>
              <w:spacing w:before="1"/>
              <w:ind w:left="44" w:right="3"/>
              <w:jc w:val="center"/>
              <w:rPr>
                <w:sz w:val="24"/>
              </w:rPr>
            </w:pPr>
            <w:r>
              <w:rPr>
                <w:sz w:val="24"/>
              </w:rPr>
              <w:t>Hipotiroidismo</w:t>
            </w:r>
            <w:r>
              <w:rPr>
                <w:spacing w:val="2"/>
                <w:sz w:val="24"/>
              </w:rPr>
              <w:t> </w:t>
            </w:r>
            <w:r>
              <w:rPr>
                <w:spacing w:val="-5"/>
                <w:sz w:val="24"/>
              </w:rPr>
              <w:t>2º</w:t>
            </w:r>
          </w:p>
        </w:tc>
        <w:tc>
          <w:tcPr>
            <w:tcW w:w="533" w:type="dxa"/>
          </w:tcPr>
          <w:p>
            <w:pPr>
              <w:pStyle w:val="TableParagraph"/>
              <w:spacing w:line="298" w:lineRule="exact"/>
              <w:ind w:left="32" w:right="2"/>
              <w:jc w:val="center"/>
              <w:rPr>
                <w:rFonts w:ascii="Segoe UI Symbol" w:hAnsi="Segoe UI Symbol" w:cs="Segoe UI Symbol" w:eastAsia="Segoe UI Symbol"/>
                <w:sz w:val="24"/>
                <w:szCs w:val="24"/>
              </w:rPr>
            </w:pPr>
            <w:r>
              <w:rPr>
                <w:rFonts w:ascii="Segoe UI Symbol" w:hAnsi="Segoe UI Symbol" w:cs="Segoe UI Symbol" w:eastAsia="Segoe UI Symbol"/>
                <w:spacing w:val="-10"/>
                <w:sz w:val="24"/>
                <w:szCs w:val="24"/>
              </w:rPr>
              <w:t>⭣</w:t>
            </w:r>
          </w:p>
        </w:tc>
        <w:tc>
          <w:tcPr>
            <w:tcW w:w="951" w:type="dxa"/>
          </w:tcPr>
          <w:p>
            <w:pPr>
              <w:pStyle w:val="TableParagraph"/>
              <w:spacing w:line="298" w:lineRule="exact"/>
              <w:ind w:left="4" w:right="2"/>
              <w:jc w:val="center"/>
              <w:rPr>
                <w:rFonts w:ascii="Segoe UI Symbol" w:hAnsi="Segoe UI Symbol" w:cs="Segoe UI Symbol" w:eastAsia="Segoe UI Symbol"/>
                <w:sz w:val="24"/>
                <w:szCs w:val="24"/>
              </w:rPr>
            </w:pPr>
            <w:r>
              <w:rPr>
                <w:rFonts w:ascii="Segoe UI Symbol" w:hAnsi="Segoe UI Symbol" w:cs="Segoe UI Symbol" w:eastAsia="Segoe UI Symbol"/>
                <w:spacing w:val="-10"/>
                <w:sz w:val="24"/>
                <w:szCs w:val="24"/>
              </w:rPr>
              <w:t>⭡</w:t>
            </w:r>
          </w:p>
        </w:tc>
        <w:tc>
          <w:tcPr>
            <w:tcW w:w="2088" w:type="dxa"/>
          </w:tcPr>
          <w:p>
            <w:pPr>
              <w:pStyle w:val="TableParagraph"/>
              <w:spacing w:before="1"/>
              <w:ind w:left="5" w:right="1"/>
              <w:jc w:val="center"/>
              <w:rPr>
                <w:sz w:val="24"/>
              </w:rPr>
            </w:pPr>
            <w:r>
              <w:rPr>
                <w:spacing w:val="-5"/>
                <w:sz w:val="24"/>
              </w:rPr>
              <w:t>Si</w:t>
            </w:r>
          </w:p>
        </w:tc>
        <w:tc>
          <w:tcPr>
            <w:tcW w:w="2126" w:type="dxa"/>
          </w:tcPr>
          <w:p>
            <w:pPr>
              <w:pStyle w:val="TableParagraph"/>
              <w:spacing w:before="1"/>
              <w:ind w:left="8" w:right="4"/>
              <w:jc w:val="center"/>
              <w:rPr>
                <w:sz w:val="24"/>
              </w:rPr>
            </w:pPr>
            <w:r>
              <w:rPr>
                <w:spacing w:val="-4"/>
                <w:sz w:val="24"/>
              </w:rPr>
              <w:t>Leve</w:t>
            </w:r>
          </w:p>
        </w:tc>
      </w:tr>
      <w:tr>
        <w:trPr>
          <w:trHeight w:val="322" w:hRule="atLeast"/>
        </w:trPr>
        <w:tc>
          <w:tcPr>
            <w:tcW w:w="2244" w:type="dxa"/>
            <w:tcBorders>
              <w:bottom w:val="single" w:sz="4" w:space="0" w:color="000000"/>
            </w:tcBorders>
          </w:tcPr>
          <w:p>
            <w:pPr>
              <w:pStyle w:val="TableParagraph"/>
              <w:spacing w:line="275" w:lineRule="exact"/>
              <w:ind w:left="44" w:right="2"/>
              <w:jc w:val="center"/>
              <w:rPr>
                <w:sz w:val="24"/>
              </w:rPr>
            </w:pPr>
            <w:r>
              <w:rPr>
                <w:sz w:val="24"/>
              </w:rPr>
              <w:t>Eutiroideo </w:t>
            </w:r>
            <w:r>
              <w:rPr>
                <w:spacing w:val="-2"/>
                <w:sz w:val="24"/>
              </w:rPr>
              <w:t>Enfermo</w:t>
            </w:r>
          </w:p>
        </w:tc>
        <w:tc>
          <w:tcPr>
            <w:tcW w:w="533" w:type="dxa"/>
            <w:tcBorders>
              <w:bottom w:val="single" w:sz="4" w:space="0" w:color="000000"/>
            </w:tcBorders>
          </w:tcPr>
          <w:p>
            <w:pPr>
              <w:pStyle w:val="TableParagraph"/>
              <w:spacing w:line="302" w:lineRule="exact"/>
              <w:ind w:left="32" w:right="2"/>
              <w:jc w:val="center"/>
              <w:rPr>
                <w:rFonts w:ascii="Segoe UI Symbol" w:hAnsi="Segoe UI Symbol" w:cs="Segoe UI Symbol" w:eastAsia="Segoe UI Symbol"/>
                <w:sz w:val="24"/>
                <w:szCs w:val="24"/>
              </w:rPr>
            </w:pPr>
            <w:r>
              <w:rPr>
                <w:rFonts w:ascii="Segoe UI Symbol" w:hAnsi="Segoe UI Symbol" w:cs="Segoe UI Symbol" w:eastAsia="Segoe UI Symbol"/>
                <w:spacing w:val="-10"/>
                <w:sz w:val="24"/>
                <w:szCs w:val="24"/>
              </w:rPr>
              <w:t>⭣</w:t>
            </w:r>
          </w:p>
        </w:tc>
        <w:tc>
          <w:tcPr>
            <w:tcW w:w="951" w:type="dxa"/>
            <w:tcBorders>
              <w:bottom w:val="single" w:sz="4" w:space="0" w:color="000000"/>
            </w:tcBorders>
          </w:tcPr>
          <w:p>
            <w:pPr>
              <w:pStyle w:val="TableParagraph"/>
              <w:spacing w:line="275" w:lineRule="exact"/>
              <w:ind w:left="5" w:right="2"/>
              <w:jc w:val="center"/>
              <w:rPr>
                <w:sz w:val="24"/>
              </w:rPr>
            </w:pPr>
            <w:r>
              <w:rPr>
                <w:spacing w:val="-2"/>
                <w:sz w:val="24"/>
              </w:rPr>
              <w:t>Normal</w:t>
            </w:r>
          </w:p>
        </w:tc>
        <w:tc>
          <w:tcPr>
            <w:tcW w:w="2088" w:type="dxa"/>
            <w:tcBorders>
              <w:bottom w:val="single" w:sz="4" w:space="0" w:color="000000"/>
            </w:tcBorders>
          </w:tcPr>
          <w:p>
            <w:pPr>
              <w:pStyle w:val="TableParagraph"/>
              <w:spacing w:line="275" w:lineRule="exact"/>
              <w:ind w:left="5" w:right="1"/>
              <w:jc w:val="center"/>
              <w:rPr>
                <w:sz w:val="24"/>
              </w:rPr>
            </w:pPr>
            <w:r>
              <w:rPr>
                <w:spacing w:val="-5"/>
                <w:sz w:val="24"/>
              </w:rPr>
              <w:t>Si</w:t>
            </w:r>
          </w:p>
        </w:tc>
        <w:tc>
          <w:tcPr>
            <w:tcW w:w="2126" w:type="dxa"/>
            <w:tcBorders>
              <w:bottom w:val="single" w:sz="4" w:space="0" w:color="000000"/>
            </w:tcBorders>
          </w:tcPr>
          <w:p>
            <w:pPr>
              <w:pStyle w:val="TableParagraph"/>
              <w:spacing w:line="275" w:lineRule="exact"/>
              <w:ind w:left="8"/>
              <w:jc w:val="center"/>
              <w:rPr>
                <w:sz w:val="24"/>
              </w:rPr>
            </w:pPr>
            <w:r>
              <w:rPr>
                <w:spacing w:val="-4"/>
                <w:sz w:val="24"/>
              </w:rPr>
              <w:t>Alta</w:t>
            </w:r>
          </w:p>
        </w:tc>
      </w:tr>
    </w:tbl>
    <w:p>
      <w:pPr>
        <w:spacing w:before="272"/>
        <w:ind w:left="568" w:right="0" w:firstLine="0"/>
        <w:jc w:val="left"/>
        <w:rPr>
          <w:sz w:val="24"/>
        </w:rPr>
      </w:pPr>
      <w:r>
        <w:rPr>
          <w:b/>
          <w:i/>
          <w:sz w:val="24"/>
        </w:rPr>
        <w:t>Fuente</w:t>
      </w:r>
      <w:r>
        <w:rPr>
          <w:i/>
          <w:sz w:val="24"/>
        </w:rPr>
        <w:t>:</w:t>
      </w:r>
      <w:r>
        <w:rPr>
          <w:i/>
          <w:spacing w:val="-4"/>
          <w:sz w:val="24"/>
        </w:rPr>
        <w:t> </w:t>
      </w:r>
      <w:r>
        <w:rPr>
          <w:sz w:val="24"/>
        </w:rPr>
        <w:t>Morgaz et</w:t>
      </w:r>
      <w:r>
        <w:rPr>
          <w:spacing w:val="-1"/>
          <w:sz w:val="24"/>
        </w:rPr>
        <w:t> </w:t>
      </w:r>
      <w:r>
        <w:rPr>
          <w:sz w:val="24"/>
        </w:rPr>
        <w:t>al.,</w:t>
      </w:r>
      <w:r>
        <w:rPr>
          <w:spacing w:val="-1"/>
          <w:sz w:val="24"/>
        </w:rPr>
        <w:t> </w:t>
      </w:r>
      <w:r>
        <w:rPr>
          <w:spacing w:val="-2"/>
          <w:sz w:val="24"/>
        </w:rPr>
        <w:t>(2021).</w:t>
      </w:r>
    </w:p>
    <w:p>
      <w:pPr>
        <w:pStyle w:val="BodyText"/>
        <w:spacing w:line="360" w:lineRule="auto" w:before="241"/>
        <w:ind w:left="568" w:right="278"/>
        <w:jc w:val="both"/>
      </w:pPr>
      <w:r>
        <w:rPr/>
        <w:t>De</w:t>
      </w:r>
      <w:r>
        <w:rPr>
          <w:spacing w:val="-1"/>
        </w:rPr>
        <w:t> </w:t>
      </w:r>
      <w:r>
        <w:rPr/>
        <w:t>acuerdo</w:t>
      </w:r>
      <w:r>
        <w:rPr>
          <w:spacing w:val="-1"/>
        </w:rPr>
        <w:t> </w:t>
      </w:r>
      <w:r>
        <w:rPr/>
        <w:t>con</w:t>
      </w:r>
      <w:r>
        <w:rPr>
          <w:spacing w:val="-2"/>
        </w:rPr>
        <w:t> </w:t>
      </w:r>
      <w:r>
        <w:rPr/>
        <w:t>Pérez</w:t>
      </w:r>
      <w:r>
        <w:rPr>
          <w:spacing w:val="-1"/>
        </w:rPr>
        <w:t> </w:t>
      </w:r>
      <w:r>
        <w:rPr/>
        <w:t>Mazariegos,</w:t>
      </w:r>
      <w:r>
        <w:rPr>
          <w:spacing w:val="-2"/>
        </w:rPr>
        <w:t> </w:t>
      </w:r>
      <w:r>
        <w:rPr/>
        <w:t>(2021)</w:t>
      </w:r>
      <w:r>
        <w:rPr>
          <w:spacing w:val="-3"/>
        </w:rPr>
        <w:t> </w:t>
      </w:r>
      <w:r>
        <w:rPr/>
        <w:t>para</w:t>
      </w:r>
      <w:r>
        <w:rPr>
          <w:spacing w:val="-1"/>
        </w:rPr>
        <w:t> </w:t>
      </w:r>
      <w:r>
        <w:rPr/>
        <w:t>efectuar</w:t>
      </w:r>
      <w:r>
        <w:rPr>
          <w:spacing w:val="-2"/>
        </w:rPr>
        <w:t> </w:t>
      </w:r>
      <w:r>
        <w:rPr/>
        <w:t>un</w:t>
      </w:r>
      <w:r>
        <w:rPr>
          <w:spacing w:val="-2"/>
        </w:rPr>
        <w:t> </w:t>
      </w:r>
      <w:r>
        <w:rPr/>
        <w:t>diagnóstico</w:t>
      </w:r>
      <w:r>
        <w:rPr>
          <w:spacing w:val="-2"/>
        </w:rPr>
        <w:t> </w:t>
      </w:r>
      <w:r>
        <w:rPr/>
        <w:t>correcto</w:t>
      </w:r>
      <w:r>
        <w:rPr>
          <w:spacing w:val="-2"/>
        </w:rPr>
        <w:t> </w:t>
      </w:r>
      <w:r>
        <w:rPr/>
        <w:t>se debe</w:t>
      </w:r>
      <w:r>
        <w:rPr>
          <w:spacing w:val="-2"/>
        </w:rPr>
        <w:t> </w:t>
      </w:r>
      <w:r>
        <w:rPr/>
        <w:t>realizar</w:t>
      </w:r>
      <w:r>
        <w:rPr>
          <w:spacing w:val="-3"/>
        </w:rPr>
        <w:t> </w:t>
      </w:r>
      <w:r>
        <w:rPr/>
        <w:t>pruebas</w:t>
      </w:r>
      <w:r>
        <w:rPr>
          <w:spacing w:val="-5"/>
        </w:rPr>
        <w:t> </w:t>
      </w:r>
      <w:r>
        <w:rPr/>
        <w:t>básicas</w:t>
      </w:r>
      <w:r>
        <w:rPr>
          <w:spacing w:val="-5"/>
        </w:rPr>
        <w:t> </w:t>
      </w:r>
      <w:r>
        <w:rPr/>
        <w:t>hematológicas,</w:t>
      </w:r>
      <w:r>
        <w:rPr>
          <w:spacing w:val="-3"/>
        </w:rPr>
        <w:t> </w:t>
      </w:r>
      <w:r>
        <w:rPr/>
        <w:t>pudiendo</w:t>
      </w:r>
      <w:r>
        <w:rPr>
          <w:spacing w:val="-3"/>
        </w:rPr>
        <w:t> </w:t>
      </w:r>
      <w:r>
        <w:rPr/>
        <w:t>encontrar</w:t>
      </w:r>
      <w:r>
        <w:rPr>
          <w:spacing w:val="-3"/>
        </w:rPr>
        <w:t> </w:t>
      </w:r>
      <w:r>
        <w:rPr/>
        <w:t>en</w:t>
      </w:r>
      <w:r>
        <w:rPr>
          <w:spacing w:val="-3"/>
        </w:rPr>
        <w:t> </w:t>
      </w:r>
      <w:r>
        <w:rPr/>
        <w:t>el</w:t>
      </w:r>
      <w:r>
        <w:rPr>
          <w:spacing w:val="-2"/>
        </w:rPr>
        <w:t> </w:t>
      </w:r>
      <w:r>
        <w:rPr/>
        <w:t>hemograma una</w:t>
      </w:r>
      <w:r>
        <w:rPr>
          <w:spacing w:val="-2"/>
        </w:rPr>
        <w:t> </w:t>
      </w:r>
      <w:r>
        <w:rPr/>
        <w:t>anemia</w:t>
      </w:r>
      <w:r>
        <w:rPr>
          <w:spacing w:val="-2"/>
        </w:rPr>
        <w:t> </w:t>
      </w:r>
      <w:r>
        <w:rPr/>
        <w:t>normocítica</w:t>
      </w:r>
      <w:r>
        <w:rPr>
          <w:spacing w:val="-2"/>
        </w:rPr>
        <w:t> </w:t>
      </w:r>
      <w:r>
        <w:rPr/>
        <w:t>normocrómica</w:t>
      </w:r>
      <w:r>
        <w:rPr>
          <w:spacing w:val="-2"/>
        </w:rPr>
        <w:t> </w:t>
      </w:r>
      <w:r>
        <w:rPr/>
        <w:t>leve</w:t>
      </w:r>
      <w:r>
        <w:rPr>
          <w:spacing w:val="-2"/>
        </w:rPr>
        <w:t> </w:t>
      </w:r>
      <w:r>
        <w:rPr/>
        <w:t>en</w:t>
      </w:r>
      <w:r>
        <w:rPr>
          <w:spacing w:val="-3"/>
        </w:rPr>
        <w:t> </w:t>
      </w:r>
      <w:r>
        <w:rPr/>
        <w:t>un</w:t>
      </w:r>
      <w:r>
        <w:rPr>
          <w:spacing w:val="-3"/>
        </w:rPr>
        <w:t> </w:t>
      </w:r>
      <w:r>
        <w:rPr/>
        <w:t>50%</w:t>
      </w:r>
      <w:r>
        <w:rPr>
          <w:spacing w:val="-3"/>
        </w:rPr>
        <w:t> </w:t>
      </w:r>
      <w:r>
        <w:rPr/>
        <w:t>de</w:t>
      </w:r>
      <w:r>
        <w:rPr>
          <w:spacing w:val="-6"/>
        </w:rPr>
        <w:t> </w:t>
      </w:r>
      <w:r>
        <w:rPr/>
        <w:t>casos</w:t>
      </w:r>
      <w:r>
        <w:rPr>
          <w:spacing w:val="-5"/>
        </w:rPr>
        <w:t> </w:t>
      </w:r>
      <w:r>
        <w:rPr/>
        <w:t>de</w:t>
      </w:r>
      <w:r>
        <w:rPr>
          <w:spacing w:val="-2"/>
        </w:rPr>
        <w:t> </w:t>
      </w:r>
      <w:r>
        <w:rPr/>
        <w:t>hipotiroidismo canino, mientras que en una bioquímica se puede apreciar hipercolesterolemia, aunque</w:t>
      </w:r>
      <w:r>
        <w:rPr>
          <w:spacing w:val="-6"/>
        </w:rPr>
        <w:t> </w:t>
      </w:r>
      <w:r>
        <w:rPr/>
        <w:t>de</w:t>
      </w:r>
      <w:r>
        <w:rPr>
          <w:spacing w:val="-6"/>
        </w:rPr>
        <w:t> </w:t>
      </w:r>
      <w:r>
        <w:rPr/>
        <w:t>forma</w:t>
      </w:r>
      <w:r>
        <w:rPr>
          <w:spacing w:val="-6"/>
        </w:rPr>
        <w:t> </w:t>
      </w:r>
      <w:r>
        <w:rPr/>
        <w:t>inespecífica,</w:t>
      </w:r>
      <w:r>
        <w:rPr>
          <w:spacing w:val="-8"/>
        </w:rPr>
        <w:t> </w:t>
      </w:r>
      <w:r>
        <w:rPr/>
        <w:t>observándose</w:t>
      </w:r>
      <w:r>
        <w:rPr>
          <w:spacing w:val="-6"/>
        </w:rPr>
        <w:t> </w:t>
      </w:r>
      <w:r>
        <w:rPr/>
        <w:t>hasta</w:t>
      </w:r>
      <w:r>
        <w:rPr>
          <w:spacing w:val="-6"/>
        </w:rPr>
        <w:t> </w:t>
      </w:r>
      <w:r>
        <w:rPr/>
        <w:t>en</w:t>
      </w:r>
      <w:r>
        <w:rPr>
          <w:spacing w:val="-8"/>
        </w:rPr>
        <w:t> </w:t>
      </w:r>
      <w:r>
        <w:rPr/>
        <w:t>un</w:t>
      </w:r>
      <w:r>
        <w:rPr>
          <w:spacing w:val="-8"/>
        </w:rPr>
        <w:t> </w:t>
      </w:r>
      <w:r>
        <w:rPr/>
        <w:t>70</w:t>
      </w:r>
      <w:r>
        <w:rPr>
          <w:spacing w:val="-8"/>
        </w:rPr>
        <w:t> </w:t>
      </w:r>
      <w:r>
        <w:rPr/>
        <w:t>%</w:t>
      </w:r>
      <w:r>
        <w:rPr>
          <w:spacing w:val="-7"/>
        </w:rPr>
        <w:t> </w:t>
      </w:r>
      <w:r>
        <w:rPr/>
        <w:t>de</w:t>
      </w:r>
      <w:r>
        <w:rPr>
          <w:spacing w:val="-6"/>
        </w:rPr>
        <w:t> </w:t>
      </w:r>
      <w:r>
        <w:rPr/>
        <w:t>los</w:t>
      </w:r>
      <w:r>
        <w:rPr>
          <w:spacing w:val="-9"/>
        </w:rPr>
        <w:t> </w:t>
      </w:r>
      <w:r>
        <w:rPr/>
        <w:t>casos,</w:t>
      </w:r>
      <w:r>
        <w:rPr>
          <w:spacing w:val="-8"/>
        </w:rPr>
        <w:t> </w:t>
      </w:r>
      <w:r>
        <w:rPr/>
        <w:t>además es visible hiperlipidemia, entre otros.</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4"/>
        <w:jc w:val="both"/>
      </w:pPr>
      <w:r>
        <w:rPr/>
        <w:t>Según</w:t>
      </w:r>
      <w:r>
        <w:rPr>
          <w:spacing w:val="-11"/>
        </w:rPr>
        <w:t> </w:t>
      </w:r>
      <w:r>
        <w:rPr/>
        <w:t>Bradley</w:t>
      </w:r>
      <w:r>
        <w:rPr>
          <w:spacing w:val="-11"/>
        </w:rPr>
        <w:t> </w:t>
      </w:r>
      <w:r>
        <w:rPr/>
        <w:t>(2020)</w:t>
      </w:r>
      <w:r>
        <w:rPr>
          <w:spacing w:val="-11"/>
        </w:rPr>
        <w:t> </w:t>
      </w:r>
      <w:r>
        <w:rPr/>
        <w:t>el</w:t>
      </w:r>
      <w:r>
        <w:rPr>
          <w:spacing w:val="-10"/>
        </w:rPr>
        <w:t> </w:t>
      </w:r>
      <w:r>
        <w:rPr/>
        <w:t>diagnóstico</w:t>
      </w:r>
      <w:r>
        <w:rPr>
          <w:spacing w:val="-11"/>
        </w:rPr>
        <w:t> </w:t>
      </w:r>
      <w:r>
        <w:rPr/>
        <w:t>de</w:t>
      </w:r>
      <w:r>
        <w:rPr>
          <w:spacing w:val="-10"/>
        </w:rPr>
        <w:t> </w:t>
      </w:r>
      <w:r>
        <w:rPr/>
        <w:t>hipotiroidismo</w:t>
      </w:r>
      <w:r>
        <w:rPr>
          <w:spacing w:val="-14"/>
        </w:rPr>
        <w:t> </w:t>
      </w:r>
      <w:r>
        <w:rPr/>
        <w:t>canino</w:t>
      </w:r>
      <w:r>
        <w:rPr>
          <w:spacing w:val="-11"/>
        </w:rPr>
        <w:t> </w:t>
      </w:r>
      <w:r>
        <w:rPr/>
        <w:t>se</w:t>
      </w:r>
      <w:r>
        <w:rPr>
          <w:spacing w:val="-10"/>
        </w:rPr>
        <w:t> </w:t>
      </w:r>
      <w:r>
        <w:rPr/>
        <w:t>basa</w:t>
      </w:r>
      <w:r>
        <w:rPr>
          <w:spacing w:val="-10"/>
        </w:rPr>
        <w:t> </w:t>
      </w:r>
      <w:r>
        <w:rPr/>
        <w:t>en</w:t>
      </w:r>
      <w:r>
        <w:rPr>
          <w:spacing w:val="-14"/>
        </w:rPr>
        <w:t> </w:t>
      </w:r>
      <w:r>
        <w:rPr/>
        <w:t>el</w:t>
      </w:r>
      <w:r>
        <w:rPr>
          <w:spacing w:val="-10"/>
        </w:rPr>
        <w:t> </w:t>
      </w:r>
      <w:r>
        <w:rPr/>
        <w:t>análisis de medida de las concentraciones de las hormonas tiroideas tiroxina sérica total y de la triyodotironina, así como también de la tiroxina sérica libre junto con la triyodotironina libre ambas en suero, y finalmente la medición de la Hormona Estimulante de la tiroides endógena canina o TSH y a su vez de las pruebas dinámicas o de estimulación con TRH y TSH.</w:t>
      </w:r>
    </w:p>
    <w:p>
      <w:pPr>
        <w:pStyle w:val="BodyText"/>
        <w:spacing w:before="205"/>
      </w:pPr>
    </w:p>
    <w:p>
      <w:pPr>
        <w:pStyle w:val="BodyText"/>
        <w:spacing w:line="360" w:lineRule="auto"/>
        <w:ind w:left="568" w:right="286"/>
        <w:jc w:val="both"/>
      </w:pPr>
      <w:r>
        <w:rPr/>
        <w:t>Existen varios</w:t>
      </w:r>
      <w:r>
        <w:rPr>
          <w:spacing w:val="-1"/>
        </w:rPr>
        <w:t> </w:t>
      </w:r>
      <w:r>
        <w:rPr/>
        <w:t>métodos</w:t>
      </w:r>
      <w:r>
        <w:rPr>
          <w:spacing w:val="-1"/>
        </w:rPr>
        <w:t> </w:t>
      </w:r>
      <w:r>
        <w:rPr/>
        <w:t>para la medición</w:t>
      </w:r>
      <w:r>
        <w:rPr>
          <w:spacing w:val="-3"/>
        </w:rPr>
        <w:t> </w:t>
      </w:r>
      <w:r>
        <w:rPr/>
        <w:t>de la</w:t>
      </w:r>
      <w:r>
        <w:rPr>
          <w:spacing w:val="-2"/>
        </w:rPr>
        <w:t> </w:t>
      </w:r>
      <w:r>
        <w:rPr/>
        <w:t>concentración de</w:t>
      </w:r>
      <w:r>
        <w:rPr>
          <w:spacing w:val="-6"/>
        </w:rPr>
        <w:t> </w:t>
      </w:r>
      <w:r>
        <w:rPr/>
        <w:t>T4 en perro (RIA, quimioluminiscencia</w:t>
      </w:r>
      <w:r>
        <w:rPr>
          <w:spacing w:val="-13"/>
        </w:rPr>
        <w:t> </w:t>
      </w:r>
      <w:r>
        <w:rPr/>
        <w:t>y</w:t>
      </w:r>
      <w:r>
        <w:rPr>
          <w:spacing w:val="-14"/>
        </w:rPr>
        <w:t> </w:t>
      </w:r>
      <w:r>
        <w:rPr/>
        <w:t>ELISA,</w:t>
      </w:r>
      <w:r>
        <w:rPr>
          <w:spacing w:val="-11"/>
        </w:rPr>
        <w:t> </w:t>
      </w:r>
      <w:r>
        <w:rPr/>
        <w:t>que</w:t>
      </w:r>
      <w:r>
        <w:rPr>
          <w:spacing w:val="-14"/>
        </w:rPr>
        <w:t> </w:t>
      </w:r>
      <w:r>
        <w:rPr/>
        <w:t>son</w:t>
      </w:r>
      <w:r>
        <w:rPr>
          <w:spacing w:val="-11"/>
        </w:rPr>
        <w:t> </w:t>
      </w:r>
      <w:r>
        <w:rPr/>
        <w:t>los</w:t>
      </w:r>
      <w:r>
        <w:rPr>
          <w:spacing w:val="-15"/>
        </w:rPr>
        <w:t> </w:t>
      </w:r>
      <w:r>
        <w:rPr/>
        <w:t>más</w:t>
      </w:r>
      <w:r>
        <w:rPr>
          <w:spacing w:val="-15"/>
        </w:rPr>
        <w:t> </w:t>
      </w:r>
      <w:r>
        <w:rPr/>
        <w:t>comunes</w:t>
      </w:r>
      <w:r>
        <w:rPr>
          <w:spacing w:val="-13"/>
        </w:rPr>
        <w:t> </w:t>
      </w:r>
      <w:r>
        <w:rPr/>
        <w:t>y</w:t>
      </w:r>
      <w:r>
        <w:rPr>
          <w:spacing w:val="-15"/>
        </w:rPr>
        <w:t> </w:t>
      </w:r>
      <w:r>
        <w:rPr/>
        <w:t>más</w:t>
      </w:r>
      <w:r>
        <w:rPr>
          <w:spacing w:val="-15"/>
        </w:rPr>
        <w:t> </w:t>
      </w:r>
      <w:r>
        <w:rPr/>
        <w:t>confiables,</w:t>
      </w:r>
      <w:r>
        <w:rPr>
          <w:spacing w:val="-11"/>
        </w:rPr>
        <w:t> </w:t>
      </w:r>
      <w:r>
        <w:rPr/>
        <w:t>pero</w:t>
      </w:r>
      <w:r>
        <w:rPr>
          <w:spacing w:val="-11"/>
        </w:rPr>
        <w:t> </w:t>
      </w:r>
      <w:r>
        <w:rPr/>
        <w:t>los rangos de referencia pueden variar notablemente entre uno y otro método, sin embargo,</w:t>
      </w:r>
      <w:r>
        <w:rPr>
          <w:spacing w:val="-11"/>
        </w:rPr>
        <w:t> </w:t>
      </w:r>
      <w:r>
        <w:rPr/>
        <w:t>el</w:t>
      </w:r>
      <w:r>
        <w:rPr>
          <w:spacing w:val="-10"/>
        </w:rPr>
        <w:t> </w:t>
      </w:r>
      <w:r>
        <w:rPr/>
        <w:t>diagnóstico</w:t>
      </w:r>
      <w:r>
        <w:rPr>
          <w:spacing w:val="-11"/>
        </w:rPr>
        <w:t> </w:t>
      </w:r>
      <w:r>
        <w:rPr/>
        <w:t>idóneo</w:t>
      </w:r>
      <w:r>
        <w:rPr>
          <w:spacing w:val="-11"/>
        </w:rPr>
        <w:t> </w:t>
      </w:r>
      <w:r>
        <w:rPr/>
        <w:t>se</w:t>
      </w:r>
      <w:r>
        <w:rPr>
          <w:spacing w:val="-10"/>
        </w:rPr>
        <w:t> </w:t>
      </w:r>
      <w:r>
        <w:rPr/>
        <w:t>basa</w:t>
      </w:r>
      <w:r>
        <w:rPr>
          <w:spacing w:val="-10"/>
        </w:rPr>
        <w:t> </w:t>
      </w:r>
      <w:r>
        <w:rPr/>
        <w:t>en</w:t>
      </w:r>
      <w:r>
        <w:rPr>
          <w:spacing w:val="-11"/>
        </w:rPr>
        <w:t> </w:t>
      </w:r>
      <w:r>
        <w:rPr/>
        <w:t>la</w:t>
      </w:r>
      <w:r>
        <w:rPr>
          <w:spacing w:val="-10"/>
        </w:rPr>
        <w:t> </w:t>
      </w:r>
      <w:r>
        <w:rPr/>
        <w:t>comparación</w:t>
      </w:r>
      <w:r>
        <w:rPr>
          <w:spacing w:val="-11"/>
        </w:rPr>
        <w:t> </w:t>
      </w:r>
      <w:r>
        <w:rPr/>
        <w:t>y</w:t>
      </w:r>
      <w:r>
        <w:rPr>
          <w:spacing w:val="-11"/>
        </w:rPr>
        <w:t> </w:t>
      </w:r>
      <w:r>
        <w:rPr/>
        <w:t>combinación</w:t>
      </w:r>
      <w:r>
        <w:rPr>
          <w:spacing w:val="-11"/>
        </w:rPr>
        <w:t> </w:t>
      </w:r>
      <w:r>
        <w:rPr/>
        <w:t>de</w:t>
      </w:r>
      <w:r>
        <w:rPr>
          <w:spacing w:val="-10"/>
        </w:rPr>
        <w:t> </w:t>
      </w:r>
      <w:r>
        <w:rPr/>
        <w:t>signos clínicos compatibles con la enfermedad, los resultados de las pruebas tiroideas específicas, junto con la respuesta al tratamiento (Marsella &amp; Jackson, 2023).</w:t>
      </w:r>
    </w:p>
    <w:p>
      <w:pPr>
        <w:pStyle w:val="BodyText"/>
        <w:spacing w:before="205"/>
      </w:pPr>
    </w:p>
    <w:p>
      <w:pPr>
        <w:pStyle w:val="BodyText"/>
        <w:spacing w:line="360" w:lineRule="auto"/>
        <w:ind w:left="568" w:right="290"/>
        <w:jc w:val="both"/>
      </w:pPr>
      <w:r>
        <w:rPr/>
        <w:t>Existen</w:t>
      </w:r>
      <w:r>
        <w:rPr>
          <w:spacing w:val="-8"/>
        </w:rPr>
        <w:t> </w:t>
      </w:r>
      <w:r>
        <w:rPr/>
        <w:t>varias</w:t>
      </w:r>
      <w:r>
        <w:rPr>
          <w:spacing w:val="-9"/>
        </w:rPr>
        <w:t> </w:t>
      </w:r>
      <w:r>
        <w:rPr/>
        <w:t>pruebas</w:t>
      </w:r>
      <w:r>
        <w:rPr>
          <w:spacing w:val="-9"/>
        </w:rPr>
        <w:t> </w:t>
      </w:r>
      <w:r>
        <w:rPr/>
        <w:t>diagnósticas</w:t>
      </w:r>
      <w:r>
        <w:rPr>
          <w:spacing w:val="-9"/>
        </w:rPr>
        <w:t> </w:t>
      </w:r>
      <w:r>
        <w:rPr/>
        <w:t>con</w:t>
      </w:r>
      <w:r>
        <w:rPr>
          <w:spacing w:val="-8"/>
        </w:rPr>
        <w:t> </w:t>
      </w:r>
      <w:r>
        <w:rPr/>
        <w:t>amplia</w:t>
      </w:r>
      <w:r>
        <w:rPr>
          <w:spacing w:val="-6"/>
        </w:rPr>
        <w:t> </w:t>
      </w:r>
      <w:r>
        <w:rPr/>
        <w:t>disponibilidad</w:t>
      </w:r>
      <w:r>
        <w:rPr>
          <w:spacing w:val="-8"/>
        </w:rPr>
        <w:t> </w:t>
      </w:r>
      <w:r>
        <w:rPr/>
        <w:t>con</w:t>
      </w:r>
      <w:r>
        <w:rPr>
          <w:spacing w:val="-10"/>
        </w:rPr>
        <w:t> </w:t>
      </w:r>
      <w:r>
        <w:rPr/>
        <w:t>el</w:t>
      </w:r>
      <w:r>
        <w:rPr>
          <w:spacing w:val="-7"/>
        </w:rPr>
        <w:t> </w:t>
      </w:r>
      <w:r>
        <w:rPr/>
        <w:t>fin</w:t>
      </w:r>
      <w:r>
        <w:rPr>
          <w:spacing w:val="-8"/>
        </w:rPr>
        <w:t> </w:t>
      </w:r>
      <w:r>
        <w:rPr/>
        <w:t>de</w:t>
      </w:r>
      <w:r>
        <w:rPr>
          <w:spacing w:val="-10"/>
        </w:rPr>
        <w:t> </w:t>
      </w:r>
      <w:r>
        <w:rPr/>
        <w:t>evaluar la funcionalidad tiroidea y aunque el hipotiroidismo es una patología difícil de diagnosticar de la forma más precisa y confiable, cada prueba mantiene ventajas, desventajas y limitaciones, variando de acuerdo a cada paciente, resaltando que hasta la actualidad no hay ninguna que pueda confirmar o descartar con precisión el hipotiroidismo en todos los casos (Marsella &amp; Jackson, 2023).</w:t>
      </w:r>
    </w:p>
    <w:p>
      <w:pPr>
        <w:pStyle w:val="BodyText"/>
        <w:spacing w:before="205"/>
      </w:pPr>
    </w:p>
    <w:p>
      <w:pPr>
        <w:pStyle w:val="Heading3"/>
        <w:numPr>
          <w:ilvl w:val="2"/>
          <w:numId w:val="9"/>
        </w:numPr>
        <w:tabs>
          <w:tab w:pos="1136" w:val="left" w:leader="none"/>
        </w:tabs>
        <w:spacing w:line="240" w:lineRule="auto" w:before="0" w:after="0"/>
        <w:ind w:left="1136" w:right="0" w:hanging="568"/>
        <w:jc w:val="left"/>
      </w:pPr>
      <w:r>
        <w:rPr>
          <w:spacing w:val="-2"/>
        </w:rPr>
        <w:t>Tratamiento</w:t>
      </w:r>
    </w:p>
    <w:p>
      <w:pPr>
        <w:pStyle w:val="BodyText"/>
        <w:spacing w:before="104"/>
        <w:rPr>
          <w:b/>
        </w:rPr>
      </w:pPr>
    </w:p>
    <w:p>
      <w:pPr>
        <w:pStyle w:val="BodyText"/>
        <w:spacing w:line="360" w:lineRule="auto"/>
        <w:ind w:left="568" w:right="289"/>
        <w:jc w:val="both"/>
      </w:pPr>
      <w:r>
        <w:rPr/>
        <w:t>La planificación para instaurar un tratamiento adecuado se debe basar en las exploraciones clínicas y todas las pruebas de laboratorio realizadas como método de diagnóstico complementario, para poder establecer un pronóstico razonable y objetivo, así entonces se instaura un tratamiento como procedimientos de control para posteriormente valorar la respuesta terapéutica y las debidas estrategias de control (Buitrago &amp; Perdomo, 2021).</w:t>
      </w:r>
    </w:p>
    <w:p>
      <w:pPr>
        <w:pStyle w:val="BodyText"/>
        <w:spacing w:before="204"/>
      </w:pPr>
    </w:p>
    <w:p>
      <w:pPr>
        <w:pStyle w:val="BodyText"/>
        <w:spacing w:line="357" w:lineRule="auto" w:before="1"/>
        <w:ind w:left="568" w:right="289"/>
        <w:jc w:val="both"/>
      </w:pPr>
      <w:r>
        <w:rPr/>
        <w:t>Durante la consulta se podría indicar diferentes medicamentos o tratamientos </w:t>
      </w:r>
      <w:r>
        <w:rPr>
          <w:spacing w:val="-2"/>
        </w:rPr>
        <w:t>sintomáticos</w:t>
      </w:r>
      <w:r>
        <w:rPr>
          <w:spacing w:val="-6"/>
        </w:rPr>
        <w:t> </w:t>
      </w:r>
      <w:r>
        <w:rPr>
          <w:spacing w:val="-2"/>
        </w:rPr>
        <w:t>o denominados</w:t>
      </w:r>
      <w:r>
        <w:rPr>
          <w:spacing w:val="-5"/>
        </w:rPr>
        <w:t> </w:t>
      </w:r>
      <w:r>
        <w:rPr>
          <w:spacing w:val="-2"/>
        </w:rPr>
        <w:t>de emergencia</w:t>
      </w:r>
      <w:r>
        <w:rPr>
          <w:spacing w:val="-1"/>
        </w:rPr>
        <w:t> </w:t>
      </w:r>
      <w:r>
        <w:rPr>
          <w:spacing w:val="-2"/>
        </w:rPr>
        <w:t>según</w:t>
      </w:r>
      <w:r>
        <w:rPr>
          <w:spacing w:val="-3"/>
        </w:rPr>
        <w:t> </w:t>
      </w:r>
      <w:r>
        <w:rPr>
          <w:spacing w:val="-2"/>
        </w:rPr>
        <w:t>la necesidad del paciente, aunque</w:t>
      </w:r>
    </w:p>
    <w:p>
      <w:pPr>
        <w:pStyle w:val="BodyText"/>
        <w:spacing w:after="0" w:line="357" w:lineRule="auto"/>
        <w:jc w:val="both"/>
        <w:sectPr>
          <w:pgSz w:w="11910" w:h="16840"/>
          <w:pgMar w:header="0" w:footer="1294" w:top="1620" w:bottom="1480" w:left="1700" w:right="1417"/>
        </w:sectPr>
      </w:pPr>
    </w:p>
    <w:p>
      <w:pPr>
        <w:pStyle w:val="BodyText"/>
        <w:spacing w:line="360" w:lineRule="auto" w:before="64"/>
        <w:ind w:left="568" w:right="280"/>
        <w:jc w:val="both"/>
      </w:pPr>
      <w:r>
        <w:rPr/>
        <w:t>lo</w:t>
      </w:r>
      <w:r>
        <w:rPr>
          <w:spacing w:val="-9"/>
        </w:rPr>
        <w:t> </w:t>
      </w:r>
      <w:r>
        <w:rPr/>
        <w:t>correcto</w:t>
      </w:r>
      <w:r>
        <w:rPr>
          <w:spacing w:val="-9"/>
        </w:rPr>
        <w:t> </w:t>
      </w:r>
      <w:r>
        <w:rPr/>
        <w:t>es</w:t>
      </w:r>
      <w:r>
        <w:rPr>
          <w:spacing w:val="-11"/>
        </w:rPr>
        <w:t> </w:t>
      </w:r>
      <w:r>
        <w:rPr/>
        <w:t>que</w:t>
      </w:r>
      <w:r>
        <w:rPr>
          <w:spacing w:val="-8"/>
        </w:rPr>
        <w:t> </w:t>
      </w:r>
      <w:r>
        <w:rPr/>
        <w:t>el</w:t>
      </w:r>
      <w:r>
        <w:rPr>
          <w:spacing w:val="-8"/>
        </w:rPr>
        <w:t> </w:t>
      </w:r>
      <w:r>
        <w:rPr/>
        <w:t>tratamiento</w:t>
      </w:r>
      <w:r>
        <w:rPr>
          <w:spacing w:val="-9"/>
        </w:rPr>
        <w:t> </w:t>
      </w:r>
      <w:r>
        <w:rPr/>
        <w:t>específico</w:t>
      </w:r>
      <w:r>
        <w:rPr>
          <w:spacing w:val="-13"/>
        </w:rPr>
        <w:t> </w:t>
      </w:r>
      <w:r>
        <w:rPr/>
        <w:t>se</w:t>
      </w:r>
      <w:r>
        <w:rPr>
          <w:spacing w:val="-8"/>
        </w:rPr>
        <w:t> </w:t>
      </w:r>
      <w:r>
        <w:rPr/>
        <w:t>debe</w:t>
      </w:r>
      <w:r>
        <w:rPr>
          <w:spacing w:val="-8"/>
        </w:rPr>
        <w:t> </w:t>
      </w:r>
      <w:r>
        <w:rPr/>
        <w:t>indicar</w:t>
      </w:r>
      <w:r>
        <w:rPr>
          <w:spacing w:val="-9"/>
        </w:rPr>
        <w:t> </w:t>
      </w:r>
      <w:r>
        <w:rPr/>
        <w:t>a</w:t>
      </w:r>
      <w:r>
        <w:rPr>
          <w:spacing w:val="-8"/>
        </w:rPr>
        <w:t> </w:t>
      </w:r>
      <w:r>
        <w:rPr/>
        <w:t>partir</w:t>
      </w:r>
      <w:r>
        <w:rPr>
          <w:spacing w:val="-9"/>
        </w:rPr>
        <w:t> </w:t>
      </w:r>
      <w:r>
        <w:rPr/>
        <w:t>de</w:t>
      </w:r>
      <w:r>
        <w:rPr>
          <w:spacing w:val="-8"/>
        </w:rPr>
        <w:t> </w:t>
      </w:r>
      <w:r>
        <w:rPr/>
        <w:t>los</w:t>
      </w:r>
      <w:r>
        <w:rPr>
          <w:spacing w:val="-11"/>
        </w:rPr>
        <w:t> </w:t>
      </w:r>
      <w:r>
        <w:rPr/>
        <w:t>resultados de análisis de laboratorio y en conjunto con el diagnóstico definitivo, y los signos con que llegue el paciente, aunque en su mayoría hay pacientes que no requieren tratamiento</w:t>
      </w:r>
      <w:r>
        <w:rPr>
          <w:spacing w:val="-6"/>
        </w:rPr>
        <w:t> </w:t>
      </w:r>
      <w:r>
        <w:rPr/>
        <w:t>como</w:t>
      </w:r>
      <w:r>
        <w:rPr>
          <w:spacing w:val="-6"/>
        </w:rPr>
        <w:t> </w:t>
      </w:r>
      <w:r>
        <w:rPr/>
        <w:t>son</w:t>
      </w:r>
      <w:r>
        <w:rPr>
          <w:spacing w:val="-6"/>
        </w:rPr>
        <w:t> </w:t>
      </w:r>
      <w:r>
        <w:rPr/>
        <w:t>los</w:t>
      </w:r>
      <w:r>
        <w:rPr>
          <w:spacing w:val="-8"/>
        </w:rPr>
        <w:t> </w:t>
      </w:r>
      <w:r>
        <w:rPr/>
        <w:t>pacientes</w:t>
      </w:r>
      <w:r>
        <w:rPr>
          <w:spacing w:val="-8"/>
        </w:rPr>
        <w:t> </w:t>
      </w:r>
      <w:r>
        <w:rPr/>
        <w:t>endócrinos</w:t>
      </w:r>
      <w:r>
        <w:rPr>
          <w:spacing w:val="-8"/>
        </w:rPr>
        <w:t> </w:t>
      </w:r>
      <w:r>
        <w:rPr/>
        <w:t>compensados</w:t>
      </w:r>
      <w:r>
        <w:rPr>
          <w:spacing w:val="-1"/>
        </w:rPr>
        <w:t> </w:t>
      </w:r>
      <w:r>
        <w:rPr/>
        <w:t>(Barbeito</w:t>
      </w:r>
      <w:r>
        <w:rPr>
          <w:spacing w:val="-6"/>
        </w:rPr>
        <w:t> </w:t>
      </w:r>
      <w:r>
        <w:rPr/>
        <w:t>&amp;</w:t>
      </w:r>
      <w:r>
        <w:rPr>
          <w:spacing w:val="-9"/>
        </w:rPr>
        <w:t> </w:t>
      </w:r>
      <w:r>
        <w:rPr/>
        <w:t>Diessler, </w:t>
      </w:r>
      <w:r>
        <w:rPr>
          <w:spacing w:val="-2"/>
        </w:rPr>
        <w:t>2022).</w:t>
      </w:r>
    </w:p>
    <w:p>
      <w:pPr>
        <w:pStyle w:val="BodyText"/>
        <w:spacing w:before="207"/>
      </w:pPr>
    </w:p>
    <w:p>
      <w:pPr>
        <w:pStyle w:val="BodyText"/>
        <w:spacing w:line="360" w:lineRule="auto"/>
        <w:ind w:left="568" w:right="283"/>
        <w:jc w:val="both"/>
      </w:pPr>
      <w:r>
        <w:rPr/>
        <w:t>Como</w:t>
      </w:r>
      <w:r>
        <w:rPr>
          <w:spacing w:val="-15"/>
        </w:rPr>
        <w:t> </w:t>
      </w:r>
      <w:r>
        <w:rPr/>
        <w:t>tratamiento</w:t>
      </w:r>
      <w:r>
        <w:rPr>
          <w:spacing w:val="-15"/>
        </w:rPr>
        <w:t> </w:t>
      </w:r>
      <w:r>
        <w:rPr/>
        <w:t>ante</w:t>
      </w:r>
      <w:r>
        <w:rPr>
          <w:spacing w:val="-15"/>
        </w:rPr>
        <w:t> </w:t>
      </w:r>
      <w:r>
        <w:rPr/>
        <w:t>esta</w:t>
      </w:r>
      <w:r>
        <w:rPr>
          <w:spacing w:val="-15"/>
        </w:rPr>
        <w:t> </w:t>
      </w:r>
      <w:r>
        <w:rPr/>
        <w:t>patología,</w:t>
      </w:r>
      <w:r>
        <w:rPr>
          <w:spacing w:val="-15"/>
        </w:rPr>
        <w:t> </w:t>
      </w:r>
      <w:r>
        <w:rPr/>
        <w:t>se</w:t>
      </w:r>
      <w:r>
        <w:rPr>
          <w:spacing w:val="-15"/>
        </w:rPr>
        <w:t> </w:t>
      </w:r>
      <w:r>
        <w:rPr/>
        <w:t>usa</w:t>
      </w:r>
      <w:r>
        <w:rPr>
          <w:spacing w:val="-15"/>
        </w:rPr>
        <w:t> </w:t>
      </w:r>
      <w:r>
        <w:rPr/>
        <w:t>como</w:t>
      </w:r>
      <w:r>
        <w:rPr>
          <w:spacing w:val="-15"/>
        </w:rPr>
        <w:t> </w:t>
      </w:r>
      <w:r>
        <w:rPr/>
        <w:t>fármaco</w:t>
      </w:r>
      <w:r>
        <w:rPr>
          <w:spacing w:val="-15"/>
        </w:rPr>
        <w:t> </w:t>
      </w:r>
      <w:r>
        <w:rPr/>
        <w:t>de</w:t>
      </w:r>
      <w:r>
        <w:rPr>
          <w:spacing w:val="-15"/>
        </w:rPr>
        <w:t> </w:t>
      </w:r>
      <w:r>
        <w:rPr/>
        <w:t>elección</w:t>
      </w:r>
      <w:r>
        <w:rPr>
          <w:spacing w:val="-15"/>
        </w:rPr>
        <w:t> </w:t>
      </w:r>
      <w:r>
        <w:rPr/>
        <w:t>levotiroxina sódica con una dosis inicial de 20μg/kg cada 12 a 24 horas, dependiendo del paciente</w:t>
      </w:r>
      <w:r>
        <w:rPr>
          <w:spacing w:val="-10"/>
        </w:rPr>
        <w:t> </w:t>
      </w:r>
      <w:r>
        <w:rPr/>
        <w:t>para</w:t>
      </w:r>
      <w:r>
        <w:rPr>
          <w:spacing w:val="-10"/>
        </w:rPr>
        <w:t> </w:t>
      </w:r>
      <w:r>
        <w:rPr/>
        <w:t>usar</w:t>
      </w:r>
      <w:r>
        <w:rPr>
          <w:spacing w:val="-11"/>
        </w:rPr>
        <w:t> </w:t>
      </w:r>
      <w:r>
        <w:rPr/>
        <w:t>dosis</w:t>
      </w:r>
      <w:r>
        <w:rPr>
          <w:spacing w:val="-13"/>
        </w:rPr>
        <w:t> </w:t>
      </w:r>
      <w:r>
        <w:rPr/>
        <w:t>bajas,</w:t>
      </w:r>
      <w:r>
        <w:rPr>
          <w:spacing w:val="-11"/>
        </w:rPr>
        <w:t> </w:t>
      </w:r>
      <w:r>
        <w:rPr/>
        <w:t>esta</w:t>
      </w:r>
      <w:r>
        <w:rPr>
          <w:spacing w:val="-10"/>
        </w:rPr>
        <w:t> </w:t>
      </w:r>
      <w:r>
        <w:rPr/>
        <w:t>dosis</w:t>
      </w:r>
      <w:r>
        <w:rPr>
          <w:spacing w:val="-13"/>
        </w:rPr>
        <w:t> </w:t>
      </w:r>
      <w:r>
        <w:rPr/>
        <w:t>deberá</w:t>
      </w:r>
      <w:r>
        <w:rPr>
          <w:spacing w:val="-10"/>
        </w:rPr>
        <w:t> </w:t>
      </w:r>
      <w:r>
        <w:rPr/>
        <w:t>ajustarse</w:t>
      </w:r>
      <w:r>
        <w:rPr>
          <w:spacing w:val="-10"/>
        </w:rPr>
        <w:t> </w:t>
      </w:r>
      <w:r>
        <w:rPr/>
        <w:t>en</w:t>
      </w:r>
      <w:r>
        <w:rPr>
          <w:spacing w:val="-11"/>
        </w:rPr>
        <w:t> </w:t>
      </w:r>
      <w:r>
        <w:rPr/>
        <w:t>función</w:t>
      </w:r>
      <w:r>
        <w:rPr>
          <w:spacing w:val="-11"/>
        </w:rPr>
        <w:t> </w:t>
      </w:r>
      <w:r>
        <w:rPr/>
        <w:t>de</w:t>
      </w:r>
      <w:r>
        <w:rPr>
          <w:spacing w:val="-14"/>
        </w:rPr>
        <w:t> </w:t>
      </w:r>
      <w:r>
        <w:rPr/>
        <w:t>la</w:t>
      </w:r>
      <w:r>
        <w:rPr>
          <w:spacing w:val="-10"/>
        </w:rPr>
        <w:t> </w:t>
      </w:r>
      <w:r>
        <w:rPr/>
        <w:t>respuesta clínica</w:t>
      </w:r>
      <w:r>
        <w:rPr>
          <w:spacing w:val="-9"/>
        </w:rPr>
        <w:t> </w:t>
      </w:r>
      <w:r>
        <w:rPr/>
        <w:t>del</w:t>
      </w:r>
      <w:r>
        <w:rPr>
          <w:spacing w:val="-9"/>
        </w:rPr>
        <w:t> </w:t>
      </w:r>
      <w:r>
        <w:rPr/>
        <w:t>paciente,</w:t>
      </w:r>
      <w:r>
        <w:rPr>
          <w:spacing w:val="-10"/>
        </w:rPr>
        <w:t> </w:t>
      </w:r>
      <w:r>
        <w:rPr/>
        <w:t>evaluando</w:t>
      </w:r>
      <w:r>
        <w:rPr>
          <w:spacing w:val="-10"/>
        </w:rPr>
        <w:t> </w:t>
      </w:r>
      <w:r>
        <w:rPr/>
        <w:t>también</w:t>
      </w:r>
      <w:r>
        <w:rPr>
          <w:spacing w:val="-10"/>
        </w:rPr>
        <w:t> </w:t>
      </w:r>
      <w:r>
        <w:rPr/>
        <w:t>rangos</w:t>
      </w:r>
      <w:r>
        <w:rPr>
          <w:spacing w:val="-12"/>
        </w:rPr>
        <w:t> </w:t>
      </w:r>
      <w:r>
        <w:rPr/>
        <w:t>de</w:t>
      </w:r>
      <w:r>
        <w:rPr>
          <w:spacing w:val="-9"/>
        </w:rPr>
        <w:t> </w:t>
      </w:r>
      <w:r>
        <w:rPr/>
        <w:t>laboratorio</w:t>
      </w:r>
      <w:r>
        <w:rPr>
          <w:spacing w:val="-10"/>
        </w:rPr>
        <w:t> </w:t>
      </w:r>
      <w:r>
        <w:rPr/>
        <w:t>en</w:t>
      </w:r>
      <w:r>
        <w:rPr>
          <w:spacing w:val="-10"/>
        </w:rPr>
        <w:t> </w:t>
      </w:r>
      <w:r>
        <w:rPr/>
        <w:t>el</w:t>
      </w:r>
      <w:r>
        <w:rPr>
          <w:spacing w:val="-9"/>
        </w:rPr>
        <w:t> </w:t>
      </w:r>
      <w:r>
        <w:rPr/>
        <w:t>hemograma</w:t>
      </w:r>
      <w:r>
        <w:rPr>
          <w:spacing w:val="-9"/>
        </w:rPr>
        <w:t> </w:t>
      </w:r>
      <w:r>
        <w:rPr/>
        <w:t>y</w:t>
      </w:r>
      <w:r>
        <w:rPr>
          <w:spacing w:val="-10"/>
        </w:rPr>
        <w:t> </w:t>
      </w:r>
      <w:r>
        <w:rPr/>
        <w:t>la bioquímica, además de la concentración plasmática máxima,</w:t>
      </w:r>
      <w:r>
        <w:rPr>
          <w:spacing w:val="40"/>
        </w:rPr>
        <w:t> </w:t>
      </w:r>
      <w:r>
        <w:rPr/>
        <w:t>esto de forma mensual hasta obtener valores séricos normales o levemente hipotiroideos o a su vez al mes de cada reajuste de dosis, luego a los tres meses y finalmente controles cada seis</w:t>
      </w:r>
      <w:r>
        <w:rPr>
          <w:spacing w:val="40"/>
        </w:rPr>
        <w:t> </w:t>
      </w:r>
      <w:r>
        <w:rPr/>
        <w:t>meses (Marsella &amp; Jackson, 2023).</w:t>
      </w:r>
    </w:p>
    <w:p>
      <w:pPr>
        <w:pStyle w:val="BodyText"/>
        <w:spacing w:after="0" w:line="360" w:lineRule="auto"/>
        <w:jc w:val="both"/>
        <w:sectPr>
          <w:pgSz w:w="11910" w:h="16840"/>
          <w:pgMar w:header="0" w:footer="1294" w:top="1620" w:bottom="1480" w:left="1700" w:right="1417"/>
        </w:sectPr>
      </w:pPr>
    </w:p>
    <w:p>
      <w:pPr>
        <w:pStyle w:val="Heading1"/>
        <w:ind w:left="568"/>
      </w:pPr>
      <w:bookmarkStart w:name="_bookmark14" w:id="15"/>
      <w:bookmarkEnd w:id="15"/>
      <w:r>
        <w:rPr>
          <w:b w:val="0"/>
        </w:rPr>
      </w:r>
      <w:r>
        <w:rPr/>
        <w:t>CAPÍTULO</w:t>
      </w:r>
      <w:r>
        <w:rPr>
          <w:spacing w:val="-2"/>
        </w:rPr>
        <w:t> </w:t>
      </w:r>
      <w:r>
        <w:rPr>
          <w:spacing w:val="-5"/>
        </w:rPr>
        <w:t>III</w:t>
      </w:r>
    </w:p>
    <w:p>
      <w:pPr>
        <w:pStyle w:val="BodyText"/>
        <w:spacing w:before="80"/>
        <w:rPr>
          <w:b/>
          <w:sz w:val="28"/>
        </w:rPr>
      </w:pPr>
    </w:p>
    <w:p>
      <w:pPr>
        <w:pStyle w:val="Heading1"/>
        <w:numPr>
          <w:ilvl w:val="0"/>
          <w:numId w:val="9"/>
        </w:numPr>
        <w:tabs>
          <w:tab w:pos="1136" w:val="left" w:leader="none"/>
        </w:tabs>
        <w:spacing w:line="240" w:lineRule="auto" w:before="0" w:after="0"/>
        <w:ind w:left="1136" w:right="0" w:hanging="568"/>
        <w:jc w:val="left"/>
      </w:pPr>
      <w:bookmarkStart w:name="_bookmark15" w:id="16"/>
      <w:bookmarkEnd w:id="16"/>
      <w:r>
        <w:rPr>
          <w:b w:val="0"/>
        </w:rPr>
      </w:r>
      <w:r>
        <w:rPr/>
        <w:t>MARCO</w:t>
      </w:r>
      <w:r>
        <w:rPr>
          <w:spacing w:val="1"/>
        </w:rPr>
        <w:t> </w:t>
      </w:r>
      <w:r>
        <w:rPr>
          <w:spacing w:val="-2"/>
        </w:rPr>
        <w:t>METODOLÓGICO</w:t>
      </w:r>
    </w:p>
    <w:p>
      <w:pPr>
        <w:pStyle w:val="BodyText"/>
        <w:spacing w:before="78"/>
        <w:rPr>
          <w:b/>
          <w:sz w:val="28"/>
        </w:rPr>
      </w:pPr>
    </w:p>
    <w:p>
      <w:pPr>
        <w:pStyle w:val="Heading3"/>
        <w:numPr>
          <w:ilvl w:val="1"/>
          <w:numId w:val="9"/>
        </w:numPr>
        <w:tabs>
          <w:tab w:pos="1136" w:val="left" w:leader="none"/>
        </w:tabs>
        <w:spacing w:line="240" w:lineRule="auto" w:before="0" w:after="0"/>
        <w:ind w:left="1136" w:right="0" w:hanging="568"/>
        <w:jc w:val="left"/>
      </w:pPr>
      <w:bookmarkStart w:name="_bookmark16" w:id="17"/>
      <w:bookmarkEnd w:id="17"/>
      <w:r>
        <w:rPr>
          <w:b w:val="0"/>
        </w:rPr>
      </w:r>
      <w:r>
        <w:rPr/>
        <w:t>Ubicación</w:t>
      </w:r>
      <w:r>
        <w:rPr>
          <w:spacing w:val="-2"/>
        </w:rPr>
        <w:t> </w:t>
      </w:r>
      <w:r>
        <w:rPr/>
        <w:t>y</w:t>
      </w:r>
      <w:r>
        <w:rPr>
          <w:spacing w:val="-1"/>
        </w:rPr>
        <w:t> </w:t>
      </w:r>
      <w:r>
        <w:rPr/>
        <w:t>características de la</w:t>
      </w:r>
      <w:r>
        <w:rPr>
          <w:spacing w:val="-1"/>
        </w:rPr>
        <w:t> </w:t>
      </w:r>
      <w:r>
        <w:rPr>
          <w:spacing w:val="-2"/>
        </w:rPr>
        <w:t>investigación.</w:t>
      </w:r>
    </w:p>
    <w:p>
      <w:pPr>
        <w:pStyle w:val="BodyText"/>
        <w:spacing w:before="102"/>
        <w:rPr>
          <w:b/>
        </w:rPr>
      </w:pPr>
    </w:p>
    <w:p>
      <w:pPr>
        <w:pStyle w:val="ListParagraph"/>
        <w:numPr>
          <w:ilvl w:val="0"/>
          <w:numId w:val="10"/>
        </w:numPr>
        <w:tabs>
          <w:tab w:pos="1136" w:val="left" w:leader="none"/>
        </w:tabs>
        <w:spacing w:line="240" w:lineRule="auto" w:before="1" w:after="0"/>
        <w:ind w:left="1136" w:right="0" w:hanging="568"/>
        <w:jc w:val="left"/>
        <w:rPr>
          <w:b/>
          <w:sz w:val="24"/>
        </w:rPr>
      </w:pPr>
      <w:r>
        <w:rPr>
          <w:b/>
          <w:sz w:val="24"/>
        </w:rPr>
        <w:t>Localización</w:t>
      </w:r>
      <w:r>
        <w:rPr>
          <w:b/>
          <w:spacing w:val="-3"/>
          <w:sz w:val="24"/>
        </w:rPr>
        <w:t> </w:t>
      </w:r>
      <w:r>
        <w:rPr>
          <w:b/>
          <w:sz w:val="24"/>
        </w:rPr>
        <w:t>de</w:t>
      </w:r>
      <w:r>
        <w:rPr>
          <w:b/>
          <w:spacing w:val="1"/>
          <w:sz w:val="24"/>
        </w:rPr>
        <w:t> </w:t>
      </w:r>
      <w:r>
        <w:rPr>
          <w:b/>
          <w:sz w:val="24"/>
        </w:rPr>
        <w:t>la </w:t>
      </w:r>
      <w:r>
        <w:rPr>
          <w:b/>
          <w:spacing w:val="-2"/>
          <w:sz w:val="24"/>
        </w:rPr>
        <w:t>investigación.</w:t>
      </w:r>
    </w:p>
    <w:p>
      <w:pPr>
        <w:pStyle w:val="BodyText"/>
        <w:spacing w:before="99"/>
        <w:rPr>
          <w:b/>
        </w:rPr>
      </w:pPr>
    </w:p>
    <w:p>
      <w:pPr>
        <w:pStyle w:val="BodyText"/>
        <w:spacing w:line="362" w:lineRule="auto"/>
        <w:ind w:left="568"/>
      </w:pPr>
      <w:r>
        <w:rPr/>
        <w:t>Esta</w:t>
      </w:r>
      <w:r>
        <w:rPr>
          <w:spacing w:val="-5"/>
        </w:rPr>
        <w:t> </w:t>
      </w:r>
      <w:r>
        <w:rPr/>
        <w:t>investigación</w:t>
      </w:r>
      <w:r>
        <w:rPr>
          <w:spacing w:val="-6"/>
        </w:rPr>
        <w:t> </w:t>
      </w:r>
      <w:r>
        <w:rPr/>
        <w:t>se</w:t>
      </w:r>
      <w:r>
        <w:rPr>
          <w:spacing w:val="-6"/>
        </w:rPr>
        <w:t> </w:t>
      </w:r>
      <w:r>
        <w:rPr/>
        <w:t>realizó</w:t>
      </w:r>
      <w:r>
        <w:rPr>
          <w:spacing w:val="-10"/>
        </w:rPr>
        <w:t> </w:t>
      </w:r>
      <w:r>
        <w:rPr/>
        <w:t>en</w:t>
      </w:r>
      <w:r>
        <w:rPr>
          <w:spacing w:val="-11"/>
        </w:rPr>
        <w:t> </w:t>
      </w:r>
      <w:r>
        <w:rPr/>
        <w:t>el</w:t>
      </w:r>
      <w:r>
        <w:rPr>
          <w:spacing w:val="-4"/>
        </w:rPr>
        <w:t> </w:t>
      </w:r>
      <w:r>
        <w:rPr/>
        <w:t>Consultorio</w:t>
      </w:r>
      <w:r>
        <w:rPr>
          <w:spacing w:val="-11"/>
        </w:rPr>
        <w:t> </w:t>
      </w:r>
      <w:r>
        <w:rPr/>
        <w:t>Veterinario</w:t>
      </w:r>
      <w:r>
        <w:rPr>
          <w:spacing w:val="-11"/>
        </w:rPr>
        <w:t> </w:t>
      </w:r>
      <w:r>
        <w:rPr/>
        <w:t>“MAC”,</w:t>
      </w:r>
      <w:r>
        <w:rPr>
          <w:spacing w:val="-4"/>
        </w:rPr>
        <w:t> </w:t>
      </w:r>
      <w:r>
        <w:rPr/>
        <w:t>Sector</w:t>
      </w:r>
      <w:r>
        <w:rPr>
          <w:spacing w:val="-10"/>
        </w:rPr>
        <w:t> </w:t>
      </w:r>
      <w:r>
        <w:rPr/>
        <w:t>Germán Ávila perteneciente a</w:t>
      </w:r>
      <w:r>
        <w:rPr>
          <w:spacing w:val="40"/>
        </w:rPr>
        <w:t> </w:t>
      </w:r>
      <w:r>
        <w:rPr/>
        <w:t>la parroquia de San Bartolo, Cantón Quito, Ecuador.</w:t>
      </w:r>
    </w:p>
    <w:p>
      <w:pPr>
        <w:pStyle w:val="BodyText"/>
        <w:spacing w:before="201"/>
      </w:pPr>
    </w:p>
    <w:p>
      <w:pPr>
        <w:pStyle w:val="ListParagraph"/>
        <w:numPr>
          <w:ilvl w:val="0"/>
          <w:numId w:val="10"/>
        </w:numPr>
        <w:tabs>
          <w:tab w:pos="1136" w:val="left" w:leader="none"/>
        </w:tabs>
        <w:spacing w:line="240" w:lineRule="auto" w:before="1" w:after="0"/>
        <w:ind w:left="1136" w:right="0" w:hanging="568"/>
        <w:jc w:val="left"/>
        <w:rPr>
          <w:b/>
          <w:sz w:val="24"/>
        </w:rPr>
      </w:pPr>
      <w:r>
        <w:rPr>
          <w:b/>
          <w:sz w:val="24"/>
        </w:rPr>
        <w:t>Situación</w:t>
      </w:r>
      <w:r>
        <w:rPr>
          <w:b/>
          <w:spacing w:val="-2"/>
          <w:sz w:val="24"/>
        </w:rPr>
        <w:t> </w:t>
      </w:r>
      <w:r>
        <w:rPr>
          <w:b/>
          <w:sz w:val="24"/>
        </w:rPr>
        <w:t>geográfica y</w:t>
      </w:r>
      <w:r>
        <w:rPr>
          <w:b/>
          <w:spacing w:val="-4"/>
          <w:sz w:val="24"/>
        </w:rPr>
        <w:t> </w:t>
      </w:r>
      <w:r>
        <w:rPr>
          <w:b/>
          <w:spacing w:val="-2"/>
          <w:sz w:val="24"/>
        </w:rPr>
        <w:t>edafoclimática.</w:t>
      </w:r>
    </w:p>
    <w:p>
      <w:pPr>
        <w:pStyle w:val="BodyText"/>
        <w:spacing w:before="209"/>
        <w:rPr>
          <w:b/>
          <w:sz w:val="20"/>
        </w:rPr>
      </w:pPr>
      <w:r>
        <w:rPr>
          <w:b/>
          <w:sz w:val="20"/>
        </w:rPr>
        <mc:AlternateContent>
          <mc:Choice Requires="wps">
            <w:drawing>
              <wp:anchor distT="0" distB="0" distL="0" distR="0" allowOverlap="1" layoutInCell="1" locked="0" behindDoc="1" simplePos="0" relativeHeight="487589888">
                <wp:simplePos x="0" y="0"/>
                <wp:positionH relativeFrom="page">
                  <wp:posOffset>1440561</wp:posOffset>
                </wp:positionH>
                <wp:positionV relativeFrom="paragraph">
                  <wp:posOffset>294212</wp:posOffset>
                </wp:positionV>
                <wp:extent cx="4413885" cy="508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4413885" cy="5080"/>
                        </a:xfrm>
                        <a:custGeom>
                          <a:avLst/>
                          <a:gdLst/>
                          <a:ahLst/>
                          <a:cxnLst/>
                          <a:rect l="l" t="t" r="r" b="b"/>
                          <a:pathLst>
                            <a:path w="4413885" h="5080">
                              <a:moveTo>
                                <a:pt x="2535796" y="0"/>
                              </a:moveTo>
                              <a:lnTo>
                                <a:pt x="2530856" y="0"/>
                              </a:lnTo>
                              <a:lnTo>
                                <a:pt x="2530729" y="0"/>
                              </a:lnTo>
                              <a:lnTo>
                                <a:pt x="0" y="0"/>
                              </a:lnTo>
                              <a:lnTo>
                                <a:pt x="0" y="5067"/>
                              </a:lnTo>
                              <a:lnTo>
                                <a:pt x="2530729" y="5067"/>
                              </a:lnTo>
                              <a:lnTo>
                                <a:pt x="2530856" y="5067"/>
                              </a:lnTo>
                              <a:lnTo>
                                <a:pt x="2535796" y="5067"/>
                              </a:lnTo>
                              <a:lnTo>
                                <a:pt x="2535796" y="0"/>
                              </a:lnTo>
                              <a:close/>
                            </a:path>
                            <a:path w="4413885" h="5080">
                              <a:moveTo>
                                <a:pt x="4413504" y="0"/>
                              </a:moveTo>
                              <a:lnTo>
                                <a:pt x="2535809" y="0"/>
                              </a:lnTo>
                              <a:lnTo>
                                <a:pt x="2535809" y="5067"/>
                              </a:lnTo>
                              <a:lnTo>
                                <a:pt x="4413504" y="5067"/>
                              </a:lnTo>
                              <a:lnTo>
                                <a:pt x="44135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430008pt;margin-top:23.166327pt;width:347.55pt;height:.4pt;mso-position-horizontal-relative:page;mso-position-vertical-relative:paragraph;z-index:-15726592;mso-wrap-distance-left:0;mso-wrap-distance-right:0" id="docshape3" coordorigin="2269,463" coordsize="6951,8" path="m6262,463l6254,463,6254,463,2269,463,2269,471,6254,471,6254,471,6262,471,6262,463xm9219,463l6262,463,6262,471,9219,471,9219,463xe" filled="true" fillcolor="#000000" stroked="false">
                <v:path arrowok="t"/>
                <v:fill type="solid"/>
                <w10:wrap type="topAndBottom"/>
              </v:shape>
            </w:pict>
          </mc:Fallback>
        </mc:AlternateContent>
      </w:r>
    </w:p>
    <w:p>
      <w:pPr>
        <w:tabs>
          <w:tab w:pos="4661" w:val="left" w:leader="none"/>
        </w:tabs>
        <w:spacing w:before="0"/>
        <w:ind w:left="676" w:right="0" w:firstLine="0"/>
        <w:jc w:val="left"/>
        <w:rPr>
          <w:b/>
          <w:sz w:val="24"/>
        </w:rPr>
      </w:pPr>
      <w:r>
        <w:rPr>
          <w:b/>
          <w:spacing w:val="-2"/>
          <w:sz w:val="24"/>
        </w:rPr>
        <w:t>Parámetros</w:t>
      </w:r>
      <w:r>
        <w:rPr>
          <w:b/>
          <w:sz w:val="24"/>
        </w:rPr>
        <w:tab/>
      </w:r>
      <w:r>
        <w:rPr>
          <w:b/>
          <w:spacing w:val="-2"/>
          <w:sz w:val="24"/>
        </w:rPr>
        <w:t>Localidad</w:t>
      </w:r>
    </w:p>
    <w:p>
      <w:pPr>
        <w:pStyle w:val="BodyText"/>
        <w:spacing w:before="2"/>
        <w:rPr>
          <w:b/>
          <w:sz w:val="12"/>
        </w:rPr>
      </w:pPr>
      <w:r>
        <w:rPr>
          <w:b/>
          <w:sz w:val="12"/>
        </w:rPr>
        <mc:AlternateContent>
          <mc:Choice Requires="wps">
            <w:drawing>
              <wp:anchor distT="0" distB="0" distL="0" distR="0" allowOverlap="1" layoutInCell="1" locked="0" behindDoc="1" simplePos="0" relativeHeight="487590400">
                <wp:simplePos x="0" y="0"/>
                <wp:positionH relativeFrom="page">
                  <wp:posOffset>1440561</wp:posOffset>
                </wp:positionH>
                <wp:positionV relativeFrom="paragraph">
                  <wp:posOffset>104167</wp:posOffset>
                </wp:positionV>
                <wp:extent cx="4413885" cy="508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4413885" cy="5080"/>
                        </a:xfrm>
                        <a:custGeom>
                          <a:avLst/>
                          <a:gdLst/>
                          <a:ahLst/>
                          <a:cxnLst/>
                          <a:rect l="l" t="t" r="r" b="b"/>
                          <a:pathLst>
                            <a:path w="4413885" h="5080">
                              <a:moveTo>
                                <a:pt x="2535796" y="0"/>
                              </a:moveTo>
                              <a:lnTo>
                                <a:pt x="2530856" y="0"/>
                              </a:lnTo>
                              <a:lnTo>
                                <a:pt x="2530729" y="0"/>
                              </a:lnTo>
                              <a:lnTo>
                                <a:pt x="0" y="0"/>
                              </a:lnTo>
                              <a:lnTo>
                                <a:pt x="0" y="5067"/>
                              </a:lnTo>
                              <a:lnTo>
                                <a:pt x="2530729" y="5067"/>
                              </a:lnTo>
                              <a:lnTo>
                                <a:pt x="2530856" y="5067"/>
                              </a:lnTo>
                              <a:lnTo>
                                <a:pt x="2535796" y="5067"/>
                              </a:lnTo>
                              <a:lnTo>
                                <a:pt x="2535796" y="0"/>
                              </a:lnTo>
                              <a:close/>
                            </a:path>
                            <a:path w="4413885" h="5080">
                              <a:moveTo>
                                <a:pt x="4413504" y="0"/>
                              </a:moveTo>
                              <a:lnTo>
                                <a:pt x="2535809" y="0"/>
                              </a:lnTo>
                              <a:lnTo>
                                <a:pt x="2535809" y="5067"/>
                              </a:lnTo>
                              <a:lnTo>
                                <a:pt x="4413504" y="5067"/>
                              </a:lnTo>
                              <a:lnTo>
                                <a:pt x="44135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430008pt;margin-top:8.202148pt;width:347.55pt;height:.4pt;mso-position-horizontal-relative:page;mso-position-vertical-relative:paragraph;z-index:-15726080;mso-wrap-distance-left:0;mso-wrap-distance-right:0" id="docshape4" coordorigin="2269,164" coordsize="6951,8" path="m6262,164l6254,164,6254,164,2269,164,2269,172,6254,172,6254,172,6262,172,6262,164xm9219,164l6262,164,6262,172,9219,172,9219,164xe" filled="true" fillcolor="#000000" stroked="false">
                <v:path arrowok="t"/>
                <v:fill type="solid"/>
                <w10:wrap type="topAndBottom"/>
              </v:shape>
            </w:pict>
          </mc:Fallback>
        </mc:AlternateContent>
      </w:r>
    </w:p>
    <w:p>
      <w:pPr>
        <w:pStyle w:val="Heading2"/>
        <w:spacing w:before="4"/>
      </w:pPr>
      <w:r>
        <w:rPr/>
        <w:t>COORDENADAS</w:t>
      </w:r>
      <w:r>
        <w:rPr>
          <w:spacing w:val="-11"/>
        </w:rPr>
        <w:t> </w:t>
      </w:r>
      <w:r>
        <w:rPr>
          <w:spacing w:val="-5"/>
        </w:rPr>
        <w:t>DMS</w:t>
      </w:r>
    </w:p>
    <w:p>
      <w:pPr>
        <w:pStyle w:val="BodyText"/>
        <w:tabs>
          <w:tab w:pos="4661" w:val="left" w:leader="none"/>
        </w:tabs>
        <w:ind w:left="676"/>
        <w:rPr>
          <w:i/>
        </w:rPr>
      </w:pPr>
      <w:r>
        <w:rPr>
          <w:spacing w:val="-2"/>
        </w:rPr>
        <w:t>Latitud</w:t>
      </w:r>
      <w:r>
        <w:rPr/>
        <w:tab/>
      </w:r>
      <w:r>
        <w:rPr>
          <w:spacing w:val="-2"/>
        </w:rPr>
        <w:t>0°15'04''</w:t>
      </w:r>
      <w:r>
        <w:rPr>
          <w:i/>
          <w:spacing w:val="-2"/>
        </w:rPr>
        <w:t>S</w:t>
      </w:r>
    </w:p>
    <w:p>
      <w:pPr>
        <w:pStyle w:val="BodyText"/>
        <w:tabs>
          <w:tab w:pos="4661" w:val="left" w:leader="none"/>
        </w:tabs>
        <w:spacing w:before="164"/>
        <w:ind w:left="676"/>
        <w:rPr>
          <w:i/>
        </w:rPr>
      </w:pPr>
      <w:r>
        <w:rPr>
          <w:spacing w:val="-2"/>
        </w:rPr>
        <w:t>Longitud</w:t>
      </w:r>
      <w:r>
        <w:rPr/>
        <w:tab/>
        <w:t>78°31'42''</w:t>
      </w:r>
      <w:r>
        <w:rPr>
          <w:i/>
        </w:rPr>
        <w:t>W </w:t>
      </w:r>
      <w:r>
        <w:rPr/>
        <w:t>o </w:t>
      </w:r>
      <w:r>
        <w:rPr>
          <w:i/>
          <w:spacing w:val="-10"/>
        </w:rPr>
        <w:t>O</w:t>
      </w:r>
    </w:p>
    <w:p>
      <w:pPr>
        <w:pStyle w:val="Heading2"/>
        <w:spacing w:before="164"/>
      </w:pPr>
      <w:r>
        <w:rPr/>
        <w:t>COORDENADAS</w:t>
      </w:r>
      <w:r>
        <w:rPr>
          <w:spacing w:val="-11"/>
        </w:rPr>
        <w:t> </w:t>
      </w:r>
      <w:r>
        <w:rPr>
          <w:spacing w:val="-5"/>
        </w:rPr>
        <w:t>GPS</w:t>
      </w:r>
    </w:p>
    <w:p>
      <w:pPr>
        <w:pStyle w:val="BodyText"/>
        <w:tabs>
          <w:tab w:pos="4661" w:val="left" w:leader="none"/>
        </w:tabs>
        <w:ind w:left="676"/>
      </w:pPr>
      <w:r>
        <w:rPr>
          <w:spacing w:val="-2"/>
        </w:rPr>
        <w:t>Latitud</w:t>
      </w:r>
      <w:r>
        <w:rPr/>
        <w:tab/>
        <w:t>-</w:t>
      </w:r>
      <w:r>
        <w:rPr>
          <w:spacing w:val="-2"/>
        </w:rPr>
        <w:t>0.27057</w:t>
      </w:r>
    </w:p>
    <w:p>
      <w:pPr>
        <w:pStyle w:val="BodyText"/>
        <w:tabs>
          <w:tab w:pos="4661" w:val="left" w:leader="none"/>
        </w:tabs>
        <w:spacing w:before="164"/>
        <w:ind w:left="676"/>
      </w:pPr>
      <w:r>
        <w:rPr>
          <w:spacing w:val="-2"/>
        </w:rPr>
        <w:t>Longitud</w:t>
      </w:r>
      <w:r>
        <w:rPr/>
        <w:tab/>
        <w:t>-</w:t>
      </w:r>
      <w:r>
        <w:rPr>
          <w:spacing w:val="-2"/>
        </w:rPr>
        <w:t>78.55113</w:t>
      </w:r>
    </w:p>
    <w:p>
      <w:pPr>
        <w:pStyle w:val="Heading2"/>
        <w:spacing w:before="164"/>
      </w:pPr>
      <w:r>
        <w:rPr/>
        <w:t>CONDICIONES</w:t>
      </w:r>
      <w:r>
        <w:rPr>
          <w:spacing w:val="-11"/>
        </w:rPr>
        <w:t> </w:t>
      </w:r>
      <w:r>
        <w:rPr>
          <w:spacing w:val="-2"/>
        </w:rPr>
        <w:t>METEOROLÓGICAS</w:t>
      </w:r>
    </w:p>
    <w:p>
      <w:pPr>
        <w:pStyle w:val="BodyText"/>
        <w:tabs>
          <w:tab w:pos="4661" w:val="left" w:leader="none"/>
        </w:tabs>
        <w:ind w:left="676"/>
      </w:pPr>
      <w:r>
        <w:rPr>
          <w:spacing w:val="-2"/>
        </w:rPr>
        <w:t>Altitud</w:t>
      </w:r>
      <w:r>
        <w:rPr/>
        <w:tab/>
        <w:t>2.850</w:t>
      </w:r>
      <w:r>
        <w:rPr>
          <w:spacing w:val="-2"/>
        </w:rPr>
        <w:t> m.s.n.m.</w:t>
      </w:r>
    </w:p>
    <w:p>
      <w:pPr>
        <w:pStyle w:val="BodyText"/>
        <w:tabs>
          <w:tab w:pos="4661" w:val="left" w:leader="none"/>
        </w:tabs>
        <w:spacing w:before="165"/>
        <w:ind w:left="676"/>
      </w:pPr>
      <w:r>
        <w:rPr/>
        <w:t>Temperatura</w:t>
      </w:r>
      <w:r>
        <w:rPr>
          <w:spacing w:val="-1"/>
        </w:rPr>
        <w:t> </w:t>
      </w:r>
      <w:r>
        <w:rPr>
          <w:spacing w:val="-2"/>
        </w:rPr>
        <w:t>máxima</w:t>
      </w:r>
      <w:r>
        <w:rPr/>
        <w:tab/>
      </w:r>
      <w:r>
        <w:rPr>
          <w:spacing w:val="-4"/>
        </w:rPr>
        <w:t>21°C</w:t>
      </w:r>
    </w:p>
    <w:p>
      <w:pPr>
        <w:pStyle w:val="BodyText"/>
        <w:tabs>
          <w:tab w:pos="4661" w:val="left" w:leader="none"/>
        </w:tabs>
        <w:spacing w:before="164"/>
        <w:ind w:left="676"/>
      </w:pPr>
      <w:r>
        <w:rPr/>
        <w:t>Temperatura</w:t>
      </w:r>
      <w:r>
        <w:rPr>
          <w:spacing w:val="-3"/>
        </w:rPr>
        <w:t> </w:t>
      </w:r>
      <w:r>
        <w:rPr>
          <w:spacing w:val="-2"/>
        </w:rPr>
        <w:t>mínima</w:t>
      </w:r>
      <w:r>
        <w:rPr/>
        <w:tab/>
      </w:r>
      <w:r>
        <w:rPr>
          <w:spacing w:val="-5"/>
        </w:rPr>
        <w:t>6°C</w:t>
      </w:r>
    </w:p>
    <w:p>
      <w:pPr>
        <w:pStyle w:val="BodyText"/>
        <w:tabs>
          <w:tab w:pos="4661" w:val="left" w:leader="none"/>
        </w:tabs>
        <w:spacing w:before="164"/>
        <w:ind w:left="676"/>
      </w:pPr>
      <w:r>
        <w:rPr/>
        <w:t>Temperatura</w:t>
      </w:r>
      <w:r>
        <w:rPr>
          <w:spacing w:val="-3"/>
        </w:rPr>
        <w:t> </w:t>
      </w:r>
      <w:r>
        <w:rPr>
          <w:spacing w:val="-4"/>
        </w:rPr>
        <w:t>media</w:t>
      </w:r>
      <w:r>
        <w:rPr/>
        <w:tab/>
        <w:t>13°C</w:t>
      </w:r>
      <w:r>
        <w:rPr>
          <w:spacing w:val="-4"/>
        </w:rPr>
        <w:t> </w:t>
      </w:r>
      <w:r>
        <w:rPr/>
        <w:t>a</w:t>
      </w:r>
      <w:r>
        <w:rPr>
          <w:spacing w:val="1"/>
        </w:rPr>
        <w:t> </w:t>
      </w:r>
      <w:r>
        <w:rPr>
          <w:spacing w:val="-4"/>
        </w:rPr>
        <w:t>18°C</w:t>
      </w:r>
    </w:p>
    <w:p>
      <w:pPr>
        <w:pStyle w:val="BodyText"/>
        <w:spacing w:before="2"/>
        <w:rPr>
          <w:sz w:val="12"/>
        </w:rPr>
      </w:pPr>
      <w:r>
        <w:rPr>
          <w:sz w:val="12"/>
        </w:rPr>
        <mc:AlternateContent>
          <mc:Choice Requires="wps">
            <w:drawing>
              <wp:anchor distT="0" distB="0" distL="0" distR="0" allowOverlap="1" layoutInCell="1" locked="0" behindDoc="1" simplePos="0" relativeHeight="487590912">
                <wp:simplePos x="0" y="0"/>
                <wp:positionH relativeFrom="page">
                  <wp:posOffset>1432941</wp:posOffset>
                </wp:positionH>
                <wp:positionV relativeFrom="paragraph">
                  <wp:posOffset>104189</wp:posOffset>
                </wp:positionV>
                <wp:extent cx="4421505" cy="508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4421505" cy="5080"/>
                        </a:xfrm>
                        <a:custGeom>
                          <a:avLst/>
                          <a:gdLst/>
                          <a:ahLst/>
                          <a:cxnLst/>
                          <a:rect l="l" t="t" r="r" b="b"/>
                          <a:pathLst>
                            <a:path w="4421505" h="5080">
                              <a:moveTo>
                                <a:pt x="4421124" y="0"/>
                              </a:moveTo>
                              <a:lnTo>
                                <a:pt x="4421124" y="0"/>
                              </a:lnTo>
                              <a:lnTo>
                                <a:pt x="0" y="0"/>
                              </a:lnTo>
                              <a:lnTo>
                                <a:pt x="0" y="5067"/>
                              </a:lnTo>
                              <a:lnTo>
                                <a:pt x="4421124" y="5067"/>
                              </a:lnTo>
                              <a:lnTo>
                                <a:pt x="442112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2.830002pt;margin-top:8.203877pt;width:348.120017pt;height:.399pt;mso-position-horizontal-relative:page;mso-position-vertical-relative:paragraph;z-index:-15725568;mso-wrap-distance-left:0;mso-wrap-distance-right:0" id="docshape5" filled="true" fillcolor="#000000" stroked="false">
                <v:fill type="solid"/>
                <w10:wrap type="topAndBottom"/>
              </v:rect>
            </w:pict>
          </mc:Fallback>
        </mc:AlternateContent>
      </w:r>
    </w:p>
    <w:p>
      <w:pPr>
        <w:pStyle w:val="BodyText"/>
        <w:spacing w:before="112"/>
      </w:pPr>
    </w:p>
    <w:p>
      <w:pPr>
        <w:pStyle w:val="BodyText"/>
        <w:ind w:left="568"/>
        <w:jc w:val="both"/>
      </w:pPr>
      <w:r>
        <w:rPr>
          <w:b/>
          <w:i/>
        </w:rPr>
        <w:t>Fuente:</w:t>
      </w:r>
      <w:r>
        <w:rPr>
          <w:b/>
          <w:i/>
          <w:spacing w:val="-1"/>
        </w:rPr>
        <w:t> </w:t>
      </w:r>
      <w:r>
        <w:rPr/>
        <w:t>Informe técnico.</w:t>
      </w:r>
      <w:r>
        <w:rPr>
          <w:spacing w:val="-12"/>
        </w:rPr>
        <w:t> </w:t>
      </w:r>
      <w:r>
        <w:rPr/>
        <w:t>Administración</w:t>
      </w:r>
      <w:r>
        <w:rPr>
          <w:spacing w:val="-6"/>
        </w:rPr>
        <w:t> </w:t>
      </w:r>
      <w:r>
        <w:rPr/>
        <w:t>zonal</w:t>
      </w:r>
      <w:r>
        <w:rPr>
          <w:spacing w:val="-1"/>
        </w:rPr>
        <w:t> </w:t>
      </w:r>
      <w:r>
        <w:rPr/>
        <w:t>Eloy</w:t>
      </w:r>
      <w:r>
        <w:rPr>
          <w:spacing w:val="-12"/>
        </w:rPr>
        <w:t> </w:t>
      </w:r>
      <w:r>
        <w:rPr/>
        <w:t>Alfaro,</w:t>
      </w:r>
      <w:r>
        <w:rPr>
          <w:spacing w:val="-1"/>
        </w:rPr>
        <w:t> </w:t>
      </w:r>
      <w:r>
        <w:rPr/>
        <w:t>DMQ</w:t>
      </w:r>
      <w:r>
        <w:rPr>
          <w:spacing w:val="-3"/>
        </w:rPr>
        <w:t> </w:t>
      </w:r>
      <w:r>
        <w:rPr>
          <w:spacing w:val="-2"/>
        </w:rPr>
        <w:t>2020.</w:t>
      </w:r>
    </w:p>
    <w:p>
      <w:pPr>
        <w:pStyle w:val="BodyText"/>
        <w:spacing w:before="207"/>
      </w:pPr>
    </w:p>
    <w:p>
      <w:pPr>
        <w:pStyle w:val="Heading3"/>
        <w:numPr>
          <w:ilvl w:val="0"/>
          <w:numId w:val="10"/>
        </w:numPr>
        <w:tabs>
          <w:tab w:pos="1136" w:val="left" w:leader="none"/>
        </w:tabs>
        <w:spacing w:line="240" w:lineRule="auto" w:before="0" w:after="0"/>
        <w:ind w:left="1136" w:right="0" w:hanging="568"/>
        <w:jc w:val="left"/>
      </w:pPr>
      <w:r>
        <w:rPr/>
        <w:t>Zona</w:t>
      </w:r>
      <w:r>
        <w:rPr>
          <w:spacing w:val="-5"/>
        </w:rPr>
        <w:t> </w:t>
      </w:r>
      <w:r>
        <w:rPr/>
        <w:t>de</w:t>
      </w:r>
      <w:r>
        <w:rPr>
          <w:spacing w:val="-2"/>
        </w:rPr>
        <w:t> </w:t>
      </w:r>
      <w:r>
        <w:rPr>
          <w:spacing w:val="-4"/>
        </w:rPr>
        <w:t>vida</w:t>
      </w:r>
    </w:p>
    <w:p>
      <w:pPr>
        <w:pStyle w:val="BodyText"/>
        <w:spacing w:before="99"/>
        <w:rPr>
          <w:b/>
        </w:rPr>
      </w:pPr>
    </w:p>
    <w:p>
      <w:pPr>
        <w:pStyle w:val="BodyText"/>
        <w:spacing w:line="360" w:lineRule="auto"/>
        <w:ind w:left="568" w:right="279"/>
        <w:jc w:val="both"/>
      </w:pPr>
      <w:r>
        <w:rPr/>
        <w:t>En Base a la clasificación de zona de vida establecida por</w:t>
      </w:r>
      <w:r>
        <w:rPr>
          <w:spacing w:val="40"/>
        </w:rPr>
        <w:t> </w:t>
      </w:r>
      <w:r>
        <w:rPr/>
        <w:t>Leslie Ransselaer Holdridge, el sitio de la investigación se ubica como Bosque Húmedo Montano Bajo (B.h.m.b.), con una precipitación anual de 1000 a 1500 mm y cuenta con vegetación</w:t>
      </w:r>
      <w:r>
        <w:rPr>
          <w:spacing w:val="-17"/>
        </w:rPr>
        <w:t> </w:t>
      </w:r>
      <w:r>
        <w:rPr/>
        <w:t>natural</w:t>
      </w:r>
      <w:r>
        <w:rPr>
          <w:spacing w:val="-13"/>
        </w:rPr>
        <w:t> </w:t>
      </w:r>
      <w:r>
        <w:rPr/>
        <w:t>de</w:t>
      </w:r>
      <w:r>
        <w:rPr>
          <w:spacing w:val="-15"/>
        </w:rPr>
        <w:t> </w:t>
      </w:r>
      <w:r>
        <w:rPr/>
        <w:t>matorrales</w:t>
      </w:r>
      <w:r>
        <w:rPr>
          <w:spacing w:val="-15"/>
        </w:rPr>
        <w:t> </w:t>
      </w:r>
      <w:r>
        <w:rPr/>
        <w:t>andinos,</w:t>
      </w:r>
      <w:r>
        <w:rPr>
          <w:spacing w:val="-13"/>
        </w:rPr>
        <w:t> </w:t>
      </w:r>
      <w:r>
        <w:rPr/>
        <w:t>siendo</w:t>
      </w:r>
      <w:r>
        <w:rPr>
          <w:spacing w:val="-13"/>
        </w:rPr>
        <w:t> </w:t>
      </w:r>
      <w:r>
        <w:rPr/>
        <w:t>reemplazada</w:t>
      </w:r>
      <w:r>
        <w:rPr>
          <w:spacing w:val="-13"/>
        </w:rPr>
        <w:t> </w:t>
      </w:r>
      <w:r>
        <w:rPr/>
        <w:t>por</w:t>
      </w:r>
      <w:r>
        <w:rPr>
          <w:spacing w:val="-13"/>
        </w:rPr>
        <w:t> </w:t>
      </w:r>
      <w:r>
        <w:rPr/>
        <w:t>árboles</w:t>
      </w:r>
      <w:r>
        <w:rPr>
          <w:spacing w:val="28"/>
        </w:rPr>
        <w:t> </w:t>
      </w:r>
      <w:r>
        <w:rPr>
          <w:spacing w:val="-2"/>
        </w:rPr>
        <w:t>exóticos.</w:t>
      </w:r>
    </w:p>
    <w:p>
      <w:pPr>
        <w:pStyle w:val="BodyText"/>
        <w:spacing w:after="0" w:line="360" w:lineRule="auto"/>
        <w:jc w:val="both"/>
        <w:sectPr>
          <w:pgSz w:w="11910" w:h="16840"/>
          <w:pgMar w:header="0" w:footer="1294" w:top="1620" w:bottom="1480" w:left="1700" w:right="1417"/>
        </w:sectPr>
      </w:pPr>
    </w:p>
    <w:p>
      <w:pPr>
        <w:pStyle w:val="Heading3"/>
        <w:numPr>
          <w:ilvl w:val="1"/>
          <w:numId w:val="9"/>
        </w:numPr>
        <w:tabs>
          <w:tab w:pos="1136" w:val="left" w:leader="none"/>
        </w:tabs>
        <w:spacing w:line="240" w:lineRule="auto" w:before="64" w:after="0"/>
        <w:ind w:left="1136" w:right="0" w:hanging="568"/>
        <w:jc w:val="left"/>
      </w:pPr>
      <w:bookmarkStart w:name="_bookmark17" w:id="18"/>
      <w:bookmarkEnd w:id="18"/>
      <w:r>
        <w:rPr>
          <w:b w:val="0"/>
        </w:rPr>
      </w:r>
      <w:r>
        <w:rPr>
          <w:spacing w:val="-2"/>
        </w:rPr>
        <w:t>Metodología</w:t>
      </w:r>
    </w:p>
    <w:p>
      <w:pPr>
        <w:pStyle w:val="BodyText"/>
        <w:spacing w:before="104"/>
        <w:rPr>
          <w:b/>
        </w:rPr>
      </w:pPr>
    </w:p>
    <w:p>
      <w:pPr>
        <w:pStyle w:val="ListParagraph"/>
        <w:numPr>
          <w:ilvl w:val="2"/>
          <w:numId w:val="9"/>
        </w:numPr>
        <w:tabs>
          <w:tab w:pos="1136" w:val="left" w:leader="none"/>
        </w:tabs>
        <w:spacing w:line="240" w:lineRule="auto" w:before="0" w:after="0"/>
        <w:ind w:left="1136" w:right="0" w:hanging="568"/>
        <w:jc w:val="left"/>
        <w:rPr>
          <w:b/>
          <w:sz w:val="24"/>
        </w:rPr>
      </w:pPr>
      <w:r>
        <w:rPr>
          <w:b/>
          <w:sz w:val="24"/>
        </w:rPr>
        <w:t>Material </w:t>
      </w:r>
      <w:r>
        <w:rPr>
          <w:b/>
          <w:spacing w:val="-2"/>
          <w:sz w:val="24"/>
        </w:rPr>
        <w:t>experimental</w:t>
      </w:r>
    </w:p>
    <w:p>
      <w:pPr>
        <w:pStyle w:val="BodyText"/>
        <w:spacing w:before="103"/>
        <w:rPr>
          <w:b/>
        </w:rPr>
      </w:pPr>
    </w:p>
    <w:p>
      <w:pPr>
        <w:pStyle w:val="ListParagraph"/>
        <w:numPr>
          <w:ilvl w:val="3"/>
          <w:numId w:val="9"/>
        </w:numPr>
        <w:tabs>
          <w:tab w:pos="1288" w:val="left" w:leader="none"/>
        </w:tabs>
        <w:spacing w:line="240" w:lineRule="auto" w:before="0" w:after="0"/>
        <w:ind w:left="1288" w:right="0" w:hanging="360"/>
        <w:jc w:val="left"/>
        <w:rPr>
          <w:sz w:val="24"/>
        </w:rPr>
      </w:pPr>
      <w:r>
        <w:rPr>
          <w:sz w:val="24"/>
        </w:rPr>
        <w:t>18 </w:t>
      </w:r>
      <w:r>
        <w:rPr>
          <w:spacing w:val="-2"/>
          <w:sz w:val="24"/>
        </w:rPr>
        <w:t>caninos</w:t>
      </w:r>
    </w:p>
    <w:p>
      <w:pPr>
        <w:pStyle w:val="Heading3"/>
        <w:numPr>
          <w:ilvl w:val="2"/>
          <w:numId w:val="9"/>
        </w:numPr>
        <w:tabs>
          <w:tab w:pos="1136" w:val="left" w:leader="none"/>
        </w:tabs>
        <w:spacing w:line="240" w:lineRule="auto" w:before="136" w:after="0"/>
        <w:ind w:left="1136" w:right="0" w:hanging="568"/>
        <w:jc w:val="left"/>
      </w:pPr>
      <w:r>
        <w:rPr/>
        <w:t>Factores</w:t>
      </w:r>
      <w:r>
        <w:rPr>
          <w:spacing w:val="-4"/>
        </w:rPr>
        <w:t> </w:t>
      </w:r>
      <w:r>
        <w:rPr/>
        <w:t>en</w:t>
      </w:r>
      <w:r>
        <w:rPr>
          <w:spacing w:val="-3"/>
        </w:rPr>
        <w:t> </w:t>
      </w:r>
      <w:r>
        <w:rPr>
          <w:spacing w:val="-2"/>
        </w:rPr>
        <w:t>estudio</w:t>
      </w:r>
    </w:p>
    <w:p>
      <w:pPr>
        <w:pStyle w:val="BodyText"/>
        <w:spacing w:before="106"/>
        <w:rPr>
          <w:b/>
        </w:rPr>
      </w:pPr>
    </w:p>
    <w:p>
      <w:pPr>
        <w:pStyle w:val="ListParagraph"/>
        <w:numPr>
          <w:ilvl w:val="3"/>
          <w:numId w:val="9"/>
        </w:numPr>
        <w:tabs>
          <w:tab w:pos="1288" w:val="left" w:leader="none"/>
        </w:tabs>
        <w:spacing w:line="240" w:lineRule="auto" w:before="1" w:after="0"/>
        <w:ind w:left="1288" w:right="0" w:hanging="360"/>
        <w:jc w:val="left"/>
        <w:rPr>
          <w:sz w:val="24"/>
        </w:rPr>
      </w:pPr>
      <w:r>
        <w:rPr>
          <w:sz w:val="24"/>
        </w:rPr>
        <w:t>Niveles</w:t>
      </w:r>
      <w:r>
        <w:rPr>
          <w:spacing w:val="-3"/>
          <w:sz w:val="24"/>
        </w:rPr>
        <w:t> </w:t>
      </w:r>
      <w:r>
        <w:rPr>
          <w:sz w:val="24"/>
        </w:rPr>
        <w:t>de</w:t>
      </w:r>
      <w:r>
        <w:rPr>
          <w:spacing w:val="1"/>
          <w:sz w:val="24"/>
        </w:rPr>
        <w:t> </w:t>
      </w:r>
      <w:r>
        <w:rPr>
          <w:sz w:val="24"/>
        </w:rPr>
        <w:t>hormonas</w:t>
      </w:r>
      <w:r>
        <w:rPr>
          <w:spacing w:val="-2"/>
          <w:sz w:val="24"/>
        </w:rPr>
        <w:t> tiroideas.</w:t>
      </w:r>
    </w:p>
    <w:p>
      <w:pPr>
        <w:pStyle w:val="Heading3"/>
        <w:numPr>
          <w:ilvl w:val="2"/>
          <w:numId w:val="9"/>
        </w:numPr>
        <w:tabs>
          <w:tab w:pos="1136" w:val="left" w:leader="none"/>
        </w:tabs>
        <w:spacing w:line="240" w:lineRule="auto" w:before="131" w:after="0"/>
        <w:ind w:left="1136" w:right="0" w:hanging="568"/>
        <w:jc w:val="left"/>
      </w:pPr>
      <w:r>
        <w:rPr>
          <w:spacing w:val="-2"/>
        </w:rPr>
        <w:t>Tratamientos</w:t>
      </w:r>
    </w:p>
    <w:p>
      <w:pPr>
        <w:pStyle w:val="BodyText"/>
        <w:spacing w:before="106"/>
        <w:rPr>
          <w:b/>
        </w:rPr>
      </w:pPr>
    </w:p>
    <w:p>
      <w:pPr>
        <w:pStyle w:val="ListParagraph"/>
        <w:numPr>
          <w:ilvl w:val="3"/>
          <w:numId w:val="9"/>
        </w:numPr>
        <w:tabs>
          <w:tab w:pos="1288" w:val="left" w:leader="none"/>
        </w:tabs>
        <w:spacing w:line="350" w:lineRule="auto" w:before="1" w:after="0"/>
        <w:ind w:left="1288" w:right="289" w:hanging="360"/>
        <w:jc w:val="left"/>
        <w:rPr>
          <w:sz w:val="24"/>
        </w:rPr>
      </w:pPr>
      <w:r>
        <w:rPr>
          <w:sz w:val="24"/>
        </w:rPr>
        <w:t>T1. Determinación de los niveles de hormonas sobre el perfil tiroideo en</w:t>
      </w:r>
      <w:r>
        <w:rPr>
          <w:spacing w:val="40"/>
          <w:sz w:val="24"/>
        </w:rPr>
        <w:t> </w:t>
      </w:r>
      <w:r>
        <w:rPr>
          <w:sz w:val="24"/>
        </w:rPr>
        <w:t>pacientes caninos.</w:t>
      </w:r>
    </w:p>
    <w:p>
      <w:pPr>
        <w:pStyle w:val="Heading3"/>
        <w:numPr>
          <w:ilvl w:val="2"/>
          <w:numId w:val="9"/>
        </w:numPr>
        <w:tabs>
          <w:tab w:pos="1136" w:val="left" w:leader="none"/>
        </w:tabs>
        <w:spacing w:line="240" w:lineRule="auto" w:before="9" w:after="0"/>
        <w:ind w:left="1136" w:right="0" w:hanging="568"/>
        <w:jc w:val="left"/>
      </w:pPr>
      <w:r>
        <w:rPr/>
        <w:t>Tipo</w:t>
      </w:r>
      <w:r>
        <w:rPr>
          <w:spacing w:val="-3"/>
        </w:rPr>
        <w:t> </w:t>
      </w:r>
      <w:r>
        <w:rPr/>
        <w:t>de</w:t>
      </w:r>
      <w:r>
        <w:rPr>
          <w:spacing w:val="-1"/>
        </w:rPr>
        <w:t> </w:t>
      </w:r>
      <w:r>
        <w:rPr/>
        <w:t>diseño</w:t>
      </w:r>
      <w:r>
        <w:rPr>
          <w:spacing w:val="-3"/>
        </w:rPr>
        <w:t> </w:t>
      </w:r>
      <w:r>
        <w:rPr/>
        <w:t>experimental</w:t>
      </w:r>
      <w:r>
        <w:rPr>
          <w:spacing w:val="2"/>
        </w:rPr>
        <w:t> </w:t>
      </w:r>
      <w:r>
        <w:rPr/>
        <w:t>o</w:t>
      </w:r>
      <w:r>
        <w:rPr>
          <w:spacing w:val="-2"/>
        </w:rPr>
        <w:t> estadístico.</w:t>
      </w:r>
    </w:p>
    <w:p>
      <w:pPr>
        <w:pStyle w:val="BodyText"/>
        <w:spacing w:before="104"/>
        <w:rPr>
          <w:b/>
        </w:rPr>
      </w:pPr>
    </w:p>
    <w:p>
      <w:pPr>
        <w:pStyle w:val="BodyText"/>
        <w:ind w:left="568"/>
        <w:jc w:val="both"/>
      </w:pPr>
      <w:r>
        <w:rPr/>
        <w:t>Diseño analítico</w:t>
      </w:r>
      <w:r>
        <w:rPr>
          <w:spacing w:val="2"/>
        </w:rPr>
        <w:t> </w:t>
      </w:r>
      <w:r>
        <w:rPr/>
        <w:t>-</w:t>
      </w:r>
      <w:r>
        <w:rPr>
          <w:spacing w:val="1"/>
        </w:rPr>
        <w:t> </w:t>
      </w:r>
      <w:r>
        <w:rPr>
          <w:spacing w:val="-2"/>
        </w:rPr>
        <w:t>descriptivo.</w:t>
      </w:r>
    </w:p>
    <w:p>
      <w:pPr>
        <w:pStyle w:val="BodyText"/>
      </w:pPr>
    </w:p>
    <w:p>
      <w:pPr>
        <w:pStyle w:val="BodyText"/>
        <w:spacing w:before="64"/>
      </w:pPr>
    </w:p>
    <w:p>
      <w:pPr>
        <w:pStyle w:val="Heading3"/>
        <w:numPr>
          <w:ilvl w:val="2"/>
          <w:numId w:val="9"/>
        </w:numPr>
        <w:tabs>
          <w:tab w:pos="1136" w:val="left" w:leader="none"/>
        </w:tabs>
        <w:spacing w:line="240" w:lineRule="auto" w:before="0" w:after="0"/>
        <w:ind w:left="1136" w:right="0" w:hanging="568"/>
        <w:jc w:val="left"/>
      </w:pPr>
      <w:r>
        <w:rPr/>
        <w:t>Manejo</w:t>
      </w:r>
      <w:r>
        <w:rPr>
          <w:spacing w:val="-1"/>
        </w:rPr>
        <w:t> </w:t>
      </w:r>
      <w:r>
        <w:rPr/>
        <w:t>de la </w:t>
      </w:r>
      <w:r>
        <w:rPr>
          <w:spacing w:val="-2"/>
        </w:rPr>
        <w:t>investigación</w:t>
      </w:r>
    </w:p>
    <w:p>
      <w:pPr>
        <w:pStyle w:val="BodyText"/>
        <w:spacing w:before="105"/>
        <w:rPr>
          <w:b/>
        </w:rPr>
      </w:pPr>
    </w:p>
    <w:p>
      <w:pPr>
        <w:pStyle w:val="BodyText"/>
        <w:spacing w:line="360" w:lineRule="auto"/>
        <w:ind w:left="568" w:right="279"/>
        <w:jc w:val="both"/>
      </w:pPr>
      <w:r>
        <w:rPr/>
        <w:t>Se</w:t>
      </w:r>
      <w:r>
        <w:rPr>
          <w:spacing w:val="-6"/>
        </w:rPr>
        <w:t> </w:t>
      </w:r>
      <w:r>
        <w:rPr/>
        <w:t>consideró</w:t>
      </w:r>
      <w:r>
        <w:rPr>
          <w:spacing w:val="-6"/>
        </w:rPr>
        <w:t> </w:t>
      </w:r>
      <w:r>
        <w:rPr/>
        <w:t>la</w:t>
      </w:r>
      <w:r>
        <w:rPr>
          <w:spacing w:val="-6"/>
        </w:rPr>
        <w:t> </w:t>
      </w:r>
      <w:r>
        <w:rPr/>
        <w:t>historia</w:t>
      </w:r>
      <w:r>
        <w:rPr>
          <w:spacing w:val="-6"/>
        </w:rPr>
        <w:t> </w:t>
      </w:r>
      <w:r>
        <w:rPr/>
        <w:t>clínica</w:t>
      </w:r>
      <w:r>
        <w:rPr>
          <w:spacing w:val="-6"/>
        </w:rPr>
        <w:t> </w:t>
      </w:r>
      <w:r>
        <w:rPr/>
        <w:t>del</w:t>
      </w:r>
      <w:r>
        <w:rPr>
          <w:spacing w:val="-7"/>
        </w:rPr>
        <w:t> </w:t>
      </w:r>
      <w:r>
        <w:rPr/>
        <w:t>paciente,</w:t>
      </w:r>
      <w:r>
        <w:rPr>
          <w:spacing w:val="-8"/>
        </w:rPr>
        <w:t> </w:t>
      </w:r>
      <w:r>
        <w:rPr/>
        <w:t>por</w:t>
      </w:r>
      <w:r>
        <w:rPr>
          <w:spacing w:val="-7"/>
        </w:rPr>
        <w:t> </w:t>
      </w:r>
      <w:r>
        <w:rPr/>
        <w:t>lo</w:t>
      </w:r>
      <w:r>
        <w:rPr>
          <w:spacing w:val="-8"/>
        </w:rPr>
        <w:t> </w:t>
      </w:r>
      <w:r>
        <w:rPr/>
        <w:t>que</w:t>
      </w:r>
      <w:r>
        <w:rPr>
          <w:spacing w:val="-6"/>
        </w:rPr>
        <w:t> </w:t>
      </w:r>
      <w:r>
        <w:rPr/>
        <w:t>se hizo</w:t>
      </w:r>
      <w:r>
        <w:rPr>
          <w:spacing w:val="-7"/>
        </w:rPr>
        <w:t> </w:t>
      </w:r>
      <w:r>
        <w:rPr/>
        <w:t>una</w:t>
      </w:r>
      <w:r>
        <w:rPr>
          <w:spacing w:val="-6"/>
        </w:rPr>
        <w:t> </w:t>
      </w:r>
      <w:r>
        <w:rPr/>
        <w:t>breve</w:t>
      </w:r>
      <w:r>
        <w:rPr>
          <w:spacing w:val="-6"/>
        </w:rPr>
        <w:t> </w:t>
      </w:r>
      <w:r>
        <w:rPr/>
        <w:t>entrevista al propietario, mediante la realización de una serie de preguntas que permitieron clasificar</w:t>
      </w:r>
      <w:r>
        <w:rPr>
          <w:spacing w:val="-15"/>
        </w:rPr>
        <w:t> </w:t>
      </w:r>
      <w:r>
        <w:rPr/>
        <w:t>al</w:t>
      </w:r>
      <w:r>
        <w:rPr>
          <w:spacing w:val="-15"/>
        </w:rPr>
        <w:t> </w:t>
      </w:r>
      <w:r>
        <w:rPr/>
        <w:t>paciente</w:t>
      </w:r>
      <w:r>
        <w:rPr>
          <w:spacing w:val="-15"/>
        </w:rPr>
        <w:t> </w:t>
      </w:r>
      <w:r>
        <w:rPr/>
        <w:t>dentro</w:t>
      </w:r>
      <w:r>
        <w:rPr>
          <w:spacing w:val="-15"/>
        </w:rPr>
        <w:t> </w:t>
      </w:r>
      <w:r>
        <w:rPr/>
        <w:t>del</w:t>
      </w:r>
      <w:r>
        <w:rPr>
          <w:spacing w:val="-15"/>
        </w:rPr>
        <w:t> </w:t>
      </w:r>
      <w:r>
        <w:rPr/>
        <w:t>grupo</w:t>
      </w:r>
      <w:r>
        <w:rPr>
          <w:spacing w:val="-15"/>
        </w:rPr>
        <w:t> </w:t>
      </w:r>
      <w:r>
        <w:rPr/>
        <w:t>requerido,</w:t>
      </w:r>
      <w:r>
        <w:rPr>
          <w:spacing w:val="-15"/>
        </w:rPr>
        <w:t> </w:t>
      </w:r>
      <w:r>
        <w:rPr/>
        <w:t>considerando</w:t>
      </w:r>
      <w:r>
        <w:rPr>
          <w:spacing w:val="-15"/>
        </w:rPr>
        <w:t> </w:t>
      </w:r>
      <w:r>
        <w:rPr/>
        <w:t>signos</w:t>
      </w:r>
      <w:r>
        <w:rPr>
          <w:spacing w:val="-15"/>
        </w:rPr>
        <w:t> </w:t>
      </w:r>
      <w:r>
        <w:rPr/>
        <w:t>clínicos,</w:t>
      </w:r>
      <w:r>
        <w:rPr>
          <w:spacing w:val="-15"/>
        </w:rPr>
        <w:t> </w:t>
      </w:r>
      <w:r>
        <w:rPr/>
        <w:t>toma de constantes fisiológicas</w:t>
      </w:r>
      <w:r>
        <w:rPr>
          <w:spacing w:val="40"/>
        </w:rPr>
        <w:t> </w:t>
      </w:r>
      <w:r>
        <w:rPr/>
        <w:t>y los datos obtenidos de la entrevista.</w:t>
      </w:r>
    </w:p>
    <w:p>
      <w:pPr>
        <w:pStyle w:val="BodyText"/>
        <w:spacing w:before="204"/>
      </w:pPr>
    </w:p>
    <w:p>
      <w:pPr>
        <w:pStyle w:val="BodyText"/>
        <w:spacing w:line="360" w:lineRule="auto" w:before="1"/>
        <w:ind w:left="568" w:right="278"/>
        <w:jc w:val="both"/>
      </w:pPr>
      <w:r>
        <w:rPr/>
        <w:t>Para</w:t>
      </w:r>
      <w:r>
        <w:rPr>
          <w:spacing w:val="-5"/>
        </w:rPr>
        <w:t> </w:t>
      </w:r>
      <w:r>
        <w:rPr/>
        <w:t>el</w:t>
      </w:r>
      <w:r>
        <w:rPr>
          <w:spacing w:val="-6"/>
        </w:rPr>
        <w:t> </w:t>
      </w:r>
      <w:r>
        <w:rPr/>
        <w:t>estudio</w:t>
      </w:r>
      <w:r>
        <w:rPr>
          <w:spacing w:val="-7"/>
        </w:rPr>
        <w:t> </w:t>
      </w:r>
      <w:r>
        <w:rPr/>
        <w:t>se</w:t>
      </w:r>
      <w:r>
        <w:rPr>
          <w:spacing w:val="-5"/>
        </w:rPr>
        <w:t> </w:t>
      </w:r>
      <w:r>
        <w:rPr/>
        <w:t>utilizaron</w:t>
      </w:r>
      <w:r>
        <w:rPr>
          <w:spacing w:val="-6"/>
        </w:rPr>
        <w:t> </w:t>
      </w:r>
      <w:r>
        <w:rPr/>
        <w:t>3</w:t>
      </w:r>
      <w:r>
        <w:rPr>
          <w:spacing w:val="-5"/>
        </w:rPr>
        <w:t> </w:t>
      </w:r>
      <w:r>
        <w:rPr/>
        <w:t>caninos</w:t>
      </w:r>
      <w:r>
        <w:rPr>
          <w:spacing w:val="-7"/>
        </w:rPr>
        <w:t> </w:t>
      </w:r>
      <w:r>
        <w:rPr/>
        <w:t>hembras</w:t>
      </w:r>
      <w:r>
        <w:rPr>
          <w:spacing w:val="-8"/>
        </w:rPr>
        <w:t> </w:t>
      </w:r>
      <w:r>
        <w:rPr/>
        <w:t>y</w:t>
      </w:r>
      <w:r>
        <w:rPr>
          <w:spacing w:val="-7"/>
        </w:rPr>
        <w:t> </w:t>
      </w:r>
      <w:r>
        <w:rPr/>
        <w:t>3</w:t>
      </w:r>
      <w:r>
        <w:rPr>
          <w:spacing w:val="-7"/>
        </w:rPr>
        <w:t> </w:t>
      </w:r>
      <w:r>
        <w:rPr/>
        <w:t>caninos</w:t>
      </w:r>
      <w:r>
        <w:rPr>
          <w:spacing w:val="-8"/>
        </w:rPr>
        <w:t> </w:t>
      </w:r>
      <w:r>
        <w:rPr/>
        <w:t>machos</w:t>
      </w:r>
      <w:r>
        <w:rPr>
          <w:spacing w:val="-4"/>
        </w:rPr>
        <w:t> </w:t>
      </w:r>
      <w:r>
        <w:rPr/>
        <w:t>a</w:t>
      </w:r>
      <w:r>
        <w:rPr>
          <w:spacing w:val="-5"/>
        </w:rPr>
        <w:t> </w:t>
      </w:r>
      <w:r>
        <w:rPr/>
        <w:t>quienes</w:t>
      </w:r>
      <w:r>
        <w:rPr>
          <w:spacing w:val="-8"/>
        </w:rPr>
        <w:t> </w:t>
      </w:r>
      <w:r>
        <w:rPr/>
        <w:t>se</w:t>
      </w:r>
      <w:r>
        <w:rPr>
          <w:spacing w:val="-5"/>
        </w:rPr>
        <w:t> </w:t>
      </w:r>
      <w:r>
        <w:rPr/>
        <w:t>les practicó el procedimiento de gonadectomía; esterilización y castración respectivamente, 3 caninos hembras / 3 caninos machos ya gonadectomizados y 3 caninos hembras / 3 caninos machos enteros con síntomas sugerentes a </w:t>
      </w:r>
      <w:r>
        <w:rPr>
          <w:spacing w:val="-2"/>
        </w:rPr>
        <w:t>hipotiroidismo.</w:t>
      </w:r>
    </w:p>
    <w:p>
      <w:pPr>
        <w:pStyle w:val="BodyText"/>
        <w:spacing w:before="202"/>
      </w:pPr>
    </w:p>
    <w:p>
      <w:pPr>
        <w:pStyle w:val="BodyText"/>
        <w:spacing w:line="360" w:lineRule="auto"/>
        <w:ind w:left="568" w:right="278"/>
        <w:jc w:val="both"/>
      </w:pPr>
      <w:r>
        <w:rPr/>
        <w:t>Se efectó la toma de muestra tanto para hormonas como para colesterol, en los pacientes en los cuales se realizó la orquiectomía y ovariohisterectomía, mediante venopunción en vena central (V. cefálica), haciendo uso de tubos de ensayo tapa roja, posteriomente se procedió a llenar el pedido de examen y preparación de la muestra para su respectivo traslado y procesamiento en el laboratorio.</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80"/>
        <w:jc w:val="both"/>
      </w:pPr>
      <w:r>
        <w:rPr/>
        <w:t>Posteriormente, se realizó las orquiectomías y ovariohisterectomías, llevando a cabo los debidos protocolos preanestésicos, anestésicos y el debido seguimiento postquirúrgico</w:t>
      </w:r>
      <w:r>
        <w:rPr>
          <w:spacing w:val="-3"/>
        </w:rPr>
        <w:t> </w:t>
      </w:r>
      <w:r>
        <w:rPr/>
        <w:t>y</w:t>
      </w:r>
      <w:r>
        <w:rPr>
          <w:spacing w:val="-8"/>
        </w:rPr>
        <w:t> </w:t>
      </w:r>
      <w:r>
        <w:rPr/>
        <w:t>una</w:t>
      </w:r>
      <w:r>
        <w:rPr>
          <w:spacing w:val="-2"/>
        </w:rPr>
        <w:t> </w:t>
      </w:r>
      <w:r>
        <w:rPr/>
        <w:t>vez</w:t>
      </w:r>
      <w:r>
        <w:rPr>
          <w:spacing w:val="-6"/>
        </w:rPr>
        <w:t> </w:t>
      </w:r>
      <w:r>
        <w:rPr/>
        <w:t>terminada</w:t>
      </w:r>
      <w:r>
        <w:rPr>
          <w:spacing w:val="-2"/>
        </w:rPr>
        <w:t> </w:t>
      </w:r>
      <w:r>
        <w:rPr/>
        <w:t>la</w:t>
      </w:r>
      <w:r>
        <w:rPr>
          <w:spacing w:val="-2"/>
        </w:rPr>
        <w:t> </w:t>
      </w:r>
      <w:r>
        <w:rPr/>
        <w:t>intervención</w:t>
      </w:r>
      <w:r>
        <w:rPr>
          <w:spacing w:val="-3"/>
        </w:rPr>
        <w:t> </w:t>
      </w:r>
      <w:r>
        <w:rPr/>
        <w:t>se</w:t>
      </w:r>
      <w:r>
        <w:rPr>
          <w:spacing w:val="-6"/>
        </w:rPr>
        <w:t> </w:t>
      </w:r>
      <w:r>
        <w:rPr/>
        <w:t>agendó</w:t>
      </w:r>
      <w:r>
        <w:rPr>
          <w:spacing w:val="-7"/>
        </w:rPr>
        <w:t> </w:t>
      </w:r>
      <w:r>
        <w:rPr/>
        <w:t>cita</w:t>
      </w:r>
      <w:r>
        <w:rPr>
          <w:spacing w:val="-6"/>
        </w:rPr>
        <w:t> </w:t>
      </w:r>
      <w:r>
        <w:rPr/>
        <w:t>para</w:t>
      </w:r>
      <w:r>
        <w:rPr>
          <w:spacing w:val="-6"/>
        </w:rPr>
        <w:t> </w:t>
      </w:r>
      <w:r>
        <w:rPr/>
        <w:t>nueva</w:t>
      </w:r>
      <w:r>
        <w:rPr>
          <w:spacing w:val="-6"/>
        </w:rPr>
        <w:t> </w:t>
      </w:r>
      <w:r>
        <w:rPr/>
        <w:t>toma de muestras y control hormonal.</w:t>
      </w:r>
    </w:p>
    <w:p>
      <w:pPr>
        <w:pStyle w:val="BodyText"/>
        <w:spacing w:before="205"/>
      </w:pPr>
    </w:p>
    <w:p>
      <w:pPr>
        <w:pStyle w:val="BodyText"/>
        <w:spacing w:line="360" w:lineRule="auto"/>
        <w:ind w:left="568" w:right="278"/>
        <w:jc w:val="both"/>
      </w:pPr>
      <w:r>
        <w:rPr/>
        <w:t>Mientras transcurrieron los días de la siguiente extracción, se realizó la toma de muestra en los pacientes de los demás grupos mediante venopunción en la vena cefálica, haciendo uso de tubos de ensayo tapa roja, se procedió a llenar el pedido de</w:t>
      </w:r>
      <w:r>
        <w:rPr>
          <w:spacing w:val="-2"/>
        </w:rPr>
        <w:t> </w:t>
      </w:r>
      <w:r>
        <w:rPr/>
        <w:t>examen</w:t>
      </w:r>
      <w:r>
        <w:rPr>
          <w:spacing w:val="-3"/>
        </w:rPr>
        <w:t> </w:t>
      </w:r>
      <w:r>
        <w:rPr/>
        <w:t>y</w:t>
      </w:r>
      <w:r>
        <w:rPr>
          <w:spacing w:val="-3"/>
        </w:rPr>
        <w:t> </w:t>
      </w:r>
      <w:r>
        <w:rPr/>
        <w:t>preparación</w:t>
      </w:r>
      <w:r>
        <w:rPr>
          <w:spacing w:val="-3"/>
        </w:rPr>
        <w:t> </w:t>
      </w:r>
      <w:r>
        <w:rPr/>
        <w:t>de</w:t>
      </w:r>
      <w:r>
        <w:rPr>
          <w:spacing w:val="-2"/>
        </w:rPr>
        <w:t> </w:t>
      </w:r>
      <w:r>
        <w:rPr/>
        <w:t>la</w:t>
      </w:r>
      <w:r>
        <w:rPr>
          <w:spacing w:val="-2"/>
        </w:rPr>
        <w:t> </w:t>
      </w:r>
      <w:r>
        <w:rPr/>
        <w:t>muestra</w:t>
      </w:r>
      <w:r>
        <w:rPr>
          <w:spacing w:val="-2"/>
        </w:rPr>
        <w:t> </w:t>
      </w:r>
      <w:r>
        <w:rPr/>
        <w:t>para su</w:t>
      </w:r>
      <w:r>
        <w:rPr>
          <w:spacing w:val="-3"/>
        </w:rPr>
        <w:t> </w:t>
      </w:r>
      <w:r>
        <w:rPr/>
        <w:t>envío</w:t>
      </w:r>
      <w:r>
        <w:rPr>
          <w:spacing w:val="-2"/>
        </w:rPr>
        <w:t> </w:t>
      </w:r>
      <w:r>
        <w:rPr/>
        <w:t>y</w:t>
      </w:r>
      <w:r>
        <w:rPr>
          <w:spacing w:val="-3"/>
        </w:rPr>
        <w:t> </w:t>
      </w:r>
      <w:r>
        <w:rPr/>
        <w:t>posterior</w:t>
      </w:r>
      <w:r>
        <w:rPr>
          <w:spacing w:val="-3"/>
        </w:rPr>
        <w:t> </w:t>
      </w:r>
      <w:r>
        <w:rPr/>
        <w:t>procesamiento</w:t>
      </w:r>
      <w:r>
        <w:rPr>
          <w:spacing w:val="-1"/>
        </w:rPr>
        <w:t> </w:t>
      </w:r>
      <w:r>
        <w:rPr/>
        <w:t>en el laboratorio.</w:t>
      </w:r>
    </w:p>
    <w:p>
      <w:pPr>
        <w:pStyle w:val="BodyText"/>
        <w:spacing w:before="206"/>
      </w:pPr>
    </w:p>
    <w:p>
      <w:pPr>
        <w:pStyle w:val="BodyText"/>
        <w:spacing w:line="360" w:lineRule="auto"/>
        <w:ind w:left="568" w:right="279"/>
        <w:jc w:val="both"/>
      </w:pPr>
      <w:r>
        <w:rPr/>
        <w:t>Una</w:t>
      </w:r>
      <w:r>
        <w:rPr>
          <w:spacing w:val="-4"/>
        </w:rPr>
        <w:t> </w:t>
      </w:r>
      <w:r>
        <w:rPr/>
        <w:t>vez</w:t>
      </w:r>
      <w:r>
        <w:rPr>
          <w:spacing w:val="-4"/>
        </w:rPr>
        <w:t> </w:t>
      </w:r>
      <w:r>
        <w:rPr/>
        <w:t>procesada</w:t>
      </w:r>
      <w:r>
        <w:rPr>
          <w:spacing w:val="-8"/>
        </w:rPr>
        <w:t> </w:t>
      </w:r>
      <w:r>
        <w:rPr/>
        <w:t>la</w:t>
      </w:r>
      <w:r>
        <w:rPr>
          <w:spacing w:val="-4"/>
        </w:rPr>
        <w:t> </w:t>
      </w:r>
      <w:r>
        <w:rPr/>
        <w:t>muestra</w:t>
      </w:r>
      <w:r>
        <w:rPr>
          <w:spacing w:val="-4"/>
        </w:rPr>
        <w:t> </w:t>
      </w:r>
      <w:r>
        <w:rPr/>
        <w:t>y</w:t>
      </w:r>
      <w:r>
        <w:rPr>
          <w:spacing w:val="-6"/>
        </w:rPr>
        <w:t> </w:t>
      </w:r>
      <w:r>
        <w:rPr/>
        <w:t>a</w:t>
      </w:r>
      <w:r>
        <w:rPr>
          <w:spacing w:val="-4"/>
        </w:rPr>
        <w:t> </w:t>
      </w:r>
      <w:r>
        <w:rPr/>
        <w:t>la</w:t>
      </w:r>
      <w:r>
        <w:rPr>
          <w:spacing w:val="-4"/>
        </w:rPr>
        <w:t> </w:t>
      </w:r>
      <w:r>
        <w:rPr/>
        <w:t>espera</w:t>
      </w:r>
      <w:r>
        <w:rPr>
          <w:spacing w:val="-8"/>
        </w:rPr>
        <w:t> </w:t>
      </w:r>
      <w:r>
        <w:rPr/>
        <w:t>de</w:t>
      </w:r>
      <w:r>
        <w:rPr>
          <w:spacing w:val="-4"/>
        </w:rPr>
        <w:t> </w:t>
      </w:r>
      <w:r>
        <w:rPr/>
        <w:t>resultados</w:t>
      </w:r>
      <w:r>
        <w:rPr>
          <w:spacing w:val="-7"/>
        </w:rPr>
        <w:t> </w:t>
      </w:r>
      <w:r>
        <w:rPr/>
        <w:t>en</w:t>
      </w:r>
      <w:r>
        <w:rPr>
          <w:spacing w:val="-6"/>
        </w:rPr>
        <w:t> </w:t>
      </w:r>
      <w:r>
        <w:rPr/>
        <w:t>24</w:t>
      </w:r>
      <w:r>
        <w:rPr>
          <w:spacing w:val="-6"/>
        </w:rPr>
        <w:t> </w:t>
      </w:r>
      <w:r>
        <w:rPr/>
        <w:t>horas</w:t>
      </w:r>
      <w:r>
        <w:rPr>
          <w:spacing w:val="-7"/>
        </w:rPr>
        <w:t> </w:t>
      </w:r>
      <w:r>
        <w:rPr/>
        <w:t>se</w:t>
      </w:r>
      <w:r>
        <w:rPr>
          <w:spacing w:val="-4"/>
        </w:rPr>
        <w:t> </w:t>
      </w:r>
      <w:r>
        <w:rPr/>
        <w:t>procedió</w:t>
      </w:r>
      <w:r>
        <w:rPr>
          <w:spacing w:val="40"/>
        </w:rPr>
        <w:t> </w:t>
      </w:r>
      <w:r>
        <w:rPr/>
        <w:t>a analizar e interpretar los resultados, mismos que se socializaron con el propietario en una segunda breve entrevista, en donde además se concientizó sobre la importancia</w:t>
      </w:r>
      <w:r>
        <w:rPr>
          <w:spacing w:val="-15"/>
        </w:rPr>
        <w:t> </w:t>
      </w:r>
      <w:r>
        <w:rPr/>
        <w:t>de</w:t>
      </w:r>
      <w:r>
        <w:rPr>
          <w:spacing w:val="-15"/>
        </w:rPr>
        <w:t> </w:t>
      </w:r>
      <w:r>
        <w:rPr/>
        <w:t>esta</w:t>
      </w:r>
      <w:r>
        <w:rPr>
          <w:spacing w:val="-15"/>
        </w:rPr>
        <w:t> </w:t>
      </w:r>
      <w:r>
        <w:rPr/>
        <w:t>enfermedad</w:t>
      </w:r>
      <w:r>
        <w:rPr>
          <w:spacing w:val="-15"/>
        </w:rPr>
        <w:t> </w:t>
      </w:r>
      <w:r>
        <w:rPr/>
        <w:t>en</w:t>
      </w:r>
      <w:r>
        <w:rPr>
          <w:spacing w:val="-15"/>
        </w:rPr>
        <w:t> </w:t>
      </w:r>
      <w:r>
        <w:rPr/>
        <w:t>la</w:t>
      </w:r>
      <w:r>
        <w:rPr>
          <w:spacing w:val="-15"/>
        </w:rPr>
        <w:t> </w:t>
      </w:r>
      <w:r>
        <w:rPr/>
        <w:t>calidad</w:t>
      </w:r>
      <w:r>
        <w:rPr>
          <w:spacing w:val="-15"/>
        </w:rPr>
        <w:t> </w:t>
      </w:r>
      <w:r>
        <w:rPr/>
        <w:t>de</w:t>
      </w:r>
      <w:r>
        <w:rPr>
          <w:spacing w:val="-15"/>
        </w:rPr>
        <w:t> </w:t>
      </w:r>
      <w:r>
        <w:rPr/>
        <w:t>vida</w:t>
      </w:r>
      <w:r>
        <w:rPr>
          <w:spacing w:val="-15"/>
        </w:rPr>
        <w:t> </w:t>
      </w:r>
      <w:r>
        <w:rPr/>
        <w:t>de</w:t>
      </w:r>
      <w:r>
        <w:rPr>
          <w:spacing w:val="-15"/>
        </w:rPr>
        <w:t> </w:t>
      </w:r>
      <w:r>
        <w:rPr/>
        <w:t>los</w:t>
      </w:r>
      <w:r>
        <w:rPr>
          <w:spacing w:val="-15"/>
        </w:rPr>
        <w:t> </w:t>
      </w:r>
      <w:r>
        <w:rPr/>
        <w:t>caninos</w:t>
      </w:r>
      <w:r>
        <w:rPr>
          <w:spacing w:val="-15"/>
        </w:rPr>
        <w:t> </w:t>
      </w:r>
      <w:r>
        <w:rPr/>
        <w:t>y</w:t>
      </w:r>
      <w:r>
        <w:rPr>
          <w:spacing w:val="-15"/>
        </w:rPr>
        <w:t> </w:t>
      </w:r>
      <w:r>
        <w:rPr/>
        <w:t>la</w:t>
      </w:r>
      <w:r>
        <w:rPr>
          <w:spacing w:val="-15"/>
        </w:rPr>
        <w:t> </w:t>
      </w:r>
      <w:r>
        <w:rPr/>
        <w:t>importancia de un diagnóstico precoz.</w:t>
      </w:r>
    </w:p>
    <w:p>
      <w:pPr>
        <w:pStyle w:val="BodyText"/>
        <w:spacing w:before="203"/>
      </w:pPr>
    </w:p>
    <w:p>
      <w:pPr>
        <w:pStyle w:val="BodyText"/>
        <w:spacing w:line="360" w:lineRule="auto"/>
        <w:ind w:left="568" w:right="283"/>
        <w:jc w:val="both"/>
      </w:pPr>
      <w:r>
        <w:rPr/>
        <w:t>Finalmente</w:t>
      </w:r>
      <w:r>
        <w:rPr>
          <w:spacing w:val="-15"/>
        </w:rPr>
        <w:t> </w:t>
      </w:r>
      <w:r>
        <w:rPr/>
        <w:t>los</w:t>
      </w:r>
      <w:r>
        <w:rPr>
          <w:spacing w:val="-15"/>
        </w:rPr>
        <w:t> </w:t>
      </w:r>
      <w:r>
        <w:rPr/>
        <w:t>datos</w:t>
      </w:r>
      <w:r>
        <w:rPr>
          <w:spacing w:val="-15"/>
        </w:rPr>
        <w:t> </w:t>
      </w:r>
      <w:r>
        <w:rPr/>
        <w:t>obtenidos</w:t>
      </w:r>
      <w:r>
        <w:rPr>
          <w:spacing w:val="-15"/>
        </w:rPr>
        <w:t> </w:t>
      </w:r>
      <w:r>
        <w:rPr/>
        <w:t>se</w:t>
      </w:r>
      <w:r>
        <w:rPr>
          <w:spacing w:val="-15"/>
        </w:rPr>
        <w:t> </w:t>
      </w:r>
      <w:r>
        <w:rPr/>
        <w:t>registraron</w:t>
      </w:r>
      <w:r>
        <w:rPr>
          <w:spacing w:val="-15"/>
        </w:rPr>
        <w:t> </w:t>
      </w:r>
      <w:r>
        <w:rPr/>
        <w:t>en</w:t>
      </w:r>
      <w:r>
        <w:rPr>
          <w:spacing w:val="-15"/>
        </w:rPr>
        <w:t> </w:t>
      </w:r>
      <w:r>
        <w:rPr/>
        <w:t>la</w:t>
      </w:r>
      <w:r>
        <w:rPr>
          <w:spacing w:val="-15"/>
        </w:rPr>
        <w:t> </w:t>
      </w:r>
      <w:r>
        <w:rPr/>
        <w:t>base</w:t>
      </w:r>
      <w:r>
        <w:rPr>
          <w:spacing w:val="-15"/>
        </w:rPr>
        <w:t> </w:t>
      </w:r>
      <w:r>
        <w:rPr/>
        <w:t>de</w:t>
      </w:r>
      <w:r>
        <w:rPr>
          <w:spacing w:val="-15"/>
        </w:rPr>
        <w:t> </w:t>
      </w:r>
      <w:r>
        <w:rPr/>
        <w:t>datos</w:t>
      </w:r>
      <w:r>
        <w:rPr>
          <w:spacing w:val="-15"/>
        </w:rPr>
        <w:t> </w:t>
      </w:r>
      <w:r>
        <w:rPr/>
        <w:t>de</w:t>
      </w:r>
      <w:r>
        <w:rPr>
          <w:spacing w:val="-15"/>
        </w:rPr>
        <w:t> </w:t>
      </w:r>
      <w:r>
        <w:rPr/>
        <w:t>la</w:t>
      </w:r>
      <w:r>
        <w:rPr>
          <w:spacing w:val="23"/>
        </w:rPr>
        <w:t> </w:t>
      </w:r>
      <w:r>
        <w:rPr/>
        <w:t>investigación para</w:t>
      </w:r>
      <w:r>
        <w:rPr>
          <w:spacing w:val="-7"/>
        </w:rPr>
        <w:t> </w:t>
      </w:r>
      <w:r>
        <w:rPr/>
        <w:t>su</w:t>
      </w:r>
      <w:r>
        <w:rPr>
          <w:spacing w:val="-9"/>
        </w:rPr>
        <w:t> </w:t>
      </w:r>
      <w:r>
        <w:rPr/>
        <w:t>posterior</w:t>
      </w:r>
      <w:r>
        <w:rPr>
          <w:spacing w:val="-8"/>
        </w:rPr>
        <w:t> </w:t>
      </w:r>
      <w:r>
        <w:rPr/>
        <w:t>comparación</w:t>
      </w:r>
      <w:r>
        <w:rPr>
          <w:spacing w:val="-11"/>
        </w:rPr>
        <w:t> </w:t>
      </w:r>
      <w:r>
        <w:rPr/>
        <w:t>con</w:t>
      </w:r>
      <w:r>
        <w:rPr>
          <w:spacing w:val="-9"/>
        </w:rPr>
        <w:t> </w:t>
      </w:r>
      <w:r>
        <w:rPr/>
        <w:t>la</w:t>
      </w:r>
      <w:r>
        <w:rPr>
          <w:spacing w:val="-7"/>
        </w:rPr>
        <w:t> </w:t>
      </w:r>
      <w:r>
        <w:rPr/>
        <w:t>signología</w:t>
      </w:r>
      <w:r>
        <w:rPr>
          <w:spacing w:val="-10"/>
        </w:rPr>
        <w:t> </w:t>
      </w:r>
      <w:r>
        <w:rPr/>
        <w:t>clínica</w:t>
      </w:r>
      <w:r>
        <w:rPr>
          <w:spacing w:val="-10"/>
        </w:rPr>
        <w:t> </w:t>
      </w:r>
      <w:r>
        <w:rPr/>
        <w:t>y</w:t>
      </w:r>
      <w:r>
        <w:rPr>
          <w:spacing w:val="-9"/>
        </w:rPr>
        <w:t> </w:t>
      </w:r>
      <w:r>
        <w:rPr/>
        <w:t>serología</w:t>
      </w:r>
      <w:r>
        <w:rPr>
          <w:spacing w:val="-7"/>
        </w:rPr>
        <w:t> </w:t>
      </w:r>
      <w:r>
        <w:rPr/>
        <w:t>de</w:t>
      </w:r>
      <w:r>
        <w:rPr>
          <w:spacing w:val="-7"/>
        </w:rPr>
        <w:t> </w:t>
      </w:r>
      <w:r>
        <w:rPr/>
        <w:t>los</w:t>
      </w:r>
      <w:r>
        <w:rPr>
          <w:spacing w:val="-9"/>
        </w:rPr>
        <w:t> </w:t>
      </w:r>
      <w:r>
        <w:rPr/>
        <w:t>pacientes en sus diferentes categorías.</w:t>
      </w:r>
    </w:p>
    <w:p>
      <w:pPr>
        <w:pStyle w:val="BodyText"/>
        <w:spacing w:before="207"/>
      </w:pPr>
    </w:p>
    <w:p>
      <w:pPr>
        <w:pStyle w:val="Heading3"/>
        <w:numPr>
          <w:ilvl w:val="2"/>
          <w:numId w:val="9"/>
        </w:numPr>
        <w:tabs>
          <w:tab w:pos="1136" w:val="left" w:leader="none"/>
        </w:tabs>
        <w:spacing w:line="240" w:lineRule="auto" w:before="0" w:after="0"/>
        <w:ind w:left="1136" w:right="0" w:hanging="568"/>
        <w:jc w:val="left"/>
      </w:pPr>
      <w:r>
        <w:rPr/>
        <w:t>Métodos</w:t>
      </w:r>
      <w:r>
        <w:rPr>
          <w:spacing w:val="-6"/>
        </w:rPr>
        <w:t> </w:t>
      </w:r>
      <w:r>
        <w:rPr/>
        <w:t>de evaluación</w:t>
      </w:r>
      <w:r>
        <w:rPr>
          <w:spacing w:val="-3"/>
        </w:rPr>
        <w:t> </w:t>
      </w:r>
      <w:r>
        <w:rPr/>
        <w:t>y</w:t>
      </w:r>
      <w:r>
        <w:rPr>
          <w:spacing w:val="-1"/>
        </w:rPr>
        <w:t> </w:t>
      </w:r>
      <w:r>
        <w:rPr/>
        <w:t>datos</w:t>
      </w:r>
      <w:r>
        <w:rPr>
          <w:spacing w:val="-3"/>
        </w:rPr>
        <w:t> </w:t>
      </w:r>
      <w:r>
        <w:rPr/>
        <w:t>a</w:t>
      </w:r>
      <w:r>
        <w:rPr>
          <w:spacing w:val="-1"/>
        </w:rPr>
        <w:t> </w:t>
      </w:r>
      <w:r>
        <w:rPr/>
        <w:t>tomarse</w:t>
      </w:r>
      <w:r>
        <w:rPr>
          <w:spacing w:val="3"/>
        </w:rPr>
        <w:t> </w:t>
      </w:r>
      <w:r>
        <w:rPr/>
        <w:t>(variables</w:t>
      </w:r>
      <w:r>
        <w:rPr>
          <w:spacing w:val="-7"/>
        </w:rPr>
        <w:t> </w:t>
      </w:r>
      <w:r>
        <w:rPr>
          <w:spacing w:val="-2"/>
        </w:rPr>
        <w:t>respuestas).</w:t>
      </w:r>
    </w:p>
    <w:p>
      <w:pPr>
        <w:pStyle w:val="BodyText"/>
        <w:spacing w:before="100"/>
        <w:rPr>
          <w:b/>
        </w:rPr>
      </w:pPr>
    </w:p>
    <w:p>
      <w:pPr>
        <w:pStyle w:val="BodyText"/>
        <w:spacing w:line="360" w:lineRule="auto"/>
        <w:ind w:left="568" w:right="281"/>
        <w:jc w:val="both"/>
      </w:pPr>
      <w:r>
        <w:rPr>
          <w:b/>
        </w:rPr>
        <w:t>Edad (E): </w:t>
      </w:r>
      <w:r>
        <w:rPr/>
        <w:t>Variable cuantitativa que se tomó en base a los datos obtenidos del propietario como la fecha de nacimiento exacta o aproximada, permitiendo categorizar a los siguientes grupos etarios: de 3 - 5 años, 6 - 8 años y mayores a 9 </w:t>
      </w:r>
      <w:r>
        <w:rPr>
          <w:spacing w:val="-2"/>
        </w:rPr>
        <w:t>años.</w:t>
      </w:r>
    </w:p>
    <w:p>
      <w:pPr>
        <w:pStyle w:val="BodyText"/>
        <w:spacing w:before="204"/>
      </w:pPr>
    </w:p>
    <w:p>
      <w:pPr>
        <w:pStyle w:val="BodyText"/>
        <w:spacing w:line="360" w:lineRule="auto" w:before="1"/>
        <w:ind w:left="568" w:right="278"/>
        <w:jc w:val="both"/>
      </w:pPr>
      <w:r>
        <w:rPr>
          <w:b/>
        </w:rPr>
        <w:t>Raza</w:t>
      </w:r>
      <w:r>
        <w:rPr>
          <w:b/>
          <w:spacing w:val="-15"/>
        </w:rPr>
        <w:t> </w:t>
      </w:r>
      <w:r>
        <w:rPr>
          <w:b/>
        </w:rPr>
        <w:t>(R):</w:t>
      </w:r>
      <w:r>
        <w:rPr>
          <w:b/>
          <w:spacing w:val="-15"/>
        </w:rPr>
        <w:t> </w:t>
      </w:r>
      <w:r>
        <w:rPr/>
        <w:t>Variable</w:t>
      </w:r>
      <w:r>
        <w:rPr>
          <w:spacing w:val="-15"/>
        </w:rPr>
        <w:t> </w:t>
      </w:r>
      <w:r>
        <w:rPr/>
        <w:t>cualitativa,</w:t>
      </w:r>
      <w:r>
        <w:rPr>
          <w:spacing w:val="-15"/>
        </w:rPr>
        <w:t> </w:t>
      </w:r>
      <w:r>
        <w:rPr/>
        <w:t>que</w:t>
      </w:r>
      <w:r>
        <w:rPr>
          <w:spacing w:val="-15"/>
        </w:rPr>
        <w:t> </w:t>
      </w:r>
      <w:r>
        <w:rPr/>
        <w:t>considera</w:t>
      </w:r>
      <w:r>
        <w:rPr>
          <w:spacing w:val="-15"/>
        </w:rPr>
        <w:t> </w:t>
      </w:r>
      <w:r>
        <w:rPr/>
        <w:t>el</w:t>
      </w:r>
      <w:r>
        <w:rPr>
          <w:spacing w:val="-15"/>
        </w:rPr>
        <w:t> </w:t>
      </w:r>
      <w:r>
        <w:rPr/>
        <w:t>estirpe</w:t>
      </w:r>
      <w:r>
        <w:rPr>
          <w:spacing w:val="-15"/>
        </w:rPr>
        <w:t> </w:t>
      </w:r>
      <w:r>
        <w:rPr/>
        <w:t>de</w:t>
      </w:r>
      <w:r>
        <w:rPr>
          <w:spacing w:val="-15"/>
        </w:rPr>
        <w:t> </w:t>
      </w:r>
      <w:r>
        <w:rPr/>
        <w:t>los</w:t>
      </w:r>
      <w:r>
        <w:rPr>
          <w:spacing w:val="-15"/>
        </w:rPr>
        <w:t> </w:t>
      </w:r>
      <w:r>
        <w:rPr/>
        <w:t>animales,</w:t>
      </w:r>
      <w:r>
        <w:rPr>
          <w:spacing w:val="-15"/>
        </w:rPr>
        <w:t> </w:t>
      </w:r>
      <w:r>
        <w:rPr/>
        <w:t>que</w:t>
      </w:r>
      <w:r>
        <w:rPr>
          <w:spacing w:val="-15"/>
        </w:rPr>
        <w:t> </w:t>
      </w:r>
      <w:r>
        <w:rPr/>
        <w:t>se</w:t>
      </w:r>
      <w:r>
        <w:rPr>
          <w:spacing w:val="-15"/>
        </w:rPr>
        <w:t> </w:t>
      </w:r>
      <w:r>
        <w:rPr/>
        <w:t>pudo evaluar mediante observación macroscópica directa en el examen físico, categorizando a los pacientes de acuerdo a sus características genotípicas y </w:t>
      </w:r>
      <w:r>
        <w:rPr>
          <w:spacing w:val="-2"/>
        </w:rPr>
        <w:t>fenotípicas.</w:t>
      </w:r>
    </w:p>
    <w:p>
      <w:pPr>
        <w:pStyle w:val="BodyText"/>
        <w:spacing w:after="0" w:line="360" w:lineRule="auto"/>
        <w:jc w:val="both"/>
        <w:sectPr>
          <w:pgSz w:w="11910" w:h="16840"/>
          <w:pgMar w:header="0" w:footer="1294" w:top="1620" w:bottom="1480" w:left="1700" w:right="1417"/>
        </w:sectPr>
      </w:pPr>
    </w:p>
    <w:p>
      <w:pPr>
        <w:pStyle w:val="BodyText"/>
        <w:spacing w:line="362" w:lineRule="auto" w:before="64"/>
        <w:ind w:left="568" w:right="283"/>
        <w:jc w:val="both"/>
      </w:pPr>
      <w:r>
        <w:rPr>
          <w:b/>
        </w:rPr>
        <w:t>Sexo</w:t>
      </w:r>
      <w:r>
        <w:rPr>
          <w:b/>
          <w:spacing w:val="-15"/>
        </w:rPr>
        <w:t> </w:t>
      </w:r>
      <w:r>
        <w:rPr>
          <w:b/>
        </w:rPr>
        <w:t>(S):</w:t>
      </w:r>
      <w:r>
        <w:rPr>
          <w:b/>
          <w:spacing w:val="-15"/>
        </w:rPr>
        <w:t> </w:t>
      </w:r>
      <w:r>
        <w:rPr/>
        <w:t>Variable</w:t>
      </w:r>
      <w:r>
        <w:rPr>
          <w:spacing w:val="-15"/>
        </w:rPr>
        <w:t> </w:t>
      </w:r>
      <w:r>
        <w:rPr/>
        <w:t>cualitativa,</w:t>
      </w:r>
      <w:r>
        <w:rPr>
          <w:spacing w:val="-15"/>
        </w:rPr>
        <w:t> </w:t>
      </w:r>
      <w:r>
        <w:rPr/>
        <w:t>que</w:t>
      </w:r>
      <w:r>
        <w:rPr>
          <w:spacing w:val="-15"/>
        </w:rPr>
        <w:t> </w:t>
      </w:r>
      <w:r>
        <w:rPr/>
        <w:t>se</w:t>
      </w:r>
      <w:r>
        <w:rPr>
          <w:spacing w:val="-15"/>
        </w:rPr>
        <w:t> </w:t>
      </w:r>
      <w:r>
        <w:rPr/>
        <w:t>determinó</w:t>
      </w:r>
      <w:r>
        <w:rPr>
          <w:spacing w:val="-15"/>
        </w:rPr>
        <w:t> </w:t>
      </w:r>
      <w:r>
        <w:rPr/>
        <w:t>mediante</w:t>
      </w:r>
      <w:r>
        <w:rPr>
          <w:spacing w:val="-15"/>
        </w:rPr>
        <w:t> </w:t>
      </w:r>
      <w:r>
        <w:rPr/>
        <w:t>inspección</w:t>
      </w:r>
      <w:r>
        <w:rPr>
          <w:spacing w:val="-15"/>
        </w:rPr>
        <w:t> </w:t>
      </w:r>
      <w:r>
        <w:rPr/>
        <w:t>visual</w:t>
      </w:r>
      <w:r>
        <w:rPr>
          <w:spacing w:val="-15"/>
        </w:rPr>
        <w:t> </w:t>
      </w:r>
      <w:r>
        <w:rPr/>
        <w:t>durante el examen fisico, categorizando a los pacientes como hembras o machos.</w:t>
      </w:r>
    </w:p>
    <w:p>
      <w:pPr>
        <w:pStyle w:val="BodyText"/>
        <w:spacing w:before="199"/>
      </w:pPr>
    </w:p>
    <w:p>
      <w:pPr>
        <w:pStyle w:val="BodyText"/>
        <w:spacing w:line="360" w:lineRule="auto"/>
        <w:ind w:left="568" w:right="278"/>
        <w:jc w:val="both"/>
      </w:pPr>
      <w:r>
        <w:rPr>
          <w:b/>
        </w:rPr>
        <w:t>Condición</w:t>
      </w:r>
      <w:r>
        <w:rPr>
          <w:b/>
          <w:spacing w:val="-15"/>
        </w:rPr>
        <w:t> </w:t>
      </w:r>
      <w:r>
        <w:rPr>
          <w:b/>
        </w:rPr>
        <w:t>Corporal</w:t>
      </w:r>
      <w:r>
        <w:rPr>
          <w:b/>
          <w:spacing w:val="-15"/>
        </w:rPr>
        <w:t> </w:t>
      </w:r>
      <w:r>
        <w:rPr>
          <w:b/>
        </w:rPr>
        <w:t>(C/C):</w:t>
      </w:r>
      <w:r>
        <w:rPr>
          <w:b/>
          <w:spacing w:val="-15"/>
        </w:rPr>
        <w:t> </w:t>
      </w:r>
      <w:r>
        <w:rPr/>
        <w:t>Variable</w:t>
      </w:r>
      <w:r>
        <w:rPr>
          <w:spacing w:val="-15"/>
        </w:rPr>
        <w:t> </w:t>
      </w:r>
      <w:r>
        <w:rPr/>
        <w:t>cualitativa,</w:t>
      </w:r>
      <w:r>
        <w:rPr>
          <w:spacing w:val="-15"/>
        </w:rPr>
        <w:t> </w:t>
      </w:r>
      <w:r>
        <w:rPr/>
        <w:t>que</w:t>
      </w:r>
      <w:r>
        <w:rPr>
          <w:spacing w:val="-15"/>
        </w:rPr>
        <w:t> </w:t>
      </w:r>
      <w:r>
        <w:rPr/>
        <w:t>permitió</w:t>
      </w:r>
      <w:r>
        <w:rPr>
          <w:spacing w:val="-15"/>
        </w:rPr>
        <w:t> </w:t>
      </w:r>
      <w:r>
        <w:rPr/>
        <w:t>observar</w:t>
      </w:r>
      <w:r>
        <w:rPr>
          <w:spacing w:val="-15"/>
        </w:rPr>
        <w:t> </w:t>
      </w:r>
      <w:r>
        <w:rPr/>
        <w:t>y</w:t>
      </w:r>
      <w:r>
        <w:rPr>
          <w:spacing w:val="-15"/>
        </w:rPr>
        <w:t> </w:t>
      </w:r>
      <w:r>
        <w:rPr/>
        <w:t>clasificar a los caninos en una escala de 1-3</w:t>
      </w:r>
      <w:r>
        <w:rPr>
          <w:spacing w:val="40"/>
        </w:rPr>
        <w:t> </w:t>
      </w:r>
      <w:r>
        <w:rPr/>
        <w:t>como pacientes delgados, 4-5 peso ideal, 6-7 sobrepeso y 8-9 obesos, relacionando esta claficación con los valores del peso y </w:t>
      </w:r>
      <w:r>
        <w:rPr>
          <w:spacing w:val="-2"/>
        </w:rPr>
        <w:t>alimentación.</w:t>
      </w:r>
    </w:p>
    <w:p>
      <w:pPr>
        <w:pStyle w:val="BodyText"/>
        <w:spacing w:before="204"/>
      </w:pPr>
    </w:p>
    <w:p>
      <w:pPr>
        <w:pStyle w:val="BodyText"/>
        <w:spacing w:line="360" w:lineRule="auto"/>
        <w:ind w:left="568" w:right="283"/>
        <w:jc w:val="both"/>
      </w:pPr>
      <w:r>
        <w:rPr>
          <w:b/>
        </w:rPr>
        <w:t>Alimentación</w:t>
      </w:r>
      <w:r>
        <w:rPr>
          <w:b/>
          <w:spacing w:val="-6"/>
        </w:rPr>
        <w:t> </w:t>
      </w:r>
      <w:r>
        <w:rPr>
          <w:b/>
        </w:rPr>
        <w:t>(A):</w:t>
      </w:r>
      <w:r>
        <w:rPr>
          <w:b/>
          <w:spacing w:val="-10"/>
        </w:rPr>
        <w:t> </w:t>
      </w:r>
      <w:r>
        <w:rPr/>
        <w:t>Variable</w:t>
      </w:r>
      <w:r>
        <w:rPr>
          <w:spacing w:val="-5"/>
        </w:rPr>
        <w:t> </w:t>
      </w:r>
      <w:r>
        <w:rPr/>
        <w:t>cualitativa</w:t>
      </w:r>
      <w:r>
        <w:rPr>
          <w:spacing w:val="-5"/>
        </w:rPr>
        <w:t> </w:t>
      </w:r>
      <w:r>
        <w:rPr/>
        <w:t>que</w:t>
      </w:r>
      <w:r>
        <w:rPr>
          <w:spacing w:val="-5"/>
        </w:rPr>
        <w:t> </w:t>
      </w:r>
      <w:r>
        <w:rPr/>
        <w:t>se</w:t>
      </w:r>
      <w:r>
        <w:rPr>
          <w:spacing w:val="-5"/>
        </w:rPr>
        <w:t> </w:t>
      </w:r>
      <w:r>
        <w:rPr/>
        <w:t>registró</w:t>
      </w:r>
      <w:r>
        <w:rPr>
          <w:spacing w:val="-6"/>
        </w:rPr>
        <w:t> </w:t>
      </w:r>
      <w:r>
        <w:rPr/>
        <w:t>mediante</w:t>
      </w:r>
      <w:r>
        <w:rPr>
          <w:spacing w:val="-5"/>
        </w:rPr>
        <w:t> </w:t>
      </w:r>
      <w:r>
        <w:rPr/>
        <w:t>la</w:t>
      </w:r>
      <w:r>
        <w:rPr>
          <w:spacing w:val="-5"/>
        </w:rPr>
        <w:t> </w:t>
      </w:r>
      <w:r>
        <w:rPr/>
        <w:t>recopilación</w:t>
      </w:r>
      <w:r>
        <w:rPr>
          <w:spacing w:val="-6"/>
        </w:rPr>
        <w:t> </w:t>
      </w:r>
      <w:r>
        <w:rPr/>
        <w:t>de datos registrados en la anamnesis, clasificando así a los grupos de alimento en balanceado procesado, estruado o crudo, casero y mixto.</w:t>
      </w:r>
    </w:p>
    <w:p>
      <w:pPr>
        <w:pStyle w:val="BodyText"/>
        <w:spacing w:before="207"/>
      </w:pPr>
    </w:p>
    <w:p>
      <w:pPr>
        <w:pStyle w:val="BodyText"/>
        <w:spacing w:line="360" w:lineRule="auto"/>
        <w:ind w:left="568" w:right="279"/>
        <w:jc w:val="both"/>
      </w:pPr>
      <w:r>
        <w:rPr>
          <w:b/>
        </w:rPr>
        <w:t>Constantes</w:t>
      </w:r>
      <w:r>
        <w:rPr>
          <w:b/>
          <w:spacing w:val="-15"/>
        </w:rPr>
        <w:t> </w:t>
      </w:r>
      <w:r>
        <w:rPr>
          <w:b/>
        </w:rPr>
        <w:t>fisiológicas</w:t>
      </w:r>
      <w:r>
        <w:rPr>
          <w:b/>
          <w:spacing w:val="-15"/>
        </w:rPr>
        <w:t> </w:t>
      </w:r>
      <w:r>
        <w:rPr>
          <w:b/>
        </w:rPr>
        <w:t>(CF):</w:t>
      </w:r>
      <w:r>
        <w:rPr>
          <w:b/>
          <w:spacing w:val="-15"/>
        </w:rPr>
        <w:t> </w:t>
      </w:r>
      <w:r>
        <w:rPr/>
        <w:t>Variable</w:t>
      </w:r>
      <w:r>
        <w:rPr>
          <w:spacing w:val="-15"/>
        </w:rPr>
        <w:t> </w:t>
      </w:r>
      <w:r>
        <w:rPr/>
        <w:t>cuantitativa</w:t>
      </w:r>
      <w:r>
        <w:rPr>
          <w:spacing w:val="-15"/>
        </w:rPr>
        <w:t> </w:t>
      </w:r>
      <w:r>
        <w:rPr/>
        <w:t>y</w:t>
      </w:r>
      <w:r>
        <w:rPr>
          <w:spacing w:val="-15"/>
        </w:rPr>
        <w:t> </w:t>
      </w:r>
      <w:r>
        <w:rPr/>
        <w:t>cualitativa,</w:t>
      </w:r>
      <w:r>
        <w:rPr>
          <w:spacing w:val="-13"/>
        </w:rPr>
        <w:t> </w:t>
      </w:r>
      <w:r>
        <w:rPr/>
        <w:t>sujeta</w:t>
      </w:r>
      <w:r>
        <w:rPr>
          <w:spacing w:val="-15"/>
        </w:rPr>
        <w:t> </w:t>
      </w:r>
      <w:r>
        <w:rPr/>
        <w:t>a</w:t>
      </w:r>
      <w:r>
        <w:rPr>
          <w:spacing w:val="-15"/>
        </w:rPr>
        <w:t> </w:t>
      </w:r>
      <w:r>
        <w:rPr/>
        <w:t>múltiples variaciones multifactoriales, que permitió obtener datos relevantes sobre el estado de salud de los pacientes, pudiendo evaluarse datos como la temperatura corporal, frecuencia</w:t>
      </w:r>
      <w:r>
        <w:rPr>
          <w:spacing w:val="-3"/>
        </w:rPr>
        <w:t> </w:t>
      </w:r>
      <w:r>
        <w:rPr/>
        <w:t>cardíaca,</w:t>
      </w:r>
      <w:r>
        <w:rPr>
          <w:spacing w:val="-4"/>
        </w:rPr>
        <w:t> </w:t>
      </w:r>
      <w:r>
        <w:rPr/>
        <w:t>pulso,</w:t>
      </w:r>
      <w:r>
        <w:rPr>
          <w:spacing w:val="-4"/>
        </w:rPr>
        <w:t> </w:t>
      </w:r>
      <w:r>
        <w:rPr/>
        <w:t>frecuencia</w:t>
      </w:r>
      <w:r>
        <w:rPr>
          <w:spacing w:val="-3"/>
        </w:rPr>
        <w:t> </w:t>
      </w:r>
      <w:r>
        <w:rPr/>
        <w:t>respiratoria,</w:t>
      </w:r>
      <w:r>
        <w:rPr>
          <w:spacing w:val="-4"/>
        </w:rPr>
        <w:t> </w:t>
      </w:r>
      <w:r>
        <w:rPr/>
        <w:t>porcentaje</w:t>
      </w:r>
      <w:r>
        <w:rPr>
          <w:spacing w:val="-3"/>
        </w:rPr>
        <w:t> </w:t>
      </w:r>
      <w:r>
        <w:rPr/>
        <w:t>de</w:t>
      </w:r>
      <w:r>
        <w:rPr>
          <w:spacing w:val="-3"/>
        </w:rPr>
        <w:t> </w:t>
      </w:r>
      <w:r>
        <w:rPr/>
        <w:t>deshidratación,</w:t>
      </w:r>
      <w:r>
        <w:rPr>
          <w:spacing w:val="-4"/>
        </w:rPr>
        <w:t> </w:t>
      </w:r>
      <w:r>
        <w:rPr/>
        <w:t>el tiempo</w:t>
      </w:r>
      <w:r>
        <w:rPr>
          <w:spacing w:val="-15"/>
        </w:rPr>
        <w:t> </w:t>
      </w:r>
      <w:r>
        <w:rPr/>
        <w:t>de</w:t>
      </w:r>
      <w:r>
        <w:rPr>
          <w:spacing w:val="-15"/>
        </w:rPr>
        <w:t> </w:t>
      </w:r>
      <w:r>
        <w:rPr/>
        <w:t>llenado</w:t>
      </w:r>
      <w:r>
        <w:rPr>
          <w:spacing w:val="-15"/>
        </w:rPr>
        <w:t> </w:t>
      </w:r>
      <w:r>
        <w:rPr/>
        <w:t>capilar,</w:t>
      </w:r>
      <w:r>
        <w:rPr>
          <w:spacing w:val="29"/>
        </w:rPr>
        <w:t> </w:t>
      </w:r>
      <w:r>
        <w:rPr/>
        <w:t>coloración</w:t>
      </w:r>
      <w:r>
        <w:rPr>
          <w:spacing w:val="-15"/>
        </w:rPr>
        <w:t> </w:t>
      </w:r>
      <w:r>
        <w:rPr/>
        <w:t>de</w:t>
      </w:r>
      <w:r>
        <w:rPr>
          <w:spacing w:val="-15"/>
        </w:rPr>
        <w:t> </w:t>
      </w:r>
      <w:r>
        <w:rPr/>
        <w:t>mucosas,</w:t>
      </w:r>
      <w:r>
        <w:rPr>
          <w:spacing w:val="-15"/>
        </w:rPr>
        <w:t> </w:t>
      </w:r>
      <w:r>
        <w:rPr/>
        <w:t>estado</w:t>
      </w:r>
      <w:r>
        <w:rPr>
          <w:spacing w:val="-15"/>
        </w:rPr>
        <w:t> </w:t>
      </w:r>
      <w:r>
        <w:rPr/>
        <w:t>mental</w:t>
      </w:r>
      <w:r>
        <w:rPr>
          <w:spacing w:val="-15"/>
        </w:rPr>
        <w:t> </w:t>
      </w:r>
      <w:r>
        <w:rPr/>
        <w:t>del</w:t>
      </w:r>
      <w:r>
        <w:rPr>
          <w:spacing w:val="-15"/>
        </w:rPr>
        <w:t> </w:t>
      </w:r>
      <w:r>
        <w:rPr/>
        <w:t>paciente,</w:t>
      </w:r>
      <w:r>
        <w:rPr>
          <w:spacing w:val="-15"/>
        </w:rPr>
        <w:t> </w:t>
      </w:r>
      <w:r>
        <w:rPr/>
        <w:t>dolor a la palpación, reflejo tusígeno, etc.</w:t>
      </w:r>
    </w:p>
    <w:p>
      <w:pPr>
        <w:pStyle w:val="BodyText"/>
        <w:spacing w:before="205"/>
      </w:pPr>
    </w:p>
    <w:p>
      <w:pPr>
        <w:pStyle w:val="BodyText"/>
        <w:spacing w:line="360" w:lineRule="auto"/>
        <w:ind w:left="568" w:right="279"/>
        <w:jc w:val="both"/>
      </w:pPr>
      <w:r>
        <w:rPr>
          <w:b/>
        </w:rPr>
        <w:t>Niveles</w:t>
      </w:r>
      <w:r>
        <w:rPr>
          <w:b/>
          <w:spacing w:val="-12"/>
        </w:rPr>
        <w:t> </w:t>
      </w:r>
      <w:r>
        <w:rPr>
          <w:b/>
        </w:rPr>
        <w:t>de</w:t>
      </w:r>
      <w:r>
        <w:rPr>
          <w:b/>
          <w:spacing w:val="-9"/>
        </w:rPr>
        <w:t> </w:t>
      </w:r>
      <w:r>
        <w:rPr>
          <w:b/>
        </w:rPr>
        <w:t>hormonas</w:t>
      </w:r>
      <w:r>
        <w:rPr>
          <w:b/>
          <w:spacing w:val="-12"/>
        </w:rPr>
        <w:t> </w:t>
      </w:r>
      <w:r>
        <w:rPr>
          <w:b/>
        </w:rPr>
        <w:t>tiroideas</w:t>
      </w:r>
      <w:r>
        <w:rPr>
          <w:b/>
          <w:spacing w:val="-9"/>
        </w:rPr>
        <w:t> </w:t>
      </w:r>
      <w:r>
        <w:rPr>
          <w:b/>
        </w:rPr>
        <w:t>(HT):</w:t>
      </w:r>
      <w:r>
        <w:rPr>
          <w:b/>
          <w:spacing w:val="-10"/>
        </w:rPr>
        <w:t> </w:t>
      </w:r>
      <w:r>
        <w:rPr/>
        <w:t>Variable</w:t>
      </w:r>
      <w:r>
        <w:rPr>
          <w:spacing w:val="-13"/>
        </w:rPr>
        <w:t> </w:t>
      </w:r>
      <w:r>
        <w:rPr/>
        <w:t>cuantitativa,</w:t>
      </w:r>
      <w:r>
        <w:rPr>
          <w:spacing w:val="-11"/>
        </w:rPr>
        <w:t> </w:t>
      </w:r>
      <w:r>
        <w:rPr/>
        <w:t>que</w:t>
      </w:r>
      <w:r>
        <w:rPr>
          <w:spacing w:val="-6"/>
        </w:rPr>
        <w:t> </w:t>
      </w:r>
      <w:r>
        <w:rPr/>
        <w:t>se</w:t>
      </w:r>
      <w:r>
        <w:rPr>
          <w:spacing w:val="-9"/>
        </w:rPr>
        <w:t> </w:t>
      </w:r>
      <w:r>
        <w:rPr/>
        <w:t>evalúo</w:t>
      </w:r>
      <w:r>
        <w:rPr>
          <w:spacing w:val="-9"/>
        </w:rPr>
        <w:t> </w:t>
      </w:r>
      <w:r>
        <w:rPr/>
        <w:t>una</w:t>
      </w:r>
      <w:r>
        <w:rPr>
          <w:spacing w:val="-9"/>
        </w:rPr>
        <w:t> </w:t>
      </w:r>
      <w:r>
        <w:rPr/>
        <w:t>vez realizadas las pruebas hormonales y obtenidos los resultados, tomando en cuenta como analitos pricipales para su diagnóstico y clasificación la TSH (Hormona Estimulante de</w:t>
      </w:r>
      <w:r>
        <w:rPr>
          <w:spacing w:val="-2"/>
        </w:rPr>
        <w:t> </w:t>
      </w:r>
      <w:r>
        <w:rPr/>
        <w:t>Tiroides) y</w:t>
      </w:r>
      <w:r>
        <w:rPr>
          <w:spacing w:val="-3"/>
        </w:rPr>
        <w:t> </w:t>
      </w:r>
      <w:r>
        <w:rPr/>
        <w:t>T4 (Tiroxina o</w:t>
      </w:r>
      <w:r>
        <w:rPr>
          <w:spacing w:val="-4"/>
        </w:rPr>
        <w:t> </w:t>
      </w:r>
      <w:r>
        <w:rPr/>
        <w:t>tetrayodotiroxina) Total y considerando como unidad de medida a los ug/L y mmol/L respectivamente bajo el método de </w:t>
      </w:r>
      <w:r>
        <w:rPr>
          <w:spacing w:val="-2"/>
        </w:rPr>
        <w:t>quimioluminiscencia.</w:t>
      </w:r>
    </w:p>
    <w:p>
      <w:pPr>
        <w:pStyle w:val="BodyText"/>
        <w:spacing w:before="205"/>
      </w:pPr>
    </w:p>
    <w:p>
      <w:pPr>
        <w:pStyle w:val="BodyText"/>
        <w:spacing w:line="360" w:lineRule="auto"/>
        <w:ind w:left="568" w:right="279"/>
        <w:jc w:val="both"/>
      </w:pPr>
      <w:r>
        <w:rPr>
          <w:b/>
        </w:rPr>
        <w:t>Colesterol</w:t>
      </w:r>
      <w:r>
        <w:rPr>
          <w:b/>
          <w:spacing w:val="-9"/>
        </w:rPr>
        <w:t> </w:t>
      </w:r>
      <w:r>
        <w:rPr>
          <w:b/>
        </w:rPr>
        <w:t>(C):</w:t>
      </w:r>
      <w:r>
        <w:rPr>
          <w:b/>
          <w:spacing w:val="-5"/>
        </w:rPr>
        <w:t> </w:t>
      </w:r>
      <w:r>
        <w:rPr/>
        <w:t>Variable</w:t>
      </w:r>
      <w:r>
        <w:rPr>
          <w:spacing w:val="-9"/>
        </w:rPr>
        <w:t> </w:t>
      </w:r>
      <w:r>
        <w:rPr/>
        <w:t>cuantitativa</w:t>
      </w:r>
      <w:r>
        <w:rPr>
          <w:spacing w:val="-5"/>
        </w:rPr>
        <w:t> </w:t>
      </w:r>
      <w:r>
        <w:rPr/>
        <w:t>que</w:t>
      </w:r>
      <w:r>
        <w:rPr>
          <w:spacing w:val="-13"/>
        </w:rPr>
        <w:t> </w:t>
      </w:r>
      <w:r>
        <w:rPr/>
        <w:t>se</w:t>
      </w:r>
      <w:r>
        <w:rPr>
          <w:spacing w:val="-5"/>
        </w:rPr>
        <w:t> </w:t>
      </w:r>
      <w:r>
        <w:rPr/>
        <w:t>analizó</w:t>
      </w:r>
      <w:r>
        <w:rPr>
          <w:spacing w:val="-10"/>
        </w:rPr>
        <w:t> </w:t>
      </w:r>
      <w:r>
        <w:rPr/>
        <w:t>una</w:t>
      </w:r>
      <w:r>
        <w:rPr>
          <w:spacing w:val="-9"/>
        </w:rPr>
        <w:t> </w:t>
      </w:r>
      <w:r>
        <w:rPr/>
        <w:t>vez</w:t>
      </w:r>
      <w:r>
        <w:rPr>
          <w:spacing w:val="-9"/>
        </w:rPr>
        <w:t> </w:t>
      </w:r>
      <w:r>
        <w:rPr/>
        <w:t>realizada</w:t>
      </w:r>
      <w:r>
        <w:rPr>
          <w:spacing w:val="-8"/>
        </w:rPr>
        <w:t> </w:t>
      </w:r>
      <w:r>
        <w:rPr/>
        <w:t>la</w:t>
      </w:r>
      <w:r>
        <w:rPr>
          <w:spacing w:val="-5"/>
        </w:rPr>
        <w:t> </w:t>
      </w:r>
      <w:r>
        <w:rPr/>
        <w:t>respectiva toma de muestras y obtenidos los resultados de la mismas, expresándose como resultado en mmol/L como unidad y pudiendo diferenciarse hipercolesteremia, normocolesteremia e hipocolesteremia.</w:t>
      </w:r>
    </w:p>
    <w:p>
      <w:pPr>
        <w:pStyle w:val="BodyText"/>
        <w:spacing w:after="0" w:line="360" w:lineRule="auto"/>
        <w:jc w:val="both"/>
        <w:sectPr>
          <w:pgSz w:w="11910" w:h="16840"/>
          <w:pgMar w:header="0" w:footer="1294" w:top="1620" w:bottom="1480" w:left="1700" w:right="1417"/>
        </w:sectPr>
      </w:pPr>
    </w:p>
    <w:p>
      <w:pPr>
        <w:pStyle w:val="Heading3"/>
        <w:numPr>
          <w:ilvl w:val="2"/>
          <w:numId w:val="9"/>
        </w:numPr>
        <w:tabs>
          <w:tab w:pos="1136" w:val="left" w:leader="none"/>
        </w:tabs>
        <w:spacing w:line="240" w:lineRule="auto" w:before="64" w:after="0"/>
        <w:ind w:left="1136" w:right="0" w:hanging="568"/>
        <w:jc w:val="left"/>
      </w:pPr>
      <w:r>
        <w:rPr/>
        <w:t>Análisis</w:t>
      </w:r>
      <w:r>
        <w:rPr>
          <w:spacing w:val="-7"/>
        </w:rPr>
        <w:t> </w:t>
      </w:r>
      <w:r>
        <w:rPr/>
        <w:t>de</w:t>
      </w:r>
      <w:r>
        <w:rPr>
          <w:spacing w:val="-1"/>
        </w:rPr>
        <w:t> </w:t>
      </w:r>
      <w:r>
        <w:rPr>
          <w:spacing w:val="-2"/>
        </w:rPr>
        <w:t>datos</w:t>
      </w:r>
    </w:p>
    <w:p>
      <w:pPr>
        <w:pStyle w:val="BodyText"/>
        <w:spacing w:before="104"/>
        <w:rPr>
          <w:b/>
        </w:rPr>
      </w:pPr>
    </w:p>
    <w:p>
      <w:pPr>
        <w:pStyle w:val="BodyText"/>
        <w:spacing w:line="360" w:lineRule="auto"/>
        <w:ind w:left="568" w:right="278"/>
        <w:jc w:val="both"/>
      </w:pPr>
      <w:r>
        <w:rPr/>
        <w:t>Se utilizó un</w:t>
      </w:r>
      <w:r>
        <w:rPr>
          <w:spacing w:val="-12"/>
        </w:rPr>
        <w:t> </w:t>
      </w:r>
      <w:r>
        <w:rPr/>
        <w:t>Análisis de Varianza, mediante el test exacto de Fisher como técnica estadística, con</w:t>
      </w:r>
      <w:r>
        <w:rPr>
          <w:spacing w:val="-6"/>
        </w:rPr>
        <w:t> </w:t>
      </w:r>
      <w:r>
        <w:rPr/>
        <w:t>el fin</w:t>
      </w:r>
      <w:r>
        <w:rPr>
          <w:spacing w:val="-1"/>
        </w:rPr>
        <w:t> </w:t>
      </w:r>
      <w:r>
        <w:rPr/>
        <w:t>de comparar</w:t>
      </w:r>
      <w:r>
        <w:rPr>
          <w:spacing w:val="-5"/>
        </w:rPr>
        <w:t> </w:t>
      </w:r>
      <w:r>
        <w:rPr/>
        <w:t>los</w:t>
      </w:r>
      <w:r>
        <w:rPr>
          <w:spacing w:val="-3"/>
        </w:rPr>
        <w:t> </w:t>
      </w:r>
      <w:r>
        <w:rPr/>
        <w:t>niveles</w:t>
      </w:r>
      <w:r>
        <w:rPr>
          <w:spacing w:val="-3"/>
        </w:rPr>
        <w:t> </w:t>
      </w:r>
      <w:r>
        <w:rPr/>
        <w:t>de hormonas</w:t>
      </w:r>
      <w:r>
        <w:rPr>
          <w:spacing w:val="-3"/>
        </w:rPr>
        <w:t> </w:t>
      </w:r>
      <w:r>
        <w:rPr/>
        <w:t>entre</w:t>
      </w:r>
      <w:r>
        <w:rPr>
          <w:spacing w:val="-4"/>
        </w:rPr>
        <w:t> </w:t>
      </w:r>
      <w:r>
        <w:rPr/>
        <w:t>los</w:t>
      </w:r>
      <w:r>
        <w:rPr>
          <w:spacing w:val="-3"/>
        </w:rPr>
        <w:t> </w:t>
      </w:r>
      <w:r>
        <w:rPr/>
        <w:t>tres</w:t>
      </w:r>
      <w:r>
        <w:rPr>
          <w:spacing w:val="-3"/>
        </w:rPr>
        <w:t> </w:t>
      </w:r>
      <w:r>
        <w:rPr/>
        <w:t>grupos</w:t>
      </w:r>
      <w:r>
        <w:rPr>
          <w:spacing w:val="-3"/>
        </w:rPr>
        <w:t> </w:t>
      </w:r>
      <w:r>
        <w:rPr/>
        <w:t>de estudio y con el objetivo de asociar los niveles de hormonas tiroideas con las características de los pacientes, estableciendo un nivel de significancia del 5%, registrando los datos en una base de Excel, mismos datos que se sometieron a un análisis</w:t>
      </w:r>
      <w:r>
        <w:rPr>
          <w:spacing w:val="-13"/>
        </w:rPr>
        <w:t> </w:t>
      </w:r>
      <w:r>
        <w:rPr/>
        <w:t>descriptivo</w:t>
      </w:r>
      <w:r>
        <w:rPr>
          <w:spacing w:val="-15"/>
        </w:rPr>
        <w:t> </w:t>
      </w:r>
      <w:r>
        <w:rPr/>
        <w:t>minucioso,</w:t>
      </w:r>
      <w:r>
        <w:rPr>
          <w:spacing w:val="-11"/>
        </w:rPr>
        <w:t> </w:t>
      </w:r>
      <w:r>
        <w:rPr/>
        <w:t>a</w:t>
      </w:r>
      <w:r>
        <w:rPr>
          <w:spacing w:val="-14"/>
        </w:rPr>
        <w:t> </w:t>
      </w:r>
      <w:r>
        <w:rPr/>
        <w:t>través</w:t>
      </w:r>
      <w:r>
        <w:rPr>
          <w:spacing w:val="-13"/>
        </w:rPr>
        <w:t> </w:t>
      </w:r>
      <w:r>
        <w:rPr/>
        <w:t>de</w:t>
      </w:r>
      <w:r>
        <w:rPr>
          <w:spacing w:val="-14"/>
        </w:rPr>
        <w:t> </w:t>
      </w:r>
      <w:r>
        <w:rPr/>
        <w:t>cuadros</w:t>
      </w:r>
      <w:r>
        <w:rPr>
          <w:spacing w:val="-13"/>
        </w:rPr>
        <w:t> </w:t>
      </w:r>
      <w:r>
        <w:rPr/>
        <w:t>representados</w:t>
      </w:r>
      <w:r>
        <w:rPr>
          <w:spacing w:val="-13"/>
        </w:rPr>
        <w:t> </w:t>
      </w:r>
      <w:r>
        <w:rPr/>
        <w:t>gráficamente</w:t>
      </w:r>
      <w:r>
        <w:rPr>
          <w:spacing w:val="-14"/>
        </w:rPr>
        <w:t> </w:t>
      </w:r>
      <w:r>
        <w:rPr/>
        <w:t>para su respectiva interpretación tanto en frecuencia como en porcentajes.</w:t>
      </w:r>
    </w:p>
    <w:p>
      <w:pPr>
        <w:pStyle w:val="BodyText"/>
        <w:spacing w:after="0" w:line="360" w:lineRule="auto"/>
        <w:jc w:val="both"/>
        <w:sectPr>
          <w:pgSz w:w="11910" w:h="16840"/>
          <w:pgMar w:header="0" w:footer="1294" w:top="1620" w:bottom="1480" w:left="1700" w:right="1417"/>
        </w:sectPr>
      </w:pPr>
    </w:p>
    <w:p>
      <w:pPr>
        <w:pStyle w:val="Heading1"/>
        <w:ind w:left="568"/>
      </w:pPr>
      <w:bookmarkStart w:name="_bookmark18" w:id="19"/>
      <w:bookmarkEnd w:id="19"/>
      <w:r>
        <w:rPr>
          <w:b w:val="0"/>
        </w:rPr>
      </w:r>
      <w:r>
        <w:rPr/>
        <w:t>CAPÍTULO</w:t>
      </w:r>
      <w:r>
        <w:rPr>
          <w:spacing w:val="-2"/>
        </w:rPr>
        <w:t> </w:t>
      </w:r>
      <w:r>
        <w:rPr>
          <w:spacing w:val="-5"/>
        </w:rPr>
        <w:t>IV</w:t>
      </w:r>
    </w:p>
    <w:p>
      <w:pPr>
        <w:pStyle w:val="BodyText"/>
        <w:spacing w:before="80"/>
        <w:rPr>
          <w:b/>
          <w:sz w:val="28"/>
        </w:rPr>
      </w:pPr>
    </w:p>
    <w:p>
      <w:pPr>
        <w:pStyle w:val="Heading1"/>
        <w:numPr>
          <w:ilvl w:val="0"/>
          <w:numId w:val="9"/>
        </w:numPr>
        <w:tabs>
          <w:tab w:pos="1136" w:val="left" w:leader="none"/>
        </w:tabs>
        <w:spacing w:line="240" w:lineRule="auto" w:before="0" w:after="0"/>
        <w:ind w:left="1136" w:right="0" w:hanging="568"/>
        <w:jc w:val="left"/>
      </w:pPr>
      <w:bookmarkStart w:name="_bookmark19" w:id="20"/>
      <w:bookmarkEnd w:id="20"/>
      <w:r>
        <w:rPr>
          <w:b w:val="0"/>
        </w:rPr>
      </w:r>
      <w:r>
        <w:rPr/>
        <w:t>RESULTADOS</w:t>
      </w:r>
      <w:r>
        <w:rPr>
          <w:spacing w:val="4"/>
        </w:rPr>
        <w:t> </w:t>
      </w:r>
      <w:r>
        <w:rPr/>
        <w:t>Y</w:t>
      </w:r>
      <w:r>
        <w:rPr>
          <w:spacing w:val="11"/>
        </w:rPr>
        <w:t> </w:t>
      </w:r>
      <w:r>
        <w:rPr>
          <w:spacing w:val="-2"/>
        </w:rPr>
        <w:t>DISCUSIÓN</w:t>
      </w:r>
    </w:p>
    <w:p>
      <w:pPr>
        <w:pStyle w:val="BodyText"/>
        <w:spacing w:before="78"/>
        <w:rPr>
          <w:b/>
          <w:sz w:val="28"/>
        </w:rPr>
      </w:pPr>
    </w:p>
    <w:p>
      <w:pPr>
        <w:pStyle w:val="Heading3"/>
        <w:numPr>
          <w:ilvl w:val="2"/>
          <w:numId w:val="11"/>
        </w:numPr>
        <w:tabs>
          <w:tab w:pos="1288" w:val="left" w:leader="none"/>
        </w:tabs>
        <w:spacing w:line="240" w:lineRule="auto" w:before="0" w:after="0"/>
        <w:ind w:left="1288" w:right="0" w:hanging="720"/>
        <w:jc w:val="left"/>
      </w:pPr>
      <w:r>
        <w:rPr>
          <w:spacing w:val="-4"/>
        </w:rPr>
        <w:t>Edad</w:t>
      </w:r>
    </w:p>
    <w:p>
      <w:pPr>
        <w:pStyle w:val="BodyText"/>
        <w:spacing w:before="100"/>
        <w:rPr>
          <w:b/>
        </w:rPr>
      </w:pPr>
    </w:p>
    <w:p>
      <w:pPr>
        <w:spacing w:before="0"/>
        <w:ind w:left="568" w:right="0" w:firstLine="0"/>
        <w:jc w:val="left"/>
        <w:rPr>
          <w:b/>
          <w:sz w:val="24"/>
        </w:rPr>
      </w:pPr>
      <w:r>
        <w:rPr>
          <w:b/>
          <w:spacing w:val="-2"/>
          <w:sz w:val="24"/>
        </w:rPr>
        <w:t>Tabla</w:t>
      </w:r>
      <w:r>
        <w:rPr>
          <w:b/>
          <w:spacing w:val="-12"/>
          <w:sz w:val="24"/>
        </w:rPr>
        <w:t> </w:t>
      </w:r>
      <w:r>
        <w:rPr>
          <w:b/>
          <w:spacing w:val="-5"/>
          <w:sz w:val="24"/>
        </w:rPr>
        <w:t>2.</w:t>
      </w:r>
    </w:p>
    <w:p>
      <w:pPr>
        <w:spacing w:before="140"/>
        <w:ind w:left="568" w:right="0" w:firstLine="0"/>
        <w:jc w:val="left"/>
        <w:rPr>
          <w:i/>
          <w:sz w:val="24"/>
        </w:rPr>
      </w:pPr>
      <w:r>
        <w:rPr>
          <w:i/>
          <w:sz w:val="24"/>
        </w:rPr>
        <w:t>Edad</w:t>
      </w:r>
      <w:r>
        <w:rPr>
          <w:i/>
          <w:spacing w:val="1"/>
          <w:sz w:val="24"/>
        </w:rPr>
        <w:t> </w:t>
      </w:r>
      <w:r>
        <w:rPr>
          <w:i/>
          <w:sz w:val="24"/>
        </w:rPr>
        <w:t>en</w:t>
      </w:r>
      <w:r>
        <w:rPr>
          <w:i/>
          <w:spacing w:val="1"/>
          <w:sz w:val="24"/>
        </w:rPr>
        <w:t> </w:t>
      </w:r>
      <w:r>
        <w:rPr>
          <w:i/>
          <w:sz w:val="24"/>
        </w:rPr>
        <w:t>los</w:t>
      </w:r>
      <w:r>
        <w:rPr>
          <w:i/>
          <w:spacing w:val="-1"/>
          <w:sz w:val="24"/>
        </w:rPr>
        <w:t> </w:t>
      </w:r>
      <w:r>
        <w:rPr>
          <w:i/>
          <w:spacing w:val="-2"/>
          <w:sz w:val="24"/>
        </w:rPr>
        <w:t>caninos.</w:t>
      </w:r>
    </w:p>
    <w:p>
      <w:pPr>
        <w:pStyle w:val="BodyText"/>
        <w:spacing w:before="2"/>
        <w:rPr>
          <w:i/>
          <w:sz w:val="12"/>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67"/>
        <w:gridCol w:w="2619"/>
        <w:gridCol w:w="2569"/>
      </w:tblGrid>
      <w:tr>
        <w:trPr>
          <w:trHeight w:val="414" w:hRule="atLeast"/>
        </w:trPr>
        <w:tc>
          <w:tcPr>
            <w:tcW w:w="1667" w:type="dxa"/>
            <w:tcBorders>
              <w:top w:val="single" w:sz="4" w:space="0" w:color="000000"/>
              <w:bottom w:val="single" w:sz="4" w:space="0" w:color="000000"/>
            </w:tcBorders>
          </w:tcPr>
          <w:p>
            <w:pPr>
              <w:pStyle w:val="TableParagraph"/>
              <w:spacing w:before="3"/>
              <w:ind w:left="114"/>
              <w:rPr>
                <w:b/>
                <w:sz w:val="24"/>
              </w:rPr>
            </w:pPr>
            <w:r>
              <w:rPr>
                <w:b/>
                <w:spacing w:val="-2"/>
                <w:sz w:val="24"/>
              </w:rPr>
              <w:t>Items</w:t>
            </w:r>
          </w:p>
        </w:tc>
        <w:tc>
          <w:tcPr>
            <w:tcW w:w="2619" w:type="dxa"/>
            <w:tcBorders>
              <w:top w:val="single" w:sz="4" w:space="0" w:color="000000"/>
              <w:bottom w:val="single" w:sz="4" w:space="0" w:color="000000"/>
            </w:tcBorders>
          </w:tcPr>
          <w:p>
            <w:pPr>
              <w:pStyle w:val="TableParagraph"/>
              <w:spacing w:before="3"/>
              <w:ind w:left="732"/>
              <w:rPr>
                <w:b/>
                <w:sz w:val="24"/>
              </w:rPr>
            </w:pPr>
            <w:r>
              <w:rPr>
                <w:b/>
                <w:spacing w:val="-2"/>
                <w:sz w:val="24"/>
              </w:rPr>
              <w:t>Frecuencia</w:t>
            </w:r>
          </w:p>
        </w:tc>
        <w:tc>
          <w:tcPr>
            <w:tcW w:w="2569" w:type="dxa"/>
            <w:tcBorders>
              <w:top w:val="single" w:sz="4" w:space="0" w:color="000000"/>
              <w:bottom w:val="single" w:sz="4" w:space="0" w:color="000000"/>
            </w:tcBorders>
          </w:tcPr>
          <w:p>
            <w:pPr>
              <w:pStyle w:val="TableParagraph"/>
              <w:spacing w:before="3"/>
              <w:ind w:left="758"/>
              <w:rPr>
                <w:b/>
                <w:sz w:val="24"/>
              </w:rPr>
            </w:pPr>
            <w:r>
              <w:rPr>
                <w:b/>
                <w:sz w:val="24"/>
              </w:rPr>
              <w:t>Porcentaje</w:t>
            </w:r>
            <w:r>
              <w:rPr>
                <w:b/>
                <w:spacing w:val="-5"/>
                <w:sz w:val="24"/>
              </w:rPr>
              <w:t> (%)</w:t>
            </w:r>
          </w:p>
        </w:tc>
      </w:tr>
      <w:tr>
        <w:trPr>
          <w:trHeight w:val="352" w:hRule="atLeast"/>
        </w:trPr>
        <w:tc>
          <w:tcPr>
            <w:tcW w:w="1667" w:type="dxa"/>
            <w:tcBorders>
              <w:top w:val="single" w:sz="4" w:space="0" w:color="000000"/>
            </w:tcBorders>
          </w:tcPr>
          <w:p>
            <w:pPr>
              <w:pStyle w:val="TableParagraph"/>
              <w:spacing w:before="3"/>
              <w:ind w:left="114"/>
              <w:rPr>
                <w:sz w:val="24"/>
              </w:rPr>
            </w:pPr>
            <w:r>
              <w:rPr>
                <w:sz w:val="24"/>
              </w:rPr>
              <w:t>3-5 </w:t>
            </w:r>
            <w:r>
              <w:rPr>
                <w:spacing w:val="-4"/>
                <w:sz w:val="24"/>
              </w:rPr>
              <w:t>años</w:t>
            </w:r>
          </w:p>
        </w:tc>
        <w:tc>
          <w:tcPr>
            <w:tcW w:w="2619" w:type="dxa"/>
            <w:tcBorders>
              <w:top w:val="single" w:sz="4" w:space="0" w:color="000000"/>
            </w:tcBorders>
          </w:tcPr>
          <w:p>
            <w:pPr>
              <w:pStyle w:val="TableParagraph"/>
              <w:spacing w:before="3"/>
              <w:ind w:left="732"/>
              <w:rPr>
                <w:sz w:val="24"/>
              </w:rPr>
            </w:pPr>
            <w:r>
              <w:rPr>
                <w:spacing w:val="-10"/>
                <w:sz w:val="24"/>
              </w:rPr>
              <w:t>4</w:t>
            </w:r>
          </w:p>
        </w:tc>
        <w:tc>
          <w:tcPr>
            <w:tcW w:w="2569" w:type="dxa"/>
            <w:tcBorders>
              <w:top w:val="single" w:sz="4" w:space="0" w:color="000000"/>
            </w:tcBorders>
          </w:tcPr>
          <w:p>
            <w:pPr>
              <w:pStyle w:val="TableParagraph"/>
              <w:spacing w:before="3"/>
              <w:ind w:left="758"/>
              <w:rPr>
                <w:sz w:val="24"/>
              </w:rPr>
            </w:pPr>
            <w:r>
              <w:rPr>
                <w:spacing w:val="-4"/>
                <w:sz w:val="24"/>
              </w:rPr>
              <w:t>22.2</w:t>
            </w:r>
          </w:p>
        </w:tc>
      </w:tr>
      <w:tr>
        <w:trPr>
          <w:trHeight w:val="414" w:hRule="atLeast"/>
        </w:trPr>
        <w:tc>
          <w:tcPr>
            <w:tcW w:w="1667" w:type="dxa"/>
          </w:tcPr>
          <w:p>
            <w:pPr>
              <w:pStyle w:val="TableParagraph"/>
              <w:spacing w:before="63"/>
              <w:ind w:left="114"/>
              <w:rPr>
                <w:sz w:val="24"/>
              </w:rPr>
            </w:pPr>
            <w:r>
              <w:rPr>
                <w:sz w:val="24"/>
              </w:rPr>
              <w:t>6-8 </w:t>
            </w:r>
            <w:r>
              <w:rPr>
                <w:spacing w:val="-4"/>
                <w:sz w:val="24"/>
              </w:rPr>
              <w:t>años</w:t>
            </w:r>
          </w:p>
        </w:tc>
        <w:tc>
          <w:tcPr>
            <w:tcW w:w="2619" w:type="dxa"/>
          </w:tcPr>
          <w:p>
            <w:pPr>
              <w:pStyle w:val="TableParagraph"/>
              <w:spacing w:before="63"/>
              <w:ind w:left="732"/>
              <w:rPr>
                <w:sz w:val="24"/>
              </w:rPr>
            </w:pPr>
            <w:r>
              <w:rPr>
                <w:spacing w:val="-5"/>
                <w:sz w:val="24"/>
              </w:rPr>
              <w:t>10</w:t>
            </w:r>
          </w:p>
        </w:tc>
        <w:tc>
          <w:tcPr>
            <w:tcW w:w="2569" w:type="dxa"/>
          </w:tcPr>
          <w:p>
            <w:pPr>
              <w:pStyle w:val="TableParagraph"/>
              <w:spacing w:before="63"/>
              <w:ind w:left="758"/>
              <w:rPr>
                <w:sz w:val="24"/>
              </w:rPr>
            </w:pPr>
            <w:r>
              <w:rPr>
                <w:spacing w:val="-4"/>
                <w:sz w:val="24"/>
              </w:rPr>
              <w:t>55.6</w:t>
            </w:r>
          </w:p>
        </w:tc>
      </w:tr>
      <w:tr>
        <w:trPr>
          <w:trHeight w:val="479" w:hRule="atLeast"/>
        </w:trPr>
        <w:tc>
          <w:tcPr>
            <w:tcW w:w="1667" w:type="dxa"/>
            <w:tcBorders>
              <w:bottom w:val="single" w:sz="4" w:space="0" w:color="000000"/>
            </w:tcBorders>
          </w:tcPr>
          <w:p>
            <w:pPr>
              <w:pStyle w:val="TableParagraph"/>
              <w:spacing w:before="65"/>
              <w:ind w:left="114"/>
              <w:rPr>
                <w:sz w:val="24"/>
              </w:rPr>
            </w:pPr>
            <w:r>
              <w:rPr>
                <w:sz w:val="24"/>
              </w:rPr>
              <w:t>&gt;9 </w:t>
            </w:r>
            <w:r>
              <w:rPr>
                <w:spacing w:val="-4"/>
                <w:sz w:val="24"/>
              </w:rPr>
              <w:t>años</w:t>
            </w:r>
          </w:p>
        </w:tc>
        <w:tc>
          <w:tcPr>
            <w:tcW w:w="2619" w:type="dxa"/>
            <w:tcBorders>
              <w:bottom w:val="single" w:sz="4" w:space="0" w:color="000000"/>
            </w:tcBorders>
          </w:tcPr>
          <w:p>
            <w:pPr>
              <w:pStyle w:val="TableParagraph"/>
              <w:spacing w:before="65"/>
              <w:ind w:left="732"/>
              <w:rPr>
                <w:sz w:val="24"/>
              </w:rPr>
            </w:pPr>
            <w:r>
              <w:rPr>
                <w:spacing w:val="-10"/>
                <w:sz w:val="24"/>
              </w:rPr>
              <w:t>4</w:t>
            </w:r>
          </w:p>
        </w:tc>
        <w:tc>
          <w:tcPr>
            <w:tcW w:w="2569" w:type="dxa"/>
            <w:tcBorders>
              <w:bottom w:val="single" w:sz="4" w:space="0" w:color="000000"/>
            </w:tcBorders>
          </w:tcPr>
          <w:p>
            <w:pPr>
              <w:pStyle w:val="TableParagraph"/>
              <w:spacing w:before="65"/>
              <w:ind w:left="758"/>
              <w:rPr>
                <w:sz w:val="24"/>
              </w:rPr>
            </w:pPr>
            <w:r>
              <w:rPr>
                <w:spacing w:val="-4"/>
                <w:sz w:val="24"/>
              </w:rPr>
              <w:t>22.2</w:t>
            </w:r>
          </w:p>
        </w:tc>
      </w:tr>
    </w:tbl>
    <w:p>
      <w:pPr>
        <w:pStyle w:val="BodyText"/>
        <w:spacing w:before="131"/>
        <w:rPr>
          <w:i/>
        </w:rPr>
      </w:pPr>
    </w:p>
    <w:p>
      <w:pPr>
        <w:pStyle w:val="Heading3"/>
      </w:pPr>
      <w:r>
        <w:rPr/>
        <w:t>Figura</w:t>
      </w:r>
      <w:r>
        <w:rPr>
          <w:spacing w:val="1"/>
        </w:rPr>
        <w:t> </w:t>
      </w:r>
      <w:r>
        <w:rPr>
          <w:spacing w:val="-5"/>
        </w:rPr>
        <w:t>1.</w:t>
      </w:r>
    </w:p>
    <w:p>
      <w:pPr>
        <w:spacing w:before="0"/>
        <w:ind w:left="568" w:right="0" w:firstLine="0"/>
        <w:jc w:val="left"/>
        <w:rPr>
          <w:i/>
          <w:sz w:val="24"/>
        </w:rPr>
      </w:pPr>
      <w:r>
        <w:rPr>
          <w:i/>
          <w:sz w:val="24"/>
        </w:rPr>
        <w:t>Clasificación de</w:t>
      </w:r>
      <w:r>
        <w:rPr>
          <w:i/>
          <w:spacing w:val="-3"/>
          <w:sz w:val="24"/>
        </w:rPr>
        <w:t> </w:t>
      </w:r>
      <w:r>
        <w:rPr>
          <w:i/>
          <w:sz w:val="24"/>
        </w:rPr>
        <w:t>la</w:t>
      </w:r>
      <w:r>
        <w:rPr>
          <w:i/>
          <w:spacing w:val="1"/>
          <w:sz w:val="24"/>
        </w:rPr>
        <w:t> </w:t>
      </w:r>
      <w:r>
        <w:rPr>
          <w:i/>
          <w:sz w:val="24"/>
        </w:rPr>
        <w:t>edad en</w:t>
      </w:r>
      <w:r>
        <w:rPr>
          <w:i/>
          <w:spacing w:val="-5"/>
          <w:sz w:val="24"/>
        </w:rPr>
        <w:t> </w:t>
      </w:r>
      <w:r>
        <w:rPr>
          <w:i/>
          <w:sz w:val="24"/>
        </w:rPr>
        <w:t>los</w:t>
      </w:r>
      <w:r>
        <w:rPr>
          <w:i/>
          <w:spacing w:val="-1"/>
          <w:sz w:val="24"/>
        </w:rPr>
        <w:t> </w:t>
      </w:r>
      <w:r>
        <w:rPr>
          <w:i/>
          <w:spacing w:val="-2"/>
          <w:sz w:val="24"/>
        </w:rPr>
        <w:t>caninos.</w:t>
      </w:r>
    </w:p>
    <w:p>
      <w:pPr>
        <w:pStyle w:val="BodyText"/>
        <w:rPr>
          <w:i/>
          <w:sz w:val="20"/>
        </w:rPr>
      </w:pPr>
    </w:p>
    <w:p>
      <w:pPr>
        <w:pStyle w:val="BodyText"/>
        <w:spacing w:before="79"/>
        <w:rPr>
          <w:i/>
          <w:sz w:val="20"/>
        </w:rPr>
      </w:pPr>
      <w:r>
        <w:rPr>
          <w:i/>
          <w:sz w:val="20"/>
        </w:rPr>
        <w:drawing>
          <wp:anchor distT="0" distB="0" distL="0" distR="0" allowOverlap="1" layoutInCell="1" locked="0" behindDoc="1" simplePos="0" relativeHeight="487591424">
            <wp:simplePos x="0" y="0"/>
            <wp:positionH relativeFrom="page">
              <wp:posOffset>1574393</wp:posOffset>
            </wp:positionH>
            <wp:positionV relativeFrom="paragraph">
              <wp:posOffset>211886</wp:posOffset>
            </wp:positionV>
            <wp:extent cx="4889129" cy="2811780"/>
            <wp:effectExtent l="0" t="0" r="0" b="0"/>
            <wp:wrapTopAndBottom/>
            <wp:docPr id="11" name="Image 11"/>
            <wp:cNvGraphicFramePr>
              <a:graphicFrameLocks/>
            </wp:cNvGraphicFramePr>
            <a:graphic>
              <a:graphicData uri="http://schemas.openxmlformats.org/drawingml/2006/picture">
                <pic:pic>
                  <pic:nvPicPr>
                    <pic:cNvPr id="11" name="Image 11"/>
                    <pic:cNvPicPr/>
                  </pic:nvPicPr>
                  <pic:blipFill>
                    <a:blip r:embed="rId12" cstate="print"/>
                    <a:stretch>
                      <a:fillRect/>
                    </a:stretch>
                  </pic:blipFill>
                  <pic:spPr>
                    <a:xfrm>
                      <a:off x="0" y="0"/>
                      <a:ext cx="4889129" cy="2811780"/>
                    </a:xfrm>
                    <a:prstGeom prst="rect">
                      <a:avLst/>
                    </a:prstGeom>
                  </pic:spPr>
                </pic:pic>
              </a:graphicData>
            </a:graphic>
          </wp:anchor>
        </w:drawing>
      </w:r>
    </w:p>
    <w:p>
      <w:pPr>
        <w:pStyle w:val="Heading3"/>
        <w:spacing w:before="86"/>
      </w:pPr>
      <w:r>
        <w:rPr/>
        <w:t>Análisis</w:t>
      </w:r>
      <w:r>
        <w:rPr>
          <w:spacing w:val="-2"/>
        </w:rPr>
        <w:t> </w:t>
      </w:r>
      <w:r>
        <w:rPr/>
        <w:t>e </w:t>
      </w:r>
      <w:r>
        <w:rPr>
          <w:spacing w:val="-2"/>
        </w:rPr>
        <w:t>interpretación:</w:t>
      </w:r>
    </w:p>
    <w:p>
      <w:pPr>
        <w:pStyle w:val="BodyText"/>
        <w:rPr>
          <w:b/>
        </w:rPr>
      </w:pPr>
    </w:p>
    <w:p>
      <w:pPr>
        <w:pStyle w:val="BodyText"/>
        <w:spacing w:before="64"/>
        <w:rPr>
          <w:b/>
        </w:rPr>
      </w:pPr>
    </w:p>
    <w:p>
      <w:pPr>
        <w:pStyle w:val="BodyText"/>
        <w:spacing w:line="360" w:lineRule="auto"/>
        <w:ind w:left="568" w:right="279"/>
        <w:jc w:val="both"/>
      </w:pPr>
      <w:r>
        <w:rPr/>
        <w:t>La distribución de</w:t>
      </w:r>
      <w:r>
        <w:rPr>
          <w:spacing w:val="-1"/>
        </w:rPr>
        <w:t> </w:t>
      </w:r>
      <w:r>
        <w:rPr/>
        <w:t>edad</w:t>
      </w:r>
      <w:r>
        <w:rPr>
          <w:spacing w:val="-1"/>
        </w:rPr>
        <w:t> </w:t>
      </w:r>
      <w:r>
        <w:rPr/>
        <w:t>en los caninos evaluados en</w:t>
      </w:r>
      <w:r>
        <w:rPr>
          <w:spacing w:val="-2"/>
        </w:rPr>
        <w:t> </w:t>
      </w:r>
      <w:r>
        <w:rPr/>
        <w:t>el presente estudio reveló</w:t>
      </w:r>
      <w:r>
        <w:rPr>
          <w:spacing w:val="-2"/>
        </w:rPr>
        <w:t> </w:t>
      </w:r>
      <w:r>
        <w:rPr/>
        <w:t>una predominancia</w:t>
      </w:r>
      <w:r>
        <w:rPr>
          <w:spacing w:val="-10"/>
        </w:rPr>
        <w:t> </w:t>
      </w:r>
      <w:r>
        <w:rPr/>
        <w:t>del</w:t>
      </w:r>
      <w:r>
        <w:rPr>
          <w:spacing w:val="-7"/>
        </w:rPr>
        <w:t> </w:t>
      </w:r>
      <w:r>
        <w:rPr/>
        <w:t>grupo</w:t>
      </w:r>
      <w:r>
        <w:rPr>
          <w:spacing w:val="-7"/>
        </w:rPr>
        <w:t> </w:t>
      </w:r>
      <w:r>
        <w:rPr/>
        <w:t>de</w:t>
      </w:r>
      <w:r>
        <w:rPr>
          <w:spacing w:val="-6"/>
        </w:rPr>
        <w:t> </w:t>
      </w:r>
      <w:r>
        <w:rPr/>
        <w:t>edad</w:t>
      </w:r>
      <w:r>
        <w:rPr>
          <w:spacing w:val="-11"/>
        </w:rPr>
        <w:t> </w:t>
      </w:r>
      <w:r>
        <w:rPr/>
        <w:t>media</w:t>
      </w:r>
      <w:r>
        <w:rPr>
          <w:spacing w:val="-6"/>
        </w:rPr>
        <w:t> </w:t>
      </w:r>
      <w:r>
        <w:rPr/>
        <w:t>(6–8</w:t>
      </w:r>
      <w:r>
        <w:rPr>
          <w:spacing w:val="-8"/>
        </w:rPr>
        <w:t> </w:t>
      </w:r>
      <w:r>
        <w:rPr/>
        <w:t>años),</w:t>
      </w:r>
      <w:r>
        <w:rPr>
          <w:spacing w:val="-7"/>
        </w:rPr>
        <w:t> </w:t>
      </w:r>
      <w:r>
        <w:rPr/>
        <w:t>que</w:t>
      </w:r>
      <w:r>
        <w:rPr>
          <w:spacing w:val="-6"/>
        </w:rPr>
        <w:t> </w:t>
      </w:r>
      <w:r>
        <w:rPr/>
        <w:t>representa</w:t>
      </w:r>
      <w:r>
        <w:rPr>
          <w:spacing w:val="-6"/>
        </w:rPr>
        <w:t> </w:t>
      </w:r>
      <w:r>
        <w:rPr/>
        <w:t>el</w:t>
      </w:r>
      <w:r>
        <w:rPr>
          <w:spacing w:val="-7"/>
        </w:rPr>
        <w:t> </w:t>
      </w:r>
      <w:r>
        <w:rPr/>
        <w:t>55.56%</w:t>
      </w:r>
      <w:r>
        <w:rPr>
          <w:spacing w:val="-7"/>
        </w:rPr>
        <w:t> </w:t>
      </w:r>
      <w:r>
        <w:rPr/>
        <w:t>de</w:t>
      </w:r>
      <w:r>
        <w:rPr>
          <w:spacing w:val="-6"/>
        </w:rPr>
        <w:t> </w:t>
      </w:r>
      <w:r>
        <w:rPr/>
        <w:t>la muestra, mientras que los grupos de 3–5 años y mayores de 9 años presentan una frecuencia</w:t>
      </w:r>
      <w:r>
        <w:rPr>
          <w:spacing w:val="4"/>
        </w:rPr>
        <w:t> </w:t>
      </w:r>
      <w:r>
        <w:rPr/>
        <w:t>equivalente</w:t>
      </w:r>
      <w:r>
        <w:rPr>
          <w:spacing w:val="12"/>
        </w:rPr>
        <w:t> </w:t>
      </w:r>
      <w:r>
        <w:rPr/>
        <w:t>del</w:t>
      </w:r>
      <w:r>
        <w:rPr>
          <w:spacing w:val="11"/>
        </w:rPr>
        <w:t> </w:t>
      </w:r>
      <w:r>
        <w:rPr/>
        <w:t>22.22%.</w:t>
      </w:r>
      <w:r>
        <w:rPr>
          <w:spacing w:val="9"/>
        </w:rPr>
        <w:t> </w:t>
      </w:r>
      <w:r>
        <w:rPr/>
        <w:t>Esta</w:t>
      </w:r>
      <w:r>
        <w:rPr>
          <w:spacing w:val="12"/>
        </w:rPr>
        <w:t> </w:t>
      </w:r>
      <w:r>
        <w:rPr/>
        <w:t>composición</w:t>
      </w:r>
      <w:r>
        <w:rPr>
          <w:spacing w:val="6"/>
        </w:rPr>
        <w:t> </w:t>
      </w:r>
      <w:r>
        <w:rPr/>
        <w:t>es</w:t>
      </w:r>
      <w:r>
        <w:rPr>
          <w:spacing w:val="8"/>
        </w:rPr>
        <w:t> </w:t>
      </w:r>
      <w:r>
        <w:rPr/>
        <w:t>relevante</w:t>
      </w:r>
      <w:r>
        <w:rPr>
          <w:spacing w:val="12"/>
        </w:rPr>
        <w:t> </w:t>
      </w:r>
      <w:r>
        <w:rPr/>
        <w:t>para</w:t>
      </w:r>
      <w:r>
        <w:rPr>
          <w:spacing w:val="8"/>
        </w:rPr>
        <w:t> </w:t>
      </w:r>
      <w:r>
        <w:rPr/>
        <w:t>el</w:t>
      </w:r>
      <w:r>
        <w:rPr>
          <w:spacing w:val="7"/>
        </w:rPr>
        <w:t> </w:t>
      </w:r>
      <w:r>
        <w:rPr>
          <w:spacing w:val="-2"/>
        </w:rPr>
        <w:t>análisis</w:t>
      </w:r>
    </w:p>
    <w:p>
      <w:pPr>
        <w:pStyle w:val="BodyText"/>
        <w:spacing w:after="0" w:line="360" w:lineRule="auto"/>
        <w:jc w:val="both"/>
        <w:sectPr>
          <w:pgSz w:w="11910" w:h="16840"/>
          <w:pgMar w:header="0" w:footer="1294" w:top="1620" w:bottom="1480" w:left="1700" w:right="1417"/>
        </w:sectPr>
      </w:pPr>
    </w:p>
    <w:p>
      <w:pPr>
        <w:pStyle w:val="BodyText"/>
        <w:spacing w:line="362" w:lineRule="auto" w:before="64"/>
        <w:ind w:left="568" w:right="289"/>
        <w:jc w:val="both"/>
      </w:pPr>
      <w:r>
        <w:rPr/>
        <w:t>del efecto de la gonadectomía sobre el perfil tiroideo, ya que las variaciones hormonales pueden diferir según la etapa de vida.</w:t>
      </w:r>
    </w:p>
    <w:p>
      <w:pPr>
        <w:pStyle w:val="BodyText"/>
        <w:spacing w:before="199"/>
      </w:pPr>
    </w:p>
    <w:p>
      <w:pPr>
        <w:pStyle w:val="BodyText"/>
        <w:spacing w:line="360" w:lineRule="auto"/>
        <w:ind w:left="568" w:right="281"/>
        <w:jc w:val="both"/>
      </w:pPr>
      <w:r>
        <w:rPr/>
        <w:t>Estudios recientes han confirmado que la edad influye significativamente en la función tiroidea canina, particularmente, </w:t>
      </w:r>
      <w:hyperlink r:id="rId13">
        <w:r>
          <w:rPr/>
          <w:t>Elshafey et al. (2025)</w:t>
        </w:r>
      </w:hyperlink>
      <w:r>
        <w:rPr/>
        <w:t> reportaron que el 60.71% de los casos de hipotiroidismo clínico se presentaron en perros de edad media, destacando una mayor susceptibilidad endócrina en esta etapa.</w:t>
      </w:r>
    </w:p>
    <w:p>
      <w:pPr>
        <w:pStyle w:val="BodyText"/>
        <w:spacing w:line="360" w:lineRule="auto" w:before="240"/>
        <w:ind w:left="568" w:right="278"/>
        <w:jc w:val="both"/>
      </w:pPr>
      <w:r>
        <w:rPr/>
        <w:t>Mientras que, los datos obtenidos en la investigación realizada, coinciden con el autor citado, puesto que la mayoría de pacientes, es decir, el 55.56% están dentro del rango de grupos etarios entre 6 y 8 años o adultos jóvenes que presentan la alteración de los niveles de hormonas tiroideas.</w:t>
      </w:r>
    </w:p>
    <w:p>
      <w:pPr>
        <w:pStyle w:val="Heading3"/>
        <w:numPr>
          <w:ilvl w:val="2"/>
          <w:numId w:val="11"/>
        </w:numPr>
        <w:tabs>
          <w:tab w:pos="1288" w:val="left" w:leader="none"/>
        </w:tabs>
        <w:spacing w:line="240" w:lineRule="auto" w:before="241" w:after="0"/>
        <w:ind w:left="1288" w:right="0" w:hanging="720"/>
        <w:jc w:val="left"/>
      </w:pPr>
      <w:bookmarkStart w:name="_bookmark20" w:id="21"/>
      <w:bookmarkEnd w:id="21"/>
      <w:r>
        <w:rPr>
          <w:b w:val="0"/>
        </w:rPr>
      </w:r>
      <w:r>
        <w:rPr>
          <w:spacing w:val="-4"/>
        </w:rPr>
        <w:t>Raza</w:t>
      </w:r>
    </w:p>
    <w:p>
      <w:pPr>
        <w:spacing w:before="240"/>
        <w:ind w:left="568" w:right="0" w:firstLine="0"/>
        <w:jc w:val="both"/>
        <w:rPr>
          <w:b/>
          <w:sz w:val="24"/>
        </w:rPr>
      </w:pPr>
      <w:r>
        <w:rPr>
          <w:b/>
          <w:spacing w:val="-2"/>
          <w:sz w:val="24"/>
        </w:rPr>
        <w:t>Tabla</w:t>
      </w:r>
      <w:r>
        <w:rPr>
          <w:b/>
          <w:spacing w:val="-12"/>
          <w:sz w:val="24"/>
        </w:rPr>
        <w:t> </w:t>
      </w:r>
      <w:r>
        <w:rPr>
          <w:b/>
          <w:spacing w:val="-5"/>
          <w:sz w:val="24"/>
        </w:rPr>
        <w:t>3.</w:t>
      </w:r>
    </w:p>
    <w:p>
      <w:pPr>
        <w:spacing w:before="0"/>
        <w:ind w:left="568" w:right="0" w:firstLine="0"/>
        <w:jc w:val="both"/>
        <w:rPr>
          <w:i/>
          <w:sz w:val="24"/>
        </w:rPr>
      </w:pPr>
      <w:r>
        <w:rPr>
          <w:i/>
          <w:sz w:val="24"/>
        </w:rPr>
        <w:t>Raza</w:t>
      </w:r>
      <w:r>
        <w:rPr>
          <w:i/>
          <w:spacing w:val="-1"/>
          <w:sz w:val="24"/>
        </w:rPr>
        <w:t> </w:t>
      </w:r>
      <w:r>
        <w:rPr>
          <w:i/>
          <w:sz w:val="24"/>
        </w:rPr>
        <w:t>en los</w:t>
      </w:r>
      <w:r>
        <w:rPr>
          <w:i/>
          <w:spacing w:val="-2"/>
          <w:sz w:val="24"/>
        </w:rPr>
        <w:t> caninos.</w:t>
      </w:r>
    </w:p>
    <w:p>
      <w:pPr>
        <w:pStyle w:val="BodyText"/>
        <w:spacing w:before="14" w:after="1"/>
        <w:rPr>
          <w:i/>
          <w:sz w:val="20"/>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67"/>
        <w:gridCol w:w="2120"/>
        <w:gridCol w:w="2570"/>
      </w:tblGrid>
      <w:tr>
        <w:trPr>
          <w:trHeight w:val="413" w:hRule="atLeast"/>
        </w:trPr>
        <w:tc>
          <w:tcPr>
            <w:tcW w:w="2167" w:type="dxa"/>
            <w:tcBorders>
              <w:top w:val="single" w:sz="4" w:space="0" w:color="000000"/>
              <w:bottom w:val="single" w:sz="4" w:space="0" w:color="000000"/>
            </w:tcBorders>
          </w:tcPr>
          <w:p>
            <w:pPr>
              <w:pStyle w:val="TableParagraph"/>
              <w:spacing w:before="3"/>
              <w:ind w:left="114"/>
              <w:rPr>
                <w:b/>
                <w:sz w:val="24"/>
              </w:rPr>
            </w:pPr>
            <w:r>
              <w:rPr>
                <w:b/>
                <w:spacing w:val="-4"/>
                <w:sz w:val="24"/>
              </w:rPr>
              <w:t>Raza</w:t>
            </w:r>
          </w:p>
        </w:tc>
        <w:tc>
          <w:tcPr>
            <w:tcW w:w="2120" w:type="dxa"/>
            <w:tcBorders>
              <w:top w:val="single" w:sz="4" w:space="0" w:color="000000"/>
              <w:bottom w:val="single" w:sz="4" w:space="0" w:color="000000"/>
            </w:tcBorders>
          </w:tcPr>
          <w:p>
            <w:pPr>
              <w:pStyle w:val="TableParagraph"/>
              <w:spacing w:before="3"/>
              <w:ind w:left="232"/>
              <w:rPr>
                <w:b/>
                <w:sz w:val="24"/>
              </w:rPr>
            </w:pPr>
            <w:r>
              <w:rPr>
                <w:b/>
                <w:spacing w:val="-2"/>
                <w:sz w:val="24"/>
              </w:rPr>
              <w:t>Frecuencia</w:t>
            </w:r>
          </w:p>
        </w:tc>
        <w:tc>
          <w:tcPr>
            <w:tcW w:w="2570" w:type="dxa"/>
            <w:tcBorders>
              <w:top w:val="single" w:sz="4" w:space="0" w:color="000000"/>
              <w:bottom w:val="single" w:sz="4" w:space="0" w:color="000000"/>
            </w:tcBorders>
          </w:tcPr>
          <w:p>
            <w:pPr>
              <w:pStyle w:val="TableParagraph"/>
              <w:spacing w:before="3"/>
              <w:ind w:left="756"/>
              <w:rPr>
                <w:b/>
                <w:sz w:val="24"/>
              </w:rPr>
            </w:pPr>
            <w:r>
              <w:rPr>
                <w:b/>
                <w:sz w:val="24"/>
              </w:rPr>
              <w:t>Porcentaje</w:t>
            </w:r>
            <w:r>
              <w:rPr>
                <w:b/>
                <w:spacing w:val="-5"/>
                <w:sz w:val="24"/>
              </w:rPr>
              <w:t> (%)</w:t>
            </w:r>
          </w:p>
        </w:tc>
      </w:tr>
      <w:tr>
        <w:trPr>
          <w:trHeight w:val="352" w:hRule="atLeast"/>
        </w:trPr>
        <w:tc>
          <w:tcPr>
            <w:tcW w:w="2167" w:type="dxa"/>
            <w:tcBorders>
              <w:top w:val="single" w:sz="4" w:space="0" w:color="000000"/>
            </w:tcBorders>
          </w:tcPr>
          <w:p>
            <w:pPr>
              <w:pStyle w:val="TableParagraph"/>
              <w:spacing w:before="3"/>
              <w:ind w:left="114"/>
              <w:rPr>
                <w:sz w:val="24"/>
              </w:rPr>
            </w:pPr>
            <w:r>
              <w:rPr>
                <w:spacing w:val="-2"/>
                <w:sz w:val="24"/>
              </w:rPr>
              <w:t>Mestizo</w:t>
            </w:r>
          </w:p>
        </w:tc>
        <w:tc>
          <w:tcPr>
            <w:tcW w:w="2120" w:type="dxa"/>
            <w:tcBorders>
              <w:top w:val="single" w:sz="4" w:space="0" w:color="000000"/>
            </w:tcBorders>
          </w:tcPr>
          <w:p>
            <w:pPr>
              <w:pStyle w:val="TableParagraph"/>
              <w:spacing w:before="3"/>
              <w:ind w:left="232"/>
              <w:rPr>
                <w:sz w:val="24"/>
              </w:rPr>
            </w:pPr>
            <w:r>
              <w:rPr>
                <w:spacing w:val="-5"/>
                <w:sz w:val="24"/>
              </w:rPr>
              <w:t>10</w:t>
            </w:r>
          </w:p>
        </w:tc>
        <w:tc>
          <w:tcPr>
            <w:tcW w:w="2570" w:type="dxa"/>
            <w:tcBorders>
              <w:top w:val="single" w:sz="4" w:space="0" w:color="000000"/>
            </w:tcBorders>
          </w:tcPr>
          <w:p>
            <w:pPr>
              <w:pStyle w:val="TableParagraph"/>
              <w:spacing w:before="3"/>
              <w:ind w:left="756"/>
              <w:rPr>
                <w:sz w:val="24"/>
              </w:rPr>
            </w:pPr>
            <w:r>
              <w:rPr>
                <w:spacing w:val="-4"/>
                <w:sz w:val="24"/>
              </w:rPr>
              <w:t>55.6</w:t>
            </w:r>
          </w:p>
        </w:tc>
      </w:tr>
      <w:tr>
        <w:trPr>
          <w:trHeight w:val="414" w:hRule="atLeast"/>
        </w:trPr>
        <w:tc>
          <w:tcPr>
            <w:tcW w:w="2167" w:type="dxa"/>
          </w:tcPr>
          <w:p>
            <w:pPr>
              <w:pStyle w:val="TableParagraph"/>
              <w:spacing w:before="63"/>
              <w:ind w:left="114"/>
              <w:rPr>
                <w:sz w:val="24"/>
              </w:rPr>
            </w:pPr>
            <w:r>
              <w:rPr>
                <w:spacing w:val="-2"/>
                <w:sz w:val="24"/>
              </w:rPr>
              <w:t>Caniche</w:t>
            </w:r>
          </w:p>
        </w:tc>
        <w:tc>
          <w:tcPr>
            <w:tcW w:w="2120" w:type="dxa"/>
          </w:tcPr>
          <w:p>
            <w:pPr>
              <w:pStyle w:val="TableParagraph"/>
              <w:spacing w:before="63"/>
              <w:ind w:left="232"/>
              <w:rPr>
                <w:sz w:val="24"/>
              </w:rPr>
            </w:pPr>
            <w:r>
              <w:rPr>
                <w:spacing w:val="-10"/>
                <w:sz w:val="24"/>
              </w:rPr>
              <w:t>1</w:t>
            </w:r>
          </w:p>
        </w:tc>
        <w:tc>
          <w:tcPr>
            <w:tcW w:w="2570" w:type="dxa"/>
          </w:tcPr>
          <w:p>
            <w:pPr>
              <w:pStyle w:val="TableParagraph"/>
              <w:spacing w:before="63"/>
              <w:ind w:left="756"/>
              <w:rPr>
                <w:sz w:val="24"/>
              </w:rPr>
            </w:pPr>
            <w:r>
              <w:rPr>
                <w:spacing w:val="-5"/>
                <w:sz w:val="24"/>
              </w:rPr>
              <w:t>5.6</w:t>
            </w:r>
          </w:p>
        </w:tc>
      </w:tr>
      <w:tr>
        <w:trPr>
          <w:trHeight w:val="413" w:hRule="atLeast"/>
        </w:trPr>
        <w:tc>
          <w:tcPr>
            <w:tcW w:w="2167" w:type="dxa"/>
          </w:tcPr>
          <w:p>
            <w:pPr>
              <w:pStyle w:val="TableParagraph"/>
              <w:spacing w:before="65"/>
              <w:ind w:left="114"/>
              <w:rPr>
                <w:sz w:val="24"/>
              </w:rPr>
            </w:pPr>
            <w:r>
              <w:rPr>
                <w:sz w:val="24"/>
              </w:rPr>
              <w:t>Alaskan</w:t>
            </w:r>
            <w:r>
              <w:rPr>
                <w:spacing w:val="-1"/>
                <w:sz w:val="24"/>
              </w:rPr>
              <w:t> </w:t>
            </w:r>
            <w:r>
              <w:rPr>
                <w:spacing w:val="-2"/>
                <w:sz w:val="24"/>
              </w:rPr>
              <w:t>Malamute</w:t>
            </w:r>
          </w:p>
        </w:tc>
        <w:tc>
          <w:tcPr>
            <w:tcW w:w="2120" w:type="dxa"/>
          </w:tcPr>
          <w:p>
            <w:pPr>
              <w:pStyle w:val="TableParagraph"/>
              <w:spacing w:before="65"/>
              <w:ind w:left="232"/>
              <w:rPr>
                <w:sz w:val="24"/>
              </w:rPr>
            </w:pPr>
            <w:r>
              <w:rPr>
                <w:spacing w:val="-10"/>
                <w:sz w:val="24"/>
              </w:rPr>
              <w:t>1</w:t>
            </w:r>
          </w:p>
        </w:tc>
        <w:tc>
          <w:tcPr>
            <w:tcW w:w="2570" w:type="dxa"/>
          </w:tcPr>
          <w:p>
            <w:pPr>
              <w:pStyle w:val="TableParagraph"/>
              <w:spacing w:before="65"/>
              <w:ind w:left="756"/>
              <w:rPr>
                <w:sz w:val="24"/>
              </w:rPr>
            </w:pPr>
            <w:r>
              <w:rPr>
                <w:spacing w:val="-5"/>
                <w:sz w:val="24"/>
              </w:rPr>
              <w:t>5.6</w:t>
            </w:r>
          </w:p>
        </w:tc>
      </w:tr>
      <w:tr>
        <w:trPr>
          <w:trHeight w:val="414" w:hRule="atLeast"/>
        </w:trPr>
        <w:tc>
          <w:tcPr>
            <w:tcW w:w="2167" w:type="dxa"/>
          </w:tcPr>
          <w:p>
            <w:pPr>
              <w:pStyle w:val="TableParagraph"/>
              <w:spacing w:before="63"/>
              <w:ind w:left="114"/>
              <w:rPr>
                <w:sz w:val="24"/>
              </w:rPr>
            </w:pPr>
            <w:r>
              <w:rPr>
                <w:spacing w:val="-2"/>
                <w:sz w:val="24"/>
              </w:rPr>
              <w:t>Castellano</w:t>
            </w:r>
          </w:p>
        </w:tc>
        <w:tc>
          <w:tcPr>
            <w:tcW w:w="2120" w:type="dxa"/>
          </w:tcPr>
          <w:p>
            <w:pPr>
              <w:pStyle w:val="TableParagraph"/>
              <w:spacing w:before="63"/>
              <w:ind w:left="232"/>
              <w:rPr>
                <w:sz w:val="24"/>
              </w:rPr>
            </w:pPr>
            <w:r>
              <w:rPr>
                <w:spacing w:val="-10"/>
                <w:sz w:val="24"/>
              </w:rPr>
              <w:t>1</w:t>
            </w:r>
          </w:p>
        </w:tc>
        <w:tc>
          <w:tcPr>
            <w:tcW w:w="2570" w:type="dxa"/>
          </w:tcPr>
          <w:p>
            <w:pPr>
              <w:pStyle w:val="TableParagraph"/>
              <w:spacing w:before="63"/>
              <w:ind w:left="756"/>
              <w:rPr>
                <w:sz w:val="24"/>
              </w:rPr>
            </w:pPr>
            <w:r>
              <w:rPr>
                <w:spacing w:val="-5"/>
                <w:sz w:val="24"/>
              </w:rPr>
              <w:t>5.6</w:t>
            </w:r>
          </w:p>
        </w:tc>
      </w:tr>
      <w:tr>
        <w:trPr>
          <w:trHeight w:val="414" w:hRule="atLeast"/>
        </w:trPr>
        <w:tc>
          <w:tcPr>
            <w:tcW w:w="2167" w:type="dxa"/>
          </w:tcPr>
          <w:p>
            <w:pPr>
              <w:pStyle w:val="TableParagraph"/>
              <w:spacing w:before="65"/>
              <w:ind w:left="114"/>
              <w:rPr>
                <w:sz w:val="24"/>
              </w:rPr>
            </w:pPr>
            <w:r>
              <w:rPr>
                <w:sz w:val="24"/>
              </w:rPr>
              <w:t>Golden </w:t>
            </w:r>
            <w:r>
              <w:rPr>
                <w:spacing w:val="-2"/>
                <w:sz w:val="24"/>
              </w:rPr>
              <w:t>Retriver</w:t>
            </w:r>
          </w:p>
        </w:tc>
        <w:tc>
          <w:tcPr>
            <w:tcW w:w="2120" w:type="dxa"/>
          </w:tcPr>
          <w:p>
            <w:pPr>
              <w:pStyle w:val="TableParagraph"/>
              <w:spacing w:before="65"/>
              <w:ind w:left="232"/>
              <w:rPr>
                <w:sz w:val="24"/>
              </w:rPr>
            </w:pPr>
            <w:r>
              <w:rPr>
                <w:spacing w:val="-10"/>
                <w:sz w:val="24"/>
              </w:rPr>
              <w:t>1</w:t>
            </w:r>
          </w:p>
        </w:tc>
        <w:tc>
          <w:tcPr>
            <w:tcW w:w="2570" w:type="dxa"/>
          </w:tcPr>
          <w:p>
            <w:pPr>
              <w:pStyle w:val="TableParagraph"/>
              <w:spacing w:before="65"/>
              <w:ind w:left="756"/>
              <w:rPr>
                <w:sz w:val="24"/>
              </w:rPr>
            </w:pPr>
            <w:r>
              <w:rPr>
                <w:spacing w:val="-5"/>
                <w:sz w:val="24"/>
              </w:rPr>
              <w:t>5.6</w:t>
            </w:r>
          </w:p>
        </w:tc>
      </w:tr>
      <w:tr>
        <w:trPr>
          <w:trHeight w:val="413" w:hRule="atLeast"/>
        </w:trPr>
        <w:tc>
          <w:tcPr>
            <w:tcW w:w="2167" w:type="dxa"/>
          </w:tcPr>
          <w:p>
            <w:pPr>
              <w:pStyle w:val="TableParagraph"/>
              <w:spacing w:before="63"/>
              <w:ind w:left="114"/>
              <w:rPr>
                <w:sz w:val="24"/>
              </w:rPr>
            </w:pPr>
            <w:r>
              <w:rPr>
                <w:sz w:val="24"/>
              </w:rPr>
              <w:t>Bull</w:t>
            </w:r>
            <w:r>
              <w:rPr>
                <w:spacing w:val="-5"/>
                <w:sz w:val="24"/>
              </w:rPr>
              <w:t> </w:t>
            </w:r>
            <w:r>
              <w:rPr>
                <w:spacing w:val="-2"/>
                <w:sz w:val="24"/>
              </w:rPr>
              <w:t>Terrier</w:t>
            </w:r>
          </w:p>
        </w:tc>
        <w:tc>
          <w:tcPr>
            <w:tcW w:w="2120" w:type="dxa"/>
          </w:tcPr>
          <w:p>
            <w:pPr>
              <w:pStyle w:val="TableParagraph"/>
              <w:spacing w:before="63"/>
              <w:ind w:left="232"/>
              <w:rPr>
                <w:sz w:val="24"/>
              </w:rPr>
            </w:pPr>
            <w:r>
              <w:rPr>
                <w:spacing w:val="-10"/>
                <w:sz w:val="24"/>
              </w:rPr>
              <w:t>1</w:t>
            </w:r>
          </w:p>
        </w:tc>
        <w:tc>
          <w:tcPr>
            <w:tcW w:w="2570" w:type="dxa"/>
          </w:tcPr>
          <w:p>
            <w:pPr>
              <w:pStyle w:val="TableParagraph"/>
              <w:spacing w:before="63"/>
              <w:ind w:left="756"/>
              <w:rPr>
                <w:sz w:val="24"/>
              </w:rPr>
            </w:pPr>
            <w:r>
              <w:rPr>
                <w:spacing w:val="-5"/>
                <w:sz w:val="24"/>
              </w:rPr>
              <w:t>5.6</w:t>
            </w:r>
          </w:p>
        </w:tc>
      </w:tr>
      <w:tr>
        <w:trPr>
          <w:trHeight w:val="414" w:hRule="atLeast"/>
        </w:trPr>
        <w:tc>
          <w:tcPr>
            <w:tcW w:w="2167" w:type="dxa"/>
          </w:tcPr>
          <w:p>
            <w:pPr>
              <w:pStyle w:val="TableParagraph"/>
              <w:spacing w:before="65"/>
              <w:ind w:left="114"/>
              <w:rPr>
                <w:sz w:val="24"/>
              </w:rPr>
            </w:pPr>
            <w:r>
              <w:rPr>
                <w:sz w:val="24"/>
              </w:rPr>
              <w:t>Pastor</w:t>
            </w:r>
            <w:r>
              <w:rPr>
                <w:spacing w:val="-14"/>
                <w:sz w:val="24"/>
              </w:rPr>
              <w:t> </w:t>
            </w:r>
            <w:r>
              <w:rPr>
                <w:spacing w:val="-2"/>
                <w:sz w:val="24"/>
              </w:rPr>
              <w:t>Alemán</w:t>
            </w:r>
          </w:p>
        </w:tc>
        <w:tc>
          <w:tcPr>
            <w:tcW w:w="2120" w:type="dxa"/>
          </w:tcPr>
          <w:p>
            <w:pPr>
              <w:pStyle w:val="TableParagraph"/>
              <w:spacing w:before="65"/>
              <w:ind w:left="232"/>
              <w:rPr>
                <w:sz w:val="24"/>
              </w:rPr>
            </w:pPr>
            <w:r>
              <w:rPr>
                <w:spacing w:val="-10"/>
                <w:sz w:val="24"/>
              </w:rPr>
              <w:t>1</w:t>
            </w:r>
          </w:p>
        </w:tc>
        <w:tc>
          <w:tcPr>
            <w:tcW w:w="2570" w:type="dxa"/>
          </w:tcPr>
          <w:p>
            <w:pPr>
              <w:pStyle w:val="TableParagraph"/>
              <w:spacing w:before="65"/>
              <w:ind w:left="756"/>
              <w:rPr>
                <w:sz w:val="24"/>
              </w:rPr>
            </w:pPr>
            <w:r>
              <w:rPr>
                <w:spacing w:val="-5"/>
                <w:sz w:val="24"/>
              </w:rPr>
              <w:t>5.6</w:t>
            </w:r>
          </w:p>
        </w:tc>
      </w:tr>
      <w:tr>
        <w:trPr>
          <w:trHeight w:val="413" w:hRule="atLeast"/>
        </w:trPr>
        <w:tc>
          <w:tcPr>
            <w:tcW w:w="2167" w:type="dxa"/>
          </w:tcPr>
          <w:p>
            <w:pPr>
              <w:pStyle w:val="TableParagraph"/>
              <w:spacing w:before="63"/>
              <w:ind w:left="114"/>
              <w:rPr>
                <w:sz w:val="24"/>
              </w:rPr>
            </w:pPr>
            <w:r>
              <w:rPr>
                <w:spacing w:val="-2"/>
                <w:sz w:val="24"/>
              </w:rPr>
              <w:t>Chihuahua</w:t>
            </w:r>
          </w:p>
        </w:tc>
        <w:tc>
          <w:tcPr>
            <w:tcW w:w="2120" w:type="dxa"/>
          </w:tcPr>
          <w:p>
            <w:pPr>
              <w:pStyle w:val="TableParagraph"/>
              <w:spacing w:before="63"/>
              <w:ind w:left="232"/>
              <w:rPr>
                <w:sz w:val="24"/>
              </w:rPr>
            </w:pPr>
            <w:r>
              <w:rPr>
                <w:spacing w:val="-10"/>
                <w:sz w:val="24"/>
              </w:rPr>
              <w:t>1</w:t>
            </w:r>
          </w:p>
        </w:tc>
        <w:tc>
          <w:tcPr>
            <w:tcW w:w="2570" w:type="dxa"/>
          </w:tcPr>
          <w:p>
            <w:pPr>
              <w:pStyle w:val="TableParagraph"/>
              <w:spacing w:before="63"/>
              <w:ind w:left="756"/>
              <w:rPr>
                <w:sz w:val="24"/>
              </w:rPr>
            </w:pPr>
            <w:r>
              <w:rPr>
                <w:spacing w:val="-5"/>
                <w:sz w:val="24"/>
              </w:rPr>
              <w:t>5.6</w:t>
            </w:r>
          </w:p>
        </w:tc>
      </w:tr>
      <w:tr>
        <w:trPr>
          <w:trHeight w:val="479" w:hRule="atLeast"/>
        </w:trPr>
        <w:tc>
          <w:tcPr>
            <w:tcW w:w="2167" w:type="dxa"/>
            <w:tcBorders>
              <w:bottom w:val="single" w:sz="4" w:space="0" w:color="000000"/>
            </w:tcBorders>
          </w:tcPr>
          <w:p>
            <w:pPr>
              <w:pStyle w:val="TableParagraph"/>
              <w:spacing w:before="65"/>
              <w:ind w:left="114"/>
              <w:rPr>
                <w:sz w:val="24"/>
              </w:rPr>
            </w:pPr>
            <w:r>
              <w:rPr>
                <w:spacing w:val="-2"/>
                <w:sz w:val="24"/>
              </w:rPr>
              <w:t>Pitbull</w:t>
            </w:r>
          </w:p>
        </w:tc>
        <w:tc>
          <w:tcPr>
            <w:tcW w:w="2120" w:type="dxa"/>
            <w:tcBorders>
              <w:bottom w:val="single" w:sz="4" w:space="0" w:color="000000"/>
            </w:tcBorders>
          </w:tcPr>
          <w:p>
            <w:pPr>
              <w:pStyle w:val="TableParagraph"/>
              <w:spacing w:before="65"/>
              <w:ind w:left="232"/>
              <w:rPr>
                <w:sz w:val="24"/>
              </w:rPr>
            </w:pPr>
            <w:r>
              <w:rPr>
                <w:spacing w:val="-10"/>
                <w:sz w:val="24"/>
              </w:rPr>
              <w:t>1</w:t>
            </w:r>
          </w:p>
        </w:tc>
        <w:tc>
          <w:tcPr>
            <w:tcW w:w="2570" w:type="dxa"/>
            <w:tcBorders>
              <w:bottom w:val="single" w:sz="4" w:space="0" w:color="000000"/>
            </w:tcBorders>
          </w:tcPr>
          <w:p>
            <w:pPr>
              <w:pStyle w:val="TableParagraph"/>
              <w:spacing w:before="65"/>
              <w:ind w:left="756"/>
              <w:rPr>
                <w:sz w:val="24"/>
              </w:rPr>
            </w:pPr>
            <w:r>
              <w:rPr>
                <w:spacing w:val="-5"/>
                <w:sz w:val="24"/>
              </w:rPr>
              <w:t>5.6</w:t>
            </w:r>
          </w:p>
        </w:tc>
      </w:tr>
    </w:tbl>
    <w:p>
      <w:pPr>
        <w:pStyle w:val="TableParagraph"/>
        <w:spacing w:after="0"/>
        <w:rPr>
          <w:sz w:val="24"/>
        </w:rPr>
        <w:sectPr>
          <w:pgSz w:w="11910" w:h="16840"/>
          <w:pgMar w:header="0" w:footer="1294" w:top="1620" w:bottom="1480" w:left="1700" w:right="1417"/>
        </w:sectPr>
      </w:pPr>
    </w:p>
    <w:p>
      <w:pPr>
        <w:pStyle w:val="Heading3"/>
        <w:spacing w:before="64"/>
      </w:pPr>
      <w:r>
        <w:rPr/>
        <w:t>Figura</w:t>
      </w:r>
      <w:r>
        <w:rPr>
          <w:spacing w:val="1"/>
        </w:rPr>
        <w:t> </w:t>
      </w:r>
      <w:r>
        <w:rPr>
          <w:spacing w:val="-5"/>
        </w:rPr>
        <w:t>2.</w:t>
      </w:r>
    </w:p>
    <w:p>
      <w:pPr>
        <w:spacing w:before="0"/>
        <w:ind w:left="568" w:right="0" w:firstLine="0"/>
        <w:jc w:val="left"/>
        <w:rPr>
          <w:i/>
          <w:sz w:val="24"/>
        </w:rPr>
      </w:pPr>
      <w:r>
        <w:rPr>
          <w:i/>
          <w:sz w:val="24"/>
        </w:rPr>
        <w:t>Clasificación</w:t>
      </w:r>
      <w:r>
        <w:rPr>
          <w:i/>
          <w:spacing w:val="-2"/>
          <w:sz w:val="24"/>
        </w:rPr>
        <w:t> </w:t>
      </w:r>
      <w:r>
        <w:rPr>
          <w:i/>
          <w:sz w:val="24"/>
        </w:rPr>
        <w:t>de raza</w:t>
      </w:r>
      <w:r>
        <w:rPr>
          <w:i/>
          <w:spacing w:val="-1"/>
          <w:sz w:val="24"/>
        </w:rPr>
        <w:t> </w:t>
      </w:r>
      <w:r>
        <w:rPr>
          <w:i/>
          <w:sz w:val="24"/>
        </w:rPr>
        <w:t>de los</w:t>
      </w:r>
      <w:r>
        <w:rPr>
          <w:i/>
          <w:spacing w:val="-3"/>
          <w:sz w:val="24"/>
        </w:rPr>
        <w:t> </w:t>
      </w:r>
      <w:r>
        <w:rPr>
          <w:i/>
          <w:spacing w:val="-2"/>
          <w:sz w:val="24"/>
        </w:rPr>
        <w:t>caninos.</w:t>
      </w:r>
    </w:p>
    <w:p>
      <w:pPr>
        <w:pStyle w:val="BodyText"/>
        <w:rPr>
          <w:i/>
          <w:sz w:val="18"/>
        </w:rPr>
      </w:pPr>
    </w:p>
    <w:p>
      <w:pPr>
        <w:pStyle w:val="BodyText"/>
        <w:spacing w:before="112"/>
        <w:rPr>
          <w:i/>
          <w:sz w:val="18"/>
        </w:rPr>
      </w:pPr>
    </w:p>
    <w:p>
      <w:pPr>
        <w:spacing w:before="0"/>
        <w:ind w:left="928" w:right="0" w:firstLine="0"/>
        <w:jc w:val="left"/>
        <w:rPr>
          <w:sz w:val="18"/>
        </w:rPr>
      </w:pPr>
      <w:r>
        <w:rPr>
          <w:sz w:val="18"/>
        </w:rPr>
        <mc:AlternateContent>
          <mc:Choice Requires="wps">
            <w:drawing>
              <wp:anchor distT="0" distB="0" distL="0" distR="0" allowOverlap="1" layoutInCell="1" locked="0" behindDoc="0" simplePos="0" relativeHeight="15732736">
                <wp:simplePos x="0" y="0"/>
                <wp:positionH relativeFrom="page">
                  <wp:posOffset>1968754</wp:posOffset>
                </wp:positionH>
                <wp:positionV relativeFrom="paragraph">
                  <wp:posOffset>17323</wp:posOffset>
                </wp:positionV>
                <wp:extent cx="4280535" cy="1851660"/>
                <wp:effectExtent l="0" t="0" r="0" b="0"/>
                <wp:wrapNone/>
                <wp:docPr id="12" name="Group 12"/>
                <wp:cNvGraphicFramePr>
                  <a:graphicFrameLocks/>
                </wp:cNvGraphicFramePr>
                <a:graphic>
                  <a:graphicData uri="http://schemas.microsoft.com/office/word/2010/wordprocessingGroup">
                    <wpg:wgp>
                      <wpg:cNvPr id="12" name="Group 12"/>
                      <wpg:cNvGrpSpPr/>
                      <wpg:grpSpPr>
                        <a:xfrm>
                          <a:off x="0" y="0"/>
                          <a:ext cx="4280535" cy="1851660"/>
                          <a:chExt cx="4280535" cy="1851660"/>
                        </a:xfrm>
                      </wpg:grpSpPr>
                      <wps:wsp>
                        <wps:cNvPr id="13" name="Graphic 13"/>
                        <wps:cNvSpPr/>
                        <wps:spPr>
                          <a:xfrm>
                            <a:off x="6350" y="53848"/>
                            <a:ext cx="4267835" cy="1767839"/>
                          </a:xfrm>
                          <a:custGeom>
                            <a:avLst/>
                            <a:gdLst/>
                            <a:ahLst/>
                            <a:cxnLst/>
                            <a:rect l="l" t="t" r="r" b="b"/>
                            <a:pathLst>
                              <a:path w="4267835" h="1767839">
                                <a:moveTo>
                                  <a:pt x="0" y="1767331"/>
                                </a:moveTo>
                                <a:lnTo>
                                  <a:pt x="4267581" y="1767331"/>
                                </a:lnTo>
                                <a:lnTo>
                                  <a:pt x="4267581" y="0"/>
                                </a:lnTo>
                                <a:lnTo>
                                  <a:pt x="0" y="0"/>
                                </a:lnTo>
                                <a:lnTo>
                                  <a:pt x="0" y="1767331"/>
                                </a:lnTo>
                                <a:close/>
                              </a:path>
                            </a:pathLst>
                          </a:custGeom>
                          <a:ln w="12699">
                            <a:solidFill>
                              <a:srgbClr val="000000"/>
                            </a:solidFill>
                            <a:prstDash val="solid"/>
                          </a:ln>
                        </wps:spPr>
                        <wps:bodyPr wrap="square" lIns="0" tIns="0" rIns="0" bIns="0" rtlCol="0">
                          <a:prstTxWarp prst="textNoShape">
                            <a:avLst/>
                          </a:prstTxWarp>
                          <a:noAutofit/>
                        </wps:bodyPr>
                      </wps:wsp>
                      <wps:wsp>
                        <wps:cNvPr id="14" name="Graphic 14"/>
                        <wps:cNvSpPr/>
                        <wps:spPr>
                          <a:xfrm>
                            <a:off x="169926" y="182117"/>
                            <a:ext cx="3942079" cy="1639570"/>
                          </a:xfrm>
                          <a:custGeom>
                            <a:avLst/>
                            <a:gdLst/>
                            <a:ahLst/>
                            <a:cxnLst/>
                            <a:rect l="l" t="t" r="r" b="b"/>
                            <a:pathLst>
                              <a:path w="3942079" h="1639570">
                                <a:moveTo>
                                  <a:pt x="147320" y="0"/>
                                </a:moveTo>
                                <a:lnTo>
                                  <a:pt x="0" y="0"/>
                                </a:lnTo>
                                <a:lnTo>
                                  <a:pt x="0" y="1639062"/>
                                </a:lnTo>
                                <a:lnTo>
                                  <a:pt x="147320" y="1639062"/>
                                </a:lnTo>
                                <a:lnTo>
                                  <a:pt x="147320" y="0"/>
                                </a:lnTo>
                                <a:close/>
                              </a:path>
                              <a:path w="3942079" h="1639570">
                                <a:moveTo>
                                  <a:pt x="622300" y="1473200"/>
                                </a:moveTo>
                                <a:lnTo>
                                  <a:pt x="472440" y="1473200"/>
                                </a:lnTo>
                                <a:lnTo>
                                  <a:pt x="472440" y="1639062"/>
                                </a:lnTo>
                                <a:lnTo>
                                  <a:pt x="622300" y="1639062"/>
                                </a:lnTo>
                                <a:lnTo>
                                  <a:pt x="622300" y="1473200"/>
                                </a:lnTo>
                                <a:close/>
                              </a:path>
                              <a:path w="3942079" h="1639570">
                                <a:moveTo>
                                  <a:pt x="1097280" y="1473200"/>
                                </a:moveTo>
                                <a:lnTo>
                                  <a:pt x="947420" y="1473200"/>
                                </a:lnTo>
                                <a:lnTo>
                                  <a:pt x="947420" y="1639062"/>
                                </a:lnTo>
                                <a:lnTo>
                                  <a:pt x="1097280" y="1639062"/>
                                </a:lnTo>
                                <a:lnTo>
                                  <a:pt x="1097280" y="1473200"/>
                                </a:lnTo>
                                <a:close/>
                              </a:path>
                              <a:path w="3942079" h="1639570">
                                <a:moveTo>
                                  <a:pt x="1569720" y="1473200"/>
                                </a:moveTo>
                                <a:lnTo>
                                  <a:pt x="1422400" y="1473200"/>
                                </a:lnTo>
                                <a:lnTo>
                                  <a:pt x="1422400" y="1639062"/>
                                </a:lnTo>
                                <a:lnTo>
                                  <a:pt x="1569720" y="1639062"/>
                                </a:lnTo>
                                <a:lnTo>
                                  <a:pt x="1569720" y="1473200"/>
                                </a:lnTo>
                                <a:close/>
                              </a:path>
                              <a:path w="3942079" h="1639570">
                                <a:moveTo>
                                  <a:pt x="2044700" y="1473200"/>
                                </a:moveTo>
                                <a:lnTo>
                                  <a:pt x="1894840" y="1473200"/>
                                </a:lnTo>
                                <a:lnTo>
                                  <a:pt x="1894840" y="1639062"/>
                                </a:lnTo>
                                <a:lnTo>
                                  <a:pt x="2044700" y="1639062"/>
                                </a:lnTo>
                                <a:lnTo>
                                  <a:pt x="2044700" y="1473200"/>
                                </a:lnTo>
                                <a:close/>
                              </a:path>
                              <a:path w="3942079" h="1639570">
                                <a:moveTo>
                                  <a:pt x="2519680" y="1473200"/>
                                </a:moveTo>
                                <a:lnTo>
                                  <a:pt x="2369820" y="1473200"/>
                                </a:lnTo>
                                <a:lnTo>
                                  <a:pt x="2369820" y="1639062"/>
                                </a:lnTo>
                                <a:lnTo>
                                  <a:pt x="2519680" y="1639062"/>
                                </a:lnTo>
                                <a:lnTo>
                                  <a:pt x="2519680" y="1473200"/>
                                </a:lnTo>
                                <a:close/>
                              </a:path>
                              <a:path w="3942079" h="1639570">
                                <a:moveTo>
                                  <a:pt x="2992120" y="1473200"/>
                                </a:moveTo>
                                <a:lnTo>
                                  <a:pt x="2844800" y="1473200"/>
                                </a:lnTo>
                                <a:lnTo>
                                  <a:pt x="2844800" y="1639062"/>
                                </a:lnTo>
                                <a:lnTo>
                                  <a:pt x="2992120" y="1639062"/>
                                </a:lnTo>
                                <a:lnTo>
                                  <a:pt x="2992120" y="1473200"/>
                                </a:lnTo>
                                <a:close/>
                              </a:path>
                              <a:path w="3942079" h="1639570">
                                <a:moveTo>
                                  <a:pt x="3467100" y="1473200"/>
                                </a:moveTo>
                                <a:lnTo>
                                  <a:pt x="3317240" y="1473200"/>
                                </a:lnTo>
                                <a:lnTo>
                                  <a:pt x="3317240" y="1639062"/>
                                </a:lnTo>
                                <a:lnTo>
                                  <a:pt x="3467100" y="1639062"/>
                                </a:lnTo>
                                <a:lnTo>
                                  <a:pt x="3467100" y="1473200"/>
                                </a:lnTo>
                                <a:close/>
                              </a:path>
                              <a:path w="3942079" h="1639570">
                                <a:moveTo>
                                  <a:pt x="3942080" y="1473200"/>
                                </a:moveTo>
                                <a:lnTo>
                                  <a:pt x="3792220" y="1473200"/>
                                </a:lnTo>
                                <a:lnTo>
                                  <a:pt x="3792220" y="1639062"/>
                                </a:lnTo>
                                <a:lnTo>
                                  <a:pt x="3942080" y="1639062"/>
                                </a:lnTo>
                                <a:lnTo>
                                  <a:pt x="3942080" y="1473200"/>
                                </a:lnTo>
                                <a:close/>
                              </a:path>
                            </a:pathLst>
                          </a:custGeom>
                          <a:solidFill>
                            <a:srgbClr val="5B9BD4"/>
                          </a:solidFill>
                        </wps:spPr>
                        <wps:bodyPr wrap="square" lIns="0" tIns="0" rIns="0" bIns="0" rtlCol="0">
                          <a:prstTxWarp prst="textNoShape">
                            <a:avLst/>
                          </a:prstTxWarp>
                          <a:noAutofit/>
                        </wps:bodyPr>
                      </wps:wsp>
                      <wps:wsp>
                        <wps:cNvPr id="15" name="Graphic 15"/>
                        <wps:cNvSpPr/>
                        <wps:spPr>
                          <a:xfrm>
                            <a:off x="6350" y="1821180"/>
                            <a:ext cx="4267835" cy="30480"/>
                          </a:xfrm>
                          <a:custGeom>
                            <a:avLst/>
                            <a:gdLst/>
                            <a:ahLst/>
                            <a:cxnLst/>
                            <a:rect l="l" t="t" r="r" b="b"/>
                            <a:pathLst>
                              <a:path w="4267835" h="30480">
                                <a:moveTo>
                                  <a:pt x="0" y="0"/>
                                </a:moveTo>
                                <a:lnTo>
                                  <a:pt x="4267581" y="0"/>
                                </a:lnTo>
                              </a:path>
                              <a:path w="4267835" h="30480">
                                <a:moveTo>
                                  <a:pt x="0" y="0"/>
                                </a:moveTo>
                                <a:lnTo>
                                  <a:pt x="0" y="30099"/>
                                </a:lnTo>
                              </a:path>
                              <a:path w="4267835" h="30480">
                                <a:moveTo>
                                  <a:pt x="473456" y="0"/>
                                </a:moveTo>
                                <a:lnTo>
                                  <a:pt x="473456" y="30099"/>
                                </a:lnTo>
                              </a:path>
                              <a:path w="4267835" h="30480">
                                <a:moveTo>
                                  <a:pt x="948435" y="0"/>
                                </a:moveTo>
                                <a:lnTo>
                                  <a:pt x="948435" y="30099"/>
                                </a:lnTo>
                              </a:path>
                              <a:path w="4267835" h="30480">
                                <a:moveTo>
                                  <a:pt x="1423416" y="0"/>
                                </a:moveTo>
                                <a:lnTo>
                                  <a:pt x="1423416" y="30099"/>
                                </a:lnTo>
                              </a:path>
                              <a:path w="4267835" h="30480">
                                <a:moveTo>
                                  <a:pt x="1895856" y="0"/>
                                </a:moveTo>
                                <a:lnTo>
                                  <a:pt x="1895856" y="30099"/>
                                </a:lnTo>
                              </a:path>
                              <a:path w="4267835" h="30480">
                                <a:moveTo>
                                  <a:pt x="2370835" y="0"/>
                                </a:moveTo>
                                <a:lnTo>
                                  <a:pt x="2370835" y="30099"/>
                                </a:lnTo>
                              </a:path>
                              <a:path w="4267835" h="30480">
                                <a:moveTo>
                                  <a:pt x="2845816" y="0"/>
                                </a:moveTo>
                                <a:lnTo>
                                  <a:pt x="2845816" y="30099"/>
                                </a:lnTo>
                              </a:path>
                              <a:path w="4267835" h="30480">
                                <a:moveTo>
                                  <a:pt x="3318255" y="0"/>
                                </a:moveTo>
                                <a:lnTo>
                                  <a:pt x="3318255" y="30099"/>
                                </a:lnTo>
                              </a:path>
                              <a:path w="4267835" h="30480">
                                <a:moveTo>
                                  <a:pt x="3793235" y="0"/>
                                </a:moveTo>
                                <a:lnTo>
                                  <a:pt x="3793235" y="30099"/>
                                </a:lnTo>
                              </a:path>
                              <a:path w="4267835" h="30480">
                                <a:moveTo>
                                  <a:pt x="4267581" y="0"/>
                                </a:moveTo>
                                <a:lnTo>
                                  <a:pt x="4267581" y="30099"/>
                                </a:lnTo>
                              </a:path>
                            </a:pathLst>
                          </a:custGeom>
                          <a:ln w="9525">
                            <a:solidFill>
                              <a:srgbClr val="D9D9D9"/>
                            </a:solidFill>
                            <a:prstDash val="solid"/>
                          </a:ln>
                        </wps:spPr>
                        <wps:bodyPr wrap="square" lIns="0" tIns="0" rIns="0" bIns="0" rtlCol="0">
                          <a:prstTxWarp prst="textNoShape">
                            <a:avLst/>
                          </a:prstTxWarp>
                          <a:noAutofit/>
                        </wps:bodyPr>
                      </wps:wsp>
                      <wps:wsp>
                        <wps:cNvPr id="16" name="Textbox 16"/>
                        <wps:cNvSpPr txBox="1"/>
                        <wps:spPr>
                          <a:xfrm>
                            <a:off x="94996" y="0"/>
                            <a:ext cx="311150" cy="127000"/>
                          </a:xfrm>
                          <a:prstGeom prst="rect">
                            <a:avLst/>
                          </a:prstGeom>
                        </wps:spPr>
                        <wps:txbx>
                          <w:txbxContent>
                            <w:p>
                              <w:pPr>
                                <w:spacing w:line="199" w:lineRule="exact" w:before="0"/>
                                <w:ind w:left="0" w:right="0" w:firstLine="0"/>
                                <w:jc w:val="left"/>
                                <w:rPr>
                                  <w:sz w:val="18"/>
                                </w:rPr>
                              </w:pPr>
                              <w:r>
                                <w:rPr>
                                  <w:spacing w:val="-2"/>
                                  <w:sz w:val="18"/>
                                </w:rPr>
                                <w:t>55,6%</w:t>
                              </w:r>
                            </w:p>
                          </w:txbxContent>
                        </wps:txbx>
                        <wps:bodyPr wrap="square" lIns="0" tIns="0" rIns="0" bIns="0" rtlCol="0">
                          <a:noAutofit/>
                        </wps:bodyPr>
                      </wps:wsp>
                      <wps:wsp>
                        <wps:cNvPr id="17" name="Textbox 17"/>
                        <wps:cNvSpPr txBox="1"/>
                        <wps:spPr>
                          <a:xfrm>
                            <a:off x="597280" y="1473072"/>
                            <a:ext cx="3573145" cy="127000"/>
                          </a:xfrm>
                          <a:prstGeom prst="rect">
                            <a:avLst/>
                          </a:prstGeom>
                        </wps:spPr>
                        <wps:txbx>
                          <w:txbxContent>
                            <w:p>
                              <w:pPr>
                                <w:tabs>
                                  <w:tab w:pos="746" w:val="left" w:leader="none"/>
                                  <w:tab w:pos="1493" w:val="left" w:leader="none"/>
                                  <w:tab w:pos="2240" w:val="left" w:leader="none"/>
                                  <w:tab w:pos="2987" w:val="left" w:leader="none"/>
                                  <w:tab w:pos="3734" w:val="left" w:leader="none"/>
                                  <w:tab w:pos="4481" w:val="left" w:leader="none"/>
                                  <w:tab w:pos="5228" w:val="left" w:leader="none"/>
                                </w:tabs>
                                <w:spacing w:line="199" w:lineRule="exact" w:before="0"/>
                                <w:ind w:left="0" w:right="0" w:firstLine="0"/>
                                <w:jc w:val="left"/>
                                <w:rPr>
                                  <w:sz w:val="18"/>
                                </w:rPr>
                              </w:pP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p>
                          </w:txbxContent>
                        </wps:txbx>
                        <wps:bodyPr wrap="square" lIns="0" tIns="0" rIns="0" bIns="0" rtlCol="0">
                          <a:noAutofit/>
                        </wps:bodyPr>
                      </wps:wsp>
                    </wpg:wgp>
                  </a:graphicData>
                </a:graphic>
              </wp:anchor>
            </w:drawing>
          </mc:Choice>
          <mc:Fallback>
            <w:pict>
              <v:group style="position:absolute;margin-left:155.020004pt;margin-top:1.364082pt;width:337.05pt;height:145.8pt;mso-position-horizontal-relative:page;mso-position-vertical-relative:paragraph;z-index:15732736" id="docshapegroup6" coordorigin="3100,27" coordsize="6741,2916">
                <v:rect style="position:absolute;left:3110;top:112;width:6721;height:2784" id="docshape7" filled="false" stroked="true" strokeweight="1.0pt" strokecolor="#000000">
                  <v:stroke dashstyle="solid"/>
                </v:rect>
                <v:shape style="position:absolute;left:3368;top:314;width:6208;height:2582" id="docshape8" coordorigin="3368,314" coordsize="6208,2582" path="m3600,314l3368,314,3368,2895,3600,2895,3600,314xm4348,2634l4112,2634,4112,2895,4348,2895,4348,2634xm5096,2634l4860,2634,4860,2895,5096,2895,5096,2634xm5840,2634l5608,2634,5608,2895,5840,2895,5840,2634xm6588,2634l6352,2634,6352,2895,6588,2895,6588,2634xm7336,2634l7100,2634,7100,2895,7336,2895,7336,2634xm8080,2634l7848,2634,7848,2895,8080,2895,8080,2634xm8828,2634l8592,2634,8592,2895,8828,2895,8828,2634xm9576,2634l9340,2634,9340,2895,9576,2895,9576,2634xe" filled="true" fillcolor="#5b9bd4" stroked="false">
                  <v:path arrowok="t"/>
                  <v:fill type="solid"/>
                </v:shape>
                <v:shape style="position:absolute;left:3110;top:2895;width:6721;height:48" id="docshape9" coordorigin="3110,2895" coordsize="6721,48" path="m3110,2895l9831,2895m3110,2895l3110,2943m3856,2895l3856,2943m4604,2895l4604,2943m5352,2895l5352,2943m6096,2895l6096,2943m6844,2895l6844,2943m7592,2895l7592,2943m8336,2895l8336,2943m9084,2895l9084,2943m9831,2895l9831,2943e" filled="false" stroked="true" strokeweight=".75pt" strokecolor="#d9d9d9">
                  <v:path arrowok="t"/>
                  <v:stroke dashstyle="solid"/>
                </v:shape>
                <v:shape style="position:absolute;left:3250;top:27;width:490;height:200" type="#_x0000_t202" id="docshape10" filled="false" stroked="false">
                  <v:textbox inset="0,0,0,0">
                    <w:txbxContent>
                      <w:p>
                        <w:pPr>
                          <w:spacing w:line="199" w:lineRule="exact" w:before="0"/>
                          <w:ind w:left="0" w:right="0" w:firstLine="0"/>
                          <w:jc w:val="left"/>
                          <w:rPr>
                            <w:sz w:val="18"/>
                          </w:rPr>
                        </w:pPr>
                        <w:r>
                          <w:rPr>
                            <w:spacing w:val="-2"/>
                            <w:sz w:val="18"/>
                          </w:rPr>
                          <w:t>55,6%</w:t>
                        </w:r>
                      </w:p>
                    </w:txbxContent>
                  </v:textbox>
                  <w10:wrap type="none"/>
                </v:shape>
                <v:shape style="position:absolute;left:4041;top:2347;width:5627;height:200" type="#_x0000_t202" id="docshape11" filled="false" stroked="false">
                  <v:textbox inset="0,0,0,0">
                    <w:txbxContent>
                      <w:p>
                        <w:pPr>
                          <w:tabs>
                            <w:tab w:pos="746" w:val="left" w:leader="none"/>
                            <w:tab w:pos="1493" w:val="left" w:leader="none"/>
                            <w:tab w:pos="2240" w:val="left" w:leader="none"/>
                            <w:tab w:pos="2987" w:val="left" w:leader="none"/>
                            <w:tab w:pos="3734" w:val="left" w:leader="none"/>
                            <w:tab w:pos="4481" w:val="left" w:leader="none"/>
                            <w:tab w:pos="5228" w:val="left" w:leader="none"/>
                          </w:tabs>
                          <w:spacing w:line="199" w:lineRule="exact" w:before="0"/>
                          <w:ind w:left="0" w:right="0" w:firstLine="0"/>
                          <w:jc w:val="left"/>
                          <w:rPr>
                            <w:sz w:val="18"/>
                          </w:rPr>
                        </w:pP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r>
                          <w:rPr>
                            <w:sz w:val="18"/>
                          </w:rPr>
                          <w:tab/>
                        </w:r>
                        <w:r>
                          <w:rPr>
                            <w:spacing w:val="-4"/>
                            <w:sz w:val="18"/>
                          </w:rPr>
                          <w:t>5,6%</w:t>
                        </w:r>
                      </w:p>
                    </w:txbxContent>
                  </v:textbox>
                  <w10:wrap type="none"/>
                </v:shape>
                <w10:wrap type="none"/>
              </v:group>
            </w:pict>
          </mc:Fallback>
        </mc:AlternateContent>
      </w:r>
      <w:r>
        <w:rPr>
          <w:spacing w:val="-5"/>
          <w:sz w:val="18"/>
        </w:rPr>
        <w:t>60%</w:t>
      </w:r>
    </w:p>
    <w:p>
      <w:pPr>
        <w:pStyle w:val="BodyText"/>
        <w:spacing w:before="50"/>
        <w:rPr>
          <w:sz w:val="18"/>
        </w:rPr>
      </w:pPr>
    </w:p>
    <w:p>
      <w:pPr>
        <w:spacing w:before="0"/>
        <w:ind w:left="928" w:right="0" w:firstLine="0"/>
        <w:jc w:val="left"/>
        <w:rPr>
          <w:sz w:val="18"/>
        </w:rPr>
      </w:pPr>
      <w:r>
        <w:rPr>
          <w:spacing w:val="-5"/>
          <w:sz w:val="18"/>
        </w:rPr>
        <w:t>50%</w:t>
      </w:r>
    </w:p>
    <w:p>
      <w:pPr>
        <w:pStyle w:val="BodyText"/>
        <w:spacing w:before="50"/>
        <w:rPr>
          <w:sz w:val="18"/>
        </w:rPr>
      </w:pPr>
    </w:p>
    <w:p>
      <w:pPr>
        <w:spacing w:before="0"/>
        <w:ind w:left="928" w:right="0" w:firstLine="0"/>
        <w:jc w:val="left"/>
        <w:rPr>
          <w:sz w:val="18"/>
        </w:rPr>
      </w:pPr>
      <w:r>
        <w:rPr>
          <w:sz w:val="18"/>
        </w:rPr>
        <mc:AlternateContent>
          <mc:Choice Requires="wps">
            <w:drawing>
              <wp:anchor distT="0" distB="0" distL="0" distR="0" allowOverlap="1" layoutInCell="1" locked="0" behindDoc="0" simplePos="0" relativeHeight="15733248">
                <wp:simplePos x="0" y="0"/>
                <wp:positionH relativeFrom="page">
                  <wp:posOffset>1478138</wp:posOffset>
                </wp:positionH>
                <wp:positionV relativeFrom="paragraph">
                  <wp:posOffset>88381</wp:posOffset>
                </wp:positionV>
                <wp:extent cx="166370" cy="55880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166370" cy="558800"/>
                        </a:xfrm>
                        <a:prstGeom prst="rect">
                          <a:avLst/>
                        </a:prstGeom>
                      </wps:spPr>
                      <wps:txbx>
                        <w:txbxContent>
                          <w:p>
                            <w:pPr>
                              <w:spacing w:before="11"/>
                              <w:ind w:left="20" w:right="0" w:firstLine="0"/>
                              <w:jc w:val="left"/>
                              <w:rPr>
                                <w:sz w:val="20"/>
                              </w:rPr>
                            </w:pPr>
                            <w:r>
                              <w:rPr>
                                <w:spacing w:val="-2"/>
                                <w:sz w:val="20"/>
                              </w:rPr>
                              <w:t>Porcentaje</w:t>
                            </w:r>
                          </w:p>
                        </w:txbxContent>
                      </wps:txbx>
                      <wps:bodyPr wrap="square" lIns="0" tIns="0" rIns="0" bIns="0" rtlCol="0" vert="vert270">
                        <a:noAutofit/>
                      </wps:bodyPr>
                    </wps:wsp>
                  </a:graphicData>
                </a:graphic>
              </wp:anchor>
            </w:drawing>
          </mc:Choice>
          <mc:Fallback>
            <w:pict>
              <v:shape style="position:absolute;margin-left:116.388863pt;margin-top:6.959138pt;width:13.1pt;height:44pt;mso-position-horizontal-relative:page;mso-position-vertical-relative:paragraph;z-index:15733248" type="#_x0000_t202" id="docshape12" filled="false" stroked="false">
                <v:textbox inset="0,0,0,0" style="layout-flow:vertical;mso-layout-flow-alt:bottom-to-top">
                  <w:txbxContent>
                    <w:p>
                      <w:pPr>
                        <w:spacing w:before="11"/>
                        <w:ind w:left="20" w:right="0" w:firstLine="0"/>
                        <w:jc w:val="left"/>
                        <w:rPr>
                          <w:sz w:val="20"/>
                        </w:rPr>
                      </w:pPr>
                      <w:r>
                        <w:rPr>
                          <w:spacing w:val="-2"/>
                          <w:sz w:val="20"/>
                        </w:rPr>
                        <w:t>Porcentaje</w:t>
                      </w:r>
                    </w:p>
                  </w:txbxContent>
                </v:textbox>
                <w10:wrap type="none"/>
              </v:shape>
            </w:pict>
          </mc:Fallback>
        </mc:AlternateContent>
      </w:r>
      <w:r>
        <w:rPr>
          <w:spacing w:val="-5"/>
          <w:sz w:val="18"/>
        </w:rPr>
        <w:t>40%</w:t>
      </w:r>
    </w:p>
    <w:p>
      <w:pPr>
        <w:pStyle w:val="BodyText"/>
        <w:spacing w:before="50"/>
        <w:rPr>
          <w:sz w:val="18"/>
        </w:rPr>
      </w:pPr>
    </w:p>
    <w:p>
      <w:pPr>
        <w:spacing w:before="0"/>
        <w:ind w:left="928" w:right="0" w:firstLine="0"/>
        <w:jc w:val="left"/>
        <w:rPr>
          <w:sz w:val="18"/>
        </w:rPr>
      </w:pPr>
      <w:r>
        <w:rPr>
          <w:spacing w:val="-5"/>
          <w:sz w:val="18"/>
        </w:rPr>
        <w:t>30%</w:t>
      </w:r>
    </w:p>
    <w:p>
      <w:pPr>
        <w:pStyle w:val="BodyText"/>
        <w:spacing w:before="50"/>
        <w:rPr>
          <w:sz w:val="18"/>
        </w:rPr>
      </w:pPr>
    </w:p>
    <w:p>
      <w:pPr>
        <w:spacing w:before="0"/>
        <w:ind w:left="928" w:right="0" w:firstLine="0"/>
        <w:jc w:val="left"/>
        <w:rPr>
          <w:sz w:val="18"/>
        </w:rPr>
      </w:pPr>
      <w:r>
        <w:rPr>
          <w:spacing w:val="-5"/>
          <w:sz w:val="18"/>
        </w:rPr>
        <w:t>20%</w:t>
      </w:r>
    </w:p>
    <w:p>
      <w:pPr>
        <w:pStyle w:val="BodyText"/>
        <w:spacing w:before="50"/>
        <w:rPr>
          <w:sz w:val="18"/>
        </w:rPr>
      </w:pPr>
    </w:p>
    <w:p>
      <w:pPr>
        <w:spacing w:before="0"/>
        <w:ind w:left="928" w:right="0" w:firstLine="0"/>
        <w:jc w:val="left"/>
        <w:rPr>
          <w:sz w:val="18"/>
        </w:rPr>
      </w:pPr>
      <w:r>
        <w:rPr>
          <w:spacing w:val="-5"/>
          <w:sz w:val="18"/>
        </w:rPr>
        <w:t>10%</w:t>
      </w:r>
    </w:p>
    <w:p>
      <w:pPr>
        <w:pStyle w:val="BodyText"/>
        <w:spacing w:before="3"/>
        <w:rPr>
          <w:sz w:val="14"/>
        </w:rPr>
      </w:pPr>
    </w:p>
    <w:p>
      <w:pPr>
        <w:pStyle w:val="BodyText"/>
        <w:spacing w:after="0"/>
        <w:rPr>
          <w:sz w:val="14"/>
        </w:rPr>
        <w:sectPr>
          <w:pgSz w:w="11910" w:h="16840"/>
          <w:pgMar w:header="0" w:footer="1294" w:top="1620" w:bottom="1480" w:left="1700" w:right="1417"/>
        </w:sectPr>
      </w:pPr>
    </w:p>
    <w:p>
      <w:pPr>
        <w:spacing w:line="205" w:lineRule="exact" w:before="93"/>
        <w:ind w:left="1018" w:right="0" w:firstLine="0"/>
        <w:jc w:val="left"/>
        <w:rPr>
          <w:sz w:val="18"/>
        </w:rPr>
      </w:pPr>
      <w:r>
        <w:rPr>
          <w:spacing w:val="-5"/>
          <w:sz w:val="18"/>
        </w:rPr>
        <w:t>0%</w:t>
      </w:r>
    </w:p>
    <w:p>
      <w:pPr>
        <w:tabs>
          <w:tab w:pos="742" w:val="left" w:leader="none"/>
          <w:tab w:pos="1484" w:val="left" w:leader="none"/>
        </w:tabs>
        <w:spacing w:line="182" w:lineRule="exact" w:before="0"/>
        <w:ind w:left="0" w:right="57" w:firstLine="0"/>
        <w:jc w:val="right"/>
        <w:rPr>
          <w:sz w:val="16"/>
        </w:rPr>
      </w:pPr>
      <w:r>
        <w:rPr>
          <w:spacing w:val="-2"/>
          <w:sz w:val="16"/>
        </w:rPr>
        <w:t>Mestizo</w:t>
      </w:r>
      <w:r>
        <w:rPr>
          <w:sz w:val="16"/>
        </w:rPr>
        <w:tab/>
      </w:r>
      <w:r>
        <w:rPr>
          <w:spacing w:val="-2"/>
          <w:sz w:val="16"/>
        </w:rPr>
        <w:t>Caniche</w:t>
      </w:r>
      <w:r>
        <w:rPr>
          <w:sz w:val="16"/>
        </w:rPr>
        <w:tab/>
      </w:r>
      <w:r>
        <w:rPr>
          <w:spacing w:val="-2"/>
          <w:sz w:val="16"/>
        </w:rPr>
        <w:t>Alazkan</w:t>
      </w:r>
    </w:p>
    <w:p>
      <w:pPr>
        <w:spacing w:before="0"/>
        <w:ind w:left="0" w:right="0" w:firstLine="0"/>
        <w:jc w:val="right"/>
        <w:rPr>
          <w:sz w:val="16"/>
        </w:rPr>
      </w:pPr>
      <w:r>
        <w:rPr>
          <w:spacing w:val="-2"/>
          <w:sz w:val="16"/>
        </w:rPr>
        <w:t>Malamute</w:t>
      </w:r>
    </w:p>
    <w:p>
      <w:pPr>
        <w:spacing w:line="240" w:lineRule="auto" w:before="111"/>
        <w:rPr>
          <w:sz w:val="16"/>
        </w:rPr>
      </w:pPr>
      <w:r>
        <w:rPr/>
        <w:br w:type="column"/>
      </w:r>
      <w:r>
        <w:rPr>
          <w:sz w:val="16"/>
        </w:rPr>
      </w:r>
    </w:p>
    <w:p>
      <w:pPr>
        <w:spacing w:before="0"/>
        <w:ind w:left="0" w:right="24" w:firstLine="0"/>
        <w:jc w:val="right"/>
        <w:rPr>
          <w:sz w:val="16"/>
        </w:rPr>
      </w:pPr>
      <w:r>
        <w:rPr>
          <w:sz w:val="16"/>
        </w:rPr>
        <w:t>Castellano</w:t>
      </w:r>
      <w:r>
        <w:rPr>
          <w:spacing w:val="43"/>
          <w:sz w:val="16"/>
        </w:rPr>
        <w:t>  </w:t>
      </w:r>
      <w:r>
        <w:rPr>
          <w:spacing w:val="-2"/>
          <w:sz w:val="16"/>
        </w:rPr>
        <w:t>Golden</w:t>
      </w:r>
    </w:p>
    <w:p>
      <w:pPr>
        <w:spacing w:before="0"/>
        <w:ind w:left="0" w:right="0" w:firstLine="0"/>
        <w:jc w:val="right"/>
        <w:rPr>
          <w:sz w:val="16"/>
        </w:rPr>
      </w:pPr>
      <w:r>
        <w:rPr>
          <w:spacing w:val="-2"/>
          <w:sz w:val="16"/>
        </w:rPr>
        <w:t>Retriver</w:t>
      </w:r>
    </w:p>
    <w:p>
      <w:pPr>
        <w:spacing w:line="240" w:lineRule="auto" w:before="111"/>
        <w:rPr>
          <w:sz w:val="16"/>
        </w:rPr>
      </w:pPr>
      <w:r>
        <w:rPr/>
        <w:br w:type="column"/>
      </w:r>
      <w:r>
        <w:rPr>
          <w:sz w:val="16"/>
        </w:rPr>
      </w:r>
    </w:p>
    <w:p>
      <w:pPr>
        <w:spacing w:before="0"/>
        <w:ind w:left="222" w:right="0" w:firstLine="84"/>
        <w:jc w:val="left"/>
        <w:rPr>
          <w:sz w:val="16"/>
        </w:rPr>
      </w:pPr>
      <w:r>
        <w:rPr>
          <w:spacing w:val="-4"/>
          <w:sz w:val="16"/>
        </w:rPr>
        <w:t>Bull</w:t>
      </w:r>
      <w:r>
        <w:rPr>
          <w:spacing w:val="40"/>
          <w:sz w:val="16"/>
        </w:rPr>
        <w:t> </w:t>
      </w:r>
      <w:r>
        <w:rPr>
          <w:spacing w:val="-2"/>
          <w:sz w:val="16"/>
        </w:rPr>
        <w:t>Terrier</w:t>
      </w:r>
    </w:p>
    <w:p>
      <w:pPr>
        <w:spacing w:line="240" w:lineRule="auto" w:before="111"/>
        <w:rPr>
          <w:sz w:val="16"/>
        </w:rPr>
      </w:pPr>
      <w:r>
        <w:rPr/>
        <w:br w:type="column"/>
      </w:r>
      <w:r>
        <w:rPr>
          <w:sz w:val="16"/>
        </w:rPr>
      </w:r>
    </w:p>
    <w:p>
      <w:pPr>
        <w:spacing w:before="0"/>
        <w:ind w:left="231" w:right="0" w:firstLine="52"/>
        <w:jc w:val="left"/>
        <w:rPr>
          <w:sz w:val="16"/>
        </w:rPr>
      </w:pPr>
      <w:r>
        <w:rPr>
          <w:spacing w:val="-2"/>
          <w:sz w:val="16"/>
        </w:rPr>
        <w:t>Pastor</w:t>
      </w:r>
      <w:r>
        <w:rPr>
          <w:spacing w:val="40"/>
          <w:sz w:val="16"/>
        </w:rPr>
        <w:t> </w:t>
      </w:r>
      <w:r>
        <w:rPr>
          <w:spacing w:val="-2"/>
          <w:sz w:val="16"/>
        </w:rPr>
        <w:t>Alemán</w:t>
      </w:r>
    </w:p>
    <w:p>
      <w:pPr>
        <w:spacing w:line="240" w:lineRule="auto" w:before="111"/>
        <w:rPr>
          <w:sz w:val="16"/>
        </w:rPr>
      </w:pPr>
      <w:r>
        <w:rPr/>
        <w:br w:type="column"/>
      </w:r>
      <w:r>
        <w:rPr>
          <w:sz w:val="16"/>
        </w:rPr>
      </w:r>
    </w:p>
    <w:p>
      <w:pPr>
        <w:spacing w:before="0"/>
        <w:ind w:left="105" w:right="0" w:firstLine="0"/>
        <w:jc w:val="left"/>
        <w:rPr>
          <w:sz w:val="16"/>
        </w:rPr>
      </w:pPr>
      <w:r>
        <w:rPr>
          <w:sz w:val="16"/>
        </w:rPr>
        <w:t>Chihuahua</w:t>
      </w:r>
      <w:r>
        <w:rPr>
          <w:spacing w:val="52"/>
          <w:sz w:val="16"/>
        </w:rPr>
        <w:t>  </w:t>
      </w:r>
      <w:r>
        <w:rPr>
          <w:spacing w:val="-2"/>
          <w:sz w:val="16"/>
        </w:rPr>
        <w:t>Pitbull</w:t>
      </w:r>
    </w:p>
    <w:p>
      <w:pPr>
        <w:spacing w:after="0"/>
        <w:jc w:val="left"/>
        <w:rPr>
          <w:sz w:val="16"/>
        </w:rPr>
        <w:sectPr>
          <w:type w:val="continuous"/>
          <w:pgSz w:w="11910" w:h="16840"/>
          <w:pgMar w:header="0" w:footer="1294" w:top="1680" w:bottom="280" w:left="1700" w:right="1417"/>
          <w:cols w:num="5" w:equalWidth="0">
            <w:col w:w="3604" w:space="40"/>
            <w:col w:w="1392" w:space="39"/>
            <w:col w:w="668" w:space="40"/>
            <w:col w:w="739" w:space="39"/>
            <w:col w:w="2232"/>
          </w:cols>
        </w:sectPr>
      </w:pPr>
    </w:p>
    <w:p>
      <w:pPr>
        <w:pStyle w:val="BodyText"/>
      </w:pPr>
    </w:p>
    <w:p>
      <w:pPr>
        <w:pStyle w:val="BodyText"/>
        <w:spacing w:before="253"/>
      </w:pPr>
    </w:p>
    <w:p>
      <w:pPr>
        <w:pStyle w:val="Heading3"/>
        <w:jc w:val="both"/>
      </w:pPr>
      <w:r>
        <w:rPr/>
        <w:t>Análisis</w:t>
      </w:r>
      <w:r>
        <w:rPr>
          <w:spacing w:val="-4"/>
        </w:rPr>
        <w:t> </w:t>
      </w:r>
      <w:r>
        <w:rPr/>
        <w:t>e </w:t>
      </w:r>
      <w:r>
        <w:rPr>
          <w:spacing w:val="-2"/>
        </w:rPr>
        <w:t>interpretación:</w:t>
      </w:r>
    </w:p>
    <w:p>
      <w:pPr>
        <w:pStyle w:val="BodyText"/>
        <w:rPr>
          <w:b/>
        </w:rPr>
      </w:pPr>
    </w:p>
    <w:p>
      <w:pPr>
        <w:pStyle w:val="BodyText"/>
        <w:spacing w:before="69"/>
        <w:rPr>
          <w:b/>
        </w:rPr>
      </w:pPr>
    </w:p>
    <w:p>
      <w:pPr>
        <w:pStyle w:val="BodyText"/>
        <w:spacing w:line="360" w:lineRule="auto"/>
        <w:ind w:left="568" w:right="279"/>
        <w:jc w:val="both"/>
      </w:pPr>
      <w:r>
        <w:rPr/>
        <w:t>La</w:t>
      </w:r>
      <w:r>
        <w:rPr>
          <w:spacing w:val="-15"/>
        </w:rPr>
        <w:t> </w:t>
      </w:r>
      <w:r>
        <w:rPr/>
        <w:t>distribución</w:t>
      </w:r>
      <w:r>
        <w:rPr>
          <w:spacing w:val="-15"/>
        </w:rPr>
        <w:t> </w:t>
      </w:r>
      <w:r>
        <w:rPr/>
        <w:t>por</w:t>
      </w:r>
      <w:r>
        <w:rPr>
          <w:spacing w:val="-15"/>
        </w:rPr>
        <w:t> </w:t>
      </w:r>
      <w:r>
        <w:rPr/>
        <w:t>raza</w:t>
      </w:r>
      <w:r>
        <w:rPr>
          <w:spacing w:val="-15"/>
        </w:rPr>
        <w:t> </w:t>
      </w:r>
      <w:r>
        <w:rPr/>
        <w:t>de</w:t>
      </w:r>
      <w:r>
        <w:rPr>
          <w:spacing w:val="-15"/>
        </w:rPr>
        <w:t> </w:t>
      </w:r>
      <w:r>
        <w:rPr/>
        <w:t>los</w:t>
      </w:r>
      <w:r>
        <w:rPr>
          <w:spacing w:val="-15"/>
        </w:rPr>
        <w:t> </w:t>
      </w:r>
      <w:r>
        <w:rPr/>
        <w:t>pacientes</w:t>
      </w:r>
      <w:r>
        <w:rPr>
          <w:spacing w:val="-15"/>
        </w:rPr>
        <w:t> </w:t>
      </w:r>
      <w:r>
        <w:rPr/>
        <w:t>caninos</w:t>
      </w:r>
      <w:r>
        <w:rPr>
          <w:spacing w:val="-15"/>
        </w:rPr>
        <w:t> </w:t>
      </w:r>
      <w:r>
        <w:rPr/>
        <w:t>revela</w:t>
      </w:r>
      <w:r>
        <w:rPr>
          <w:spacing w:val="-15"/>
        </w:rPr>
        <w:t> </w:t>
      </w:r>
      <w:r>
        <w:rPr/>
        <w:t>una</w:t>
      </w:r>
      <w:r>
        <w:rPr>
          <w:spacing w:val="-15"/>
        </w:rPr>
        <w:t> </w:t>
      </w:r>
      <w:r>
        <w:rPr/>
        <w:t>marcada</w:t>
      </w:r>
      <w:r>
        <w:rPr>
          <w:spacing w:val="-15"/>
        </w:rPr>
        <w:t> </w:t>
      </w:r>
      <w:r>
        <w:rPr/>
        <w:t>predominancia de</w:t>
      </w:r>
      <w:r>
        <w:rPr>
          <w:spacing w:val="-6"/>
        </w:rPr>
        <w:t> </w:t>
      </w:r>
      <w:r>
        <w:rPr/>
        <w:t>ejemplares</w:t>
      </w:r>
      <w:r>
        <w:rPr>
          <w:spacing w:val="-9"/>
        </w:rPr>
        <w:t> </w:t>
      </w:r>
      <w:r>
        <w:rPr/>
        <w:t>mestizos,</w:t>
      </w:r>
      <w:r>
        <w:rPr>
          <w:spacing w:val="-8"/>
        </w:rPr>
        <w:t> </w:t>
      </w:r>
      <w:r>
        <w:rPr/>
        <w:t>que</w:t>
      </w:r>
      <w:r>
        <w:rPr>
          <w:spacing w:val="-6"/>
        </w:rPr>
        <w:t> </w:t>
      </w:r>
      <w:r>
        <w:rPr/>
        <w:t>representan</w:t>
      </w:r>
      <w:r>
        <w:rPr>
          <w:spacing w:val="-8"/>
        </w:rPr>
        <w:t> </w:t>
      </w:r>
      <w:r>
        <w:rPr/>
        <w:t>el</w:t>
      </w:r>
      <w:r>
        <w:rPr>
          <w:spacing w:val="-10"/>
        </w:rPr>
        <w:t> </w:t>
      </w:r>
      <w:r>
        <w:rPr/>
        <w:t>55.6%</w:t>
      </w:r>
      <w:r>
        <w:rPr>
          <w:spacing w:val="-7"/>
        </w:rPr>
        <w:t> </w:t>
      </w:r>
      <w:r>
        <w:rPr/>
        <w:t>de</w:t>
      </w:r>
      <w:r>
        <w:rPr>
          <w:spacing w:val="-6"/>
        </w:rPr>
        <w:t> </w:t>
      </w:r>
      <w:r>
        <w:rPr/>
        <w:t>los</w:t>
      </w:r>
      <w:r>
        <w:rPr>
          <w:spacing w:val="-9"/>
        </w:rPr>
        <w:t> </w:t>
      </w:r>
      <w:r>
        <w:rPr/>
        <w:t>animales</w:t>
      </w:r>
      <w:r>
        <w:rPr>
          <w:spacing w:val="-9"/>
        </w:rPr>
        <w:t> </w:t>
      </w:r>
      <w:r>
        <w:rPr/>
        <w:t>tratados.</w:t>
      </w:r>
      <w:r>
        <w:rPr>
          <w:spacing w:val="-8"/>
        </w:rPr>
        <w:t> </w:t>
      </w:r>
      <w:r>
        <w:rPr/>
        <w:t>El</w:t>
      </w:r>
      <w:r>
        <w:rPr>
          <w:spacing w:val="-7"/>
        </w:rPr>
        <w:t> </w:t>
      </w:r>
      <w:r>
        <w:rPr/>
        <w:t>resto de las razas (Caniche, Alaskan Malamute, Castellano, Golden Retriever, Bull Terrier, Pastor</w:t>
      </w:r>
      <w:r>
        <w:rPr>
          <w:spacing w:val="-5"/>
        </w:rPr>
        <w:t> </w:t>
      </w:r>
      <w:r>
        <w:rPr/>
        <w:t>Alemán, Chihuahua y Pitbull) presentan una frecuencia individual del 5.6%, lo que indica una alta diversidad genética con baja representación por raza específica.</w:t>
      </w:r>
    </w:p>
    <w:p>
      <w:pPr>
        <w:pStyle w:val="BodyText"/>
        <w:spacing w:line="360" w:lineRule="auto" w:before="241"/>
        <w:ind w:left="568" w:right="284"/>
        <w:jc w:val="both"/>
      </w:pPr>
      <w:r>
        <w:rPr/>
        <w:t>La</w:t>
      </w:r>
      <w:r>
        <w:rPr>
          <w:spacing w:val="-15"/>
        </w:rPr>
        <w:t> </w:t>
      </w:r>
      <w:r>
        <w:rPr/>
        <w:t>marcada</w:t>
      </w:r>
      <w:r>
        <w:rPr>
          <w:spacing w:val="-10"/>
        </w:rPr>
        <w:t> </w:t>
      </w:r>
      <w:r>
        <w:rPr/>
        <w:t>predominancia</w:t>
      </w:r>
      <w:r>
        <w:rPr>
          <w:spacing w:val="-11"/>
        </w:rPr>
        <w:t> </w:t>
      </w:r>
      <w:r>
        <w:rPr/>
        <w:t>de</w:t>
      </w:r>
      <w:r>
        <w:rPr>
          <w:spacing w:val="-11"/>
        </w:rPr>
        <w:t> </w:t>
      </w:r>
      <w:r>
        <w:rPr/>
        <w:t>ejemplares</w:t>
      </w:r>
      <w:r>
        <w:rPr>
          <w:spacing w:val="-15"/>
        </w:rPr>
        <w:t> </w:t>
      </w:r>
      <w:r>
        <w:rPr/>
        <w:t>mestizos</w:t>
      </w:r>
      <w:r>
        <w:rPr>
          <w:spacing w:val="-15"/>
        </w:rPr>
        <w:t> </w:t>
      </w:r>
      <w:r>
        <w:rPr/>
        <w:t>en</w:t>
      </w:r>
      <w:r>
        <w:rPr>
          <w:spacing w:val="-12"/>
        </w:rPr>
        <w:t> </w:t>
      </w:r>
      <w:r>
        <w:rPr/>
        <w:t>la</w:t>
      </w:r>
      <w:r>
        <w:rPr>
          <w:spacing w:val="-15"/>
        </w:rPr>
        <w:t> </w:t>
      </w:r>
      <w:r>
        <w:rPr/>
        <w:t>población</w:t>
      </w:r>
      <w:r>
        <w:rPr>
          <w:spacing w:val="-12"/>
        </w:rPr>
        <w:t> </w:t>
      </w:r>
      <w:r>
        <w:rPr/>
        <w:t>canina</w:t>
      </w:r>
      <w:r>
        <w:rPr>
          <w:spacing w:val="-11"/>
        </w:rPr>
        <w:t> </w:t>
      </w:r>
      <w:r>
        <w:rPr/>
        <w:t>evaluada (55.6%) refleja una tendencia ampliamente documentada en estudios epidemiológicos recientes. Según Salas et al. (2021), los perros mestizos constituyen el grupo más representativo en clínicas veterinarias de atención primaria</w:t>
      </w:r>
      <w:r>
        <w:rPr>
          <w:spacing w:val="-8"/>
        </w:rPr>
        <w:t> </w:t>
      </w:r>
      <w:r>
        <w:rPr/>
        <w:t>en</w:t>
      </w:r>
      <w:r>
        <w:rPr>
          <w:spacing w:val="-15"/>
        </w:rPr>
        <w:t> </w:t>
      </w:r>
      <w:r>
        <w:rPr/>
        <w:t>América</w:t>
      </w:r>
      <w:r>
        <w:rPr>
          <w:spacing w:val="-5"/>
        </w:rPr>
        <w:t> </w:t>
      </w:r>
      <w:r>
        <w:rPr/>
        <w:t>Latina,</w:t>
      </w:r>
      <w:r>
        <w:rPr>
          <w:spacing w:val="-7"/>
        </w:rPr>
        <w:t> </w:t>
      </w:r>
      <w:r>
        <w:rPr/>
        <w:t>lo</w:t>
      </w:r>
      <w:r>
        <w:rPr>
          <w:spacing w:val="-7"/>
        </w:rPr>
        <w:t> </w:t>
      </w:r>
      <w:r>
        <w:rPr/>
        <w:t>que</w:t>
      </w:r>
      <w:r>
        <w:rPr>
          <w:spacing w:val="-5"/>
        </w:rPr>
        <w:t> </w:t>
      </w:r>
      <w:r>
        <w:rPr/>
        <w:t>se</w:t>
      </w:r>
      <w:r>
        <w:rPr>
          <w:spacing w:val="-5"/>
        </w:rPr>
        <w:t> </w:t>
      </w:r>
      <w:r>
        <w:rPr/>
        <w:t>atribuye</w:t>
      </w:r>
      <w:r>
        <w:rPr>
          <w:spacing w:val="-5"/>
        </w:rPr>
        <w:t> </w:t>
      </w:r>
      <w:r>
        <w:rPr/>
        <w:t>a</w:t>
      </w:r>
      <w:r>
        <w:rPr>
          <w:spacing w:val="-5"/>
        </w:rPr>
        <w:t> </w:t>
      </w:r>
      <w:r>
        <w:rPr/>
        <w:t>su</w:t>
      </w:r>
      <w:r>
        <w:rPr>
          <w:spacing w:val="-7"/>
        </w:rPr>
        <w:t> </w:t>
      </w:r>
      <w:r>
        <w:rPr/>
        <w:t>alta</w:t>
      </w:r>
      <w:r>
        <w:rPr>
          <w:spacing w:val="-5"/>
        </w:rPr>
        <w:t> </w:t>
      </w:r>
      <w:r>
        <w:rPr/>
        <w:t>prevalencia</w:t>
      </w:r>
      <w:r>
        <w:rPr>
          <w:spacing w:val="-5"/>
        </w:rPr>
        <w:t> </w:t>
      </w:r>
      <w:r>
        <w:rPr/>
        <w:t>en</w:t>
      </w:r>
      <w:r>
        <w:rPr>
          <w:spacing w:val="-7"/>
        </w:rPr>
        <w:t> </w:t>
      </w:r>
      <w:r>
        <w:rPr/>
        <w:t>poblaciones urbanas y periurbanas, así como a su menor tasa de adopción formal en comparación con razas puras.</w:t>
      </w:r>
    </w:p>
    <w:p>
      <w:pPr>
        <w:pStyle w:val="BodyText"/>
        <w:spacing w:line="362" w:lineRule="auto" w:before="238"/>
        <w:ind w:left="568" w:right="280"/>
        <w:jc w:val="both"/>
      </w:pPr>
      <w:r>
        <w:rPr/>
        <w:t>Así, de acuerdo a los datos obtenidos en el estudio de la investigación, la raza que predomina</w:t>
      </w:r>
      <w:r>
        <w:rPr>
          <w:spacing w:val="1"/>
        </w:rPr>
        <w:t> </w:t>
      </w:r>
      <w:r>
        <w:rPr/>
        <w:t>coincide</w:t>
      </w:r>
      <w:r>
        <w:rPr>
          <w:spacing w:val="3"/>
        </w:rPr>
        <w:t> </w:t>
      </w:r>
      <w:r>
        <w:rPr/>
        <w:t>con el</w:t>
      </w:r>
      <w:r>
        <w:rPr>
          <w:spacing w:val="1"/>
        </w:rPr>
        <w:t> </w:t>
      </w:r>
      <w:r>
        <w:rPr/>
        <w:t>autor</w:t>
      </w:r>
      <w:r>
        <w:rPr>
          <w:spacing w:val="1"/>
        </w:rPr>
        <w:t> </w:t>
      </w:r>
      <w:r>
        <w:rPr/>
        <w:t>antes</w:t>
      </w:r>
      <w:r>
        <w:rPr>
          <w:spacing w:val="-1"/>
        </w:rPr>
        <w:t> </w:t>
      </w:r>
      <w:r>
        <w:rPr/>
        <w:t>citado, ya</w:t>
      </w:r>
      <w:r>
        <w:rPr>
          <w:spacing w:val="1"/>
        </w:rPr>
        <w:t> </w:t>
      </w:r>
      <w:r>
        <w:rPr/>
        <w:t>que</w:t>
      </w:r>
      <w:r>
        <w:rPr>
          <w:spacing w:val="2"/>
        </w:rPr>
        <w:t> </w:t>
      </w:r>
      <w:r>
        <w:rPr/>
        <w:t>con un 55.6%</w:t>
      </w:r>
      <w:r>
        <w:rPr>
          <w:spacing w:val="4"/>
        </w:rPr>
        <w:t> </w:t>
      </w:r>
      <w:r>
        <w:rPr/>
        <w:t>son los</w:t>
      </w:r>
      <w:r>
        <w:rPr>
          <w:spacing w:val="2"/>
        </w:rPr>
        <w:t> </w:t>
      </w:r>
      <w:r>
        <w:rPr/>
        <w:t>de</w:t>
      </w:r>
      <w:r>
        <w:rPr>
          <w:spacing w:val="1"/>
        </w:rPr>
        <w:t> </w:t>
      </w:r>
      <w:r>
        <w:rPr>
          <w:spacing w:val="-4"/>
        </w:rPr>
        <w:t>raza</w:t>
      </w:r>
    </w:p>
    <w:p>
      <w:pPr>
        <w:pStyle w:val="BodyText"/>
        <w:spacing w:after="0" w:line="362" w:lineRule="auto"/>
        <w:jc w:val="both"/>
        <w:sectPr>
          <w:type w:val="continuous"/>
          <w:pgSz w:w="11910" w:h="16840"/>
          <w:pgMar w:header="0" w:footer="1294" w:top="1680" w:bottom="280" w:left="1700" w:right="1417"/>
        </w:sectPr>
      </w:pPr>
    </w:p>
    <w:p>
      <w:pPr>
        <w:pStyle w:val="BodyText"/>
        <w:spacing w:line="362" w:lineRule="auto" w:before="64"/>
        <w:ind w:left="568" w:right="282"/>
        <w:jc w:val="both"/>
      </w:pPr>
      <w:r>
        <w:rPr/>
        <w:t>mestiza los que presentan la alteración de los niveles de hormonas tiroideas en </w:t>
      </w:r>
      <w:r>
        <w:rPr>
          <w:spacing w:val="-2"/>
        </w:rPr>
        <w:t>mayoría.</w:t>
      </w:r>
    </w:p>
    <w:p>
      <w:pPr>
        <w:pStyle w:val="Heading3"/>
        <w:numPr>
          <w:ilvl w:val="2"/>
          <w:numId w:val="11"/>
        </w:numPr>
        <w:tabs>
          <w:tab w:pos="1288" w:val="left" w:leader="none"/>
        </w:tabs>
        <w:spacing w:line="240" w:lineRule="auto" w:before="235" w:after="0"/>
        <w:ind w:left="1288" w:right="0" w:hanging="720"/>
        <w:jc w:val="left"/>
      </w:pPr>
      <w:bookmarkStart w:name="_bookmark21" w:id="22"/>
      <w:bookmarkEnd w:id="22"/>
      <w:r>
        <w:rPr>
          <w:b w:val="0"/>
        </w:rPr>
      </w:r>
      <w:r>
        <w:rPr>
          <w:spacing w:val="-4"/>
        </w:rPr>
        <w:t>Sexo</w:t>
      </w:r>
    </w:p>
    <w:p>
      <w:pPr>
        <w:pStyle w:val="BodyText"/>
        <w:spacing w:before="104"/>
        <w:rPr>
          <w:b/>
        </w:rPr>
      </w:pPr>
    </w:p>
    <w:p>
      <w:pPr>
        <w:spacing w:before="0"/>
        <w:ind w:left="568" w:right="0" w:firstLine="0"/>
        <w:jc w:val="left"/>
        <w:rPr>
          <w:b/>
          <w:sz w:val="24"/>
        </w:rPr>
      </w:pPr>
      <w:r>
        <w:rPr>
          <w:b/>
          <w:spacing w:val="-2"/>
          <w:sz w:val="24"/>
        </w:rPr>
        <w:t>Tabla</w:t>
      </w:r>
      <w:r>
        <w:rPr>
          <w:b/>
          <w:spacing w:val="-12"/>
          <w:sz w:val="24"/>
        </w:rPr>
        <w:t> </w:t>
      </w:r>
      <w:r>
        <w:rPr>
          <w:b/>
          <w:spacing w:val="-5"/>
          <w:sz w:val="24"/>
        </w:rPr>
        <w:t>4.</w:t>
      </w:r>
    </w:p>
    <w:p>
      <w:pPr>
        <w:spacing w:before="0"/>
        <w:ind w:left="568" w:right="0" w:firstLine="0"/>
        <w:jc w:val="left"/>
        <w:rPr>
          <w:i/>
          <w:sz w:val="24"/>
        </w:rPr>
      </w:pPr>
      <w:r>
        <w:rPr>
          <w:i/>
          <w:sz w:val="24"/>
        </w:rPr>
        <w:t>Sexo</w:t>
      </w:r>
      <w:r>
        <w:rPr>
          <w:i/>
          <w:spacing w:val="1"/>
          <w:sz w:val="24"/>
        </w:rPr>
        <w:t> </w:t>
      </w:r>
      <w:r>
        <w:rPr>
          <w:i/>
          <w:sz w:val="24"/>
        </w:rPr>
        <w:t>en</w:t>
      </w:r>
      <w:r>
        <w:rPr>
          <w:i/>
          <w:spacing w:val="1"/>
          <w:sz w:val="24"/>
        </w:rPr>
        <w:t> </w:t>
      </w:r>
      <w:r>
        <w:rPr>
          <w:i/>
          <w:sz w:val="24"/>
        </w:rPr>
        <w:t>los</w:t>
      </w:r>
      <w:r>
        <w:rPr>
          <w:i/>
          <w:spacing w:val="-1"/>
          <w:sz w:val="24"/>
        </w:rPr>
        <w:t> </w:t>
      </w:r>
      <w:r>
        <w:rPr>
          <w:i/>
          <w:spacing w:val="-2"/>
          <w:sz w:val="24"/>
        </w:rPr>
        <w:t>caninos.</w:t>
      </w:r>
    </w:p>
    <w:p>
      <w:pPr>
        <w:pStyle w:val="BodyText"/>
        <w:spacing w:before="50"/>
        <w:rPr>
          <w:i/>
          <w:sz w:val="20"/>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44"/>
        <w:gridCol w:w="2643"/>
        <w:gridCol w:w="2570"/>
      </w:tblGrid>
      <w:tr>
        <w:trPr>
          <w:trHeight w:val="414" w:hRule="atLeast"/>
        </w:trPr>
        <w:tc>
          <w:tcPr>
            <w:tcW w:w="1644" w:type="dxa"/>
            <w:tcBorders>
              <w:top w:val="single" w:sz="4" w:space="0" w:color="000000"/>
              <w:bottom w:val="single" w:sz="4" w:space="0" w:color="000000"/>
            </w:tcBorders>
          </w:tcPr>
          <w:p>
            <w:pPr>
              <w:pStyle w:val="TableParagraph"/>
              <w:spacing w:line="275" w:lineRule="exact"/>
              <w:ind w:left="114"/>
              <w:rPr>
                <w:b/>
                <w:sz w:val="24"/>
              </w:rPr>
            </w:pPr>
            <w:r>
              <w:rPr>
                <w:b/>
                <w:spacing w:val="-4"/>
                <w:sz w:val="24"/>
              </w:rPr>
              <w:t>Sexo</w:t>
            </w:r>
          </w:p>
        </w:tc>
        <w:tc>
          <w:tcPr>
            <w:tcW w:w="2643" w:type="dxa"/>
            <w:tcBorders>
              <w:top w:val="single" w:sz="4" w:space="0" w:color="000000"/>
              <w:bottom w:val="single" w:sz="4" w:space="0" w:color="000000"/>
            </w:tcBorders>
          </w:tcPr>
          <w:p>
            <w:pPr>
              <w:pStyle w:val="TableParagraph"/>
              <w:spacing w:line="275" w:lineRule="exact"/>
              <w:ind w:left="755"/>
              <w:rPr>
                <w:b/>
                <w:sz w:val="24"/>
              </w:rPr>
            </w:pPr>
            <w:r>
              <w:rPr>
                <w:b/>
                <w:spacing w:val="-2"/>
                <w:sz w:val="24"/>
              </w:rPr>
              <w:t>Frecuencia</w:t>
            </w:r>
          </w:p>
        </w:tc>
        <w:tc>
          <w:tcPr>
            <w:tcW w:w="2570" w:type="dxa"/>
            <w:tcBorders>
              <w:top w:val="single" w:sz="4" w:space="0" w:color="000000"/>
              <w:bottom w:val="single" w:sz="4" w:space="0" w:color="000000"/>
            </w:tcBorders>
          </w:tcPr>
          <w:p>
            <w:pPr>
              <w:pStyle w:val="TableParagraph"/>
              <w:spacing w:line="275" w:lineRule="exact"/>
              <w:ind w:left="756"/>
              <w:rPr>
                <w:b/>
                <w:sz w:val="24"/>
              </w:rPr>
            </w:pPr>
            <w:r>
              <w:rPr>
                <w:b/>
                <w:sz w:val="24"/>
              </w:rPr>
              <w:t>Porcentaje</w:t>
            </w:r>
            <w:r>
              <w:rPr>
                <w:b/>
                <w:spacing w:val="-5"/>
                <w:sz w:val="24"/>
              </w:rPr>
              <w:t> (%)</w:t>
            </w:r>
          </w:p>
        </w:tc>
      </w:tr>
      <w:tr>
        <w:trPr>
          <w:trHeight w:val="350" w:hRule="atLeast"/>
        </w:trPr>
        <w:tc>
          <w:tcPr>
            <w:tcW w:w="1644" w:type="dxa"/>
            <w:tcBorders>
              <w:top w:val="single" w:sz="4" w:space="0" w:color="000000"/>
            </w:tcBorders>
          </w:tcPr>
          <w:p>
            <w:pPr>
              <w:pStyle w:val="TableParagraph"/>
              <w:spacing w:line="275" w:lineRule="exact"/>
              <w:ind w:left="114"/>
              <w:rPr>
                <w:sz w:val="24"/>
              </w:rPr>
            </w:pPr>
            <w:r>
              <w:rPr>
                <w:spacing w:val="-2"/>
                <w:sz w:val="24"/>
              </w:rPr>
              <w:t>Macho</w:t>
            </w:r>
          </w:p>
        </w:tc>
        <w:tc>
          <w:tcPr>
            <w:tcW w:w="2643" w:type="dxa"/>
            <w:tcBorders>
              <w:top w:val="single" w:sz="4" w:space="0" w:color="000000"/>
            </w:tcBorders>
          </w:tcPr>
          <w:p>
            <w:pPr>
              <w:pStyle w:val="TableParagraph"/>
              <w:spacing w:line="275" w:lineRule="exact"/>
              <w:ind w:left="755"/>
              <w:rPr>
                <w:sz w:val="24"/>
              </w:rPr>
            </w:pPr>
            <w:r>
              <w:rPr>
                <w:spacing w:val="-10"/>
                <w:sz w:val="24"/>
              </w:rPr>
              <w:t>9</w:t>
            </w:r>
          </w:p>
        </w:tc>
        <w:tc>
          <w:tcPr>
            <w:tcW w:w="2570" w:type="dxa"/>
            <w:tcBorders>
              <w:top w:val="single" w:sz="4" w:space="0" w:color="000000"/>
            </w:tcBorders>
          </w:tcPr>
          <w:p>
            <w:pPr>
              <w:pStyle w:val="TableParagraph"/>
              <w:spacing w:line="275" w:lineRule="exact"/>
              <w:ind w:left="756"/>
              <w:rPr>
                <w:sz w:val="24"/>
              </w:rPr>
            </w:pPr>
            <w:r>
              <w:rPr>
                <w:spacing w:val="-5"/>
                <w:sz w:val="24"/>
              </w:rPr>
              <w:t>50</w:t>
            </w:r>
          </w:p>
        </w:tc>
      </w:tr>
      <w:tr>
        <w:trPr>
          <w:trHeight w:val="479" w:hRule="atLeast"/>
        </w:trPr>
        <w:tc>
          <w:tcPr>
            <w:tcW w:w="1644" w:type="dxa"/>
            <w:tcBorders>
              <w:bottom w:val="single" w:sz="4" w:space="0" w:color="000000"/>
            </w:tcBorders>
          </w:tcPr>
          <w:p>
            <w:pPr>
              <w:pStyle w:val="TableParagraph"/>
              <w:spacing w:before="65"/>
              <w:ind w:left="114"/>
              <w:rPr>
                <w:sz w:val="24"/>
              </w:rPr>
            </w:pPr>
            <w:r>
              <w:rPr>
                <w:spacing w:val="-2"/>
                <w:sz w:val="24"/>
              </w:rPr>
              <w:t>Hembra</w:t>
            </w:r>
          </w:p>
        </w:tc>
        <w:tc>
          <w:tcPr>
            <w:tcW w:w="2643" w:type="dxa"/>
            <w:tcBorders>
              <w:bottom w:val="single" w:sz="4" w:space="0" w:color="000000"/>
            </w:tcBorders>
          </w:tcPr>
          <w:p>
            <w:pPr>
              <w:pStyle w:val="TableParagraph"/>
              <w:spacing w:before="65"/>
              <w:ind w:left="755"/>
              <w:rPr>
                <w:sz w:val="24"/>
              </w:rPr>
            </w:pPr>
            <w:r>
              <w:rPr>
                <w:spacing w:val="-10"/>
                <w:sz w:val="24"/>
              </w:rPr>
              <w:t>9</w:t>
            </w:r>
          </w:p>
        </w:tc>
        <w:tc>
          <w:tcPr>
            <w:tcW w:w="2570" w:type="dxa"/>
            <w:tcBorders>
              <w:bottom w:val="single" w:sz="4" w:space="0" w:color="000000"/>
            </w:tcBorders>
          </w:tcPr>
          <w:p>
            <w:pPr>
              <w:pStyle w:val="TableParagraph"/>
              <w:spacing w:before="65"/>
              <w:ind w:left="756"/>
              <w:rPr>
                <w:sz w:val="24"/>
              </w:rPr>
            </w:pPr>
            <w:r>
              <w:rPr>
                <w:spacing w:val="-5"/>
                <w:sz w:val="24"/>
              </w:rPr>
              <w:t>50</w:t>
            </w:r>
          </w:p>
        </w:tc>
      </w:tr>
    </w:tbl>
    <w:p>
      <w:pPr>
        <w:pStyle w:val="BodyText"/>
        <w:spacing w:before="131"/>
        <w:rPr>
          <w:i/>
        </w:rPr>
      </w:pPr>
    </w:p>
    <w:p>
      <w:pPr>
        <w:pStyle w:val="Heading3"/>
      </w:pPr>
      <w:r>
        <w:rPr/>
        <w:t>Figura</w:t>
      </w:r>
      <w:r>
        <w:rPr>
          <w:spacing w:val="1"/>
        </w:rPr>
        <w:t> </w:t>
      </w:r>
      <w:r>
        <w:rPr>
          <w:spacing w:val="-5"/>
        </w:rPr>
        <w:t>3.</w:t>
      </w:r>
    </w:p>
    <w:p>
      <w:pPr>
        <w:spacing w:before="120"/>
        <w:ind w:left="568" w:right="0" w:firstLine="0"/>
        <w:jc w:val="left"/>
        <w:rPr>
          <w:i/>
          <w:sz w:val="24"/>
        </w:rPr>
      </w:pPr>
      <w:r>
        <w:rPr>
          <w:i/>
          <w:sz w:val="24"/>
        </w:rPr>
        <w:t>Clasificación</w:t>
      </w:r>
      <w:r>
        <w:rPr>
          <w:i/>
          <w:spacing w:val="-1"/>
          <w:sz w:val="24"/>
        </w:rPr>
        <w:t> </w:t>
      </w:r>
      <w:r>
        <w:rPr>
          <w:i/>
          <w:sz w:val="24"/>
        </w:rPr>
        <w:t>del sexo</w:t>
      </w:r>
      <w:r>
        <w:rPr>
          <w:i/>
          <w:spacing w:val="-1"/>
          <w:sz w:val="24"/>
        </w:rPr>
        <w:t> </w:t>
      </w:r>
      <w:r>
        <w:rPr>
          <w:i/>
          <w:sz w:val="24"/>
        </w:rPr>
        <w:t>de</w:t>
      </w:r>
      <w:r>
        <w:rPr>
          <w:i/>
          <w:spacing w:val="-4"/>
          <w:sz w:val="24"/>
        </w:rPr>
        <w:t> </w:t>
      </w:r>
      <w:r>
        <w:rPr>
          <w:i/>
          <w:sz w:val="24"/>
        </w:rPr>
        <w:t>los</w:t>
      </w:r>
      <w:r>
        <w:rPr>
          <w:i/>
          <w:spacing w:val="-2"/>
          <w:sz w:val="24"/>
        </w:rPr>
        <w:t> caninos.</w:t>
      </w:r>
    </w:p>
    <w:p>
      <w:pPr>
        <w:pStyle w:val="BodyText"/>
        <w:spacing w:before="146"/>
        <w:rPr>
          <w:i/>
          <w:sz w:val="20"/>
        </w:rPr>
      </w:pPr>
      <w:r>
        <w:rPr>
          <w:i/>
          <w:sz w:val="20"/>
        </w:rPr>
        <w:drawing>
          <wp:anchor distT="0" distB="0" distL="0" distR="0" allowOverlap="1" layoutInCell="1" locked="0" behindDoc="1" simplePos="0" relativeHeight="487592960">
            <wp:simplePos x="0" y="0"/>
            <wp:positionH relativeFrom="page">
              <wp:posOffset>1518963</wp:posOffset>
            </wp:positionH>
            <wp:positionV relativeFrom="paragraph">
              <wp:posOffset>254425</wp:posOffset>
            </wp:positionV>
            <wp:extent cx="3855155" cy="2103881"/>
            <wp:effectExtent l="0" t="0" r="0" b="0"/>
            <wp:wrapTopAndBottom/>
            <wp:docPr id="19" name="Image 19"/>
            <wp:cNvGraphicFramePr>
              <a:graphicFrameLocks/>
            </wp:cNvGraphicFramePr>
            <a:graphic>
              <a:graphicData uri="http://schemas.openxmlformats.org/drawingml/2006/picture">
                <pic:pic>
                  <pic:nvPicPr>
                    <pic:cNvPr id="19" name="Image 19"/>
                    <pic:cNvPicPr/>
                  </pic:nvPicPr>
                  <pic:blipFill>
                    <a:blip r:embed="rId14" cstate="print"/>
                    <a:stretch>
                      <a:fillRect/>
                    </a:stretch>
                  </pic:blipFill>
                  <pic:spPr>
                    <a:xfrm>
                      <a:off x="0" y="0"/>
                      <a:ext cx="3855155" cy="2103881"/>
                    </a:xfrm>
                    <a:prstGeom prst="rect">
                      <a:avLst/>
                    </a:prstGeom>
                  </pic:spPr>
                </pic:pic>
              </a:graphicData>
            </a:graphic>
          </wp:anchor>
        </w:drawing>
      </w:r>
    </w:p>
    <w:p>
      <w:pPr>
        <w:pStyle w:val="BodyText"/>
        <w:rPr>
          <w:i/>
        </w:rPr>
      </w:pPr>
    </w:p>
    <w:p>
      <w:pPr>
        <w:pStyle w:val="BodyText"/>
        <w:rPr>
          <w:i/>
        </w:rPr>
      </w:pPr>
    </w:p>
    <w:p>
      <w:pPr>
        <w:pStyle w:val="BodyText"/>
        <w:spacing w:before="51"/>
        <w:rPr>
          <w:i/>
        </w:rPr>
      </w:pPr>
    </w:p>
    <w:p>
      <w:pPr>
        <w:pStyle w:val="Heading3"/>
        <w:spacing w:before="1"/>
      </w:pPr>
      <w:r>
        <w:rPr/>
        <w:t>Análisis</w:t>
      </w:r>
      <w:r>
        <w:rPr>
          <w:spacing w:val="-4"/>
        </w:rPr>
        <w:t> </w:t>
      </w:r>
      <w:r>
        <w:rPr/>
        <w:t>e </w:t>
      </w:r>
      <w:r>
        <w:rPr>
          <w:spacing w:val="-2"/>
        </w:rPr>
        <w:t>interpretación:</w:t>
      </w:r>
    </w:p>
    <w:p>
      <w:pPr>
        <w:pStyle w:val="BodyText"/>
        <w:rPr>
          <w:b/>
        </w:rPr>
      </w:pPr>
    </w:p>
    <w:p>
      <w:pPr>
        <w:pStyle w:val="BodyText"/>
        <w:spacing w:before="63"/>
        <w:rPr>
          <w:b/>
        </w:rPr>
      </w:pPr>
    </w:p>
    <w:p>
      <w:pPr>
        <w:pStyle w:val="BodyText"/>
        <w:spacing w:line="360" w:lineRule="auto"/>
        <w:ind w:left="568" w:right="278"/>
        <w:jc w:val="both"/>
      </w:pPr>
      <w:r>
        <w:rPr/>
        <w:t>El sexo de los pacientes caninos incluidos en la investigación muestra una proporción</w:t>
      </w:r>
      <w:r>
        <w:rPr>
          <w:spacing w:val="-2"/>
        </w:rPr>
        <w:t> </w:t>
      </w:r>
      <w:r>
        <w:rPr/>
        <w:t>equitativa</w:t>
      </w:r>
      <w:r>
        <w:rPr>
          <w:spacing w:val="-1"/>
        </w:rPr>
        <w:t> </w:t>
      </w:r>
      <w:r>
        <w:rPr/>
        <w:t>entre</w:t>
      </w:r>
      <w:r>
        <w:rPr>
          <w:spacing w:val="-1"/>
        </w:rPr>
        <w:t> </w:t>
      </w:r>
      <w:r>
        <w:rPr/>
        <w:t>machos</w:t>
      </w:r>
      <w:r>
        <w:rPr>
          <w:spacing w:val="-4"/>
        </w:rPr>
        <w:t> </w:t>
      </w:r>
      <w:r>
        <w:rPr/>
        <w:t>y</w:t>
      </w:r>
      <w:r>
        <w:rPr>
          <w:spacing w:val="-2"/>
        </w:rPr>
        <w:t> </w:t>
      </w:r>
      <w:r>
        <w:rPr/>
        <w:t>hembras,</w:t>
      </w:r>
      <w:r>
        <w:rPr>
          <w:spacing w:val="-2"/>
        </w:rPr>
        <w:t> </w:t>
      </w:r>
      <w:r>
        <w:rPr/>
        <w:t>con</w:t>
      </w:r>
      <w:r>
        <w:rPr>
          <w:spacing w:val="-2"/>
        </w:rPr>
        <w:t> </w:t>
      </w:r>
      <w:r>
        <w:rPr/>
        <w:t>una</w:t>
      </w:r>
      <w:r>
        <w:rPr>
          <w:spacing w:val="-1"/>
        </w:rPr>
        <w:t> </w:t>
      </w:r>
      <w:r>
        <w:rPr/>
        <w:t>frecuencia</w:t>
      </w:r>
      <w:r>
        <w:rPr>
          <w:spacing w:val="-1"/>
        </w:rPr>
        <w:t> </w:t>
      </w:r>
      <w:r>
        <w:rPr/>
        <w:t>de</w:t>
      </w:r>
      <w:r>
        <w:rPr>
          <w:spacing w:val="-1"/>
        </w:rPr>
        <w:t> </w:t>
      </w:r>
      <w:r>
        <w:rPr/>
        <w:t>9</w:t>
      </w:r>
      <w:r>
        <w:rPr>
          <w:spacing w:val="-2"/>
        </w:rPr>
        <w:t> </w:t>
      </w:r>
      <w:r>
        <w:rPr/>
        <w:t>individuos para cada grupo, equivalente al 50% respectivamente. Esta paridad garantiza que los resultados obtenidos sobre</w:t>
      </w:r>
      <w:r>
        <w:rPr>
          <w:spacing w:val="-1"/>
        </w:rPr>
        <w:t> </w:t>
      </w:r>
      <w:r>
        <w:rPr/>
        <w:t>el</w:t>
      </w:r>
      <w:r>
        <w:rPr>
          <w:spacing w:val="-1"/>
        </w:rPr>
        <w:t> </w:t>
      </w:r>
      <w:r>
        <w:rPr/>
        <w:t>efecto de</w:t>
      </w:r>
      <w:r>
        <w:rPr>
          <w:spacing w:val="-1"/>
        </w:rPr>
        <w:t> </w:t>
      </w:r>
      <w:r>
        <w:rPr/>
        <w:t>la gonadectomía en</w:t>
      </w:r>
      <w:r>
        <w:rPr>
          <w:spacing w:val="-2"/>
        </w:rPr>
        <w:t> </w:t>
      </w:r>
      <w:r>
        <w:rPr/>
        <w:t>el perfil tiroideo no estén sesgados por una sobrerrepresentación de un sexo específico.</w:t>
      </w:r>
    </w:p>
    <w:p>
      <w:pPr>
        <w:pStyle w:val="BodyText"/>
        <w:spacing w:line="357" w:lineRule="auto" w:before="244"/>
        <w:ind w:left="568" w:right="289"/>
        <w:jc w:val="both"/>
      </w:pPr>
      <w:r>
        <w:rPr/>
        <w:t>Canedo</w:t>
      </w:r>
      <w:r>
        <w:rPr>
          <w:spacing w:val="-9"/>
        </w:rPr>
        <w:t> </w:t>
      </w:r>
      <w:r>
        <w:rPr/>
        <w:t>y</w:t>
      </w:r>
      <w:r>
        <w:rPr>
          <w:spacing w:val="-9"/>
        </w:rPr>
        <w:t> </w:t>
      </w:r>
      <w:r>
        <w:rPr/>
        <w:t>Morales</w:t>
      </w:r>
      <w:r>
        <w:rPr>
          <w:spacing w:val="-10"/>
        </w:rPr>
        <w:t> </w:t>
      </w:r>
      <w:r>
        <w:rPr/>
        <w:t>et</w:t>
      </w:r>
      <w:r>
        <w:rPr>
          <w:spacing w:val="-10"/>
        </w:rPr>
        <w:t> </w:t>
      </w:r>
      <w:r>
        <w:rPr/>
        <w:t>al.</w:t>
      </w:r>
      <w:r>
        <w:rPr>
          <w:spacing w:val="-12"/>
        </w:rPr>
        <w:t> </w:t>
      </w:r>
      <w:r>
        <w:rPr/>
        <w:t>(2024)</w:t>
      </w:r>
      <w:r>
        <w:rPr>
          <w:spacing w:val="-8"/>
        </w:rPr>
        <w:t> </w:t>
      </w:r>
      <w:r>
        <w:rPr/>
        <w:t>reportaron</w:t>
      </w:r>
      <w:r>
        <w:rPr>
          <w:spacing w:val="-11"/>
        </w:rPr>
        <w:t> </w:t>
      </w:r>
      <w:r>
        <w:rPr/>
        <w:t>que</w:t>
      </w:r>
      <w:r>
        <w:rPr>
          <w:spacing w:val="-7"/>
        </w:rPr>
        <w:t> </w:t>
      </w:r>
      <w:r>
        <w:rPr/>
        <w:t>las</w:t>
      </w:r>
      <w:r>
        <w:rPr>
          <w:spacing w:val="-10"/>
        </w:rPr>
        <w:t> </w:t>
      </w:r>
      <w:r>
        <w:rPr/>
        <w:t>hembras,</w:t>
      </w:r>
      <w:r>
        <w:rPr>
          <w:spacing w:val="-9"/>
        </w:rPr>
        <w:t> </w:t>
      </w:r>
      <w:r>
        <w:rPr/>
        <w:t>independientemente</w:t>
      </w:r>
      <w:r>
        <w:rPr>
          <w:spacing w:val="-7"/>
        </w:rPr>
        <w:t> </w:t>
      </w:r>
      <w:r>
        <w:rPr/>
        <w:t>de su</w:t>
      </w:r>
      <w:r>
        <w:rPr>
          <w:spacing w:val="2"/>
        </w:rPr>
        <w:t> </w:t>
      </w:r>
      <w:r>
        <w:rPr/>
        <w:t>estado</w:t>
      </w:r>
      <w:r>
        <w:rPr>
          <w:spacing w:val="2"/>
        </w:rPr>
        <w:t> </w:t>
      </w:r>
      <w:r>
        <w:rPr/>
        <w:t>reproductivo,</w:t>
      </w:r>
      <w:r>
        <w:rPr>
          <w:spacing w:val="3"/>
        </w:rPr>
        <w:t> </w:t>
      </w:r>
      <w:r>
        <w:rPr/>
        <w:t>presentan</w:t>
      </w:r>
      <w:r>
        <w:rPr>
          <w:spacing w:val="2"/>
        </w:rPr>
        <w:t> </w:t>
      </w:r>
      <w:r>
        <w:rPr/>
        <w:t>concentraciones</w:t>
      </w:r>
      <w:r>
        <w:rPr>
          <w:spacing w:val="2"/>
        </w:rPr>
        <w:t> </w:t>
      </w:r>
      <w:r>
        <w:rPr/>
        <w:t>ligeramente</w:t>
      </w:r>
      <w:r>
        <w:rPr>
          <w:spacing w:val="4"/>
        </w:rPr>
        <w:t> </w:t>
      </w:r>
      <w:r>
        <w:rPr/>
        <w:t>inferiores</w:t>
      </w:r>
      <w:r>
        <w:rPr>
          <w:spacing w:val="2"/>
        </w:rPr>
        <w:t> </w:t>
      </w:r>
      <w:r>
        <w:rPr/>
        <w:t>de T4</w:t>
      </w:r>
      <w:r>
        <w:rPr>
          <w:spacing w:val="3"/>
        </w:rPr>
        <w:t> </w:t>
      </w:r>
      <w:r>
        <w:rPr>
          <w:spacing w:val="-5"/>
        </w:rPr>
        <w:t>en</w:t>
      </w:r>
    </w:p>
    <w:p>
      <w:pPr>
        <w:pStyle w:val="BodyText"/>
        <w:spacing w:after="0" w:line="357" w:lineRule="auto"/>
        <w:jc w:val="both"/>
        <w:sectPr>
          <w:pgSz w:w="11910" w:h="16840"/>
          <w:pgMar w:header="0" w:footer="1294" w:top="1620" w:bottom="1480" w:left="1700" w:right="1417"/>
        </w:sectPr>
      </w:pPr>
    </w:p>
    <w:p>
      <w:pPr>
        <w:pStyle w:val="BodyText"/>
        <w:spacing w:line="360" w:lineRule="auto" w:before="64"/>
        <w:ind w:left="568" w:right="288"/>
        <w:jc w:val="both"/>
      </w:pPr>
      <w:r>
        <w:rPr/>
        <w:t>comparación</w:t>
      </w:r>
      <w:r>
        <w:rPr>
          <w:spacing w:val="-10"/>
        </w:rPr>
        <w:t> </w:t>
      </w:r>
      <w:r>
        <w:rPr/>
        <w:t>con</w:t>
      </w:r>
      <w:r>
        <w:rPr>
          <w:spacing w:val="-14"/>
        </w:rPr>
        <w:t> </w:t>
      </w:r>
      <w:r>
        <w:rPr/>
        <w:t>machos</w:t>
      </w:r>
      <w:r>
        <w:rPr>
          <w:spacing w:val="-12"/>
        </w:rPr>
        <w:t> </w:t>
      </w:r>
      <w:r>
        <w:rPr/>
        <w:t>de</w:t>
      </w:r>
      <w:r>
        <w:rPr>
          <w:spacing w:val="-13"/>
        </w:rPr>
        <w:t> </w:t>
      </w:r>
      <w:r>
        <w:rPr/>
        <w:t>edad</w:t>
      </w:r>
      <w:r>
        <w:rPr>
          <w:spacing w:val="-10"/>
        </w:rPr>
        <w:t> </w:t>
      </w:r>
      <w:r>
        <w:rPr/>
        <w:t>y</w:t>
      </w:r>
      <w:r>
        <w:rPr>
          <w:spacing w:val="-10"/>
        </w:rPr>
        <w:t> </w:t>
      </w:r>
      <w:r>
        <w:rPr/>
        <w:t>raza</w:t>
      </w:r>
      <w:r>
        <w:rPr>
          <w:spacing w:val="-9"/>
        </w:rPr>
        <w:t> </w:t>
      </w:r>
      <w:r>
        <w:rPr/>
        <w:t>equivalentes,</w:t>
      </w:r>
      <w:r>
        <w:rPr>
          <w:spacing w:val="-10"/>
        </w:rPr>
        <w:t> </w:t>
      </w:r>
      <w:r>
        <w:rPr/>
        <w:t>lo</w:t>
      </w:r>
      <w:r>
        <w:rPr>
          <w:spacing w:val="-10"/>
        </w:rPr>
        <w:t> </w:t>
      </w:r>
      <w:r>
        <w:rPr/>
        <w:t>que</w:t>
      </w:r>
      <w:r>
        <w:rPr>
          <w:spacing w:val="-9"/>
        </w:rPr>
        <w:t> </w:t>
      </w:r>
      <w:r>
        <w:rPr/>
        <w:t>se</w:t>
      </w:r>
      <w:r>
        <w:rPr>
          <w:spacing w:val="-9"/>
        </w:rPr>
        <w:t> </w:t>
      </w:r>
      <w:r>
        <w:rPr/>
        <w:t>atribuye</w:t>
      </w:r>
      <w:r>
        <w:rPr>
          <w:spacing w:val="-13"/>
        </w:rPr>
        <w:t> </w:t>
      </w:r>
      <w:r>
        <w:rPr/>
        <w:t>a</w:t>
      </w:r>
      <w:r>
        <w:rPr>
          <w:spacing w:val="-9"/>
        </w:rPr>
        <w:t> </w:t>
      </w:r>
      <w:r>
        <w:rPr/>
        <w:t>la</w:t>
      </w:r>
      <w:r>
        <w:rPr>
          <w:spacing w:val="-13"/>
        </w:rPr>
        <w:t> </w:t>
      </w:r>
      <w:r>
        <w:rPr/>
        <w:t>acción moduladora de los estrógenos sobre la tasa metabólica y la actividad enzimática </w:t>
      </w:r>
      <w:r>
        <w:rPr>
          <w:spacing w:val="-2"/>
        </w:rPr>
        <w:t>tiroidea.</w:t>
      </w:r>
    </w:p>
    <w:p>
      <w:pPr>
        <w:pStyle w:val="BodyText"/>
        <w:spacing w:line="360" w:lineRule="auto" w:before="243"/>
        <w:ind w:left="568" w:right="287"/>
        <w:jc w:val="both"/>
      </w:pPr>
      <w:r>
        <w:rPr/>
        <w:t>En la investigación realizada, los datos obtenidos respecto a la variable sexo muestran</w:t>
      </w:r>
      <w:r>
        <w:rPr>
          <w:spacing w:val="-4"/>
        </w:rPr>
        <w:t> </w:t>
      </w:r>
      <w:r>
        <w:rPr/>
        <w:t>una paridad</w:t>
      </w:r>
      <w:r>
        <w:rPr>
          <w:spacing w:val="-4"/>
        </w:rPr>
        <w:t> </w:t>
      </w:r>
      <w:r>
        <w:rPr/>
        <w:t>del 50%</w:t>
      </w:r>
      <w:r>
        <w:rPr>
          <w:spacing w:val="-3"/>
        </w:rPr>
        <w:t> </w:t>
      </w:r>
      <w:r>
        <w:rPr/>
        <w:t>tanto para</w:t>
      </w:r>
      <w:r>
        <w:rPr>
          <w:spacing w:val="-2"/>
        </w:rPr>
        <w:t> </w:t>
      </w:r>
      <w:r>
        <w:rPr/>
        <w:t>hembras</w:t>
      </w:r>
      <w:r>
        <w:rPr>
          <w:spacing w:val="-5"/>
        </w:rPr>
        <w:t> </w:t>
      </w:r>
      <w:r>
        <w:rPr/>
        <w:t>como para</w:t>
      </w:r>
      <w:r>
        <w:rPr>
          <w:spacing w:val="-2"/>
        </w:rPr>
        <w:t> </w:t>
      </w:r>
      <w:r>
        <w:rPr/>
        <w:t>machos, pues</w:t>
      </w:r>
      <w:r>
        <w:rPr>
          <w:spacing w:val="-5"/>
        </w:rPr>
        <w:t> </w:t>
      </w:r>
      <w:r>
        <w:rPr/>
        <w:t>ambos grupos presentan alteraciones en los niveles de hormonas tiroideas, lo cual no concuerda con el autor mencionado.</w:t>
      </w:r>
    </w:p>
    <w:p>
      <w:pPr>
        <w:pStyle w:val="Heading3"/>
        <w:numPr>
          <w:ilvl w:val="2"/>
          <w:numId w:val="11"/>
        </w:numPr>
        <w:tabs>
          <w:tab w:pos="1288" w:val="left" w:leader="none"/>
        </w:tabs>
        <w:spacing w:line="240" w:lineRule="auto" w:before="240" w:after="0"/>
        <w:ind w:left="1288" w:right="0" w:hanging="720"/>
        <w:jc w:val="left"/>
      </w:pPr>
      <w:bookmarkStart w:name="_bookmark22" w:id="23"/>
      <w:bookmarkEnd w:id="23"/>
      <w:r>
        <w:rPr>
          <w:b w:val="0"/>
        </w:rPr>
      </w:r>
      <w:r>
        <w:rPr/>
        <w:t>Condición</w:t>
      </w:r>
      <w:r>
        <w:rPr>
          <w:spacing w:val="-7"/>
        </w:rPr>
        <w:t> </w:t>
      </w:r>
      <w:r>
        <w:rPr>
          <w:spacing w:val="-2"/>
        </w:rPr>
        <w:t>corporal</w:t>
      </w:r>
    </w:p>
    <w:p>
      <w:pPr>
        <w:spacing w:before="241"/>
        <w:ind w:left="568" w:right="0" w:firstLine="0"/>
        <w:jc w:val="left"/>
        <w:rPr>
          <w:b/>
          <w:sz w:val="24"/>
        </w:rPr>
      </w:pPr>
      <w:r>
        <w:rPr>
          <w:b/>
          <w:spacing w:val="-2"/>
          <w:sz w:val="24"/>
        </w:rPr>
        <w:t>Tabla</w:t>
      </w:r>
      <w:r>
        <w:rPr>
          <w:b/>
          <w:spacing w:val="-12"/>
          <w:sz w:val="24"/>
        </w:rPr>
        <w:t> </w:t>
      </w:r>
      <w:r>
        <w:rPr>
          <w:b/>
          <w:spacing w:val="-5"/>
          <w:sz w:val="24"/>
        </w:rPr>
        <w:t>5.</w:t>
      </w:r>
    </w:p>
    <w:p>
      <w:pPr>
        <w:spacing w:before="0"/>
        <w:ind w:left="568" w:right="0" w:firstLine="0"/>
        <w:jc w:val="left"/>
        <w:rPr>
          <w:i/>
          <w:sz w:val="24"/>
        </w:rPr>
      </w:pPr>
      <w:r>
        <w:rPr>
          <w:i/>
          <w:sz w:val="24"/>
        </w:rPr>
        <w:t>Condición</w:t>
      </w:r>
      <w:r>
        <w:rPr>
          <w:i/>
          <w:spacing w:val="-1"/>
          <w:sz w:val="24"/>
        </w:rPr>
        <w:t> </w:t>
      </w:r>
      <w:r>
        <w:rPr>
          <w:i/>
          <w:sz w:val="24"/>
        </w:rPr>
        <w:t>corporal de</w:t>
      </w:r>
      <w:r>
        <w:rPr>
          <w:i/>
          <w:spacing w:val="-4"/>
          <w:sz w:val="24"/>
        </w:rPr>
        <w:t> </w:t>
      </w:r>
      <w:r>
        <w:rPr>
          <w:i/>
          <w:sz w:val="24"/>
        </w:rPr>
        <w:t>los</w:t>
      </w:r>
      <w:r>
        <w:rPr>
          <w:i/>
          <w:spacing w:val="-2"/>
          <w:sz w:val="24"/>
        </w:rPr>
        <w:t> caninos.</w:t>
      </w:r>
    </w:p>
    <w:p>
      <w:pPr>
        <w:pStyle w:val="BodyText"/>
        <w:spacing w:before="3"/>
        <w:rPr>
          <w:i/>
          <w:sz w:val="8"/>
        </w:rPr>
      </w:pPr>
      <w:r>
        <w:rPr>
          <w:i/>
          <w:sz w:val="8"/>
        </w:rPr>
        <mc:AlternateContent>
          <mc:Choice Requires="wps">
            <w:drawing>
              <wp:anchor distT="0" distB="0" distL="0" distR="0" allowOverlap="1" layoutInCell="1" locked="0" behindDoc="1" simplePos="0" relativeHeight="487593472">
                <wp:simplePos x="0" y="0"/>
                <wp:positionH relativeFrom="page">
                  <wp:posOffset>1440561</wp:posOffset>
                </wp:positionH>
                <wp:positionV relativeFrom="paragraph">
                  <wp:posOffset>76159</wp:posOffset>
                </wp:positionV>
                <wp:extent cx="4350385" cy="5080"/>
                <wp:effectExtent l="0" t="0" r="0" b="0"/>
                <wp:wrapTopAndBottom/>
                <wp:docPr id="20" name="Graphic 20"/>
                <wp:cNvGraphicFramePr>
                  <a:graphicFrameLocks/>
                </wp:cNvGraphicFramePr>
                <a:graphic>
                  <a:graphicData uri="http://schemas.microsoft.com/office/word/2010/wordprocessingShape">
                    <wps:wsp>
                      <wps:cNvPr id="20" name="Graphic 20"/>
                      <wps:cNvSpPr/>
                      <wps:spPr>
                        <a:xfrm>
                          <a:off x="0" y="0"/>
                          <a:ext cx="4350385" cy="5080"/>
                        </a:xfrm>
                        <a:custGeom>
                          <a:avLst/>
                          <a:gdLst/>
                          <a:ahLst/>
                          <a:cxnLst/>
                          <a:rect l="l" t="t" r="r" b="b"/>
                          <a:pathLst>
                            <a:path w="4350385" h="5080">
                              <a:moveTo>
                                <a:pt x="1456042" y="0"/>
                              </a:moveTo>
                              <a:lnTo>
                                <a:pt x="1450975" y="0"/>
                              </a:lnTo>
                              <a:lnTo>
                                <a:pt x="0" y="0"/>
                              </a:lnTo>
                              <a:lnTo>
                                <a:pt x="0" y="5067"/>
                              </a:lnTo>
                              <a:lnTo>
                                <a:pt x="1450975" y="5067"/>
                              </a:lnTo>
                              <a:lnTo>
                                <a:pt x="1456042" y="5067"/>
                              </a:lnTo>
                              <a:lnTo>
                                <a:pt x="1456042" y="0"/>
                              </a:lnTo>
                              <a:close/>
                            </a:path>
                            <a:path w="4350385" h="5080">
                              <a:moveTo>
                                <a:pt x="3135617" y="0"/>
                              </a:moveTo>
                              <a:lnTo>
                                <a:pt x="3130550" y="0"/>
                              </a:lnTo>
                              <a:lnTo>
                                <a:pt x="1456055" y="0"/>
                              </a:lnTo>
                              <a:lnTo>
                                <a:pt x="1456055" y="5067"/>
                              </a:lnTo>
                              <a:lnTo>
                                <a:pt x="3130550" y="5067"/>
                              </a:lnTo>
                              <a:lnTo>
                                <a:pt x="3135617" y="5067"/>
                              </a:lnTo>
                              <a:lnTo>
                                <a:pt x="3135617" y="0"/>
                              </a:lnTo>
                              <a:close/>
                            </a:path>
                            <a:path w="4350385" h="5080">
                              <a:moveTo>
                                <a:pt x="4350067" y="0"/>
                              </a:moveTo>
                              <a:lnTo>
                                <a:pt x="3135630" y="0"/>
                              </a:lnTo>
                              <a:lnTo>
                                <a:pt x="3135630" y="5067"/>
                              </a:lnTo>
                              <a:lnTo>
                                <a:pt x="4350067" y="5067"/>
                              </a:lnTo>
                              <a:lnTo>
                                <a:pt x="43500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430008pt;margin-top:5.996795pt;width:342.55pt;height:.4pt;mso-position-horizontal-relative:page;mso-position-vertical-relative:paragraph;z-index:-15723008;mso-wrap-distance-left:0;mso-wrap-distance-right:0" id="docshape13" coordorigin="2269,120" coordsize="6851,8" path="m4562,120l4554,120,2269,120,2269,128,4554,128,4562,128,4562,120xm7207,120l7199,120,4562,120,4562,128,7199,128,7207,128,7207,120xm9119,120l7207,120,7207,128,9119,128,9119,120xe" filled="true" fillcolor="#000000" stroked="false">
                <v:path arrowok="t"/>
                <v:fill type="solid"/>
                <w10:wrap type="topAndBottom"/>
              </v:shape>
            </w:pict>
          </mc:Fallback>
        </mc:AlternateContent>
      </w:r>
    </w:p>
    <w:p>
      <w:pPr>
        <w:pStyle w:val="Heading3"/>
        <w:tabs>
          <w:tab w:pos="2961" w:val="left" w:leader="none"/>
          <w:tab w:pos="5606" w:val="left" w:leader="none"/>
        </w:tabs>
        <w:ind w:left="676"/>
      </w:pPr>
      <w:r>
        <w:rPr>
          <w:spacing w:val="-2"/>
        </w:rPr>
        <w:t>Valoración</w:t>
      </w:r>
      <w:r>
        <w:rPr/>
        <w:tab/>
      </w:r>
      <w:r>
        <w:rPr>
          <w:spacing w:val="-2"/>
        </w:rPr>
        <w:t>Frecuencia</w:t>
      </w:r>
      <w:r>
        <w:rPr/>
        <w:tab/>
        <w:t>Porcentaje</w:t>
      </w:r>
      <w:r>
        <w:rPr>
          <w:spacing w:val="-5"/>
        </w:rPr>
        <w:t> (%)</w:t>
      </w:r>
    </w:p>
    <w:p>
      <w:pPr>
        <w:pStyle w:val="Heading3"/>
        <w:spacing w:after="0"/>
        <w:sectPr>
          <w:pgSz w:w="11910" w:h="16840"/>
          <w:pgMar w:header="0" w:footer="1294" w:top="1620" w:bottom="1480" w:left="1700" w:right="1417"/>
        </w:sectPr>
      </w:pPr>
    </w:p>
    <w:p>
      <w:pPr>
        <w:pStyle w:val="BodyText"/>
        <w:tabs>
          <w:tab w:pos="2961" w:val="left" w:leader="none"/>
        </w:tabs>
        <w:spacing w:before="148"/>
        <w:ind w:left="676"/>
      </w:pPr>
      <w:r>
        <w:rPr/>
        <mc:AlternateContent>
          <mc:Choice Requires="wps">
            <w:drawing>
              <wp:anchor distT="0" distB="0" distL="0" distR="0" allowOverlap="1" layoutInCell="1" locked="0" behindDoc="0" simplePos="0" relativeHeight="15735808">
                <wp:simplePos x="0" y="0"/>
                <wp:positionH relativeFrom="page">
                  <wp:posOffset>1440561</wp:posOffset>
                </wp:positionH>
                <wp:positionV relativeFrom="paragraph">
                  <wp:posOffset>88927</wp:posOffset>
                </wp:positionV>
                <wp:extent cx="4350385" cy="5080"/>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4350385" cy="5080"/>
                        </a:xfrm>
                        <a:custGeom>
                          <a:avLst/>
                          <a:gdLst/>
                          <a:ahLst/>
                          <a:cxnLst/>
                          <a:rect l="l" t="t" r="r" b="b"/>
                          <a:pathLst>
                            <a:path w="4350385" h="5080">
                              <a:moveTo>
                                <a:pt x="1456042" y="0"/>
                              </a:moveTo>
                              <a:lnTo>
                                <a:pt x="1450975" y="0"/>
                              </a:lnTo>
                              <a:lnTo>
                                <a:pt x="0" y="0"/>
                              </a:lnTo>
                              <a:lnTo>
                                <a:pt x="0" y="5067"/>
                              </a:lnTo>
                              <a:lnTo>
                                <a:pt x="1450975" y="5067"/>
                              </a:lnTo>
                              <a:lnTo>
                                <a:pt x="1456042" y="5067"/>
                              </a:lnTo>
                              <a:lnTo>
                                <a:pt x="1456042" y="0"/>
                              </a:lnTo>
                              <a:close/>
                            </a:path>
                            <a:path w="4350385" h="5080">
                              <a:moveTo>
                                <a:pt x="3135617" y="0"/>
                              </a:moveTo>
                              <a:lnTo>
                                <a:pt x="3130550" y="0"/>
                              </a:lnTo>
                              <a:lnTo>
                                <a:pt x="1456055" y="0"/>
                              </a:lnTo>
                              <a:lnTo>
                                <a:pt x="1456055" y="5067"/>
                              </a:lnTo>
                              <a:lnTo>
                                <a:pt x="3130550" y="5067"/>
                              </a:lnTo>
                              <a:lnTo>
                                <a:pt x="3135617" y="5067"/>
                              </a:lnTo>
                              <a:lnTo>
                                <a:pt x="3135617" y="0"/>
                              </a:lnTo>
                              <a:close/>
                            </a:path>
                            <a:path w="4350385" h="5080">
                              <a:moveTo>
                                <a:pt x="4350067" y="0"/>
                              </a:moveTo>
                              <a:lnTo>
                                <a:pt x="3135630" y="0"/>
                              </a:lnTo>
                              <a:lnTo>
                                <a:pt x="3135630" y="5067"/>
                              </a:lnTo>
                              <a:lnTo>
                                <a:pt x="4350067" y="5067"/>
                              </a:lnTo>
                              <a:lnTo>
                                <a:pt x="43500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430008pt;margin-top:7.002148pt;width:342.55pt;height:.4pt;mso-position-horizontal-relative:page;mso-position-vertical-relative:paragraph;z-index:15735808" id="docshape14" coordorigin="2269,140" coordsize="6851,8" path="m4562,140l4554,140,2269,140,2269,148,4554,148,4562,148,4562,140xm7207,140l7199,140,4562,140,4562,148,7199,148,7207,148,7207,140xm9119,140l7207,140,7207,148,9119,148,9119,140xe" filled="true" fillcolor="#000000" stroked="false">
                <v:path arrowok="t"/>
                <v:fill type="solid"/>
                <w10:wrap type="none"/>
              </v:shape>
            </w:pict>
          </mc:Fallback>
        </mc:AlternateContent>
      </w:r>
      <w:r>
        <w:rPr/>
        <w:t>4-</w:t>
      </w:r>
      <w:r>
        <w:rPr>
          <w:spacing w:val="-5"/>
        </w:rPr>
        <w:t>5/9</w:t>
      </w:r>
      <w:r>
        <w:rPr/>
        <w:tab/>
      </w:r>
      <w:r>
        <w:rPr>
          <w:spacing w:val="-10"/>
        </w:rPr>
        <w:t>5</w:t>
      </w:r>
    </w:p>
    <w:p>
      <w:pPr>
        <w:pStyle w:val="BodyText"/>
        <w:tabs>
          <w:tab w:pos="2961" w:val="left" w:leader="none"/>
        </w:tabs>
        <w:spacing w:before="139"/>
        <w:ind w:left="676"/>
      </w:pPr>
      <w:r>
        <w:rPr/>
        <w:t>6-</w:t>
      </w:r>
      <w:r>
        <w:rPr>
          <w:spacing w:val="-5"/>
        </w:rPr>
        <w:t>7/9</w:t>
      </w:r>
      <w:r>
        <w:rPr/>
        <w:tab/>
      </w:r>
      <w:r>
        <w:rPr>
          <w:spacing w:val="-10"/>
        </w:rPr>
        <w:t>2</w:t>
      </w:r>
    </w:p>
    <w:p>
      <w:pPr>
        <w:pStyle w:val="BodyText"/>
        <w:tabs>
          <w:tab w:pos="2961" w:val="left" w:leader="none"/>
        </w:tabs>
        <w:spacing w:before="137"/>
        <w:ind w:left="676"/>
      </w:pPr>
      <w:r>
        <w:rPr/>
        <w:t>8-</w:t>
      </w:r>
      <w:r>
        <w:rPr>
          <w:spacing w:val="-5"/>
        </w:rPr>
        <w:t>9/9</w:t>
      </w:r>
      <w:r>
        <w:rPr/>
        <w:tab/>
      </w:r>
      <w:r>
        <w:rPr>
          <w:spacing w:val="-5"/>
        </w:rPr>
        <w:t>11</w:t>
      </w:r>
    </w:p>
    <w:p>
      <w:pPr>
        <w:pStyle w:val="BodyText"/>
        <w:spacing w:before="148"/>
        <w:ind w:left="676"/>
      </w:pPr>
      <w:r>
        <w:rPr/>
        <w:br w:type="column"/>
      </w:r>
      <w:r>
        <w:rPr>
          <w:spacing w:val="-4"/>
        </w:rPr>
        <w:t>27.8</w:t>
      </w:r>
    </w:p>
    <w:p>
      <w:pPr>
        <w:pStyle w:val="BodyText"/>
        <w:spacing w:before="139"/>
        <w:ind w:left="676"/>
      </w:pPr>
      <w:r>
        <w:rPr>
          <w:spacing w:val="-4"/>
        </w:rPr>
        <w:t>11.1</w:t>
      </w:r>
    </w:p>
    <w:p>
      <w:pPr>
        <w:pStyle w:val="BodyText"/>
        <w:spacing w:before="137"/>
        <w:ind w:left="676"/>
      </w:pPr>
      <w:r>
        <w:rPr>
          <w:spacing w:val="-4"/>
        </w:rPr>
        <w:t>61.1</w:t>
      </w:r>
    </w:p>
    <w:p>
      <w:pPr>
        <w:pStyle w:val="BodyText"/>
        <w:spacing w:after="0"/>
        <w:sectPr>
          <w:type w:val="continuous"/>
          <w:pgSz w:w="11910" w:h="16840"/>
          <w:pgMar w:header="0" w:footer="1294" w:top="1680" w:bottom="280" w:left="1700" w:right="1417"/>
          <w:cols w:num="2" w:equalWidth="0">
            <w:col w:w="3226" w:space="1703"/>
            <w:col w:w="3864"/>
          </w:cols>
        </w:sectPr>
      </w:pPr>
    </w:p>
    <w:p>
      <w:pPr>
        <w:pStyle w:val="BodyText"/>
        <w:spacing w:before="2"/>
        <w:rPr>
          <w:sz w:val="12"/>
        </w:rPr>
      </w:pPr>
    </w:p>
    <w:p>
      <w:pPr>
        <w:pStyle w:val="BodyText"/>
        <w:spacing w:line="20" w:lineRule="exact"/>
        <w:ind w:left="556"/>
        <w:rPr>
          <w:sz w:val="2"/>
        </w:rPr>
      </w:pPr>
      <w:r>
        <w:rPr>
          <w:sz w:val="2"/>
        </w:rPr>
        <mc:AlternateContent>
          <mc:Choice Requires="wps">
            <w:drawing>
              <wp:inline distT="0" distB="0" distL="0" distR="0">
                <wp:extent cx="4358005" cy="5080"/>
                <wp:effectExtent l="0" t="0" r="0" b="0"/>
                <wp:docPr id="22" name="Group 22"/>
                <wp:cNvGraphicFramePr>
                  <a:graphicFrameLocks/>
                </wp:cNvGraphicFramePr>
                <a:graphic>
                  <a:graphicData uri="http://schemas.microsoft.com/office/word/2010/wordprocessingGroup">
                    <wpg:wgp>
                      <wpg:cNvPr id="22" name="Group 22"/>
                      <wpg:cNvGrpSpPr/>
                      <wpg:grpSpPr>
                        <a:xfrm>
                          <a:off x="0" y="0"/>
                          <a:ext cx="4358005" cy="5080"/>
                          <a:chExt cx="4358005" cy="5080"/>
                        </a:xfrm>
                      </wpg:grpSpPr>
                      <wps:wsp>
                        <wps:cNvPr id="23" name="Graphic 23"/>
                        <wps:cNvSpPr/>
                        <wps:spPr>
                          <a:xfrm>
                            <a:off x="0" y="12"/>
                            <a:ext cx="4358005" cy="5080"/>
                          </a:xfrm>
                          <a:custGeom>
                            <a:avLst/>
                            <a:gdLst/>
                            <a:ahLst/>
                            <a:cxnLst/>
                            <a:rect l="l" t="t" r="r" b="b"/>
                            <a:pathLst>
                              <a:path w="4358005" h="5080">
                                <a:moveTo>
                                  <a:pt x="4357687" y="0"/>
                                </a:moveTo>
                                <a:lnTo>
                                  <a:pt x="4357687" y="0"/>
                                </a:lnTo>
                                <a:lnTo>
                                  <a:pt x="0" y="0"/>
                                </a:lnTo>
                                <a:lnTo>
                                  <a:pt x="0" y="5067"/>
                                </a:lnTo>
                                <a:lnTo>
                                  <a:pt x="4357687" y="5067"/>
                                </a:lnTo>
                                <a:lnTo>
                                  <a:pt x="435768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43.15pt;height:.4pt;mso-position-horizontal-relative:char;mso-position-vertical-relative:line" id="docshapegroup15" coordorigin="0,0" coordsize="6863,8">
                <v:rect style="position:absolute;left:0;top:0;width:6863;height:8" id="docshape16" filled="true" fillcolor="#000000" stroked="false">
                  <v:fill type="solid"/>
                </v:rect>
              </v:group>
            </w:pict>
          </mc:Fallback>
        </mc:AlternateContent>
      </w:r>
      <w:r>
        <w:rPr>
          <w:sz w:val="2"/>
        </w:rPr>
      </w:r>
    </w:p>
    <w:p>
      <w:pPr>
        <w:pStyle w:val="BodyText"/>
        <w:spacing w:before="227"/>
      </w:pPr>
    </w:p>
    <w:p>
      <w:pPr>
        <w:pStyle w:val="Heading3"/>
        <w:spacing w:before="1"/>
      </w:pPr>
      <w:r>
        <w:rPr/>
        <w:t>Figura</w:t>
      </w:r>
      <w:r>
        <w:rPr>
          <w:spacing w:val="1"/>
        </w:rPr>
        <w:t> </w:t>
      </w:r>
      <w:r>
        <w:rPr>
          <w:spacing w:val="-5"/>
        </w:rPr>
        <w:t>4.</w:t>
      </w:r>
    </w:p>
    <w:p>
      <w:pPr>
        <w:spacing w:before="120"/>
        <w:ind w:left="568" w:right="0" w:firstLine="0"/>
        <w:jc w:val="left"/>
        <w:rPr>
          <w:i/>
          <w:sz w:val="24"/>
        </w:rPr>
      </w:pPr>
      <w:r>
        <w:rPr>
          <w:i/>
          <w:sz w:val="24"/>
        </w:rPr>
        <w:t>Clasificación</w:t>
      </w:r>
      <w:r>
        <w:rPr>
          <w:i/>
          <w:spacing w:val="-1"/>
          <w:sz w:val="24"/>
        </w:rPr>
        <w:t> </w:t>
      </w:r>
      <w:r>
        <w:rPr>
          <w:i/>
          <w:sz w:val="24"/>
        </w:rPr>
        <w:t>de</w:t>
      </w:r>
      <w:r>
        <w:rPr>
          <w:i/>
          <w:spacing w:val="-4"/>
          <w:sz w:val="24"/>
        </w:rPr>
        <w:t> </w:t>
      </w:r>
      <w:r>
        <w:rPr>
          <w:i/>
          <w:sz w:val="24"/>
        </w:rPr>
        <w:t>la</w:t>
      </w:r>
      <w:r>
        <w:rPr>
          <w:i/>
          <w:spacing w:val="-1"/>
          <w:sz w:val="24"/>
        </w:rPr>
        <w:t> </w:t>
      </w:r>
      <w:r>
        <w:rPr>
          <w:i/>
          <w:sz w:val="24"/>
        </w:rPr>
        <w:t>condición</w:t>
      </w:r>
      <w:r>
        <w:rPr>
          <w:i/>
          <w:spacing w:val="-1"/>
          <w:sz w:val="24"/>
        </w:rPr>
        <w:t> </w:t>
      </w:r>
      <w:r>
        <w:rPr>
          <w:i/>
          <w:sz w:val="24"/>
        </w:rPr>
        <w:t>corporal de</w:t>
      </w:r>
      <w:r>
        <w:rPr>
          <w:i/>
          <w:spacing w:val="-4"/>
          <w:sz w:val="24"/>
        </w:rPr>
        <w:t> </w:t>
      </w:r>
      <w:r>
        <w:rPr>
          <w:i/>
          <w:sz w:val="24"/>
        </w:rPr>
        <w:t>los</w:t>
      </w:r>
      <w:r>
        <w:rPr>
          <w:i/>
          <w:spacing w:val="-2"/>
          <w:sz w:val="24"/>
        </w:rPr>
        <w:t> caninos.</w:t>
      </w:r>
    </w:p>
    <w:p>
      <w:pPr>
        <w:pStyle w:val="BodyText"/>
        <w:spacing w:before="107"/>
        <w:rPr>
          <w:i/>
          <w:sz w:val="20"/>
        </w:rPr>
      </w:pPr>
      <w:r>
        <w:rPr>
          <w:i/>
          <w:sz w:val="20"/>
        </w:rPr>
        <w:drawing>
          <wp:anchor distT="0" distB="0" distL="0" distR="0" allowOverlap="1" layoutInCell="1" locked="0" behindDoc="1" simplePos="0" relativeHeight="487594496">
            <wp:simplePos x="0" y="0"/>
            <wp:positionH relativeFrom="page">
              <wp:posOffset>1490151</wp:posOffset>
            </wp:positionH>
            <wp:positionV relativeFrom="paragraph">
              <wp:posOffset>229490</wp:posOffset>
            </wp:positionV>
            <wp:extent cx="3874369" cy="2166747"/>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15" cstate="print"/>
                    <a:stretch>
                      <a:fillRect/>
                    </a:stretch>
                  </pic:blipFill>
                  <pic:spPr>
                    <a:xfrm>
                      <a:off x="0" y="0"/>
                      <a:ext cx="3874369" cy="2166747"/>
                    </a:xfrm>
                    <a:prstGeom prst="rect">
                      <a:avLst/>
                    </a:prstGeom>
                  </pic:spPr>
                </pic:pic>
              </a:graphicData>
            </a:graphic>
          </wp:anchor>
        </w:drawing>
      </w:r>
    </w:p>
    <w:p>
      <w:pPr>
        <w:pStyle w:val="BodyText"/>
        <w:spacing w:before="63"/>
        <w:rPr>
          <w:i/>
        </w:rPr>
      </w:pPr>
    </w:p>
    <w:p>
      <w:pPr>
        <w:pStyle w:val="Heading3"/>
        <w:ind w:left="628"/>
      </w:pPr>
      <w:r>
        <w:rPr/>
        <w:t>Análisis</w:t>
      </w:r>
      <w:r>
        <w:rPr>
          <w:spacing w:val="-4"/>
        </w:rPr>
        <w:t> </w:t>
      </w:r>
      <w:r>
        <w:rPr/>
        <w:t>e </w:t>
      </w:r>
      <w:r>
        <w:rPr>
          <w:spacing w:val="-2"/>
        </w:rPr>
        <w:t>interpretación:</w:t>
      </w:r>
    </w:p>
    <w:p>
      <w:pPr>
        <w:pStyle w:val="BodyText"/>
        <w:rPr>
          <w:b/>
        </w:rPr>
      </w:pPr>
    </w:p>
    <w:p>
      <w:pPr>
        <w:pStyle w:val="BodyText"/>
        <w:spacing w:before="64"/>
        <w:rPr>
          <w:b/>
        </w:rPr>
      </w:pPr>
    </w:p>
    <w:p>
      <w:pPr>
        <w:pStyle w:val="BodyText"/>
        <w:spacing w:line="362" w:lineRule="auto"/>
        <w:ind w:left="568"/>
      </w:pPr>
      <w:r>
        <w:rPr/>
        <w:t>La</w:t>
      </w:r>
      <w:r>
        <w:rPr>
          <w:spacing w:val="40"/>
        </w:rPr>
        <w:t> </w:t>
      </w:r>
      <w:r>
        <w:rPr/>
        <w:t>condición</w:t>
      </w:r>
      <w:r>
        <w:rPr>
          <w:spacing w:val="40"/>
        </w:rPr>
        <w:t> </w:t>
      </w:r>
      <w:r>
        <w:rPr/>
        <w:t>corporal</w:t>
      </w:r>
      <w:r>
        <w:rPr>
          <w:spacing w:val="40"/>
        </w:rPr>
        <w:t> </w:t>
      </w:r>
      <w:r>
        <w:rPr/>
        <w:t>de</w:t>
      </w:r>
      <w:r>
        <w:rPr>
          <w:spacing w:val="40"/>
        </w:rPr>
        <w:t> </w:t>
      </w:r>
      <w:r>
        <w:rPr/>
        <w:t>los</w:t>
      </w:r>
      <w:r>
        <w:rPr>
          <w:spacing w:val="40"/>
        </w:rPr>
        <w:t> </w:t>
      </w:r>
      <w:r>
        <w:rPr/>
        <w:t>pacientes</w:t>
      </w:r>
      <w:r>
        <w:rPr>
          <w:spacing w:val="40"/>
        </w:rPr>
        <w:t> </w:t>
      </w:r>
      <w:r>
        <w:rPr/>
        <w:t>muestra</w:t>
      </w:r>
      <w:r>
        <w:rPr>
          <w:spacing w:val="40"/>
        </w:rPr>
        <w:t> </w:t>
      </w:r>
      <w:r>
        <w:rPr/>
        <w:t>que</w:t>
      </w:r>
      <w:r>
        <w:rPr>
          <w:spacing w:val="40"/>
        </w:rPr>
        <w:t> </w:t>
      </w:r>
      <w:r>
        <w:rPr/>
        <w:t>la</w:t>
      </w:r>
      <w:r>
        <w:rPr>
          <w:spacing w:val="40"/>
        </w:rPr>
        <w:t> </w:t>
      </w:r>
      <w:r>
        <w:rPr/>
        <w:t>mayoría</w:t>
      </w:r>
      <w:r>
        <w:rPr>
          <w:spacing w:val="40"/>
        </w:rPr>
        <w:t> </w:t>
      </w:r>
      <w:r>
        <w:rPr/>
        <w:t>presenta</w:t>
      </w:r>
      <w:r>
        <w:rPr>
          <w:spacing w:val="40"/>
        </w:rPr>
        <w:t> </w:t>
      </w:r>
      <w:r>
        <w:rPr/>
        <w:t>una valoración</w:t>
      </w:r>
      <w:r>
        <w:rPr>
          <w:spacing w:val="-7"/>
        </w:rPr>
        <w:t> </w:t>
      </w:r>
      <w:r>
        <w:rPr/>
        <w:t>de</w:t>
      </w:r>
      <w:r>
        <w:rPr>
          <w:spacing w:val="-4"/>
        </w:rPr>
        <w:t> </w:t>
      </w:r>
      <w:r>
        <w:rPr/>
        <w:t>9/9,</w:t>
      </w:r>
      <w:r>
        <w:rPr>
          <w:spacing w:val="-7"/>
        </w:rPr>
        <w:t> </w:t>
      </w:r>
      <w:r>
        <w:rPr/>
        <w:t>correspondiente</w:t>
      </w:r>
      <w:r>
        <w:rPr>
          <w:spacing w:val="-8"/>
        </w:rPr>
        <w:t> </w:t>
      </w:r>
      <w:r>
        <w:rPr/>
        <w:t>a</w:t>
      </w:r>
      <w:r>
        <w:rPr>
          <w:spacing w:val="-5"/>
        </w:rPr>
        <w:t> </w:t>
      </w:r>
      <w:r>
        <w:rPr/>
        <w:t>obesidad,</w:t>
      </w:r>
      <w:r>
        <w:rPr>
          <w:spacing w:val="-7"/>
        </w:rPr>
        <w:t> </w:t>
      </w:r>
      <w:r>
        <w:rPr/>
        <w:t>con</w:t>
      </w:r>
      <w:r>
        <w:rPr>
          <w:spacing w:val="-7"/>
        </w:rPr>
        <w:t> </w:t>
      </w:r>
      <w:r>
        <w:rPr/>
        <w:t>una</w:t>
      </w:r>
      <w:r>
        <w:rPr>
          <w:spacing w:val="-5"/>
        </w:rPr>
        <w:t> </w:t>
      </w:r>
      <w:r>
        <w:rPr/>
        <w:t>frecuencia</w:t>
      </w:r>
      <w:r>
        <w:rPr>
          <w:spacing w:val="-5"/>
        </w:rPr>
        <w:t> </w:t>
      </w:r>
      <w:r>
        <w:rPr/>
        <w:t>de</w:t>
      </w:r>
      <w:r>
        <w:rPr>
          <w:spacing w:val="-6"/>
        </w:rPr>
        <w:t> </w:t>
      </w:r>
      <w:r>
        <w:rPr/>
        <w:t>11</w:t>
      </w:r>
      <w:r>
        <w:rPr>
          <w:spacing w:val="-6"/>
        </w:rPr>
        <w:t> </w:t>
      </w:r>
      <w:r>
        <w:rPr>
          <w:spacing w:val="-2"/>
        </w:rPr>
        <w:t>individuos</w:t>
      </w:r>
    </w:p>
    <w:p>
      <w:pPr>
        <w:pStyle w:val="BodyText"/>
        <w:spacing w:after="0" w:line="362" w:lineRule="auto"/>
        <w:sectPr>
          <w:type w:val="continuous"/>
          <w:pgSz w:w="11910" w:h="16840"/>
          <w:pgMar w:header="0" w:footer="1294" w:top="1680" w:bottom="280" w:left="1700" w:right="1417"/>
        </w:sectPr>
      </w:pPr>
    </w:p>
    <w:p>
      <w:pPr>
        <w:pStyle w:val="BodyText"/>
        <w:spacing w:line="360" w:lineRule="auto" w:before="64"/>
        <w:ind w:left="568" w:right="278"/>
        <w:jc w:val="both"/>
      </w:pPr>
      <w:r>
        <w:rPr/>
        <w:t>(61.1%). Le sigue el grupo con valoración 7/9 (condición corporal ideal o moderada), representado por 5 individuos (27.8%), y finalmente el grupo 5/9 (sobrepeso leve) con 2 individuos (11.1%). No se registraron casos con puntuaciones</w:t>
      </w:r>
      <w:r>
        <w:rPr>
          <w:spacing w:val="-12"/>
        </w:rPr>
        <w:t> </w:t>
      </w:r>
      <w:r>
        <w:rPr/>
        <w:t>de1</w:t>
      </w:r>
      <w:r>
        <w:rPr>
          <w:spacing w:val="-14"/>
        </w:rPr>
        <w:t> </w:t>
      </w:r>
      <w:r>
        <w:rPr/>
        <w:t>a</w:t>
      </w:r>
      <w:r>
        <w:rPr>
          <w:spacing w:val="-10"/>
        </w:rPr>
        <w:t> </w:t>
      </w:r>
      <w:r>
        <w:rPr/>
        <w:t>3/9,</w:t>
      </w:r>
      <w:r>
        <w:rPr>
          <w:spacing w:val="-14"/>
        </w:rPr>
        <w:t> </w:t>
      </w:r>
      <w:r>
        <w:rPr/>
        <w:t>lo</w:t>
      </w:r>
      <w:r>
        <w:rPr>
          <w:spacing w:val="-10"/>
        </w:rPr>
        <w:t> </w:t>
      </w:r>
      <w:r>
        <w:rPr/>
        <w:t>que</w:t>
      </w:r>
      <w:r>
        <w:rPr>
          <w:spacing w:val="-13"/>
        </w:rPr>
        <w:t> </w:t>
      </w:r>
      <w:r>
        <w:rPr/>
        <w:t>indica</w:t>
      </w:r>
      <w:r>
        <w:rPr>
          <w:spacing w:val="-10"/>
        </w:rPr>
        <w:t> </w:t>
      </w:r>
      <w:r>
        <w:rPr/>
        <w:t>ausencia</w:t>
      </w:r>
      <w:r>
        <w:rPr>
          <w:spacing w:val="-10"/>
        </w:rPr>
        <w:t> </w:t>
      </w:r>
      <w:r>
        <w:rPr/>
        <w:t>de</w:t>
      </w:r>
      <w:r>
        <w:rPr>
          <w:spacing w:val="-10"/>
        </w:rPr>
        <w:t> </w:t>
      </w:r>
      <w:r>
        <w:rPr/>
        <w:t>animales</w:t>
      </w:r>
      <w:r>
        <w:rPr>
          <w:spacing w:val="-12"/>
        </w:rPr>
        <w:t> </w:t>
      </w:r>
      <w:r>
        <w:rPr/>
        <w:t>en</w:t>
      </w:r>
      <w:r>
        <w:rPr>
          <w:spacing w:val="-14"/>
        </w:rPr>
        <w:t> </w:t>
      </w:r>
      <w:r>
        <w:rPr/>
        <w:t>estado</w:t>
      </w:r>
      <w:r>
        <w:rPr>
          <w:spacing w:val="-10"/>
        </w:rPr>
        <w:t> </w:t>
      </w:r>
      <w:r>
        <w:rPr/>
        <w:t>de</w:t>
      </w:r>
      <w:r>
        <w:rPr>
          <w:spacing w:val="-10"/>
        </w:rPr>
        <w:t> </w:t>
      </w:r>
      <w:r>
        <w:rPr/>
        <w:t>emaciación o delgadez severa. Esta predominancia de individuos con exceso de peso es relevante en el análisis del perfil tiroideo, ya que el tejido adiposo y el estado nutricional pueden influir en la regulación hormonal y en la interpretación de los valores endócrinos.</w:t>
      </w:r>
    </w:p>
    <w:p>
      <w:pPr>
        <w:pStyle w:val="BodyText"/>
        <w:spacing w:line="360" w:lineRule="auto" w:before="241"/>
        <w:ind w:left="568" w:right="288"/>
        <w:jc w:val="both"/>
      </w:pPr>
      <w:r>
        <w:rPr/>
        <w:t>Wakshlag et al. (2020) observaron que los perros con sobrepeso presentan concentraciones de T4 total y TSH significativamente diferentes respecto a individuos con condición corporal ideal, sugiriendo una posible interferencia metabólica en la función tiroidea.</w:t>
      </w:r>
    </w:p>
    <w:p>
      <w:pPr>
        <w:pStyle w:val="BodyText"/>
        <w:spacing w:line="360" w:lineRule="auto" w:before="241"/>
        <w:ind w:left="568" w:right="286"/>
        <w:jc w:val="both"/>
      </w:pPr>
      <w:r>
        <w:rPr/>
        <w:t>Mientras que, en la investigación realizada, los resultados obtenidos respecto a la variable condición corporal se exponen en concordancia con el autor antes mencionado, tanto para hembras como para machos, ocupando de la muestra total el 61.1% basándose en la escala 9/9 de Royal Canin, es decir dentro del grupo de pacientes</w:t>
      </w:r>
      <w:r>
        <w:rPr>
          <w:spacing w:val="-10"/>
        </w:rPr>
        <w:t> </w:t>
      </w:r>
      <w:r>
        <w:rPr/>
        <w:t>con</w:t>
      </w:r>
      <w:r>
        <w:rPr>
          <w:spacing w:val="-4"/>
        </w:rPr>
        <w:t> </w:t>
      </w:r>
      <w:r>
        <w:rPr/>
        <w:t>sobrepeso,</w:t>
      </w:r>
      <w:r>
        <w:rPr>
          <w:spacing w:val="-9"/>
        </w:rPr>
        <w:t> </w:t>
      </w:r>
      <w:r>
        <w:rPr/>
        <w:t>refiriendo</w:t>
      </w:r>
      <w:r>
        <w:rPr>
          <w:spacing w:val="-9"/>
        </w:rPr>
        <w:t> </w:t>
      </w:r>
      <w:r>
        <w:rPr/>
        <w:t>así</w:t>
      </w:r>
      <w:r>
        <w:rPr>
          <w:spacing w:val="-3"/>
        </w:rPr>
        <w:t> </w:t>
      </w:r>
      <w:r>
        <w:rPr/>
        <w:t>que</w:t>
      </w:r>
      <w:r>
        <w:rPr>
          <w:spacing w:val="-3"/>
        </w:rPr>
        <w:t> </w:t>
      </w:r>
      <w:r>
        <w:rPr/>
        <w:t>existe</w:t>
      </w:r>
      <w:r>
        <w:rPr>
          <w:spacing w:val="-3"/>
        </w:rPr>
        <w:t> </w:t>
      </w:r>
      <w:r>
        <w:rPr/>
        <w:t>una</w:t>
      </w:r>
      <w:r>
        <w:rPr>
          <w:spacing w:val="-3"/>
        </w:rPr>
        <w:t> </w:t>
      </w:r>
      <w:r>
        <w:rPr/>
        <w:t>relación</w:t>
      </w:r>
      <w:r>
        <w:rPr>
          <w:spacing w:val="-9"/>
        </w:rPr>
        <w:t> </w:t>
      </w:r>
      <w:r>
        <w:rPr/>
        <w:t>entre</w:t>
      </w:r>
      <w:r>
        <w:rPr>
          <w:spacing w:val="-7"/>
        </w:rPr>
        <w:t> </w:t>
      </w:r>
      <w:r>
        <w:rPr/>
        <w:t>esta</w:t>
      </w:r>
      <w:r>
        <w:rPr>
          <w:spacing w:val="-3"/>
        </w:rPr>
        <w:t> </w:t>
      </w:r>
      <w:r>
        <w:rPr/>
        <w:t>condición con las hormonas tiroideas y su alteración directa.</w:t>
      </w:r>
    </w:p>
    <w:p>
      <w:pPr>
        <w:pStyle w:val="Heading3"/>
        <w:numPr>
          <w:ilvl w:val="2"/>
          <w:numId w:val="11"/>
        </w:numPr>
        <w:tabs>
          <w:tab w:pos="1288" w:val="left" w:leader="none"/>
        </w:tabs>
        <w:spacing w:line="240" w:lineRule="auto" w:before="241" w:after="0"/>
        <w:ind w:left="1288" w:right="0" w:hanging="720"/>
        <w:jc w:val="left"/>
      </w:pPr>
      <w:bookmarkStart w:name="_bookmark23" w:id="24"/>
      <w:bookmarkEnd w:id="24"/>
      <w:r>
        <w:rPr>
          <w:b w:val="0"/>
        </w:rPr>
      </w:r>
      <w:r>
        <w:rPr>
          <w:spacing w:val="-2"/>
        </w:rPr>
        <w:t>Alimentación</w:t>
      </w:r>
    </w:p>
    <w:p>
      <w:pPr>
        <w:spacing w:before="240"/>
        <w:ind w:left="568" w:right="0" w:firstLine="0"/>
        <w:jc w:val="both"/>
        <w:rPr>
          <w:b/>
          <w:sz w:val="24"/>
        </w:rPr>
      </w:pPr>
      <w:r>
        <w:rPr>
          <w:b/>
          <w:spacing w:val="-2"/>
          <w:sz w:val="24"/>
        </w:rPr>
        <w:t>Tabla</w:t>
      </w:r>
      <w:r>
        <w:rPr>
          <w:b/>
          <w:spacing w:val="-12"/>
          <w:sz w:val="24"/>
        </w:rPr>
        <w:t> </w:t>
      </w:r>
      <w:r>
        <w:rPr>
          <w:b/>
          <w:spacing w:val="-5"/>
          <w:sz w:val="24"/>
        </w:rPr>
        <w:t>6.</w:t>
      </w:r>
    </w:p>
    <w:p>
      <w:pPr>
        <w:spacing w:before="0"/>
        <w:ind w:left="568" w:right="0" w:firstLine="0"/>
        <w:jc w:val="both"/>
        <w:rPr>
          <w:i/>
          <w:sz w:val="24"/>
        </w:rPr>
      </w:pPr>
      <w:r>
        <w:rPr>
          <w:i/>
          <w:sz w:val="24"/>
        </w:rPr>
        <w:t>Tipo</w:t>
      </w:r>
      <w:r>
        <w:rPr>
          <w:i/>
          <w:spacing w:val="-7"/>
          <w:sz w:val="24"/>
        </w:rPr>
        <w:t> </w:t>
      </w:r>
      <w:r>
        <w:rPr>
          <w:i/>
          <w:sz w:val="24"/>
        </w:rPr>
        <w:t>de</w:t>
      </w:r>
      <w:r>
        <w:rPr>
          <w:i/>
          <w:spacing w:val="-5"/>
          <w:sz w:val="24"/>
        </w:rPr>
        <w:t> </w:t>
      </w:r>
      <w:r>
        <w:rPr>
          <w:i/>
          <w:spacing w:val="-2"/>
          <w:sz w:val="24"/>
        </w:rPr>
        <w:t>alimentación.</w:t>
      </w:r>
    </w:p>
    <w:p>
      <w:pPr>
        <w:pStyle w:val="BodyText"/>
        <w:spacing w:before="14"/>
        <w:rPr>
          <w:i/>
          <w:sz w:val="20"/>
        </w:rPr>
      </w:pPr>
    </w:p>
    <w:tbl>
      <w:tblPr>
        <w:tblW w:w="0" w:type="auto"/>
        <w:jc w:val="left"/>
        <w:tblInd w:w="8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78"/>
        <w:gridCol w:w="2207"/>
        <w:gridCol w:w="2568"/>
      </w:tblGrid>
      <w:tr>
        <w:trPr>
          <w:trHeight w:val="414" w:hRule="atLeast"/>
        </w:trPr>
        <w:tc>
          <w:tcPr>
            <w:tcW w:w="2078" w:type="dxa"/>
            <w:tcBorders>
              <w:top w:val="single" w:sz="4" w:space="0" w:color="000000"/>
              <w:bottom w:val="single" w:sz="4" w:space="0" w:color="000000"/>
            </w:tcBorders>
          </w:tcPr>
          <w:p>
            <w:pPr>
              <w:pStyle w:val="TableParagraph"/>
              <w:spacing w:before="2"/>
              <w:ind w:left="114"/>
              <w:rPr>
                <w:b/>
                <w:sz w:val="24"/>
              </w:rPr>
            </w:pPr>
            <w:r>
              <w:rPr>
                <w:b/>
                <w:spacing w:val="-4"/>
                <w:sz w:val="24"/>
              </w:rPr>
              <w:t>Dieta</w:t>
            </w:r>
          </w:p>
        </w:tc>
        <w:tc>
          <w:tcPr>
            <w:tcW w:w="2207" w:type="dxa"/>
            <w:tcBorders>
              <w:top w:val="single" w:sz="4" w:space="0" w:color="000000"/>
              <w:bottom w:val="single" w:sz="4" w:space="0" w:color="000000"/>
            </w:tcBorders>
          </w:tcPr>
          <w:p>
            <w:pPr>
              <w:pStyle w:val="TableParagraph"/>
              <w:spacing w:before="2"/>
              <w:ind w:left="320"/>
              <w:rPr>
                <w:b/>
                <w:sz w:val="24"/>
              </w:rPr>
            </w:pPr>
            <w:r>
              <w:rPr>
                <w:b/>
                <w:spacing w:val="-2"/>
                <w:sz w:val="24"/>
              </w:rPr>
              <w:t>Frecuencia</w:t>
            </w:r>
          </w:p>
        </w:tc>
        <w:tc>
          <w:tcPr>
            <w:tcW w:w="2568" w:type="dxa"/>
            <w:tcBorders>
              <w:top w:val="single" w:sz="4" w:space="0" w:color="000000"/>
              <w:bottom w:val="single" w:sz="4" w:space="0" w:color="000000"/>
            </w:tcBorders>
          </w:tcPr>
          <w:p>
            <w:pPr>
              <w:pStyle w:val="TableParagraph"/>
              <w:spacing w:before="2"/>
              <w:ind w:left="754"/>
              <w:rPr>
                <w:b/>
                <w:sz w:val="24"/>
              </w:rPr>
            </w:pPr>
            <w:r>
              <w:rPr>
                <w:b/>
                <w:sz w:val="24"/>
              </w:rPr>
              <w:t>Porcentaje</w:t>
            </w:r>
            <w:r>
              <w:rPr>
                <w:b/>
                <w:spacing w:val="-5"/>
                <w:sz w:val="24"/>
              </w:rPr>
              <w:t> (%)</w:t>
            </w:r>
          </w:p>
        </w:tc>
      </w:tr>
      <w:tr>
        <w:trPr>
          <w:trHeight w:val="352" w:hRule="atLeast"/>
        </w:trPr>
        <w:tc>
          <w:tcPr>
            <w:tcW w:w="2078" w:type="dxa"/>
            <w:tcBorders>
              <w:top w:val="single" w:sz="4" w:space="0" w:color="000000"/>
            </w:tcBorders>
          </w:tcPr>
          <w:p>
            <w:pPr>
              <w:pStyle w:val="TableParagraph"/>
              <w:spacing w:before="3"/>
              <w:ind w:left="114"/>
              <w:rPr>
                <w:sz w:val="24"/>
              </w:rPr>
            </w:pPr>
            <w:r>
              <w:rPr>
                <w:spacing w:val="-2"/>
                <w:sz w:val="24"/>
              </w:rPr>
              <w:t>Mixta</w:t>
            </w:r>
          </w:p>
        </w:tc>
        <w:tc>
          <w:tcPr>
            <w:tcW w:w="2207" w:type="dxa"/>
            <w:tcBorders>
              <w:top w:val="single" w:sz="4" w:space="0" w:color="000000"/>
            </w:tcBorders>
          </w:tcPr>
          <w:p>
            <w:pPr>
              <w:pStyle w:val="TableParagraph"/>
              <w:spacing w:before="3"/>
              <w:ind w:left="320"/>
              <w:rPr>
                <w:sz w:val="24"/>
              </w:rPr>
            </w:pPr>
            <w:r>
              <w:rPr>
                <w:spacing w:val="-10"/>
                <w:sz w:val="24"/>
              </w:rPr>
              <w:t>9</w:t>
            </w:r>
          </w:p>
        </w:tc>
        <w:tc>
          <w:tcPr>
            <w:tcW w:w="2568" w:type="dxa"/>
            <w:tcBorders>
              <w:top w:val="single" w:sz="4" w:space="0" w:color="000000"/>
            </w:tcBorders>
          </w:tcPr>
          <w:p>
            <w:pPr>
              <w:pStyle w:val="TableParagraph"/>
              <w:spacing w:before="3"/>
              <w:ind w:left="754"/>
              <w:rPr>
                <w:sz w:val="24"/>
              </w:rPr>
            </w:pPr>
            <w:r>
              <w:rPr>
                <w:spacing w:val="-5"/>
                <w:sz w:val="24"/>
              </w:rPr>
              <w:t>50</w:t>
            </w:r>
          </w:p>
        </w:tc>
      </w:tr>
      <w:tr>
        <w:trPr>
          <w:trHeight w:val="478" w:hRule="atLeast"/>
        </w:trPr>
        <w:tc>
          <w:tcPr>
            <w:tcW w:w="2078" w:type="dxa"/>
            <w:tcBorders>
              <w:bottom w:val="single" w:sz="4" w:space="0" w:color="000000"/>
            </w:tcBorders>
          </w:tcPr>
          <w:p>
            <w:pPr>
              <w:pStyle w:val="TableParagraph"/>
              <w:spacing w:before="63"/>
              <w:ind w:left="114"/>
              <w:rPr>
                <w:sz w:val="24"/>
              </w:rPr>
            </w:pPr>
            <w:r>
              <w:rPr>
                <w:spacing w:val="-2"/>
                <w:sz w:val="24"/>
              </w:rPr>
              <w:t>Casera</w:t>
            </w:r>
          </w:p>
        </w:tc>
        <w:tc>
          <w:tcPr>
            <w:tcW w:w="2207" w:type="dxa"/>
            <w:tcBorders>
              <w:bottom w:val="single" w:sz="4" w:space="0" w:color="000000"/>
            </w:tcBorders>
          </w:tcPr>
          <w:p>
            <w:pPr>
              <w:pStyle w:val="TableParagraph"/>
              <w:spacing w:before="63"/>
              <w:ind w:left="320"/>
              <w:rPr>
                <w:sz w:val="24"/>
              </w:rPr>
            </w:pPr>
            <w:r>
              <w:rPr>
                <w:spacing w:val="-10"/>
                <w:sz w:val="24"/>
              </w:rPr>
              <w:t>5</w:t>
            </w:r>
          </w:p>
        </w:tc>
        <w:tc>
          <w:tcPr>
            <w:tcW w:w="2568" w:type="dxa"/>
            <w:tcBorders>
              <w:bottom w:val="single" w:sz="4" w:space="0" w:color="000000"/>
            </w:tcBorders>
          </w:tcPr>
          <w:p>
            <w:pPr>
              <w:pStyle w:val="TableParagraph"/>
              <w:spacing w:before="63"/>
              <w:ind w:left="754"/>
              <w:rPr>
                <w:sz w:val="24"/>
              </w:rPr>
            </w:pPr>
            <w:r>
              <w:rPr>
                <w:spacing w:val="-4"/>
                <w:sz w:val="24"/>
              </w:rPr>
              <w:t>27.8</w:t>
            </w:r>
          </w:p>
        </w:tc>
      </w:tr>
      <w:tr>
        <w:trPr>
          <w:trHeight w:val="517" w:hRule="atLeast"/>
        </w:trPr>
        <w:tc>
          <w:tcPr>
            <w:tcW w:w="2078" w:type="dxa"/>
            <w:tcBorders>
              <w:top w:val="single" w:sz="4" w:space="0" w:color="000000"/>
              <w:bottom w:val="single" w:sz="4" w:space="0" w:color="000000"/>
            </w:tcBorders>
          </w:tcPr>
          <w:p>
            <w:pPr>
              <w:pStyle w:val="TableParagraph"/>
              <w:spacing w:line="275" w:lineRule="exact"/>
              <w:ind w:left="114"/>
              <w:rPr>
                <w:sz w:val="24"/>
              </w:rPr>
            </w:pPr>
            <w:r>
              <w:rPr>
                <w:spacing w:val="-2"/>
                <w:sz w:val="24"/>
              </w:rPr>
              <w:t>Balanceada</w:t>
            </w:r>
          </w:p>
        </w:tc>
        <w:tc>
          <w:tcPr>
            <w:tcW w:w="2207" w:type="dxa"/>
            <w:tcBorders>
              <w:top w:val="single" w:sz="4" w:space="0" w:color="000000"/>
              <w:bottom w:val="single" w:sz="4" w:space="0" w:color="000000"/>
            </w:tcBorders>
          </w:tcPr>
          <w:p>
            <w:pPr>
              <w:pStyle w:val="TableParagraph"/>
              <w:spacing w:line="275" w:lineRule="exact"/>
              <w:ind w:left="320"/>
              <w:rPr>
                <w:sz w:val="24"/>
              </w:rPr>
            </w:pPr>
            <w:r>
              <w:rPr>
                <w:spacing w:val="-10"/>
                <w:sz w:val="24"/>
              </w:rPr>
              <w:t>4</w:t>
            </w:r>
          </w:p>
        </w:tc>
        <w:tc>
          <w:tcPr>
            <w:tcW w:w="2568" w:type="dxa"/>
            <w:tcBorders>
              <w:top w:val="single" w:sz="4" w:space="0" w:color="000000"/>
              <w:bottom w:val="single" w:sz="4" w:space="0" w:color="000000"/>
            </w:tcBorders>
          </w:tcPr>
          <w:p>
            <w:pPr>
              <w:pStyle w:val="TableParagraph"/>
              <w:spacing w:line="275" w:lineRule="exact"/>
              <w:ind w:left="754"/>
              <w:rPr>
                <w:sz w:val="24"/>
              </w:rPr>
            </w:pPr>
            <w:r>
              <w:rPr>
                <w:spacing w:val="-4"/>
                <w:sz w:val="24"/>
              </w:rPr>
              <w:t>22.2</w:t>
            </w:r>
          </w:p>
        </w:tc>
      </w:tr>
      <w:tr>
        <w:trPr>
          <w:trHeight w:val="418" w:hRule="atLeast"/>
        </w:trPr>
        <w:tc>
          <w:tcPr>
            <w:tcW w:w="2078" w:type="dxa"/>
            <w:tcBorders>
              <w:top w:val="single" w:sz="4" w:space="0" w:color="000000"/>
              <w:bottom w:val="single" w:sz="4" w:space="0" w:color="000000"/>
            </w:tcBorders>
          </w:tcPr>
          <w:p>
            <w:pPr>
              <w:pStyle w:val="TableParagraph"/>
              <w:spacing w:before="3"/>
              <w:ind w:left="114"/>
              <w:rPr>
                <w:sz w:val="24"/>
              </w:rPr>
            </w:pPr>
            <w:r>
              <w:rPr>
                <w:sz w:val="24"/>
              </w:rPr>
              <w:t>Estruado o</w:t>
            </w:r>
            <w:r>
              <w:rPr>
                <w:spacing w:val="1"/>
                <w:sz w:val="24"/>
              </w:rPr>
              <w:t> </w:t>
            </w:r>
            <w:r>
              <w:rPr>
                <w:spacing w:val="-2"/>
                <w:sz w:val="24"/>
              </w:rPr>
              <w:t>crudo</w:t>
            </w:r>
          </w:p>
        </w:tc>
        <w:tc>
          <w:tcPr>
            <w:tcW w:w="2207" w:type="dxa"/>
            <w:tcBorders>
              <w:top w:val="single" w:sz="4" w:space="0" w:color="000000"/>
              <w:bottom w:val="single" w:sz="4" w:space="0" w:color="000000"/>
            </w:tcBorders>
          </w:tcPr>
          <w:p>
            <w:pPr>
              <w:pStyle w:val="TableParagraph"/>
              <w:spacing w:before="3"/>
              <w:ind w:left="320"/>
              <w:rPr>
                <w:sz w:val="24"/>
              </w:rPr>
            </w:pPr>
            <w:r>
              <w:rPr>
                <w:spacing w:val="-10"/>
                <w:sz w:val="24"/>
              </w:rPr>
              <w:t>0</w:t>
            </w:r>
          </w:p>
        </w:tc>
        <w:tc>
          <w:tcPr>
            <w:tcW w:w="2568" w:type="dxa"/>
            <w:tcBorders>
              <w:top w:val="single" w:sz="4" w:space="0" w:color="000000"/>
              <w:bottom w:val="single" w:sz="4" w:space="0" w:color="000000"/>
            </w:tcBorders>
          </w:tcPr>
          <w:p>
            <w:pPr>
              <w:pStyle w:val="TableParagraph"/>
              <w:spacing w:before="3"/>
              <w:ind w:left="754"/>
              <w:rPr>
                <w:sz w:val="24"/>
              </w:rPr>
            </w:pPr>
            <w:r>
              <w:rPr>
                <w:spacing w:val="-10"/>
                <w:sz w:val="24"/>
              </w:rPr>
              <w:t>0</w:t>
            </w:r>
          </w:p>
        </w:tc>
      </w:tr>
    </w:tbl>
    <w:p>
      <w:pPr>
        <w:pStyle w:val="TableParagraph"/>
        <w:spacing w:after="0"/>
        <w:rPr>
          <w:sz w:val="24"/>
        </w:rPr>
        <w:sectPr>
          <w:pgSz w:w="11910" w:h="16840"/>
          <w:pgMar w:header="0" w:footer="1294" w:top="1620" w:bottom="1480" w:left="1700" w:right="1417"/>
        </w:sectPr>
      </w:pPr>
    </w:p>
    <w:p>
      <w:pPr>
        <w:pStyle w:val="Heading3"/>
        <w:spacing w:before="64"/>
      </w:pPr>
      <w:r>
        <w:rPr/>
        <w:t>Figura</w:t>
      </w:r>
      <w:r>
        <w:rPr>
          <w:spacing w:val="1"/>
        </w:rPr>
        <w:t> </w:t>
      </w:r>
      <w:r>
        <w:rPr>
          <w:spacing w:val="-5"/>
        </w:rPr>
        <w:t>5.</w:t>
      </w:r>
    </w:p>
    <w:p>
      <w:pPr>
        <w:spacing w:before="120"/>
        <w:ind w:left="568" w:right="0" w:firstLine="0"/>
        <w:jc w:val="left"/>
        <w:rPr>
          <w:i/>
          <w:sz w:val="24"/>
        </w:rPr>
      </w:pPr>
      <w:r>
        <w:rPr>
          <w:i/>
          <w:sz w:val="24"/>
        </w:rPr>
        <w:t>Clasificación</w:t>
      </w:r>
      <w:r>
        <w:rPr>
          <w:i/>
          <w:spacing w:val="-2"/>
          <w:sz w:val="24"/>
        </w:rPr>
        <w:t> </w:t>
      </w:r>
      <w:r>
        <w:rPr>
          <w:i/>
          <w:sz w:val="24"/>
        </w:rPr>
        <w:t>de</w:t>
      </w:r>
      <w:r>
        <w:rPr>
          <w:i/>
          <w:spacing w:val="-3"/>
          <w:sz w:val="24"/>
        </w:rPr>
        <w:t> </w:t>
      </w:r>
      <w:r>
        <w:rPr>
          <w:i/>
          <w:sz w:val="24"/>
        </w:rPr>
        <w:t>la</w:t>
      </w:r>
      <w:r>
        <w:rPr>
          <w:i/>
          <w:spacing w:val="-1"/>
          <w:sz w:val="24"/>
        </w:rPr>
        <w:t> </w:t>
      </w:r>
      <w:r>
        <w:rPr>
          <w:i/>
          <w:sz w:val="24"/>
        </w:rPr>
        <w:t>alimentación</w:t>
      </w:r>
      <w:r>
        <w:rPr>
          <w:i/>
          <w:spacing w:val="-1"/>
          <w:sz w:val="24"/>
        </w:rPr>
        <w:t> </w:t>
      </w:r>
      <w:r>
        <w:rPr>
          <w:i/>
          <w:sz w:val="24"/>
        </w:rPr>
        <w:t>de</w:t>
      </w:r>
      <w:r>
        <w:rPr>
          <w:i/>
          <w:spacing w:val="-1"/>
          <w:sz w:val="24"/>
        </w:rPr>
        <w:t> </w:t>
      </w:r>
      <w:r>
        <w:rPr>
          <w:i/>
          <w:sz w:val="24"/>
        </w:rPr>
        <w:t>los</w:t>
      </w:r>
      <w:r>
        <w:rPr>
          <w:i/>
          <w:spacing w:val="-2"/>
          <w:sz w:val="24"/>
        </w:rPr>
        <w:t> caninos.</w:t>
      </w:r>
    </w:p>
    <w:p>
      <w:pPr>
        <w:pStyle w:val="BodyText"/>
        <w:spacing w:before="10"/>
        <w:rPr>
          <w:i/>
          <w:sz w:val="18"/>
        </w:rPr>
      </w:pPr>
      <w:r>
        <w:rPr>
          <w:i/>
          <w:sz w:val="18"/>
        </w:rPr>
        <w:drawing>
          <wp:anchor distT="0" distB="0" distL="0" distR="0" allowOverlap="1" layoutInCell="1" locked="0" behindDoc="1" simplePos="0" relativeHeight="487595520">
            <wp:simplePos x="0" y="0"/>
            <wp:positionH relativeFrom="page">
              <wp:posOffset>1465065</wp:posOffset>
            </wp:positionH>
            <wp:positionV relativeFrom="paragraph">
              <wp:posOffset>153064</wp:posOffset>
            </wp:positionV>
            <wp:extent cx="4365216" cy="2379630"/>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16" cstate="print"/>
                    <a:stretch>
                      <a:fillRect/>
                    </a:stretch>
                  </pic:blipFill>
                  <pic:spPr>
                    <a:xfrm>
                      <a:off x="0" y="0"/>
                      <a:ext cx="4365216" cy="2379630"/>
                    </a:xfrm>
                    <a:prstGeom prst="rect">
                      <a:avLst/>
                    </a:prstGeom>
                  </pic:spPr>
                </pic:pic>
              </a:graphicData>
            </a:graphic>
          </wp:anchor>
        </w:drawing>
      </w:r>
    </w:p>
    <w:p>
      <w:pPr>
        <w:pStyle w:val="BodyText"/>
        <w:spacing w:before="205"/>
        <w:rPr>
          <w:i/>
        </w:rPr>
      </w:pPr>
    </w:p>
    <w:p>
      <w:pPr>
        <w:pStyle w:val="Heading3"/>
      </w:pPr>
      <w:r>
        <w:rPr/>
        <w:t>Análisis</w:t>
      </w:r>
      <w:r>
        <w:rPr>
          <w:spacing w:val="-4"/>
        </w:rPr>
        <w:t> </w:t>
      </w:r>
      <w:r>
        <w:rPr/>
        <w:t>e </w:t>
      </w:r>
      <w:r>
        <w:rPr>
          <w:spacing w:val="-2"/>
        </w:rPr>
        <w:t>interpretación:</w:t>
      </w:r>
    </w:p>
    <w:p>
      <w:pPr>
        <w:pStyle w:val="BodyText"/>
        <w:rPr>
          <w:b/>
        </w:rPr>
      </w:pPr>
    </w:p>
    <w:p>
      <w:pPr>
        <w:pStyle w:val="BodyText"/>
        <w:spacing w:before="68"/>
        <w:rPr>
          <w:b/>
        </w:rPr>
      </w:pPr>
    </w:p>
    <w:p>
      <w:pPr>
        <w:pStyle w:val="BodyText"/>
        <w:spacing w:line="360" w:lineRule="auto"/>
        <w:ind w:left="568" w:right="281"/>
        <w:jc w:val="both"/>
      </w:pPr>
      <w:r>
        <w:rPr/>
        <w:t>Los tipos de alimentación en los caninos muestra que el 50% de los individuos recibe una dieta mixta, combinando alimentos caseros y balanceados. El 27.8% consume</w:t>
      </w:r>
      <w:r>
        <w:rPr>
          <w:spacing w:val="-3"/>
        </w:rPr>
        <w:t> </w:t>
      </w:r>
      <w:r>
        <w:rPr/>
        <w:t>exclusivamente</w:t>
      </w:r>
      <w:r>
        <w:rPr>
          <w:spacing w:val="-3"/>
        </w:rPr>
        <w:t> </w:t>
      </w:r>
      <w:r>
        <w:rPr/>
        <w:t>dieta</w:t>
      </w:r>
      <w:r>
        <w:rPr>
          <w:spacing w:val="-3"/>
        </w:rPr>
        <w:t> </w:t>
      </w:r>
      <w:r>
        <w:rPr/>
        <w:t>casera,</w:t>
      </w:r>
      <w:r>
        <w:rPr>
          <w:spacing w:val="-4"/>
        </w:rPr>
        <w:t> </w:t>
      </w:r>
      <w:r>
        <w:rPr/>
        <w:t>mientras</w:t>
      </w:r>
      <w:r>
        <w:rPr>
          <w:spacing w:val="-5"/>
        </w:rPr>
        <w:t> </w:t>
      </w:r>
      <w:r>
        <w:rPr/>
        <w:t>que</w:t>
      </w:r>
      <w:r>
        <w:rPr>
          <w:spacing w:val="-3"/>
        </w:rPr>
        <w:t> </w:t>
      </w:r>
      <w:r>
        <w:rPr/>
        <w:t>el</w:t>
      </w:r>
      <w:r>
        <w:rPr>
          <w:spacing w:val="-3"/>
        </w:rPr>
        <w:t> </w:t>
      </w:r>
      <w:r>
        <w:rPr/>
        <w:t>22.2%</w:t>
      </w:r>
      <w:r>
        <w:rPr>
          <w:spacing w:val="-4"/>
        </w:rPr>
        <w:t> </w:t>
      </w:r>
      <w:r>
        <w:rPr/>
        <w:t>se</w:t>
      </w:r>
      <w:r>
        <w:rPr>
          <w:spacing w:val="-6"/>
        </w:rPr>
        <w:t> </w:t>
      </w:r>
      <w:r>
        <w:rPr/>
        <w:t>alimenta</w:t>
      </w:r>
      <w:r>
        <w:rPr>
          <w:spacing w:val="-3"/>
        </w:rPr>
        <w:t> </w:t>
      </w:r>
      <w:r>
        <w:rPr/>
        <w:t>con</w:t>
      </w:r>
      <w:r>
        <w:rPr>
          <w:spacing w:val="-4"/>
        </w:rPr>
        <w:t> </w:t>
      </w:r>
      <w:r>
        <w:rPr/>
        <w:t>dieta balanceada.</w:t>
      </w:r>
      <w:r>
        <w:rPr>
          <w:spacing w:val="-15"/>
        </w:rPr>
        <w:t> </w:t>
      </w:r>
      <w:r>
        <w:rPr/>
        <w:t>Esta</w:t>
      </w:r>
      <w:r>
        <w:rPr>
          <w:spacing w:val="-15"/>
        </w:rPr>
        <w:t> </w:t>
      </w:r>
      <w:r>
        <w:rPr/>
        <w:t>predominancia</w:t>
      </w:r>
      <w:r>
        <w:rPr>
          <w:spacing w:val="-15"/>
        </w:rPr>
        <w:t> </w:t>
      </w:r>
      <w:r>
        <w:rPr/>
        <w:t>de</w:t>
      </w:r>
      <w:r>
        <w:rPr>
          <w:spacing w:val="-15"/>
        </w:rPr>
        <w:t> </w:t>
      </w:r>
      <w:r>
        <w:rPr/>
        <w:t>alimentación</w:t>
      </w:r>
      <w:r>
        <w:rPr>
          <w:spacing w:val="-15"/>
        </w:rPr>
        <w:t> </w:t>
      </w:r>
      <w:r>
        <w:rPr/>
        <w:t>mixta</w:t>
      </w:r>
      <w:r>
        <w:rPr>
          <w:spacing w:val="-15"/>
        </w:rPr>
        <w:t> </w:t>
      </w:r>
      <w:r>
        <w:rPr/>
        <w:t>refleja</w:t>
      </w:r>
      <w:r>
        <w:rPr>
          <w:spacing w:val="-15"/>
        </w:rPr>
        <w:t> </w:t>
      </w:r>
      <w:r>
        <w:rPr/>
        <w:t>una</w:t>
      </w:r>
      <w:r>
        <w:rPr>
          <w:spacing w:val="-15"/>
        </w:rPr>
        <w:t> </w:t>
      </w:r>
      <w:r>
        <w:rPr/>
        <w:t>tendencia</w:t>
      </w:r>
      <w:r>
        <w:rPr>
          <w:spacing w:val="-15"/>
        </w:rPr>
        <w:t> </w:t>
      </w:r>
      <w:r>
        <w:rPr/>
        <w:t>común en la práctica doméstica, donde los tutores combinan alimentos comerciales con preparaciones caseras.</w:t>
      </w:r>
    </w:p>
    <w:p>
      <w:pPr>
        <w:pStyle w:val="BodyText"/>
        <w:spacing w:line="360" w:lineRule="auto" w:before="241"/>
        <w:ind w:left="568" w:right="283"/>
        <w:jc w:val="both"/>
      </w:pPr>
      <w:r>
        <w:rPr/>
        <w:t>La predominancia de una dieta mixta en los pacientes evaluados (50%), combinando alimentos caseros y balanceados, refleja una práctica común entre tutores caninos, especialmente en contextos urbanos latinoamericanos. Esta tendencia ha sido documentada por Villagómez et al. (2021), quienes reportaron que más del 45% de los propietarios en Ecuador optan por esquemas alimentarios mixtos,</w:t>
      </w:r>
      <w:r>
        <w:rPr>
          <w:spacing w:val="-2"/>
        </w:rPr>
        <w:t> </w:t>
      </w:r>
      <w:r>
        <w:rPr/>
        <w:t>motivados</w:t>
      </w:r>
      <w:r>
        <w:rPr>
          <w:spacing w:val="-4"/>
        </w:rPr>
        <w:t> </w:t>
      </w:r>
      <w:r>
        <w:rPr/>
        <w:t>por</w:t>
      </w:r>
      <w:r>
        <w:rPr>
          <w:spacing w:val="-2"/>
        </w:rPr>
        <w:t> </w:t>
      </w:r>
      <w:r>
        <w:rPr/>
        <w:t>consideraciones</w:t>
      </w:r>
      <w:r>
        <w:rPr>
          <w:spacing w:val="-4"/>
        </w:rPr>
        <w:t> </w:t>
      </w:r>
      <w:r>
        <w:rPr/>
        <w:t>económicas</w:t>
      </w:r>
      <w:r>
        <w:rPr>
          <w:spacing w:val="-4"/>
        </w:rPr>
        <w:t> </w:t>
      </w:r>
      <w:r>
        <w:rPr/>
        <w:t>y</w:t>
      </w:r>
      <w:r>
        <w:rPr>
          <w:spacing w:val="-2"/>
        </w:rPr>
        <w:t> </w:t>
      </w:r>
      <w:r>
        <w:rPr/>
        <w:t>percepciones</w:t>
      </w:r>
      <w:r>
        <w:rPr>
          <w:spacing w:val="-4"/>
        </w:rPr>
        <w:t> </w:t>
      </w:r>
      <w:r>
        <w:rPr/>
        <w:t>de</w:t>
      </w:r>
      <w:r>
        <w:rPr>
          <w:spacing w:val="-1"/>
        </w:rPr>
        <w:t> </w:t>
      </w:r>
      <w:r>
        <w:rPr/>
        <w:t>naturalidad.</w:t>
      </w:r>
    </w:p>
    <w:p>
      <w:pPr>
        <w:pStyle w:val="BodyText"/>
        <w:spacing w:before="205"/>
      </w:pPr>
    </w:p>
    <w:p>
      <w:pPr>
        <w:pStyle w:val="BodyText"/>
        <w:spacing w:line="360" w:lineRule="auto"/>
        <w:ind w:left="568" w:right="278"/>
        <w:jc w:val="both"/>
      </w:pPr>
      <w:r>
        <w:rPr/>
        <w:t>Respecto</w:t>
      </w:r>
      <w:r>
        <w:rPr>
          <w:spacing w:val="-7"/>
        </w:rPr>
        <w:t> </w:t>
      </w:r>
      <w:r>
        <w:rPr/>
        <w:t>a</w:t>
      </w:r>
      <w:r>
        <w:rPr>
          <w:spacing w:val="-2"/>
        </w:rPr>
        <w:t> </w:t>
      </w:r>
      <w:r>
        <w:rPr/>
        <w:t>la</w:t>
      </w:r>
      <w:r>
        <w:rPr>
          <w:spacing w:val="-2"/>
        </w:rPr>
        <w:t> </w:t>
      </w:r>
      <w:r>
        <w:rPr/>
        <w:t>variable</w:t>
      </w:r>
      <w:r>
        <w:rPr>
          <w:spacing w:val="-2"/>
        </w:rPr>
        <w:t> </w:t>
      </w:r>
      <w:r>
        <w:rPr/>
        <w:t>alimentación y</w:t>
      </w:r>
      <w:r>
        <w:rPr>
          <w:spacing w:val="-6"/>
        </w:rPr>
        <w:t> </w:t>
      </w:r>
      <w:r>
        <w:rPr/>
        <w:t>de</w:t>
      </w:r>
      <w:r>
        <w:rPr>
          <w:spacing w:val="-5"/>
        </w:rPr>
        <w:t> </w:t>
      </w:r>
      <w:r>
        <w:rPr/>
        <w:t>acuerdo</w:t>
      </w:r>
      <w:r>
        <w:rPr>
          <w:spacing w:val="-3"/>
        </w:rPr>
        <w:t> </w:t>
      </w:r>
      <w:r>
        <w:rPr/>
        <w:t>a</w:t>
      </w:r>
      <w:r>
        <w:rPr>
          <w:spacing w:val="-5"/>
        </w:rPr>
        <w:t> </w:t>
      </w:r>
      <w:r>
        <w:rPr/>
        <w:t>los</w:t>
      </w:r>
      <w:r>
        <w:rPr>
          <w:spacing w:val="-4"/>
        </w:rPr>
        <w:t> </w:t>
      </w:r>
      <w:r>
        <w:rPr/>
        <w:t>resultados</w:t>
      </w:r>
      <w:r>
        <w:rPr>
          <w:spacing w:val="-4"/>
        </w:rPr>
        <w:t> </w:t>
      </w:r>
      <w:r>
        <w:rPr/>
        <w:t>obtenidos</w:t>
      </w:r>
      <w:r>
        <w:rPr>
          <w:spacing w:val="-4"/>
        </w:rPr>
        <w:t> </w:t>
      </w:r>
      <w:r>
        <w:rPr/>
        <w:t>en</w:t>
      </w:r>
      <w:r>
        <w:rPr>
          <w:spacing w:val="-7"/>
        </w:rPr>
        <w:t> </w:t>
      </w:r>
      <w:r>
        <w:rPr/>
        <w:t>esta investigación, la alimentación mixta o combinada entre comida casera (sopas) y balanceado de mantenimiento, siendo la opción de preferencia en los propietarios de</w:t>
      </w:r>
      <w:r>
        <w:rPr>
          <w:spacing w:val="13"/>
        </w:rPr>
        <w:t> </w:t>
      </w:r>
      <w:r>
        <w:rPr/>
        <w:t>los</w:t>
      </w:r>
      <w:r>
        <w:rPr>
          <w:spacing w:val="11"/>
        </w:rPr>
        <w:t> </w:t>
      </w:r>
      <w:r>
        <w:rPr/>
        <w:t>pacientes,</w:t>
      </w:r>
      <w:r>
        <w:rPr>
          <w:spacing w:val="11"/>
        </w:rPr>
        <w:t> </w:t>
      </w:r>
      <w:r>
        <w:rPr/>
        <w:t>abarcando</w:t>
      </w:r>
      <w:r>
        <w:rPr>
          <w:spacing w:val="12"/>
        </w:rPr>
        <w:t> </w:t>
      </w:r>
      <w:r>
        <w:rPr/>
        <w:t>este</w:t>
      </w:r>
      <w:r>
        <w:rPr>
          <w:spacing w:val="13"/>
        </w:rPr>
        <w:t> </w:t>
      </w:r>
      <w:r>
        <w:rPr/>
        <w:t>tipo</w:t>
      </w:r>
      <w:r>
        <w:rPr>
          <w:spacing w:val="12"/>
        </w:rPr>
        <w:t> </w:t>
      </w:r>
      <w:r>
        <w:rPr/>
        <w:t>de</w:t>
      </w:r>
      <w:r>
        <w:rPr>
          <w:spacing w:val="21"/>
        </w:rPr>
        <w:t> </w:t>
      </w:r>
      <w:r>
        <w:rPr/>
        <w:t>nutrición</w:t>
      </w:r>
      <w:r>
        <w:rPr>
          <w:spacing w:val="13"/>
        </w:rPr>
        <w:t> </w:t>
      </w:r>
      <w:r>
        <w:rPr/>
        <w:t>un</w:t>
      </w:r>
      <w:r>
        <w:rPr>
          <w:spacing w:val="12"/>
        </w:rPr>
        <w:t> </w:t>
      </w:r>
      <w:r>
        <w:rPr/>
        <w:t>50%</w:t>
      </w:r>
      <w:r>
        <w:rPr>
          <w:spacing w:val="11"/>
        </w:rPr>
        <w:t> </w:t>
      </w:r>
      <w:r>
        <w:rPr/>
        <w:t>de</w:t>
      </w:r>
      <w:r>
        <w:rPr>
          <w:spacing w:val="14"/>
        </w:rPr>
        <w:t> </w:t>
      </w:r>
      <w:r>
        <w:rPr/>
        <w:t>la</w:t>
      </w:r>
      <w:r>
        <w:rPr>
          <w:spacing w:val="13"/>
        </w:rPr>
        <w:t> </w:t>
      </w:r>
      <w:r>
        <w:rPr/>
        <w:t>población,</w:t>
      </w:r>
      <w:r>
        <w:rPr>
          <w:spacing w:val="12"/>
        </w:rPr>
        <w:t> </w:t>
      </w:r>
      <w:r>
        <w:rPr/>
        <w:t>lo</w:t>
      </w:r>
      <w:r>
        <w:rPr>
          <w:spacing w:val="12"/>
        </w:rPr>
        <w:t> </w:t>
      </w:r>
      <w:r>
        <w:rPr>
          <w:spacing w:val="-5"/>
        </w:rPr>
        <w:t>que</w:t>
      </w:r>
    </w:p>
    <w:p>
      <w:pPr>
        <w:pStyle w:val="BodyText"/>
        <w:spacing w:after="0" w:line="360" w:lineRule="auto"/>
        <w:jc w:val="both"/>
        <w:sectPr>
          <w:pgSz w:w="11910" w:h="16840"/>
          <w:pgMar w:header="0" w:footer="1294" w:top="1620" w:bottom="1480" w:left="1700" w:right="1417"/>
        </w:sectPr>
      </w:pPr>
    </w:p>
    <w:p>
      <w:pPr>
        <w:pStyle w:val="BodyText"/>
        <w:spacing w:line="362" w:lineRule="auto" w:before="64"/>
        <w:ind w:left="568"/>
      </w:pPr>
      <w:r>
        <w:rPr/>
        <w:t>concuerda</w:t>
      </w:r>
      <w:r>
        <w:rPr>
          <w:spacing w:val="-11"/>
        </w:rPr>
        <w:t> </w:t>
      </w:r>
      <w:r>
        <w:rPr/>
        <w:t>con</w:t>
      </w:r>
      <w:r>
        <w:rPr>
          <w:spacing w:val="-13"/>
        </w:rPr>
        <w:t> </w:t>
      </w:r>
      <w:r>
        <w:rPr/>
        <w:t>la</w:t>
      </w:r>
      <w:r>
        <w:rPr>
          <w:spacing w:val="-11"/>
        </w:rPr>
        <w:t> </w:t>
      </w:r>
      <w:r>
        <w:rPr/>
        <w:t>cita</w:t>
      </w:r>
      <w:r>
        <w:rPr>
          <w:spacing w:val="-11"/>
        </w:rPr>
        <w:t> </w:t>
      </w:r>
      <w:r>
        <w:rPr/>
        <w:t>anterior,</w:t>
      </w:r>
      <w:r>
        <w:rPr>
          <w:spacing w:val="-9"/>
        </w:rPr>
        <w:t> </w:t>
      </w:r>
      <w:r>
        <w:rPr/>
        <w:t>concluyendo</w:t>
      </w:r>
      <w:r>
        <w:rPr>
          <w:spacing w:val="-9"/>
        </w:rPr>
        <w:t> </w:t>
      </w:r>
      <w:r>
        <w:rPr/>
        <w:t>que</w:t>
      </w:r>
      <w:r>
        <w:rPr>
          <w:spacing w:val="-11"/>
        </w:rPr>
        <w:t> </w:t>
      </w:r>
      <w:r>
        <w:rPr/>
        <w:t>es</w:t>
      </w:r>
      <w:r>
        <w:rPr>
          <w:spacing w:val="-10"/>
        </w:rPr>
        <w:t> </w:t>
      </w:r>
      <w:r>
        <w:rPr/>
        <w:t>usada</w:t>
      </w:r>
      <w:r>
        <w:rPr>
          <w:spacing w:val="-11"/>
        </w:rPr>
        <w:t> </w:t>
      </w:r>
      <w:r>
        <w:rPr/>
        <w:t>como</w:t>
      </w:r>
      <w:r>
        <w:rPr>
          <w:spacing w:val="-13"/>
        </w:rPr>
        <w:t> </w:t>
      </w:r>
      <w:r>
        <w:rPr/>
        <w:t>práctica</w:t>
      </w:r>
      <w:r>
        <w:rPr>
          <w:spacing w:val="-11"/>
        </w:rPr>
        <w:t> </w:t>
      </w:r>
      <w:r>
        <w:rPr/>
        <w:t>alimentaria común en los hogares.</w:t>
      </w:r>
    </w:p>
    <w:p>
      <w:pPr>
        <w:pStyle w:val="BodyText"/>
        <w:spacing w:before="199"/>
      </w:pPr>
    </w:p>
    <w:p>
      <w:pPr>
        <w:pStyle w:val="Heading3"/>
        <w:numPr>
          <w:ilvl w:val="2"/>
          <w:numId w:val="11"/>
        </w:numPr>
        <w:tabs>
          <w:tab w:pos="1288" w:val="left" w:leader="none"/>
        </w:tabs>
        <w:spacing w:line="240" w:lineRule="auto" w:before="0" w:after="0"/>
        <w:ind w:left="1288" w:right="0" w:hanging="720"/>
        <w:jc w:val="left"/>
      </w:pPr>
      <w:bookmarkStart w:name="_bookmark24" w:id="25"/>
      <w:bookmarkEnd w:id="25"/>
      <w:r>
        <w:rPr>
          <w:b w:val="0"/>
        </w:rPr>
      </w:r>
      <w:r>
        <w:rPr/>
        <w:t>Constantes</w:t>
      </w:r>
      <w:r>
        <w:rPr>
          <w:spacing w:val="-12"/>
        </w:rPr>
        <w:t> </w:t>
      </w:r>
      <w:r>
        <w:rPr>
          <w:spacing w:val="-2"/>
        </w:rPr>
        <w:t>fisiológicas</w:t>
      </w:r>
    </w:p>
    <w:p>
      <w:pPr>
        <w:spacing w:before="240"/>
        <w:ind w:left="568" w:right="0" w:firstLine="0"/>
        <w:jc w:val="left"/>
        <w:rPr>
          <w:b/>
          <w:sz w:val="24"/>
        </w:rPr>
      </w:pPr>
      <w:r>
        <w:rPr>
          <w:b/>
          <w:spacing w:val="-2"/>
          <w:sz w:val="24"/>
        </w:rPr>
        <w:t>Tabla</w:t>
      </w:r>
      <w:r>
        <w:rPr>
          <w:b/>
          <w:spacing w:val="-12"/>
          <w:sz w:val="24"/>
        </w:rPr>
        <w:t> </w:t>
      </w:r>
      <w:r>
        <w:rPr>
          <w:b/>
          <w:spacing w:val="-5"/>
          <w:sz w:val="24"/>
        </w:rPr>
        <w:t>7.</w:t>
      </w:r>
    </w:p>
    <w:p>
      <w:pPr>
        <w:spacing w:before="0"/>
        <w:ind w:left="568" w:right="0" w:firstLine="0"/>
        <w:jc w:val="left"/>
        <w:rPr>
          <w:i/>
          <w:sz w:val="24"/>
        </w:rPr>
      </w:pPr>
      <w:r>
        <w:rPr>
          <w:i/>
          <w:sz w:val="24"/>
        </w:rPr>
        <w:t>Constantes</w:t>
      </w:r>
      <w:r>
        <w:rPr>
          <w:i/>
          <w:spacing w:val="-3"/>
          <w:sz w:val="24"/>
        </w:rPr>
        <w:t> </w:t>
      </w:r>
      <w:r>
        <w:rPr>
          <w:i/>
          <w:sz w:val="24"/>
        </w:rPr>
        <w:t>fisiológicas</w:t>
      </w:r>
      <w:r>
        <w:rPr>
          <w:i/>
          <w:spacing w:val="-3"/>
          <w:sz w:val="24"/>
        </w:rPr>
        <w:t> </w:t>
      </w:r>
      <w:r>
        <w:rPr>
          <w:i/>
          <w:sz w:val="24"/>
        </w:rPr>
        <w:t>de</w:t>
      </w:r>
      <w:r>
        <w:rPr>
          <w:i/>
          <w:spacing w:val="-1"/>
          <w:sz w:val="24"/>
        </w:rPr>
        <w:t> </w:t>
      </w:r>
      <w:r>
        <w:rPr>
          <w:i/>
          <w:sz w:val="24"/>
        </w:rPr>
        <w:t>los</w:t>
      </w:r>
      <w:r>
        <w:rPr>
          <w:i/>
          <w:spacing w:val="-2"/>
          <w:sz w:val="24"/>
        </w:rPr>
        <w:t> pacientes.</w:t>
      </w:r>
    </w:p>
    <w:p>
      <w:pPr>
        <w:pStyle w:val="BodyText"/>
        <w:spacing w:before="14"/>
        <w:rPr>
          <w:i/>
          <w:sz w:val="20"/>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27"/>
        <w:gridCol w:w="1056"/>
        <w:gridCol w:w="974"/>
        <w:gridCol w:w="1391"/>
        <w:gridCol w:w="1794"/>
      </w:tblGrid>
      <w:tr>
        <w:trPr>
          <w:trHeight w:val="413" w:hRule="atLeast"/>
        </w:trPr>
        <w:tc>
          <w:tcPr>
            <w:tcW w:w="2727" w:type="dxa"/>
            <w:tcBorders>
              <w:top w:val="single" w:sz="4" w:space="0" w:color="000000"/>
              <w:bottom w:val="single" w:sz="4" w:space="0" w:color="000000"/>
            </w:tcBorders>
          </w:tcPr>
          <w:p>
            <w:pPr>
              <w:pStyle w:val="TableParagraph"/>
              <w:spacing w:before="3"/>
              <w:ind w:left="114"/>
              <w:rPr>
                <w:b/>
                <w:sz w:val="24"/>
              </w:rPr>
            </w:pPr>
            <w:r>
              <w:rPr>
                <w:b/>
                <w:spacing w:val="-2"/>
                <w:sz w:val="24"/>
              </w:rPr>
              <w:t>Parámetro</w:t>
            </w:r>
          </w:p>
        </w:tc>
        <w:tc>
          <w:tcPr>
            <w:tcW w:w="1056" w:type="dxa"/>
            <w:tcBorders>
              <w:top w:val="single" w:sz="4" w:space="0" w:color="000000"/>
              <w:bottom w:val="single" w:sz="4" w:space="0" w:color="000000"/>
            </w:tcBorders>
          </w:tcPr>
          <w:p>
            <w:pPr>
              <w:pStyle w:val="TableParagraph"/>
              <w:spacing w:before="3"/>
              <w:ind w:left="108"/>
              <w:rPr>
                <w:b/>
                <w:sz w:val="24"/>
              </w:rPr>
            </w:pPr>
            <w:r>
              <w:rPr>
                <w:b/>
                <w:spacing w:val="-2"/>
                <w:sz w:val="24"/>
              </w:rPr>
              <w:t>Media</w:t>
            </w:r>
          </w:p>
        </w:tc>
        <w:tc>
          <w:tcPr>
            <w:tcW w:w="974" w:type="dxa"/>
            <w:tcBorders>
              <w:top w:val="single" w:sz="4" w:space="0" w:color="000000"/>
              <w:bottom w:val="single" w:sz="4" w:space="0" w:color="000000"/>
            </w:tcBorders>
          </w:tcPr>
          <w:p>
            <w:pPr>
              <w:pStyle w:val="TableParagraph"/>
              <w:spacing w:before="3"/>
              <w:ind w:left="73" w:right="19"/>
              <w:jc w:val="center"/>
              <w:rPr>
                <w:b/>
                <w:sz w:val="24"/>
              </w:rPr>
            </w:pPr>
            <w:r>
              <w:rPr>
                <w:b/>
                <w:spacing w:val="-4"/>
                <w:sz w:val="24"/>
              </w:rPr>
              <w:t>D.E.</w:t>
            </w:r>
          </w:p>
        </w:tc>
        <w:tc>
          <w:tcPr>
            <w:tcW w:w="1391" w:type="dxa"/>
            <w:tcBorders>
              <w:top w:val="single" w:sz="4" w:space="0" w:color="000000"/>
              <w:bottom w:val="single" w:sz="4" w:space="0" w:color="000000"/>
            </w:tcBorders>
          </w:tcPr>
          <w:p>
            <w:pPr>
              <w:pStyle w:val="TableParagraph"/>
              <w:spacing w:before="3"/>
              <w:ind w:left="234"/>
              <w:rPr>
                <w:b/>
                <w:sz w:val="24"/>
              </w:rPr>
            </w:pPr>
            <w:r>
              <w:rPr>
                <w:b/>
                <w:spacing w:val="-2"/>
                <w:sz w:val="24"/>
              </w:rPr>
              <w:t>Mínimo</w:t>
            </w:r>
          </w:p>
        </w:tc>
        <w:tc>
          <w:tcPr>
            <w:tcW w:w="1794" w:type="dxa"/>
            <w:tcBorders>
              <w:top w:val="single" w:sz="4" w:space="0" w:color="000000"/>
              <w:bottom w:val="single" w:sz="4" w:space="0" w:color="000000"/>
            </w:tcBorders>
          </w:tcPr>
          <w:p>
            <w:pPr>
              <w:pStyle w:val="TableParagraph"/>
              <w:spacing w:before="3"/>
              <w:ind w:left="344"/>
              <w:rPr>
                <w:b/>
                <w:sz w:val="24"/>
              </w:rPr>
            </w:pPr>
            <w:r>
              <w:rPr>
                <w:b/>
                <w:spacing w:val="-2"/>
                <w:sz w:val="24"/>
              </w:rPr>
              <w:t>Máximo</w:t>
            </w:r>
          </w:p>
        </w:tc>
      </w:tr>
      <w:tr>
        <w:trPr>
          <w:trHeight w:val="352" w:hRule="atLeast"/>
        </w:trPr>
        <w:tc>
          <w:tcPr>
            <w:tcW w:w="2727" w:type="dxa"/>
            <w:tcBorders>
              <w:top w:val="single" w:sz="4" w:space="0" w:color="000000"/>
            </w:tcBorders>
          </w:tcPr>
          <w:p>
            <w:pPr>
              <w:pStyle w:val="TableParagraph"/>
              <w:spacing w:before="3"/>
              <w:ind w:left="114"/>
              <w:rPr>
                <w:sz w:val="24"/>
              </w:rPr>
            </w:pPr>
            <w:r>
              <w:rPr>
                <w:spacing w:val="-2"/>
                <w:sz w:val="24"/>
              </w:rPr>
              <w:t>Temperatura</w:t>
            </w:r>
          </w:p>
        </w:tc>
        <w:tc>
          <w:tcPr>
            <w:tcW w:w="1056" w:type="dxa"/>
            <w:tcBorders>
              <w:top w:val="single" w:sz="4" w:space="0" w:color="000000"/>
            </w:tcBorders>
          </w:tcPr>
          <w:p>
            <w:pPr>
              <w:pStyle w:val="TableParagraph"/>
              <w:spacing w:before="3"/>
              <w:ind w:left="108"/>
              <w:rPr>
                <w:sz w:val="24"/>
              </w:rPr>
            </w:pPr>
            <w:r>
              <w:rPr>
                <w:spacing w:val="-2"/>
                <w:sz w:val="24"/>
              </w:rPr>
              <w:t>38.15</w:t>
            </w:r>
          </w:p>
        </w:tc>
        <w:tc>
          <w:tcPr>
            <w:tcW w:w="974" w:type="dxa"/>
            <w:tcBorders>
              <w:top w:val="single" w:sz="4" w:space="0" w:color="000000"/>
            </w:tcBorders>
          </w:tcPr>
          <w:p>
            <w:pPr>
              <w:pStyle w:val="TableParagraph"/>
              <w:spacing w:before="3"/>
              <w:ind w:left="54" w:right="32"/>
              <w:jc w:val="center"/>
              <w:rPr>
                <w:sz w:val="24"/>
              </w:rPr>
            </w:pPr>
            <w:r>
              <w:rPr>
                <w:spacing w:val="-4"/>
                <w:sz w:val="24"/>
              </w:rPr>
              <w:t>0.49</w:t>
            </w:r>
          </w:p>
        </w:tc>
        <w:tc>
          <w:tcPr>
            <w:tcW w:w="1391" w:type="dxa"/>
            <w:tcBorders>
              <w:top w:val="single" w:sz="4" w:space="0" w:color="000000"/>
            </w:tcBorders>
          </w:tcPr>
          <w:p>
            <w:pPr>
              <w:pStyle w:val="TableParagraph"/>
              <w:spacing w:before="3"/>
              <w:ind w:left="234"/>
              <w:rPr>
                <w:sz w:val="24"/>
              </w:rPr>
            </w:pPr>
            <w:r>
              <w:rPr>
                <w:spacing w:val="-5"/>
                <w:sz w:val="24"/>
              </w:rPr>
              <w:t>38</w:t>
            </w:r>
          </w:p>
        </w:tc>
        <w:tc>
          <w:tcPr>
            <w:tcW w:w="1794" w:type="dxa"/>
            <w:tcBorders>
              <w:top w:val="single" w:sz="4" w:space="0" w:color="000000"/>
            </w:tcBorders>
          </w:tcPr>
          <w:p>
            <w:pPr>
              <w:pStyle w:val="TableParagraph"/>
              <w:spacing w:before="3"/>
              <w:ind w:left="344"/>
              <w:rPr>
                <w:sz w:val="24"/>
              </w:rPr>
            </w:pPr>
            <w:r>
              <w:rPr>
                <w:spacing w:val="-4"/>
                <w:sz w:val="24"/>
              </w:rPr>
              <w:t>39.6</w:t>
            </w:r>
          </w:p>
        </w:tc>
      </w:tr>
      <w:tr>
        <w:trPr>
          <w:trHeight w:val="414" w:hRule="atLeast"/>
        </w:trPr>
        <w:tc>
          <w:tcPr>
            <w:tcW w:w="2727" w:type="dxa"/>
          </w:tcPr>
          <w:p>
            <w:pPr>
              <w:pStyle w:val="TableParagraph"/>
              <w:spacing w:before="63"/>
              <w:ind w:left="114"/>
              <w:rPr>
                <w:sz w:val="24"/>
              </w:rPr>
            </w:pPr>
            <w:r>
              <w:rPr>
                <w:sz w:val="24"/>
              </w:rPr>
              <w:t>Frecuencia </w:t>
            </w:r>
            <w:r>
              <w:rPr>
                <w:spacing w:val="-2"/>
                <w:sz w:val="24"/>
              </w:rPr>
              <w:t>cardiaca</w:t>
            </w:r>
          </w:p>
        </w:tc>
        <w:tc>
          <w:tcPr>
            <w:tcW w:w="1056" w:type="dxa"/>
          </w:tcPr>
          <w:p>
            <w:pPr>
              <w:pStyle w:val="TableParagraph"/>
              <w:spacing w:before="63"/>
              <w:ind w:left="108"/>
              <w:rPr>
                <w:sz w:val="24"/>
              </w:rPr>
            </w:pPr>
            <w:r>
              <w:rPr>
                <w:spacing w:val="-2"/>
                <w:sz w:val="24"/>
              </w:rPr>
              <w:t>124.72</w:t>
            </w:r>
          </w:p>
        </w:tc>
        <w:tc>
          <w:tcPr>
            <w:tcW w:w="974" w:type="dxa"/>
          </w:tcPr>
          <w:p>
            <w:pPr>
              <w:pStyle w:val="TableParagraph"/>
              <w:spacing w:before="63"/>
              <w:ind w:left="54" w:right="32"/>
              <w:jc w:val="center"/>
              <w:rPr>
                <w:sz w:val="24"/>
              </w:rPr>
            </w:pPr>
            <w:r>
              <w:rPr>
                <w:spacing w:val="-4"/>
                <w:sz w:val="24"/>
              </w:rPr>
              <w:t>6.94</w:t>
            </w:r>
          </w:p>
        </w:tc>
        <w:tc>
          <w:tcPr>
            <w:tcW w:w="1391" w:type="dxa"/>
          </w:tcPr>
          <w:p>
            <w:pPr>
              <w:pStyle w:val="TableParagraph"/>
              <w:spacing w:before="63"/>
              <w:ind w:left="234"/>
              <w:rPr>
                <w:sz w:val="24"/>
              </w:rPr>
            </w:pPr>
            <w:r>
              <w:rPr>
                <w:spacing w:val="-5"/>
                <w:sz w:val="24"/>
              </w:rPr>
              <w:t>115</w:t>
            </w:r>
          </w:p>
        </w:tc>
        <w:tc>
          <w:tcPr>
            <w:tcW w:w="1794" w:type="dxa"/>
          </w:tcPr>
          <w:p>
            <w:pPr>
              <w:pStyle w:val="TableParagraph"/>
              <w:spacing w:before="63"/>
              <w:ind w:left="344"/>
              <w:rPr>
                <w:sz w:val="24"/>
              </w:rPr>
            </w:pPr>
            <w:r>
              <w:rPr>
                <w:spacing w:val="-5"/>
                <w:sz w:val="24"/>
              </w:rPr>
              <w:t>137</w:t>
            </w:r>
          </w:p>
        </w:tc>
      </w:tr>
      <w:tr>
        <w:trPr>
          <w:trHeight w:val="414" w:hRule="atLeast"/>
        </w:trPr>
        <w:tc>
          <w:tcPr>
            <w:tcW w:w="2727" w:type="dxa"/>
          </w:tcPr>
          <w:p>
            <w:pPr>
              <w:pStyle w:val="TableParagraph"/>
              <w:spacing w:before="65"/>
              <w:ind w:left="114"/>
              <w:rPr>
                <w:sz w:val="24"/>
              </w:rPr>
            </w:pPr>
            <w:r>
              <w:rPr>
                <w:sz w:val="24"/>
              </w:rPr>
              <w:t>Frecuencia </w:t>
            </w:r>
            <w:r>
              <w:rPr>
                <w:spacing w:val="-2"/>
                <w:sz w:val="24"/>
              </w:rPr>
              <w:t>respiratoria</w:t>
            </w:r>
          </w:p>
        </w:tc>
        <w:tc>
          <w:tcPr>
            <w:tcW w:w="1056" w:type="dxa"/>
          </w:tcPr>
          <w:p>
            <w:pPr>
              <w:pStyle w:val="TableParagraph"/>
              <w:spacing w:before="65"/>
              <w:ind w:left="108"/>
              <w:rPr>
                <w:sz w:val="24"/>
              </w:rPr>
            </w:pPr>
            <w:r>
              <w:rPr>
                <w:spacing w:val="-5"/>
                <w:sz w:val="24"/>
              </w:rPr>
              <w:t>28</w:t>
            </w:r>
          </w:p>
        </w:tc>
        <w:tc>
          <w:tcPr>
            <w:tcW w:w="974" w:type="dxa"/>
          </w:tcPr>
          <w:p>
            <w:pPr>
              <w:pStyle w:val="TableParagraph"/>
              <w:spacing w:before="65"/>
              <w:ind w:left="54" w:right="32"/>
              <w:jc w:val="center"/>
              <w:rPr>
                <w:sz w:val="24"/>
              </w:rPr>
            </w:pPr>
            <w:r>
              <w:rPr>
                <w:spacing w:val="-4"/>
                <w:sz w:val="24"/>
              </w:rPr>
              <w:t>2.85</w:t>
            </w:r>
          </w:p>
        </w:tc>
        <w:tc>
          <w:tcPr>
            <w:tcW w:w="1391" w:type="dxa"/>
          </w:tcPr>
          <w:p>
            <w:pPr>
              <w:pStyle w:val="TableParagraph"/>
              <w:spacing w:before="65"/>
              <w:ind w:left="234"/>
              <w:rPr>
                <w:sz w:val="24"/>
              </w:rPr>
            </w:pPr>
            <w:r>
              <w:rPr>
                <w:spacing w:val="-5"/>
                <w:sz w:val="24"/>
              </w:rPr>
              <w:t>23</w:t>
            </w:r>
          </w:p>
        </w:tc>
        <w:tc>
          <w:tcPr>
            <w:tcW w:w="1794" w:type="dxa"/>
          </w:tcPr>
          <w:p>
            <w:pPr>
              <w:pStyle w:val="TableParagraph"/>
              <w:spacing w:before="65"/>
              <w:ind w:left="344"/>
              <w:rPr>
                <w:sz w:val="24"/>
              </w:rPr>
            </w:pPr>
            <w:r>
              <w:rPr>
                <w:spacing w:val="-5"/>
                <w:sz w:val="24"/>
              </w:rPr>
              <w:t>33</w:t>
            </w:r>
          </w:p>
        </w:tc>
      </w:tr>
      <w:tr>
        <w:trPr>
          <w:trHeight w:val="414" w:hRule="atLeast"/>
        </w:trPr>
        <w:tc>
          <w:tcPr>
            <w:tcW w:w="2727" w:type="dxa"/>
          </w:tcPr>
          <w:p>
            <w:pPr>
              <w:pStyle w:val="TableParagraph"/>
              <w:spacing w:before="63"/>
              <w:ind w:left="114"/>
              <w:rPr>
                <w:sz w:val="24"/>
              </w:rPr>
            </w:pPr>
            <w:r>
              <w:rPr>
                <w:sz w:val="24"/>
              </w:rPr>
              <w:t>Tiempo</w:t>
            </w:r>
            <w:r>
              <w:rPr>
                <w:spacing w:val="-4"/>
                <w:sz w:val="24"/>
              </w:rPr>
              <w:t> </w:t>
            </w:r>
            <w:r>
              <w:rPr>
                <w:sz w:val="24"/>
              </w:rPr>
              <w:t>de</w:t>
            </w:r>
            <w:r>
              <w:rPr>
                <w:spacing w:val="-2"/>
                <w:sz w:val="24"/>
              </w:rPr>
              <w:t> </w:t>
            </w:r>
            <w:r>
              <w:rPr>
                <w:sz w:val="24"/>
              </w:rPr>
              <w:t>llenado</w:t>
            </w:r>
            <w:r>
              <w:rPr>
                <w:spacing w:val="-7"/>
                <w:sz w:val="24"/>
              </w:rPr>
              <w:t> </w:t>
            </w:r>
            <w:r>
              <w:rPr>
                <w:spacing w:val="-2"/>
                <w:sz w:val="24"/>
              </w:rPr>
              <w:t>capilar</w:t>
            </w:r>
          </w:p>
        </w:tc>
        <w:tc>
          <w:tcPr>
            <w:tcW w:w="1056" w:type="dxa"/>
          </w:tcPr>
          <w:p>
            <w:pPr>
              <w:pStyle w:val="TableParagraph"/>
              <w:spacing w:before="63"/>
              <w:ind w:left="108"/>
              <w:rPr>
                <w:sz w:val="24"/>
              </w:rPr>
            </w:pPr>
            <w:r>
              <w:rPr>
                <w:spacing w:val="-4"/>
                <w:sz w:val="24"/>
              </w:rPr>
              <w:t>3.11</w:t>
            </w:r>
          </w:p>
        </w:tc>
        <w:tc>
          <w:tcPr>
            <w:tcW w:w="974" w:type="dxa"/>
          </w:tcPr>
          <w:p>
            <w:pPr>
              <w:pStyle w:val="TableParagraph"/>
              <w:spacing w:before="63"/>
              <w:ind w:left="54" w:right="32"/>
              <w:jc w:val="center"/>
              <w:rPr>
                <w:sz w:val="24"/>
              </w:rPr>
            </w:pPr>
            <w:r>
              <w:rPr>
                <w:spacing w:val="-4"/>
                <w:sz w:val="24"/>
              </w:rPr>
              <w:t>1.02</w:t>
            </w:r>
          </w:p>
        </w:tc>
        <w:tc>
          <w:tcPr>
            <w:tcW w:w="1391" w:type="dxa"/>
          </w:tcPr>
          <w:p>
            <w:pPr>
              <w:pStyle w:val="TableParagraph"/>
              <w:spacing w:before="63"/>
              <w:ind w:left="234"/>
              <w:rPr>
                <w:sz w:val="24"/>
              </w:rPr>
            </w:pPr>
            <w:r>
              <w:rPr>
                <w:spacing w:val="-10"/>
                <w:sz w:val="24"/>
              </w:rPr>
              <w:t>2</w:t>
            </w:r>
          </w:p>
        </w:tc>
        <w:tc>
          <w:tcPr>
            <w:tcW w:w="1794" w:type="dxa"/>
          </w:tcPr>
          <w:p>
            <w:pPr>
              <w:pStyle w:val="TableParagraph"/>
              <w:spacing w:before="63"/>
              <w:ind w:left="344"/>
              <w:rPr>
                <w:sz w:val="24"/>
              </w:rPr>
            </w:pPr>
            <w:r>
              <w:rPr>
                <w:spacing w:val="-10"/>
                <w:sz w:val="24"/>
              </w:rPr>
              <w:t>6</w:t>
            </w:r>
          </w:p>
        </w:tc>
      </w:tr>
      <w:tr>
        <w:trPr>
          <w:trHeight w:val="413" w:hRule="atLeast"/>
        </w:trPr>
        <w:tc>
          <w:tcPr>
            <w:tcW w:w="2727" w:type="dxa"/>
          </w:tcPr>
          <w:p>
            <w:pPr>
              <w:pStyle w:val="TableParagraph"/>
              <w:spacing w:before="65"/>
              <w:ind w:left="114"/>
              <w:rPr>
                <w:sz w:val="24"/>
              </w:rPr>
            </w:pPr>
            <w:r>
              <w:rPr>
                <w:sz w:val="24"/>
              </w:rPr>
              <w:t>Presión</w:t>
            </w:r>
            <w:r>
              <w:rPr>
                <w:spacing w:val="-2"/>
                <w:sz w:val="24"/>
              </w:rPr>
              <w:t> sistólica</w:t>
            </w:r>
          </w:p>
        </w:tc>
        <w:tc>
          <w:tcPr>
            <w:tcW w:w="1056" w:type="dxa"/>
          </w:tcPr>
          <w:p>
            <w:pPr>
              <w:pStyle w:val="TableParagraph"/>
              <w:spacing w:before="65"/>
              <w:ind w:left="108"/>
              <w:rPr>
                <w:sz w:val="24"/>
              </w:rPr>
            </w:pPr>
            <w:r>
              <w:rPr>
                <w:spacing w:val="-2"/>
                <w:sz w:val="24"/>
              </w:rPr>
              <w:t>129.83</w:t>
            </w:r>
          </w:p>
        </w:tc>
        <w:tc>
          <w:tcPr>
            <w:tcW w:w="974" w:type="dxa"/>
          </w:tcPr>
          <w:p>
            <w:pPr>
              <w:pStyle w:val="TableParagraph"/>
              <w:spacing w:before="65"/>
              <w:ind w:left="54" w:right="32"/>
              <w:jc w:val="center"/>
              <w:rPr>
                <w:sz w:val="24"/>
              </w:rPr>
            </w:pPr>
            <w:r>
              <w:rPr>
                <w:spacing w:val="-4"/>
                <w:sz w:val="24"/>
              </w:rPr>
              <w:t>8.57</w:t>
            </w:r>
          </w:p>
        </w:tc>
        <w:tc>
          <w:tcPr>
            <w:tcW w:w="1391" w:type="dxa"/>
          </w:tcPr>
          <w:p>
            <w:pPr>
              <w:pStyle w:val="TableParagraph"/>
              <w:spacing w:before="65"/>
              <w:ind w:left="234"/>
              <w:rPr>
                <w:sz w:val="24"/>
              </w:rPr>
            </w:pPr>
            <w:r>
              <w:rPr>
                <w:spacing w:val="-5"/>
                <w:sz w:val="24"/>
              </w:rPr>
              <w:t>115</w:t>
            </w:r>
          </w:p>
        </w:tc>
        <w:tc>
          <w:tcPr>
            <w:tcW w:w="1794" w:type="dxa"/>
          </w:tcPr>
          <w:p>
            <w:pPr>
              <w:pStyle w:val="TableParagraph"/>
              <w:spacing w:before="65"/>
              <w:ind w:left="344"/>
              <w:rPr>
                <w:sz w:val="24"/>
              </w:rPr>
            </w:pPr>
            <w:r>
              <w:rPr>
                <w:spacing w:val="-5"/>
                <w:sz w:val="24"/>
              </w:rPr>
              <w:t>145</w:t>
            </w:r>
          </w:p>
        </w:tc>
      </w:tr>
      <w:tr>
        <w:trPr>
          <w:trHeight w:val="477" w:hRule="atLeast"/>
        </w:trPr>
        <w:tc>
          <w:tcPr>
            <w:tcW w:w="2727" w:type="dxa"/>
            <w:tcBorders>
              <w:bottom w:val="single" w:sz="4" w:space="0" w:color="000000"/>
            </w:tcBorders>
          </w:tcPr>
          <w:p>
            <w:pPr>
              <w:pStyle w:val="TableParagraph"/>
              <w:spacing w:before="63"/>
              <w:ind w:left="114"/>
              <w:rPr>
                <w:sz w:val="24"/>
              </w:rPr>
            </w:pPr>
            <w:r>
              <w:rPr>
                <w:sz w:val="24"/>
              </w:rPr>
              <w:t>Presión</w:t>
            </w:r>
            <w:r>
              <w:rPr>
                <w:spacing w:val="-2"/>
                <w:sz w:val="24"/>
              </w:rPr>
              <w:t> diastólica</w:t>
            </w:r>
          </w:p>
        </w:tc>
        <w:tc>
          <w:tcPr>
            <w:tcW w:w="1056" w:type="dxa"/>
            <w:tcBorders>
              <w:bottom w:val="single" w:sz="4" w:space="0" w:color="000000"/>
            </w:tcBorders>
          </w:tcPr>
          <w:p>
            <w:pPr>
              <w:pStyle w:val="TableParagraph"/>
              <w:spacing w:before="63"/>
              <w:ind w:left="108"/>
              <w:rPr>
                <w:sz w:val="24"/>
              </w:rPr>
            </w:pPr>
            <w:r>
              <w:rPr>
                <w:spacing w:val="-2"/>
                <w:sz w:val="24"/>
              </w:rPr>
              <w:t>63.06</w:t>
            </w:r>
          </w:p>
        </w:tc>
        <w:tc>
          <w:tcPr>
            <w:tcW w:w="974" w:type="dxa"/>
            <w:tcBorders>
              <w:bottom w:val="single" w:sz="4" w:space="0" w:color="000000"/>
            </w:tcBorders>
          </w:tcPr>
          <w:p>
            <w:pPr>
              <w:pStyle w:val="TableParagraph"/>
              <w:spacing w:before="63"/>
              <w:ind w:left="54" w:right="32"/>
              <w:jc w:val="center"/>
              <w:rPr>
                <w:sz w:val="24"/>
              </w:rPr>
            </w:pPr>
            <w:r>
              <w:rPr>
                <w:spacing w:val="-4"/>
                <w:sz w:val="24"/>
              </w:rPr>
              <w:t>6.58</w:t>
            </w:r>
          </w:p>
        </w:tc>
        <w:tc>
          <w:tcPr>
            <w:tcW w:w="1391" w:type="dxa"/>
            <w:tcBorders>
              <w:bottom w:val="single" w:sz="4" w:space="0" w:color="000000"/>
            </w:tcBorders>
          </w:tcPr>
          <w:p>
            <w:pPr>
              <w:pStyle w:val="TableParagraph"/>
              <w:spacing w:before="63"/>
              <w:ind w:left="234"/>
              <w:rPr>
                <w:sz w:val="24"/>
              </w:rPr>
            </w:pPr>
            <w:r>
              <w:rPr>
                <w:spacing w:val="-5"/>
                <w:sz w:val="24"/>
              </w:rPr>
              <w:t>50</w:t>
            </w:r>
          </w:p>
        </w:tc>
        <w:tc>
          <w:tcPr>
            <w:tcW w:w="1794" w:type="dxa"/>
            <w:tcBorders>
              <w:bottom w:val="single" w:sz="4" w:space="0" w:color="000000"/>
            </w:tcBorders>
          </w:tcPr>
          <w:p>
            <w:pPr>
              <w:pStyle w:val="TableParagraph"/>
              <w:spacing w:before="63"/>
              <w:ind w:left="344"/>
              <w:rPr>
                <w:sz w:val="24"/>
              </w:rPr>
            </w:pPr>
            <w:r>
              <w:rPr>
                <w:spacing w:val="-5"/>
                <w:sz w:val="24"/>
              </w:rPr>
              <w:t>70</w:t>
            </w:r>
          </w:p>
        </w:tc>
      </w:tr>
    </w:tbl>
    <w:p>
      <w:pPr>
        <w:pStyle w:val="BodyText"/>
        <w:spacing w:before="137"/>
        <w:rPr>
          <w:i/>
        </w:rPr>
      </w:pPr>
    </w:p>
    <w:p>
      <w:pPr>
        <w:pStyle w:val="Heading3"/>
        <w:spacing w:before="1"/>
      </w:pPr>
      <w:r>
        <w:rPr/>
        <w:t>Figura</w:t>
      </w:r>
      <w:r>
        <w:rPr>
          <w:spacing w:val="1"/>
        </w:rPr>
        <w:t> </w:t>
      </w:r>
      <w:r>
        <w:rPr>
          <w:spacing w:val="-5"/>
        </w:rPr>
        <w:t>6.</w:t>
      </w:r>
    </w:p>
    <w:p>
      <w:pPr>
        <w:spacing w:before="0"/>
        <w:ind w:left="568" w:right="0" w:firstLine="0"/>
        <w:jc w:val="left"/>
        <w:rPr>
          <w:i/>
          <w:sz w:val="24"/>
        </w:rPr>
      </w:pPr>
      <w:r>
        <w:rPr>
          <w:i/>
          <w:sz w:val="24"/>
        </w:rPr>
        <w:t>Evaluación</w:t>
      </w:r>
      <w:r>
        <w:rPr>
          <w:i/>
          <w:spacing w:val="-1"/>
          <w:sz w:val="24"/>
        </w:rPr>
        <w:t> </w:t>
      </w:r>
      <w:r>
        <w:rPr>
          <w:i/>
          <w:sz w:val="24"/>
        </w:rPr>
        <w:t>de</w:t>
      </w:r>
      <w:r>
        <w:rPr>
          <w:i/>
          <w:spacing w:val="2"/>
          <w:sz w:val="24"/>
        </w:rPr>
        <w:t> </w:t>
      </w:r>
      <w:r>
        <w:rPr>
          <w:i/>
          <w:sz w:val="24"/>
        </w:rPr>
        <w:t>las</w:t>
      </w:r>
      <w:r>
        <w:rPr>
          <w:i/>
          <w:spacing w:val="-3"/>
          <w:sz w:val="24"/>
        </w:rPr>
        <w:t> </w:t>
      </w:r>
      <w:r>
        <w:rPr>
          <w:i/>
          <w:sz w:val="24"/>
        </w:rPr>
        <w:t>constantes</w:t>
      </w:r>
      <w:r>
        <w:rPr>
          <w:i/>
          <w:spacing w:val="-1"/>
          <w:sz w:val="24"/>
        </w:rPr>
        <w:t> </w:t>
      </w:r>
      <w:r>
        <w:rPr>
          <w:i/>
          <w:sz w:val="24"/>
        </w:rPr>
        <w:t>fisiológicas</w:t>
      </w:r>
      <w:r>
        <w:rPr>
          <w:i/>
          <w:spacing w:val="-7"/>
          <w:sz w:val="24"/>
        </w:rPr>
        <w:t> </w:t>
      </w:r>
      <w:r>
        <w:rPr>
          <w:i/>
          <w:sz w:val="24"/>
        </w:rPr>
        <w:t>de los</w:t>
      </w:r>
      <w:r>
        <w:rPr>
          <w:i/>
          <w:spacing w:val="-2"/>
          <w:sz w:val="24"/>
        </w:rPr>
        <w:t> pacientes.</w:t>
      </w:r>
    </w:p>
    <w:p>
      <w:pPr>
        <w:pStyle w:val="BodyText"/>
        <w:spacing w:before="25"/>
        <w:rPr>
          <w:i/>
          <w:sz w:val="20"/>
        </w:rPr>
      </w:pPr>
    </w:p>
    <w:p>
      <w:pPr>
        <w:pStyle w:val="BodyText"/>
        <w:spacing w:after="0"/>
        <w:rPr>
          <w:i/>
          <w:sz w:val="20"/>
        </w:rPr>
        <w:sectPr>
          <w:pgSz w:w="11910" w:h="16840"/>
          <w:pgMar w:header="0" w:footer="1294" w:top="1620" w:bottom="1480" w:left="1700" w:right="1417"/>
        </w:sectPr>
      </w:pPr>
    </w:p>
    <w:p>
      <w:pPr>
        <w:pStyle w:val="Heading3"/>
        <w:spacing w:before="90"/>
        <w:ind w:left="1430"/>
        <w:jc w:val="center"/>
      </w:pPr>
      <w:r>
        <w:rPr>
          <w:spacing w:val="-2"/>
        </w:rPr>
        <w:t>Temperatura</w:t>
      </w:r>
    </w:p>
    <w:p>
      <w:pPr>
        <w:spacing w:before="73"/>
        <w:ind w:left="0" w:right="117" w:firstLine="0"/>
        <w:jc w:val="center"/>
        <w:rPr>
          <w:sz w:val="22"/>
        </w:rPr>
      </w:pPr>
      <w:r>
        <w:rPr>
          <w:sz w:val="22"/>
        </w:rPr>
        <mc:AlternateContent>
          <mc:Choice Requires="wps">
            <w:drawing>
              <wp:anchor distT="0" distB="0" distL="0" distR="0" allowOverlap="1" layoutInCell="1" locked="0" behindDoc="0" simplePos="0" relativeHeight="15736832">
                <wp:simplePos x="0" y="0"/>
                <wp:positionH relativeFrom="page">
                  <wp:posOffset>2075814</wp:posOffset>
                </wp:positionH>
                <wp:positionV relativeFrom="paragraph">
                  <wp:posOffset>97861</wp:posOffset>
                </wp:positionV>
                <wp:extent cx="1316990" cy="1550670"/>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1316990" cy="1550670"/>
                          <a:chExt cx="1316990" cy="1550670"/>
                        </a:xfrm>
                      </wpg:grpSpPr>
                      <wps:wsp>
                        <wps:cNvPr id="27" name="Graphic 27"/>
                        <wps:cNvSpPr/>
                        <wps:spPr>
                          <a:xfrm>
                            <a:off x="9525" y="9525"/>
                            <a:ext cx="1297940" cy="1531620"/>
                          </a:xfrm>
                          <a:custGeom>
                            <a:avLst/>
                            <a:gdLst/>
                            <a:ahLst/>
                            <a:cxnLst/>
                            <a:rect l="l" t="t" r="r" b="b"/>
                            <a:pathLst>
                              <a:path w="1297940" h="1531620">
                                <a:moveTo>
                                  <a:pt x="0" y="1531620"/>
                                </a:moveTo>
                                <a:lnTo>
                                  <a:pt x="1297939" y="1531620"/>
                                </a:lnTo>
                                <a:lnTo>
                                  <a:pt x="1297939" y="0"/>
                                </a:lnTo>
                                <a:lnTo>
                                  <a:pt x="0" y="0"/>
                                </a:lnTo>
                                <a:lnTo>
                                  <a:pt x="0" y="1531620"/>
                                </a:lnTo>
                                <a:close/>
                              </a:path>
                            </a:pathLst>
                          </a:custGeom>
                          <a:ln w="19050">
                            <a:solidFill>
                              <a:srgbClr val="000000"/>
                            </a:solidFill>
                            <a:prstDash val="solid"/>
                          </a:ln>
                        </wps:spPr>
                        <wps:bodyPr wrap="square" lIns="0" tIns="0" rIns="0" bIns="0" rtlCol="0">
                          <a:prstTxWarp prst="textNoShape">
                            <a:avLst/>
                          </a:prstTxWarp>
                          <a:noAutofit/>
                        </wps:bodyPr>
                      </wps:wsp>
                      <wps:wsp>
                        <wps:cNvPr id="28" name="Graphic 28"/>
                        <wps:cNvSpPr/>
                        <wps:spPr>
                          <a:xfrm>
                            <a:off x="615315" y="267334"/>
                            <a:ext cx="86360" cy="955040"/>
                          </a:xfrm>
                          <a:custGeom>
                            <a:avLst/>
                            <a:gdLst/>
                            <a:ahLst/>
                            <a:cxnLst/>
                            <a:rect l="l" t="t" r="r" b="b"/>
                            <a:pathLst>
                              <a:path w="86360" h="955040">
                                <a:moveTo>
                                  <a:pt x="0" y="955039"/>
                                </a:moveTo>
                                <a:lnTo>
                                  <a:pt x="86359" y="955039"/>
                                </a:lnTo>
                              </a:path>
                              <a:path w="86360" h="955040">
                                <a:moveTo>
                                  <a:pt x="43180" y="835660"/>
                                </a:moveTo>
                                <a:lnTo>
                                  <a:pt x="43180" y="955039"/>
                                </a:lnTo>
                              </a:path>
                              <a:path w="86360" h="955040">
                                <a:moveTo>
                                  <a:pt x="0" y="0"/>
                                </a:moveTo>
                                <a:lnTo>
                                  <a:pt x="86359" y="0"/>
                                </a:lnTo>
                              </a:path>
                              <a:path w="86360" h="955040">
                                <a:moveTo>
                                  <a:pt x="43180" y="0"/>
                                </a:moveTo>
                                <a:lnTo>
                                  <a:pt x="43180" y="358139"/>
                                </a:lnTo>
                              </a:path>
                            </a:pathLst>
                          </a:custGeom>
                          <a:ln w="19050">
                            <a:solidFill>
                              <a:srgbClr val="000000"/>
                            </a:solidFill>
                            <a:prstDash val="solid"/>
                          </a:ln>
                        </wps:spPr>
                        <wps:bodyPr wrap="square" lIns="0" tIns="0" rIns="0" bIns="0" rtlCol="0">
                          <a:prstTxWarp prst="textNoShape">
                            <a:avLst/>
                          </a:prstTxWarp>
                          <a:noAutofit/>
                        </wps:bodyPr>
                      </wps:wsp>
                      <wps:wsp>
                        <wps:cNvPr id="29" name="Graphic 29"/>
                        <wps:cNvSpPr/>
                        <wps:spPr>
                          <a:xfrm>
                            <a:off x="516255" y="625475"/>
                            <a:ext cx="284480" cy="477520"/>
                          </a:xfrm>
                          <a:custGeom>
                            <a:avLst/>
                            <a:gdLst/>
                            <a:ahLst/>
                            <a:cxnLst/>
                            <a:rect l="l" t="t" r="r" b="b"/>
                            <a:pathLst>
                              <a:path w="284480" h="477520">
                                <a:moveTo>
                                  <a:pt x="284480" y="0"/>
                                </a:moveTo>
                                <a:lnTo>
                                  <a:pt x="0" y="0"/>
                                </a:lnTo>
                                <a:lnTo>
                                  <a:pt x="0" y="477520"/>
                                </a:lnTo>
                                <a:lnTo>
                                  <a:pt x="284480" y="477520"/>
                                </a:lnTo>
                                <a:lnTo>
                                  <a:pt x="284480" y="0"/>
                                </a:lnTo>
                                <a:close/>
                              </a:path>
                            </a:pathLst>
                          </a:custGeom>
                          <a:solidFill>
                            <a:srgbClr val="8FAADC"/>
                          </a:solidFill>
                        </wps:spPr>
                        <wps:bodyPr wrap="square" lIns="0" tIns="0" rIns="0" bIns="0" rtlCol="0">
                          <a:prstTxWarp prst="textNoShape">
                            <a:avLst/>
                          </a:prstTxWarp>
                          <a:noAutofit/>
                        </wps:bodyPr>
                      </wps:wsp>
                      <wps:wsp>
                        <wps:cNvPr id="30" name="Graphic 30"/>
                        <wps:cNvSpPr/>
                        <wps:spPr>
                          <a:xfrm>
                            <a:off x="516255" y="625475"/>
                            <a:ext cx="284480" cy="477520"/>
                          </a:xfrm>
                          <a:custGeom>
                            <a:avLst/>
                            <a:gdLst/>
                            <a:ahLst/>
                            <a:cxnLst/>
                            <a:rect l="l" t="t" r="r" b="b"/>
                            <a:pathLst>
                              <a:path w="284480" h="477520">
                                <a:moveTo>
                                  <a:pt x="0" y="477520"/>
                                </a:moveTo>
                                <a:lnTo>
                                  <a:pt x="284480" y="477520"/>
                                </a:lnTo>
                                <a:lnTo>
                                  <a:pt x="284480" y="0"/>
                                </a:lnTo>
                                <a:lnTo>
                                  <a:pt x="0" y="0"/>
                                </a:lnTo>
                                <a:lnTo>
                                  <a:pt x="0" y="477520"/>
                                </a:lnTo>
                                <a:close/>
                              </a:path>
                            </a:pathLst>
                          </a:custGeom>
                          <a:ln w="19050">
                            <a:solidFill>
                              <a:srgbClr val="000000"/>
                            </a:solidFill>
                            <a:prstDash val="solid"/>
                          </a:ln>
                        </wps:spPr>
                        <wps:bodyPr wrap="square" lIns="0" tIns="0" rIns="0" bIns="0" rtlCol="0">
                          <a:prstTxWarp prst="textNoShape">
                            <a:avLst/>
                          </a:prstTxWarp>
                          <a:noAutofit/>
                        </wps:bodyPr>
                      </wps:wsp>
                      <wps:wsp>
                        <wps:cNvPr id="31" name="Graphic 31"/>
                        <wps:cNvSpPr/>
                        <wps:spPr>
                          <a:xfrm>
                            <a:off x="516255" y="615949"/>
                            <a:ext cx="284480" cy="496570"/>
                          </a:xfrm>
                          <a:custGeom>
                            <a:avLst/>
                            <a:gdLst/>
                            <a:ahLst/>
                            <a:cxnLst/>
                            <a:rect l="l" t="t" r="r" b="b"/>
                            <a:pathLst>
                              <a:path w="284480" h="496570">
                                <a:moveTo>
                                  <a:pt x="284480" y="477520"/>
                                </a:moveTo>
                                <a:lnTo>
                                  <a:pt x="0" y="477520"/>
                                </a:lnTo>
                                <a:lnTo>
                                  <a:pt x="0" y="496570"/>
                                </a:lnTo>
                                <a:lnTo>
                                  <a:pt x="284480" y="496570"/>
                                </a:lnTo>
                                <a:lnTo>
                                  <a:pt x="284480" y="477520"/>
                                </a:lnTo>
                                <a:close/>
                              </a:path>
                              <a:path w="284480" h="496570">
                                <a:moveTo>
                                  <a:pt x="284480" y="330200"/>
                                </a:moveTo>
                                <a:lnTo>
                                  <a:pt x="0" y="330200"/>
                                </a:lnTo>
                                <a:lnTo>
                                  <a:pt x="0" y="349250"/>
                                </a:lnTo>
                                <a:lnTo>
                                  <a:pt x="284480" y="349250"/>
                                </a:lnTo>
                                <a:lnTo>
                                  <a:pt x="284480" y="330200"/>
                                </a:lnTo>
                                <a:close/>
                              </a:path>
                              <a:path w="284480" h="496570">
                                <a:moveTo>
                                  <a:pt x="284480" y="0"/>
                                </a:moveTo>
                                <a:lnTo>
                                  <a:pt x="0" y="0"/>
                                </a:lnTo>
                                <a:lnTo>
                                  <a:pt x="0" y="19050"/>
                                </a:lnTo>
                                <a:lnTo>
                                  <a:pt x="284480" y="19050"/>
                                </a:lnTo>
                                <a:lnTo>
                                  <a:pt x="28448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63.449997pt;margin-top:7.705659pt;width:103.7pt;height:122.1pt;mso-position-horizontal-relative:page;mso-position-vertical-relative:paragraph;z-index:15736832" id="docshapegroup17" coordorigin="3269,154" coordsize="2074,2442">
                <v:rect style="position:absolute;left:3284;top:169;width:2044;height:2412" id="docshape18" filled="false" stroked="true" strokeweight="1.5pt" strokecolor="#000000">
                  <v:stroke dashstyle="solid"/>
                </v:rect>
                <v:shape style="position:absolute;left:4238;top:575;width:136;height:1504" id="docshape19" coordorigin="4238,575" coordsize="136,1504" path="m4238,2079l4374,2079m4306,1891l4306,2079m4238,575l4374,575m4306,575l4306,1139e" filled="false" stroked="true" strokeweight="1.5pt" strokecolor="#000000">
                  <v:path arrowok="t"/>
                  <v:stroke dashstyle="solid"/>
                </v:shape>
                <v:rect style="position:absolute;left:4082;top:1139;width:448;height:752" id="docshape20" filled="true" fillcolor="#8faadc" stroked="false">
                  <v:fill type="solid"/>
                </v:rect>
                <v:rect style="position:absolute;left:4082;top:1139;width:448;height:752" id="docshape21" filled="false" stroked="true" strokeweight="1.5pt" strokecolor="#000000">
                  <v:stroke dashstyle="solid"/>
                </v:rect>
                <v:shape style="position:absolute;left:4082;top:1124;width:448;height:782" id="docshape22" coordorigin="4082,1124" coordsize="448,782" path="m4530,1876l4082,1876,4082,1906,4530,1906,4530,1876xm4530,1644l4082,1644,4082,1674,4530,1674,4530,1644xm4530,1124l4082,1124,4082,1154,4530,1154,4530,1124xe" filled="true" fillcolor="#000000" stroked="false">
                  <v:path arrowok="t"/>
                  <v:fill type="solid"/>
                </v:shape>
                <w10:wrap type="none"/>
              </v:group>
            </w:pict>
          </mc:Fallback>
        </mc:AlternateContent>
      </w:r>
      <w:r>
        <w:rPr>
          <w:sz w:val="22"/>
        </w:rPr>
        <mc:AlternateContent>
          <mc:Choice Requires="wps">
            <w:drawing>
              <wp:anchor distT="0" distB="0" distL="0" distR="0" allowOverlap="1" layoutInCell="1" locked="0" behindDoc="1" simplePos="0" relativeHeight="486055936">
                <wp:simplePos x="0" y="0"/>
                <wp:positionH relativeFrom="page">
                  <wp:posOffset>2104389</wp:posOffset>
                </wp:positionH>
                <wp:positionV relativeFrom="paragraph">
                  <wp:posOffset>126436</wp:posOffset>
                </wp:positionV>
                <wp:extent cx="1270" cy="1493520"/>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1270" cy="1493520"/>
                        </a:xfrm>
                        <a:custGeom>
                          <a:avLst/>
                          <a:gdLst/>
                          <a:ahLst/>
                          <a:cxnLst/>
                          <a:rect l="l" t="t" r="r" b="b"/>
                          <a:pathLst>
                            <a:path w="0" h="1493520">
                              <a:moveTo>
                                <a:pt x="0" y="1493520"/>
                              </a:moveTo>
                              <a:lnTo>
                                <a:pt x="0"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260544" from="165.699997pt,127.555659pt" to="165.699997pt,9.955659pt" stroked="true" strokeweight=".75pt" strokecolor="#d9d9d9">
                <v:stroke dashstyle="solid"/>
                <w10:wrap type="none"/>
              </v:line>
            </w:pict>
          </mc:Fallback>
        </mc:AlternateContent>
      </w:r>
      <w:r>
        <w:rPr>
          <w:spacing w:val="-5"/>
          <w:sz w:val="22"/>
        </w:rPr>
        <w:t>40</w:t>
      </w:r>
    </w:p>
    <w:p>
      <w:pPr>
        <w:spacing w:before="218"/>
        <w:ind w:left="0" w:right="1383" w:firstLine="0"/>
        <w:jc w:val="right"/>
        <w:rPr>
          <w:sz w:val="22"/>
        </w:rPr>
      </w:pPr>
      <w:r>
        <w:rPr>
          <w:spacing w:val="-4"/>
          <w:sz w:val="22"/>
        </w:rPr>
        <w:t>39,5</w:t>
      </w:r>
    </w:p>
    <w:p>
      <w:pPr>
        <w:spacing w:before="217"/>
        <w:ind w:left="0" w:right="1382" w:firstLine="0"/>
        <w:jc w:val="right"/>
        <w:rPr>
          <w:sz w:val="22"/>
        </w:rPr>
      </w:pPr>
      <w:r>
        <w:rPr>
          <w:sz w:val="22"/>
        </w:rPr>
        <mc:AlternateContent>
          <mc:Choice Requires="wps">
            <w:drawing>
              <wp:anchor distT="0" distB="0" distL="0" distR="0" allowOverlap="1" layoutInCell="1" locked="0" behindDoc="0" simplePos="0" relativeHeight="15740416">
                <wp:simplePos x="0" y="0"/>
                <wp:positionH relativeFrom="page">
                  <wp:posOffset>1504145</wp:posOffset>
                </wp:positionH>
                <wp:positionV relativeFrom="paragraph">
                  <wp:posOffset>280973</wp:posOffset>
                </wp:positionV>
                <wp:extent cx="199390" cy="17843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199390" cy="178435"/>
                        </a:xfrm>
                        <a:prstGeom prst="rect">
                          <a:avLst/>
                        </a:prstGeom>
                      </wps:spPr>
                      <wps:txbx>
                        <w:txbxContent>
                          <w:p>
                            <w:pPr>
                              <w:pStyle w:val="BodyText"/>
                              <w:spacing w:before="5"/>
                              <w:ind w:left="20"/>
                            </w:pPr>
                            <w:r>
                              <w:rPr>
                                <w:rFonts w:ascii="Calibri" w:hAnsi="Calibri"/>
                                <w:spacing w:val="-5"/>
                              </w:rPr>
                              <w:t>°</w:t>
                            </w:r>
                            <w:r>
                              <w:rPr>
                                <w:spacing w:val="-5"/>
                              </w:rPr>
                              <w:t>C</w:t>
                            </w:r>
                          </w:p>
                        </w:txbxContent>
                      </wps:txbx>
                      <wps:bodyPr wrap="square" lIns="0" tIns="0" rIns="0" bIns="0" rtlCol="0" vert="vert270">
                        <a:noAutofit/>
                      </wps:bodyPr>
                    </wps:wsp>
                  </a:graphicData>
                </a:graphic>
              </wp:anchor>
            </w:drawing>
          </mc:Choice>
          <mc:Fallback>
            <w:pict>
              <v:shape style="position:absolute;margin-left:118.436638pt;margin-top:22.123899pt;width:15.7pt;height:14.05pt;mso-position-horizontal-relative:page;mso-position-vertical-relative:paragraph;z-index:15740416" type="#_x0000_t202" id="docshape23" filled="false" stroked="false">
                <v:textbox inset="0,0,0,0" style="layout-flow:vertical;mso-layout-flow-alt:bottom-to-top">
                  <w:txbxContent>
                    <w:p>
                      <w:pPr>
                        <w:pStyle w:val="BodyText"/>
                        <w:spacing w:before="5"/>
                        <w:ind w:left="20"/>
                      </w:pPr>
                      <w:r>
                        <w:rPr>
                          <w:rFonts w:ascii="Calibri" w:hAnsi="Calibri"/>
                          <w:spacing w:val="-5"/>
                        </w:rPr>
                        <w:t>°</w:t>
                      </w:r>
                      <w:r>
                        <w:rPr>
                          <w:spacing w:val="-5"/>
                        </w:rPr>
                        <w:t>C</w:t>
                      </w:r>
                    </w:p>
                  </w:txbxContent>
                </v:textbox>
                <w10:wrap type="none"/>
              </v:shape>
            </w:pict>
          </mc:Fallback>
        </mc:AlternateContent>
      </w:r>
      <w:r>
        <w:rPr>
          <w:spacing w:val="-5"/>
          <w:sz w:val="22"/>
        </w:rPr>
        <w:t>39</w:t>
      </w:r>
    </w:p>
    <w:p>
      <w:pPr>
        <w:spacing w:before="218"/>
        <w:ind w:left="0" w:right="1383" w:firstLine="0"/>
        <w:jc w:val="right"/>
        <w:rPr>
          <w:sz w:val="22"/>
        </w:rPr>
      </w:pPr>
      <w:r>
        <w:rPr>
          <w:spacing w:val="-4"/>
          <w:sz w:val="22"/>
        </w:rPr>
        <w:t>38,5</w:t>
      </w:r>
    </w:p>
    <w:p>
      <w:pPr>
        <w:spacing w:before="218"/>
        <w:ind w:left="0" w:right="1382" w:firstLine="0"/>
        <w:jc w:val="right"/>
        <w:rPr>
          <w:sz w:val="22"/>
        </w:rPr>
      </w:pPr>
      <w:r>
        <w:rPr>
          <w:spacing w:val="-5"/>
          <w:sz w:val="22"/>
        </w:rPr>
        <w:t>38</w:t>
      </w:r>
    </w:p>
    <w:p>
      <w:pPr>
        <w:spacing w:before="217"/>
        <w:ind w:left="0" w:right="1383" w:firstLine="0"/>
        <w:jc w:val="right"/>
        <w:rPr>
          <w:sz w:val="22"/>
        </w:rPr>
      </w:pPr>
      <w:r>
        <w:rPr>
          <w:spacing w:val="-4"/>
          <w:sz w:val="22"/>
        </w:rPr>
        <w:t>37,5</w:t>
      </w:r>
    </w:p>
    <w:p>
      <w:pPr>
        <w:pStyle w:val="Heading3"/>
        <w:spacing w:before="90"/>
        <w:ind w:left="1130"/>
      </w:pPr>
      <w:r>
        <w:rPr>
          <w:b w:val="0"/>
        </w:rPr>
        <w:br w:type="column"/>
      </w:r>
      <w:r>
        <w:rPr/>
        <w:t>Frecuencia</w:t>
      </w:r>
      <w:r>
        <w:rPr>
          <w:spacing w:val="-5"/>
        </w:rPr>
        <w:t> </w:t>
      </w:r>
      <w:r>
        <w:rPr>
          <w:spacing w:val="-2"/>
        </w:rPr>
        <w:t>cardiaca</w:t>
      </w:r>
    </w:p>
    <w:p>
      <w:pPr>
        <w:spacing w:before="72"/>
        <w:ind w:left="1098" w:right="0" w:firstLine="0"/>
        <w:jc w:val="left"/>
        <w:rPr>
          <w:sz w:val="22"/>
        </w:rPr>
      </w:pPr>
      <w:r>
        <w:rPr>
          <w:sz w:val="22"/>
        </w:rPr>
        <mc:AlternateContent>
          <mc:Choice Requires="wps">
            <w:drawing>
              <wp:anchor distT="0" distB="0" distL="0" distR="0" allowOverlap="1" layoutInCell="1" locked="0" behindDoc="0" simplePos="0" relativeHeight="15737856">
                <wp:simplePos x="0" y="0"/>
                <wp:positionH relativeFrom="page">
                  <wp:posOffset>4049395</wp:posOffset>
                </wp:positionH>
                <wp:positionV relativeFrom="paragraph">
                  <wp:posOffset>97861</wp:posOffset>
                </wp:positionV>
                <wp:extent cx="1362710" cy="1550670"/>
                <wp:effectExtent l="0" t="0" r="0" b="0"/>
                <wp:wrapNone/>
                <wp:docPr id="34" name="Group 34"/>
                <wp:cNvGraphicFramePr>
                  <a:graphicFrameLocks/>
                </wp:cNvGraphicFramePr>
                <a:graphic>
                  <a:graphicData uri="http://schemas.microsoft.com/office/word/2010/wordprocessingGroup">
                    <wpg:wgp>
                      <wpg:cNvPr id="34" name="Group 34"/>
                      <wpg:cNvGrpSpPr/>
                      <wpg:grpSpPr>
                        <a:xfrm>
                          <a:off x="0" y="0"/>
                          <a:ext cx="1362710" cy="1550670"/>
                          <a:chExt cx="1362710" cy="1550670"/>
                        </a:xfrm>
                      </wpg:grpSpPr>
                      <wps:wsp>
                        <wps:cNvPr id="35" name="Graphic 35"/>
                        <wps:cNvSpPr/>
                        <wps:spPr>
                          <a:xfrm>
                            <a:off x="9525" y="9525"/>
                            <a:ext cx="1343660" cy="1531620"/>
                          </a:xfrm>
                          <a:custGeom>
                            <a:avLst/>
                            <a:gdLst/>
                            <a:ahLst/>
                            <a:cxnLst/>
                            <a:rect l="l" t="t" r="r" b="b"/>
                            <a:pathLst>
                              <a:path w="1343660" h="1531620">
                                <a:moveTo>
                                  <a:pt x="0" y="1531620"/>
                                </a:moveTo>
                                <a:lnTo>
                                  <a:pt x="1343660" y="1531620"/>
                                </a:lnTo>
                                <a:lnTo>
                                  <a:pt x="1343660" y="0"/>
                                </a:lnTo>
                                <a:lnTo>
                                  <a:pt x="0" y="0"/>
                                </a:lnTo>
                                <a:lnTo>
                                  <a:pt x="0" y="1531620"/>
                                </a:lnTo>
                                <a:close/>
                              </a:path>
                            </a:pathLst>
                          </a:custGeom>
                          <a:ln w="19050">
                            <a:solidFill>
                              <a:srgbClr val="000000"/>
                            </a:solidFill>
                            <a:prstDash val="solid"/>
                          </a:ln>
                        </wps:spPr>
                        <wps:bodyPr wrap="square" lIns="0" tIns="0" rIns="0" bIns="0" rtlCol="0">
                          <a:prstTxWarp prst="textNoShape">
                            <a:avLst/>
                          </a:prstTxWarp>
                          <a:noAutofit/>
                        </wps:bodyPr>
                      </wps:wsp>
                      <wps:wsp>
                        <wps:cNvPr id="36" name="Graphic 36"/>
                        <wps:cNvSpPr/>
                        <wps:spPr>
                          <a:xfrm>
                            <a:off x="630555" y="178435"/>
                            <a:ext cx="91440" cy="1094740"/>
                          </a:xfrm>
                          <a:custGeom>
                            <a:avLst/>
                            <a:gdLst/>
                            <a:ahLst/>
                            <a:cxnLst/>
                            <a:rect l="l" t="t" r="r" b="b"/>
                            <a:pathLst>
                              <a:path w="91440" h="1094740">
                                <a:moveTo>
                                  <a:pt x="0" y="1094739"/>
                                </a:moveTo>
                                <a:lnTo>
                                  <a:pt x="91439" y="1094739"/>
                                </a:lnTo>
                              </a:path>
                              <a:path w="91440" h="1094740">
                                <a:moveTo>
                                  <a:pt x="45720" y="883920"/>
                                </a:moveTo>
                                <a:lnTo>
                                  <a:pt x="45720" y="1094739"/>
                                </a:lnTo>
                              </a:path>
                              <a:path w="91440" h="1094740">
                                <a:moveTo>
                                  <a:pt x="0" y="0"/>
                                </a:moveTo>
                                <a:lnTo>
                                  <a:pt x="91439" y="0"/>
                                </a:lnTo>
                              </a:path>
                              <a:path w="91440" h="1094740">
                                <a:moveTo>
                                  <a:pt x="45720" y="0"/>
                                </a:moveTo>
                                <a:lnTo>
                                  <a:pt x="45720" y="347980"/>
                                </a:lnTo>
                              </a:path>
                            </a:pathLst>
                          </a:custGeom>
                          <a:ln w="19050">
                            <a:solidFill>
                              <a:srgbClr val="000000"/>
                            </a:solidFill>
                            <a:prstDash val="solid"/>
                          </a:ln>
                        </wps:spPr>
                        <wps:bodyPr wrap="square" lIns="0" tIns="0" rIns="0" bIns="0" rtlCol="0">
                          <a:prstTxWarp prst="textNoShape">
                            <a:avLst/>
                          </a:prstTxWarp>
                          <a:noAutofit/>
                        </wps:bodyPr>
                      </wps:wsp>
                      <wps:wsp>
                        <wps:cNvPr id="37" name="Graphic 37"/>
                        <wps:cNvSpPr/>
                        <wps:spPr>
                          <a:xfrm>
                            <a:off x="523875" y="526415"/>
                            <a:ext cx="304800" cy="535940"/>
                          </a:xfrm>
                          <a:custGeom>
                            <a:avLst/>
                            <a:gdLst/>
                            <a:ahLst/>
                            <a:cxnLst/>
                            <a:rect l="l" t="t" r="r" b="b"/>
                            <a:pathLst>
                              <a:path w="304800" h="535940">
                                <a:moveTo>
                                  <a:pt x="304800" y="0"/>
                                </a:moveTo>
                                <a:lnTo>
                                  <a:pt x="0" y="0"/>
                                </a:lnTo>
                                <a:lnTo>
                                  <a:pt x="0" y="535939"/>
                                </a:lnTo>
                                <a:lnTo>
                                  <a:pt x="304800" y="535939"/>
                                </a:lnTo>
                                <a:lnTo>
                                  <a:pt x="304800" y="0"/>
                                </a:lnTo>
                                <a:close/>
                              </a:path>
                            </a:pathLst>
                          </a:custGeom>
                          <a:solidFill>
                            <a:srgbClr val="8FAADC"/>
                          </a:solidFill>
                        </wps:spPr>
                        <wps:bodyPr wrap="square" lIns="0" tIns="0" rIns="0" bIns="0" rtlCol="0">
                          <a:prstTxWarp prst="textNoShape">
                            <a:avLst/>
                          </a:prstTxWarp>
                          <a:noAutofit/>
                        </wps:bodyPr>
                      </wps:wsp>
                      <wps:wsp>
                        <wps:cNvPr id="38" name="Graphic 38"/>
                        <wps:cNvSpPr/>
                        <wps:spPr>
                          <a:xfrm>
                            <a:off x="523875" y="526415"/>
                            <a:ext cx="304800" cy="535940"/>
                          </a:xfrm>
                          <a:custGeom>
                            <a:avLst/>
                            <a:gdLst/>
                            <a:ahLst/>
                            <a:cxnLst/>
                            <a:rect l="l" t="t" r="r" b="b"/>
                            <a:pathLst>
                              <a:path w="304800" h="535940">
                                <a:moveTo>
                                  <a:pt x="0" y="535939"/>
                                </a:moveTo>
                                <a:lnTo>
                                  <a:pt x="304800" y="535939"/>
                                </a:lnTo>
                                <a:lnTo>
                                  <a:pt x="304800" y="0"/>
                                </a:lnTo>
                                <a:lnTo>
                                  <a:pt x="0" y="0"/>
                                </a:lnTo>
                                <a:lnTo>
                                  <a:pt x="0" y="535939"/>
                                </a:lnTo>
                                <a:close/>
                              </a:path>
                            </a:pathLst>
                          </a:custGeom>
                          <a:ln w="19049">
                            <a:solidFill>
                              <a:srgbClr val="000000"/>
                            </a:solidFill>
                            <a:prstDash val="solid"/>
                          </a:ln>
                        </wps:spPr>
                        <wps:bodyPr wrap="square" lIns="0" tIns="0" rIns="0" bIns="0" rtlCol="0">
                          <a:prstTxWarp prst="textNoShape">
                            <a:avLst/>
                          </a:prstTxWarp>
                          <a:noAutofit/>
                        </wps:bodyPr>
                      </wps:wsp>
                      <wps:wsp>
                        <wps:cNvPr id="39" name="Graphic 39"/>
                        <wps:cNvSpPr/>
                        <wps:spPr>
                          <a:xfrm>
                            <a:off x="523875" y="516889"/>
                            <a:ext cx="304800" cy="554990"/>
                          </a:xfrm>
                          <a:custGeom>
                            <a:avLst/>
                            <a:gdLst/>
                            <a:ahLst/>
                            <a:cxnLst/>
                            <a:rect l="l" t="t" r="r" b="b"/>
                            <a:pathLst>
                              <a:path w="304800" h="554990">
                                <a:moveTo>
                                  <a:pt x="304800" y="535940"/>
                                </a:moveTo>
                                <a:lnTo>
                                  <a:pt x="0" y="535940"/>
                                </a:lnTo>
                                <a:lnTo>
                                  <a:pt x="0" y="554990"/>
                                </a:lnTo>
                                <a:lnTo>
                                  <a:pt x="304800" y="554990"/>
                                </a:lnTo>
                                <a:lnTo>
                                  <a:pt x="304800" y="535940"/>
                                </a:lnTo>
                                <a:close/>
                              </a:path>
                              <a:path w="304800" h="554990">
                                <a:moveTo>
                                  <a:pt x="304800" y="322580"/>
                                </a:moveTo>
                                <a:lnTo>
                                  <a:pt x="0" y="322580"/>
                                </a:lnTo>
                                <a:lnTo>
                                  <a:pt x="0" y="341630"/>
                                </a:lnTo>
                                <a:lnTo>
                                  <a:pt x="304800" y="341630"/>
                                </a:lnTo>
                                <a:lnTo>
                                  <a:pt x="304800" y="322580"/>
                                </a:lnTo>
                                <a:close/>
                              </a:path>
                              <a:path w="304800" h="554990">
                                <a:moveTo>
                                  <a:pt x="304800" y="0"/>
                                </a:moveTo>
                                <a:lnTo>
                                  <a:pt x="0" y="0"/>
                                </a:lnTo>
                                <a:lnTo>
                                  <a:pt x="0" y="19050"/>
                                </a:lnTo>
                                <a:lnTo>
                                  <a:pt x="304800" y="19050"/>
                                </a:lnTo>
                                <a:lnTo>
                                  <a:pt x="304800" y="0"/>
                                </a:lnTo>
                                <a:close/>
                              </a:path>
                            </a:pathLst>
                          </a:custGeom>
                          <a:solidFill>
                            <a:srgbClr val="000000"/>
                          </a:solidFill>
                        </wps:spPr>
                        <wps:bodyPr wrap="square" lIns="0" tIns="0" rIns="0" bIns="0" rtlCol="0">
                          <a:prstTxWarp prst="textNoShape">
                            <a:avLst/>
                          </a:prstTxWarp>
                          <a:noAutofit/>
                        </wps:bodyPr>
                      </wps:wsp>
                      <wps:wsp>
                        <wps:cNvPr id="40" name="Graphic 40"/>
                        <wps:cNvSpPr/>
                        <wps:spPr>
                          <a:xfrm>
                            <a:off x="28575" y="28575"/>
                            <a:ext cx="1270" cy="1493520"/>
                          </a:xfrm>
                          <a:custGeom>
                            <a:avLst/>
                            <a:gdLst/>
                            <a:ahLst/>
                            <a:cxnLst/>
                            <a:rect l="l" t="t" r="r" b="b"/>
                            <a:pathLst>
                              <a:path w="0" h="1493520">
                                <a:moveTo>
                                  <a:pt x="0" y="1493520"/>
                                </a:moveTo>
                                <a:lnTo>
                                  <a:pt x="0"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18.850006pt;margin-top:7.705659pt;width:107.3pt;height:122.1pt;mso-position-horizontal-relative:page;mso-position-vertical-relative:paragraph;z-index:15737856" id="docshapegroup24" coordorigin="6377,154" coordsize="2146,2442">
                <v:rect style="position:absolute;left:6392;top:169;width:2116;height:2412" id="docshape25" filled="false" stroked="true" strokeweight="1.5pt" strokecolor="#000000">
                  <v:stroke dashstyle="solid"/>
                </v:rect>
                <v:shape style="position:absolute;left:7370;top:435;width:144;height:1724" id="docshape26" coordorigin="7370,435" coordsize="144,1724" path="m7370,2159l7514,2159m7442,1827l7442,2159m7370,435l7514,435m7442,435l7442,983e" filled="false" stroked="true" strokeweight="1.5pt" strokecolor="#000000">
                  <v:path arrowok="t"/>
                  <v:stroke dashstyle="solid"/>
                </v:shape>
                <v:rect style="position:absolute;left:7202;top:983;width:480;height:844" id="docshape27" filled="true" fillcolor="#8faadc" stroked="false">
                  <v:fill type="solid"/>
                </v:rect>
                <v:rect style="position:absolute;left:7202;top:983;width:480;height:844" id="docshape28" filled="false" stroked="true" strokeweight="1.5pt" strokecolor="#000000">
                  <v:stroke dashstyle="solid"/>
                </v:rect>
                <v:shape style="position:absolute;left:7202;top:968;width:480;height:874" id="docshape29" coordorigin="7202,968" coordsize="480,874" path="m7682,1812l7202,1812,7202,1842,7682,1842,7682,1812xm7682,1476l7202,1476,7202,1506,7682,1506,7682,1476xm7682,968l7202,968,7202,998,7682,998,7682,968xe" filled="true" fillcolor="#000000" stroked="false">
                  <v:path arrowok="t"/>
                  <v:fill type="solid"/>
                </v:shape>
                <v:line style="position:absolute" from="6422,2551" to="6422,199" stroked="true" strokeweight=".75pt" strokecolor="#d9d9d9">
                  <v:stroke dashstyle="solid"/>
                </v:line>
                <w10:wrap type="none"/>
              </v:group>
            </w:pict>
          </mc:Fallback>
        </mc:AlternateContent>
      </w:r>
      <w:r>
        <w:rPr>
          <w:spacing w:val="-5"/>
          <w:sz w:val="22"/>
        </w:rPr>
        <w:t>140</w:t>
      </w:r>
    </w:p>
    <w:p>
      <w:pPr>
        <w:spacing w:before="139"/>
        <w:ind w:left="1098" w:right="0" w:firstLine="0"/>
        <w:jc w:val="left"/>
        <w:rPr>
          <w:sz w:val="22"/>
        </w:rPr>
      </w:pPr>
      <w:r>
        <w:rPr>
          <w:spacing w:val="-5"/>
          <w:sz w:val="22"/>
        </w:rPr>
        <w:t>135</w:t>
      </w:r>
    </w:p>
    <w:p>
      <w:pPr>
        <w:spacing w:before="139"/>
        <w:ind w:left="1098" w:right="0" w:firstLine="0"/>
        <w:jc w:val="left"/>
        <w:rPr>
          <w:sz w:val="22"/>
        </w:rPr>
      </w:pPr>
      <w:r>
        <w:rPr>
          <w:sz w:val="22"/>
        </w:rPr>
        <mc:AlternateContent>
          <mc:Choice Requires="wps">
            <w:drawing>
              <wp:anchor distT="0" distB="0" distL="0" distR="0" allowOverlap="1" layoutInCell="1" locked="0" behindDoc="0" simplePos="0" relativeHeight="15741440">
                <wp:simplePos x="0" y="0"/>
                <wp:positionH relativeFrom="page">
                  <wp:posOffset>3520876</wp:posOffset>
                </wp:positionH>
                <wp:positionV relativeFrom="paragraph">
                  <wp:posOffset>254251</wp:posOffset>
                </wp:positionV>
                <wp:extent cx="194945" cy="331470"/>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194945" cy="331470"/>
                        </a:xfrm>
                        <a:prstGeom prst="rect">
                          <a:avLst/>
                        </a:prstGeom>
                      </wps:spPr>
                      <wps:txbx>
                        <w:txbxContent>
                          <w:p>
                            <w:pPr>
                              <w:pStyle w:val="BodyText"/>
                              <w:spacing w:before="10"/>
                              <w:ind w:left="20"/>
                            </w:pPr>
                            <w:r>
                              <w:rPr>
                                <w:spacing w:val="-5"/>
                              </w:rPr>
                              <w:t>LPM</w:t>
                            </w:r>
                          </w:p>
                        </w:txbxContent>
                      </wps:txbx>
                      <wps:bodyPr wrap="square" lIns="0" tIns="0" rIns="0" bIns="0" rtlCol="0" vert="vert270">
                        <a:noAutofit/>
                      </wps:bodyPr>
                    </wps:wsp>
                  </a:graphicData>
                </a:graphic>
              </wp:anchor>
            </w:drawing>
          </mc:Choice>
          <mc:Fallback>
            <w:pict>
              <v:shape style="position:absolute;margin-left:277.234375pt;margin-top:20.019804pt;width:15.35pt;height:26.1pt;mso-position-horizontal-relative:page;mso-position-vertical-relative:paragraph;z-index:15741440" type="#_x0000_t202" id="docshape30" filled="false" stroked="false">
                <v:textbox inset="0,0,0,0" style="layout-flow:vertical;mso-layout-flow-alt:bottom-to-top">
                  <w:txbxContent>
                    <w:p>
                      <w:pPr>
                        <w:pStyle w:val="BodyText"/>
                        <w:spacing w:before="10"/>
                        <w:ind w:left="20"/>
                      </w:pPr>
                      <w:r>
                        <w:rPr>
                          <w:spacing w:val="-5"/>
                        </w:rPr>
                        <w:t>LPM</w:t>
                      </w:r>
                    </w:p>
                  </w:txbxContent>
                </v:textbox>
                <w10:wrap type="none"/>
              </v:shape>
            </w:pict>
          </mc:Fallback>
        </mc:AlternateContent>
      </w:r>
      <w:r>
        <w:rPr>
          <w:spacing w:val="-5"/>
          <w:sz w:val="22"/>
        </w:rPr>
        <w:t>130</w:t>
      </w:r>
    </w:p>
    <w:p>
      <w:pPr>
        <w:spacing w:before="139"/>
        <w:ind w:left="1098" w:right="0" w:firstLine="0"/>
        <w:jc w:val="left"/>
        <w:rPr>
          <w:sz w:val="22"/>
        </w:rPr>
      </w:pPr>
      <w:r>
        <w:rPr>
          <w:spacing w:val="-5"/>
          <w:sz w:val="22"/>
        </w:rPr>
        <w:t>125</w:t>
      </w:r>
    </w:p>
    <w:p>
      <w:pPr>
        <w:spacing w:before="140"/>
        <w:ind w:left="1098" w:right="0" w:firstLine="0"/>
        <w:jc w:val="left"/>
        <w:rPr>
          <w:sz w:val="22"/>
        </w:rPr>
      </w:pPr>
      <w:r>
        <w:rPr>
          <w:spacing w:val="-5"/>
          <w:sz w:val="22"/>
        </w:rPr>
        <w:t>120</w:t>
      </w:r>
    </w:p>
    <w:p>
      <w:pPr>
        <w:spacing w:before="139"/>
        <w:ind w:left="1098" w:right="0" w:firstLine="0"/>
        <w:jc w:val="left"/>
        <w:rPr>
          <w:sz w:val="22"/>
        </w:rPr>
      </w:pPr>
      <w:r>
        <w:rPr>
          <w:spacing w:val="-5"/>
          <w:sz w:val="22"/>
        </w:rPr>
        <w:t>115</w:t>
      </w:r>
    </w:p>
    <w:p>
      <w:pPr>
        <w:spacing w:before="139"/>
        <w:ind w:left="1098" w:right="0" w:firstLine="0"/>
        <w:jc w:val="left"/>
        <w:rPr>
          <w:sz w:val="22"/>
        </w:rPr>
      </w:pPr>
      <w:r>
        <w:rPr>
          <w:spacing w:val="-5"/>
          <w:sz w:val="22"/>
        </w:rPr>
        <w:t>110</w:t>
      </w:r>
    </w:p>
    <w:p>
      <w:pPr>
        <w:spacing w:after="0"/>
        <w:jc w:val="left"/>
        <w:rPr>
          <w:sz w:val="22"/>
        </w:rPr>
        <w:sectPr>
          <w:type w:val="continuous"/>
          <w:pgSz w:w="11910" w:h="16840"/>
          <w:pgMar w:header="0" w:footer="1294" w:top="1680" w:bottom="280" w:left="1700" w:right="1417"/>
          <w:cols w:num="2" w:equalWidth="0">
            <w:col w:w="2874" w:space="290"/>
            <w:col w:w="5629"/>
          </w:cols>
        </w:sectPr>
      </w:pPr>
    </w:p>
    <w:p>
      <w:pPr>
        <w:pStyle w:val="BodyText"/>
        <w:spacing w:before="46"/>
        <w:rPr>
          <w:sz w:val="20"/>
        </w:rPr>
      </w:pPr>
    </w:p>
    <w:p>
      <w:pPr>
        <w:pStyle w:val="BodyText"/>
        <w:spacing w:after="0"/>
        <w:rPr>
          <w:sz w:val="20"/>
        </w:rPr>
        <w:sectPr>
          <w:type w:val="continuous"/>
          <w:pgSz w:w="11910" w:h="16840"/>
          <w:pgMar w:header="0" w:footer="1294" w:top="1680" w:bottom="280" w:left="1700" w:right="1417"/>
        </w:sectPr>
      </w:pPr>
    </w:p>
    <w:p>
      <w:pPr>
        <w:pStyle w:val="Heading3"/>
        <w:spacing w:before="90"/>
        <w:ind w:left="941"/>
      </w:pPr>
      <w:r>
        <w:rPr/>
        <mc:AlternateContent>
          <mc:Choice Requires="wps">
            <w:drawing>
              <wp:anchor distT="0" distB="0" distL="0" distR="0" allowOverlap="1" layoutInCell="1" locked="0" behindDoc="0" simplePos="0" relativeHeight="15738368">
                <wp:simplePos x="0" y="0"/>
                <wp:positionH relativeFrom="page">
                  <wp:posOffset>1971675</wp:posOffset>
                </wp:positionH>
                <wp:positionV relativeFrom="paragraph">
                  <wp:posOffset>266231</wp:posOffset>
                </wp:positionV>
                <wp:extent cx="1421130" cy="1606550"/>
                <wp:effectExtent l="0" t="0" r="0" b="0"/>
                <wp:wrapNone/>
                <wp:docPr id="42" name="Group 42"/>
                <wp:cNvGraphicFramePr>
                  <a:graphicFrameLocks/>
                </wp:cNvGraphicFramePr>
                <a:graphic>
                  <a:graphicData uri="http://schemas.microsoft.com/office/word/2010/wordprocessingGroup">
                    <wpg:wgp>
                      <wpg:cNvPr id="42" name="Group 42"/>
                      <wpg:cNvGrpSpPr/>
                      <wpg:grpSpPr>
                        <a:xfrm>
                          <a:off x="0" y="0"/>
                          <a:ext cx="1421130" cy="1606550"/>
                          <a:chExt cx="1421130" cy="1606550"/>
                        </a:xfrm>
                      </wpg:grpSpPr>
                      <wps:wsp>
                        <wps:cNvPr id="43" name="Graphic 43"/>
                        <wps:cNvSpPr/>
                        <wps:spPr>
                          <a:xfrm>
                            <a:off x="9525" y="9525"/>
                            <a:ext cx="1402080" cy="1587500"/>
                          </a:xfrm>
                          <a:custGeom>
                            <a:avLst/>
                            <a:gdLst/>
                            <a:ahLst/>
                            <a:cxnLst/>
                            <a:rect l="l" t="t" r="r" b="b"/>
                            <a:pathLst>
                              <a:path w="1402080" h="1587500">
                                <a:moveTo>
                                  <a:pt x="0" y="1587500"/>
                                </a:moveTo>
                                <a:lnTo>
                                  <a:pt x="1402079" y="1587500"/>
                                </a:lnTo>
                                <a:lnTo>
                                  <a:pt x="1402079" y="0"/>
                                </a:lnTo>
                                <a:lnTo>
                                  <a:pt x="0" y="0"/>
                                </a:lnTo>
                                <a:lnTo>
                                  <a:pt x="0" y="1587500"/>
                                </a:lnTo>
                                <a:close/>
                              </a:path>
                            </a:pathLst>
                          </a:custGeom>
                          <a:ln w="19050">
                            <a:solidFill>
                              <a:srgbClr val="000000"/>
                            </a:solidFill>
                            <a:prstDash val="solid"/>
                          </a:ln>
                        </wps:spPr>
                        <wps:bodyPr wrap="square" lIns="0" tIns="0" rIns="0" bIns="0" rtlCol="0">
                          <a:prstTxWarp prst="textNoShape">
                            <a:avLst/>
                          </a:prstTxWarp>
                          <a:noAutofit/>
                        </wps:bodyPr>
                      </wps:wsp>
                      <wps:wsp>
                        <wps:cNvPr id="44" name="Graphic 44"/>
                        <wps:cNvSpPr/>
                        <wps:spPr>
                          <a:xfrm>
                            <a:off x="661034" y="150495"/>
                            <a:ext cx="91440" cy="1188720"/>
                          </a:xfrm>
                          <a:custGeom>
                            <a:avLst/>
                            <a:gdLst/>
                            <a:ahLst/>
                            <a:cxnLst/>
                            <a:rect l="l" t="t" r="r" b="b"/>
                            <a:pathLst>
                              <a:path w="91440" h="1188720">
                                <a:moveTo>
                                  <a:pt x="0" y="1188720"/>
                                </a:moveTo>
                                <a:lnTo>
                                  <a:pt x="91439" y="1188720"/>
                                </a:lnTo>
                              </a:path>
                              <a:path w="91440" h="1188720">
                                <a:moveTo>
                                  <a:pt x="45719" y="833119"/>
                                </a:moveTo>
                                <a:lnTo>
                                  <a:pt x="45719" y="1188720"/>
                                </a:lnTo>
                              </a:path>
                              <a:path w="91440" h="1188720">
                                <a:moveTo>
                                  <a:pt x="0" y="0"/>
                                </a:moveTo>
                                <a:lnTo>
                                  <a:pt x="91439" y="0"/>
                                </a:lnTo>
                              </a:path>
                              <a:path w="91440" h="1188720">
                                <a:moveTo>
                                  <a:pt x="45719" y="0"/>
                                </a:moveTo>
                                <a:lnTo>
                                  <a:pt x="45719" y="266700"/>
                                </a:lnTo>
                              </a:path>
                            </a:pathLst>
                          </a:custGeom>
                          <a:ln w="19050">
                            <a:solidFill>
                              <a:srgbClr val="000000"/>
                            </a:solidFill>
                            <a:prstDash val="solid"/>
                          </a:ln>
                        </wps:spPr>
                        <wps:bodyPr wrap="square" lIns="0" tIns="0" rIns="0" bIns="0" rtlCol="0">
                          <a:prstTxWarp prst="textNoShape">
                            <a:avLst/>
                          </a:prstTxWarp>
                          <a:noAutofit/>
                        </wps:bodyPr>
                      </wps:wsp>
                      <wps:wsp>
                        <wps:cNvPr id="45" name="Graphic 45"/>
                        <wps:cNvSpPr/>
                        <wps:spPr>
                          <a:xfrm>
                            <a:off x="554355" y="417194"/>
                            <a:ext cx="304800" cy="566420"/>
                          </a:xfrm>
                          <a:custGeom>
                            <a:avLst/>
                            <a:gdLst/>
                            <a:ahLst/>
                            <a:cxnLst/>
                            <a:rect l="l" t="t" r="r" b="b"/>
                            <a:pathLst>
                              <a:path w="304800" h="566420">
                                <a:moveTo>
                                  <a:pt x="304800" y="0"/>
                                </a:moveTo>
                                <a:lnTo>
                                  <a:pt x="0" y="0"/>
                                </a:lnTo>
                                <a:lnTo>
                                  <a:pt x="0" y="566419"/>
                                </a:lnTo>
                                <a:lnTo>
                                  <a:pt x="304800" y="566419"/>
                                </a:lnTo>
                                <a:lnTo>
                                  <a:pt x="304800" y="0"/>
                                </a:lnTo>
                                <a:close/>
                              </a:path>
                            </a:pathLst>
                          </a:custGeom>
                          <a:solidFill>
                            <a:srgbClr val="8FAADC"/>
                          </a:solidFill>
                        </wps:spPr>
                        <wps:bodyPr wrap="square" lIns="0" tIns="0" rIns="0" bIns="0" rtlCol="0">
                          <a:prstTxWarp prst="textNoShape">
                            <a:avLst/>
                          </a:prstTxWarp>
                          <a:noAutofit/>
                        </wps:bodyPr>
                      </wps:wsp>
                      <wps:wsp>
                        <wps:cNvPr id="46" name="Graphic 46"/>
                        <wps:cNvSpPr/>
                        <wps:spPr>
                          <a:xfrm>
                            <a:off x="554355" y="417194"/>
                            <a:ext cx="304800" cy="566420"/>
                          </a:xfrm>
                          <a:custGeom>
                            <a:avLst/>
                            <a:gdLst/>
                            <a:ahLst/>
                            <a:cxnLst/>
                            <a:rect l="l" t="t" r="r" b="b"/>
                            <a:pathLst>
                              <a:path w="304800" h="566420">
                                <a:moveTo>
                                  <a:pt x="0" y="566419"/>
                                </a:moveTo>
                                <a:lnTo>
                                  <a:pt x="304800" y="566419"/>
                                </a:lnTo>
                                <a:lnTo>
                                  <a:pt x="304800" y="0"/>
                                </a:lnTo>
                                <a:lnTo>
                                  <a:pt x="0" y="0"/>
                                </a:lnTo>
                                <a:lnTo>
                                  <a:pt x="0" y="566419"/>
                                </a:lnTo>
                                <a:close/>
                              </a:path>
                            </a:pathLst>
                          </a:custGeom>
                          <a:ln w="19050">
                            <a:solidFill>
                              <a:srgbClr val="000000"/>
                            </a:solidFill>
                            <a:prstDash val="solid"/>
                          </a:ln>
                        </wps:spPr>
                        <wps:bodyPr wrap="square" lIns="0" tIns="0" rIns="0" bIns="0" rtlCol="0">
                          <a:prstTxWarp prst="textNoShape">
                            <a:avLst/>
                          </a:prstTxWarp>
                          <a:noAutofit/>
                        </wps:bodyPr>
                      </wps:wsp>
                      <wps:wsp>
                        <wps:cNvPr id="47" name="Graphic 47"/>
                        <wps:cNvSpPr/>
                        <wps:spPr>
                          <a:xfrm>
                            <a:off x="554355" y="407669"/>
                            <a:ext cx="304800" cy="585470"/>
                          </a:xfrm>
                          <a:custGeom>
                            <a:avLst/>
                            <a:gdLst/>
                            <a:ahLst/>
                            <a:cxnLst/>
                            <a:rect l="l" t="t" r="r" b="b"/>
                            <a:pathLst>
                              <a:path w="304800" h="585470">
                                <a:moveTo>
                                  <a:pt x="304800" y="566420"/>
                                </a:moveTo>
                                <a:lnTo>
                                  <a:pt x="0" y="566420"/>
                                </a:lnTo>
                                <a:lnTo>
                                  <a:pt x="0" y="585470"/>
                                </a:lnTo>
                                <a:lnTo>
                                  <a:pt x="304800" y="585470"/>
                                </a:lnTo>
                                <a:lnTo>
                                  <a:pt x="304800" y="566420"/>
                                </a:lnTo>
                                <a:close/>
                              </a:path>
                              <a:path w="304800" h="585470">
                                <a:moveTo>
                                  <a:pt x="304800" y="327660"/>
                                </a:moveTo>
                                <a:lnTo>
                                  <a:pt x="0" y="327660"/>
                                </a:lnTo>
                                <a:lnTo>
                                  <a:pt x="0" y="346710"/>
                                </a:lnTo>
                                <a:lnTo>
                                  <a:pt x="304800" y="346710"/>
                                </a:lnTo>
                                <a:lnTo>
                                  <a:pt x="304800" y="327660"/>
                                </a:lnTo>
                                <a:close/>
                              </a:path>
                              <a:path w="304800" h="585470">
                                <a:moveTo>
                                  <a:pt x="304800" y="0"/>
                                </a:moveTo>
                                <a:lnTo>
                                  <a:pt x="0" y="0"/>
                                </a:lnTo>
                                <a:lnTo>
                                  <a:pt x="0" y="19050"/>
                                </a:lnTo>
                                <a:lnTo>
                                  <a:pt x="304800" y="19050"/>
                                </a:lnTo>
                                <a:lnTo>
                                  <a:pt x="30480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55.25pt;margin-top:20.963081pt;width:111.9pt;height:126.5pt;mso-position-horizontal-relative:page;mso-position-vertical-relative:paragraph;z-index:15738368" id="docshapegroup31" coordorigin="3105,419" coordsize="2238,2530">
                <v:rect style="position:absolute;left:3120;top:434;width:2208;height:2500" id="docshape32" filled="false" stroked="true" strokeweight="1.5pt" strokecolor="#000000">
                  <v:stroke dashstyle="solid"/>
                </v:rect>
                <v:shape style="position:absolute;left:4146;top:656;width:144;height:1872" id="docshape33" coordorigin="4146,656" coordsize="144,1872" path="m4146,2528l4290,2528m4218,1968l4218,2528m4146,656l4290,656m4218,656l4218,1076e" filled="false" stroked="true" strokeweight="1.5pt" strokecolor="#000000">
                  <v:path arrowok="t"/>
                  <v:stroke dashstyle="solid"/>
                </v:shape>
                <v:rect style="position:absolute;left:3978;top:1076;width:480;height:892" id="docshape34" filled="true" fillcolor="#8faadc" stroked="false">
                  <v:fill type="solid"/>
                </v:rect>
                <v:rect style="position:absolute;left:3978;top:1076;width:480;height:892" id="docshape35" filled="false" stroked="true" strokeweight="1.5pt" strokecolor="#000000">
                  <v:stroke dashstyle="solid"/>
                </v:rect>
                <v:shape style="position:absolute;left:3978;top:1061;width:480;height:922" id="docshape36" coordorigin="3978,1061" coordsize="480,922" path="m4458,1953l3978,1953,3978,1983,4458,1983,4458,1953xm4458,1577l3978,1577,3978,1607,4458,1607,4458,1577xm4458,1061l3978,1061,3978,1091,4458,1091,4458,1061xe" filled="true" fillcolor="#000000" stroked="false">
                  <v:path arrowok="t"/>
                  <v:fill type="solid"/>
                </v:shape>
                <w10:wrap type="none"/>
              </v:group>
            </w:pict>
          </mc:Fallback>
        </mc:AlternateContent>
      </w:r>
      <w:r>
        <w:rPr/>
        <w:t>Frecuencia</w:t>
      </w:r>
      <w:r>
        <w:rPr>
          <w:spacing w:val="-2"/>
        </w:rPr>
        <w:t> respiratoria</w:t>
      </w:r>
    </w:p>
    <w:p>
      <w:pPr>
        <w:pStyle w:val="BodyText"/>
        <w:spacing w:before="153"/>
        <w:ind w:left="1081"/>
      </w:pPr>
      <w:r>
        <w:rPr/>
        <mc:AlternateContent>
          <mc:Choice Requires="wps">
            <w:drawing>
              <wp:anchor distT="0" distB="0" distL="0" distR="0" allowOverlap="1" layoutInCell="1" locked="0" behindDoc="1" simplePos="0" relativeHeight="486057472">
                <wp:simplePos x="0" y="0"/>
                <wp:positionH relativeFrom="page">
                  <wp:posOffset>2002789</wp:posOffset>
                </wp:positionH>
                <wp:positionV relativeFrom="paragraph">
                  <wp:posOffset>64951</wp:posOffset>
                </wp:positionV>
                <wp:extent cx="1270" cy="1546860"/>
                <wp:effectExtent l="0" t="0" r="0" b="0"/>
                <wp:wrapNone/>
                <wp:docPr id="48" name="Graphic 48"/>
                <wp:cNvGraphicFramePr>
                  <a:graphicFrameLocks/>
                </wp:cNvGraphicFramePr>
                <a:graphic>
                  <a:graphicData uri="http://schemas.microsoft.com/office/word/2010/wordprocessingShape">
                    <wps:wsp>
                      <wps:cNvPr id="48" name="Graphic 48"/>
                      <wps:cNvSpPr/>
                      <wps:spPr>
                        <a:xfrm>
                          <a:off x="0" y="0"/>
                          <a:ext cx="1270" cy="1546860"/>
                        </a:xfrm>
                        <a:custGeom>
                          <a:avLst/>
                          <a:gdLst/>
                          <a:ahLst/>
                          <a:cxnLst/>
                          <a:rect l="l" t="t" r="r" b="b"/>
                          <a:pathLst>
                            <a:path w="0" h="1546860">
                              <a:moveTo>
                                <a:pt x="0" y="1546859"/>
                              </a:moveTo>
                              <a:lnTo>
                                <a:pt x="0"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259008" from="157.699997pt,126.914253pt" to="157.699997pt,5.114253pt" stroked="true" strokeweight=".75pt" strokecolor="#d9d9d9">
                <v:stroke dashstyle="solid"/>
                <w10:wrap type="none"/>
              </v:line>
            </w:pict>
          </mc:Fallback>
        </mc:AlternateContent>
      </w:r>
      <w:r>
        <w:rPr>
          <w:spacing w:val="-5"/>
        </w:rPr>
        <w:t>33</w:t>
      </w:r>
    </w:p>
    <w:p>
      <w:pPr>
        <w:pStyle w:val="BodyText"/>
        <w:spacing w:before="99"/>
        <w:ind w:left="1081"/>
      </w:pPr>
      <w:r>
        <w:rPr>
          <w:spacing w:val="-5"/>
        </w:rPr>
        <w:t>31</w:t>
      </w:r>
    </w:p>
    <w:p>
      <w:pPr>
        <w:pStyle w:val="BodyText"/>
        <w:spacing w:before="100"/>
        <w:ind w:left="1081"/>
      </w:pPr>
      <w:r>
        <w:rPr/>
        <mc:AlternateContent>
          <mc:Choice Requires="wps">
            <w:drawing>
              <wp:anchor distT="0" distB="0" distL="0" distR="0" allowOverlap="1" layoutInCell="1" locked="0" behindDoc="0" simplePos="0" relativeHeight="15739904">
                <wp:simplePos x="0" y="0"/>
                <wp:positionH relativeFrom="page">
                  <wp:posOffset>1500941</wp:posOffset>
                </wp:positionH>
                <wp:positionV relativeFrom="paragraph">
                  <wp:posOffset>155319</wp:posOffset>
                </wp:positionV>
                <wp:extent cx="194945" cy="347345"/>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194945" cy="347345"/>
                        </a:xfrm>
                        <a:prstGeom prst="rect">
                          <a:avLst/>
                        </a:prstGeom>
                      </wps:spPr>
                      <wps:txbx>
                        <w:txbxContent>
                          <w:p>
                            <w:pPr>
                              <w:pStyle w:val="BodyText"/>
                              <w:spacing w:before="10"/>
                              <w:ind w:left="20"/>
                            </w:pPr>
                            <w:r>
                              <w:rPr>
                                <w:spacing w:val="-5"/>
                              </w:rPr>
                              <w:t>RPM</w:t>
                            </w:r>
                          </w:p>
                        </w:txbxContent>
                      </wps:txbx>
                      <wps:bodyPr wrap="square" lIns="0" tIns="0" rIns="0" bIns="0" rtlCol="0" vert="vert270">
                        <a:noAutofit/>
                      </wps:bodyPr>
                    </wps:wsp>
                  </a:graphicData>
                </a:graphic>
              </wp:anchor>
            </w:drawing>
          </mc:Choice>
          <mc:Fallback>
            <w:pict>
              <v:shape style="position:absolute;margin-left:118.184364pt;margin-top:12.229919pt;width:15.35pt;height:27.35pt;mso-position-horizontal-relative:page;mso-position-vertical-relative:paragraph;z-index:15739904" type="#_x0000_t202" id="docshape37" filled="false" stroked="false">
                <v:textbox inset="0,0,0,0" style="layout-flow:vertical;mso-layout-flow-alt:bottom-to-top">
                  <w:txbxContent>
                    <w:p>
                      <w:pPr>
                        <w:pStyle w:val="BodyText"/>
                        <w:spacing w:before="10"/>
                        <w:ind w:left="20"/>
                      </w:pPr>
                      <w:r>
                        <w:rPr>
                          <w:spacing w:val="-5"/>
                        </w:rPr>
                        <w:t>RPM</w:t>
                      </w:r>
                    </w:p>
                  </w:txbxContent>
                </v:textbox>
                <w10:wrap type="none"/>
              </v:shape>
            </w:pict>
          </mc:Fallback>
        </mc:AlternateContent>
      </w:r>
      <w:r>
        <w:rPr>
          <w:spacing w:val="-5"/>
        </w:rPr>
        <w:t>29</w:t>
      </w:r>
    </w:p>
    <w:p>
      <w:pPr>
        <w:pStyle w:val="BodyText"/>
        <w:spacing w:before="98"/>
        <w:ind w:left="1081"/>
      </w:pPr>
      <w:r>
        <w:rPr>
          <w:spacing w:val="-5"/>
        </w:rPr>
        <w:t>27</w:t>
      </w:r>
    </w:p>
    <w:p>
      <w:pPr>
        <w:pStyle w:val="BodyText"/>
        <w:spacing w:before="99"/>
        <w:ind w:left="1081"/>
      </w:pPr>
      <w:r>
        <w:rPr>
          <w:spacing w:val="-5"/>
        </w:rPr>
        <w:t>25</w:t>
      </w:r>
    </w:p>
    <w:p>
      <w:pPr>
        <w:pStyle w:val="BodyText"/>
        <w:spacing w:before="100"/>
        <w:ind w:left="1081"/>
      </w:pPr>
      <w:r>
        <w:rPr>
          <w:spacing w:val="-5"/>
        </w:rPr>
        <w:t>23</w:t>
      </w:r>
    </w:p>
    <w:p>
      <w:pPr>
        <w:pStyle w:val="BodyText"/>
        <w:spacing w:before="99"/>
        <w:ind w:left="1081"/>
      </w:pPr>
      <w:r>
        <w:rPr>
          <w:spacing w:val="-5"/>
        </w:rPr>
        <w:t>21</w:t>
      </w:r>
    </w:p>
    <w:p>
      <w:pPr>
        <w:pStyle w:val="Heading3"/>
        <w:spacing w:before="90"/>
        <w:ind w:left="589"/>
      </w:pPr>
      <w:r>
        <w:rPr>
          <w:b w:val="0"/>
        </w:rPr>
        <w:br w:type="column"/>
      </w:r>
      <w:r>
        <w:rPr/>
        <w:t>Tiempo</w:t>
      </w:r>
      <w:r>
        <w:rPr>
          <w:spacing w:val="2"/>
        </w:rPr>
        <w:t> </w:t>
      </w:r>
      <w:r>
        <w:rPr/>
        <w:t>de</w:t>
      </w:r>
      <w:r>
        <w:rPr>
          <w:spacing w:val="-3"/>
        </w:rPr>
        <w:t> </w:t>
      </w:r>
      <w:r>
        <w:rPr/>
        <w:t>llenado</w:t>
      </w:r>
      <w:r>
        <w:rPr>
          <w:spacing w:val="-8"/>
        </w:rPr>
        <w:t> </w:t>
      </w:r>
      <w:r>
        <w:rPr>
          <w:spacing w:val="-2"/>
        </w:rPr>
        <w:t>capilar</w:t>
      </w:r>
    </w:p>
    <w:p>
      <w:pPr>
        <w:pStyle w:val="BodyText"/>
        <w:spacing w:before="75"/>
        <w:ind w:right="4225"/>
        <w:jc w:val="right"/>
      </w:pPr>
      <w:r>
        <w:rPr/>
        <mc:AlternateContent>
          <mc:Choice Requires="wps">
            <w:drawing>
              <wp:anchor distT="0" distB="0" distL="0" distR="0" allowOverlap="1" layoutInCell="1" locked="0" behindDoc="0" simplePos="0" relativeHeight="15739392">
                <wp:simplePos x="0" y="0"/>
                <wp:positionH relativeFrom="page">
                  <wp:posOffset>4029075</wp:posOffset>
                </wp:positionH>
                <wp:positionV relativeFrom="paragraph">
                  <wp:posOffset>104956</wp:posOffset>
                </wp:positionV>
                <wp:extent cx="1383030" cy="1535430"/>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1383030" cy="1535430"/>
                          <a:chExt cx="1383030" cy="1535430"/>
                        </a:xfrm>
                      </wpg:grpSpPr>
                      <wps:wsp>
                        <wps:cNvPr id="51" name="Graphic 51"/>
                        <wps:cNvSpPr/>
                        <wps:spPr>
                          <a:xfrm>
                            <a:off x="9525" y="9525"/>
                            <a:ext cx="1363980" cy="1516380"/>
                          </a:xfrm>
                          <a:custGeom>
                            <a:avLst/>
                            <a:gdLst/>
                            <a:ahLst/>
                            <a:cxnLst/>
                            <a:rect l="l" t="t" r="r" b="b"/>
                            <a:pathLst>
                              <a:path w="1363980" h="1516380">
                                <a:moveTo>
                                  <a:pt x="0" y="1516380"/>
                                </a:moveTo>
                                <a:lnTo>
                                  <a:pt x="1363979" y="1516380"/>
                                </a:lnTo>
                                <a:lnTo>
                                  <a:pt x="1363979" y="0"/>
                                </a:lnTo>
                                <a:lnTo>
                                  <a:pt x="0" y="0"/>
                                </a:lnTo>
                                <a:lnTo>
                                  <a:pt x="0" y="1516380"/>
                                </a:lnTo>
                                <a:close/>
                              </a:path>
                            </a:pathLst>
                          </a:custGeom>
                          <a:ln w="19050">
                            <a:solidFill>
                              <a:srgbClr val="000000"/>
                            </a:solidFill>
                            <a:prstDash val="solid"/>
                          </a:ln>
                        </wps:spPr>
                        <wps:bodyPr wrap="square" lIns="0" tIns="0" rIns="0" bIns="0" rtlCol="0">
                          <a:prstTxWarp prst="textNoShape">
                            <a:avLst/>
                          </a:prstTxWarp>
                          <a:noAutofit/>
                        </wps:bodyPr>
                      </wps:wsp>
                      <wps:wsp>
                        <wps:cNvPr id="52" name="Graphic 52"/>
                        <wps:cNvSpPr/>
                        <wps:spPr>
                          <a:xfrm>
                            <a:off x="640715" y="213995"/>
                            <a:ext cx="91440" cy="1107440"/>
                          </a:xfrm>
                          <a:custGeom>
                            <a:avLst/>
                            <a:gdLst/>
                            <a:ahLst/>
                            <a:cxnLst/>
                            <a:rect l="l" t="t" r="r" b="b"/>
                            <a:pathLst>
                              <a:path w="91440" h="1107440">
                                <a:moveTo>
                                  <a:pt x="0" y="1107439"/>
                                </a:moveTo>
                                <a:lnTo>
                                  <a:pt x="91439" y="1107439"/>
                                </a:lnTo>
                              </a:path>
                              <a:path w="91440" h="1107440">
                                <a:moveTo>
                                  <a:pt x="45720" y="830579"/>
                                </a:moveTo>
                                <a:lnTo>
                                  <a:pt x="45720" y="1107439"/>
                                </a:lnTo>
                              </a:path>
                              <a:path w="91440" h="1107440">
                                <a:moveTo>
                                  <a:pt x="0" y="0"/>
                                </a:moveTo>
                                <a:lnTo>
                                  <a:pt x="91439" y="0"/>
                                </a:lnTo>
                              </a:path>
                              <a:path w="91440" h="1107440">
                                <a:moveTo>
                                  <a:pt x="45720" y="0"/>
                                </a:moveTo>
                                <a:lnTo>
                                  <a:pt x="45720" y="368299"/>
                                </a:lnTo>
                              </a:path>
                            </a:pathLst>
                          </a:custGeom>
                          <a:ln w="19050">
                            <a:solidFill>
                              <a:srgbClr val="000000"/>
                            </a:solidFill>
                            <a:prstDash val="solid"/>
                          </a:ln>
                        </wps:spPr>
                        <wps:bodyPr wrap="square" lIns="0" tIns="0" rIns="0" bIns="0" rtlCol="0">
                          <a:prstTxWarp prst="textNoShape">
                            <a:avLst/>
                          </a:prstTxWarp>
                          <a:noAutofit/>
                        </wps:bodyPr>
                      </wps:wsp>
                      <wps:wsp>
                        <wps:cNvPr id="53" name="Graphic 53"/>
                        <wps:cNvSpPr/>
                        <wps:spPr>
                          <a:xfrm>
                            <a:off x="534034" y="582294"/>
                            <a:ext cx="304800" cy="462280"/>
                          </a:xfrm>
                          <a:custGeom>
                            <a:avLst/>
                            <a:gdLst/>
                            <a:ahLst/>
                            <a:cxnLst/>
                            <a:rect l="l" t="t" r="r" b="b"/>
                            <a:pathLst>
                              <a:path w="304800" h="462280">
                                <a:moveTo>
                                  <a:pt x="304800" y="0"/>
                                </a:moveTo>
                                <a:lnTo>
                                  <a:pt x="0" y="0"/>
                                </a:lnTo>
                                <a:lnTo>
                                  <a:pt x="0" y="462279"/>
                                </a:lnTo>
                                <a:lnTo>
                                  <a:pt x="304800" y="462279"/>
                                </a:lnTo>
                                <a:lnTo>
                                  <a:pt x="304800" y="0"/>
                                </a:lnTo>
                                <a:close/>
                              </a:path>
                            </a:pathLst>
                          </a:custGeom>
                          <a:solidFill>
                            <a:srgbClr val="8FAADC"/>
                          </a:solidFill>
                        </wps:spPr>
                        <wps:bodyPr wrap="square" lIns="0" tIns="0" rIns="0" bIns="0" rtlCol="0">
                          <a:prstTxWarp prst="textNoShape">
                            <a:avLst/>
                          </a:prstTxWarp>
                          <a:noAutofit/>
                        </wps:bodyPr>
                      </wps:wsp>
                      <wps:wsp>
                        <wps:cNvPr id="54" name="Graphic 54"/>
                        <wps:cNvSpPr/>
                        <wps:spPr>
                          <a:xfrm>
                            <a:off x="534034" y="582294"/>
                            <a:ext cx="304800" cy="462280"/>
                          </a:xfrm>
                          <a:custGeom>
                            <a:avLst/>
                            <a:gdLst/>
                            <a:ahLst/>
                            <a:cxnLst/>
                            <a:rect l="l" t="t" r="r" b="b"/>
                            <a:pathLst>
                              <a:path w="304800" h="462280">
                                <a:moveTo>
                                  <a:pt x="0" y="462279"/>
                                </a:moveTo>
                                <a:lnTo>
                                  <a:pt x="304800" y="462279"/>
                                </a:lnTo>
                                <a:lnTo>
                                  <a:pt x="304800" y="0"/>
                                </a:lnTo>
                                <a:lnTo>
                                  <a:pt x="0" y="0"/>
                                </a:lnTo>
                                <a:lnTo>
                                  <a:pt x="0" y="462279"/>
                                </a:lnTo>
                                <a:close/>
                              </a:path>
                            </a:pathLst>
                          </a:custGeom>
                          <a:ln w="19050">
                            <a:solidFill>
                              <a:srgbClr val="000000"/>
                            </a:solidFill>
                            <a:prstDash val="solid"/>
                          </a:ln>
                        </wps:spPr>
                        <wps:bodyPr wrap="square" lIns="0" tIns="0" rIns="0" bIns="0" rtlCol="0">
                          <a:prstTxWarp prst="textNoShape">
                            <a:avLst/>
                          </a:prstTxWarp>
                          <a:noAutofit/>
                        </wps:bodyPr>
                      </wps:wsp>
                      <wps:wsp>
                        <wps:cNvPr id="55" name="Graphic 55"/>
                        <wps:cNvSpPr/>
                        <wps:spPr>
                          <a:xfrm>
                            <a:off x="534035" y="572769"/>
                            <a:ext cx="304800" cy="481330"/>
                          </a:xfrm>
                          <a:custGeom>
                            <a:avLst/>
                            <a:gdLst/>
                            <a:ahLst/>
                            <a:cxnLst/>
                            <a:rect l="l" t="t" r="r" b="b"/>
                            <a:pathLst>
                              <a:path w="304800" h="481330">
                                <a:moveTo>
                                  <a:pt x="304800" y="462280"/>
                                </a:moveTo>
                                <a:lnTo>
                                  <a:pt x="0" y="462280"/>
                                </a:lnTo>
                                <a:lnTo>
                                  <a:pt x="0" y="481330"/>
                                </a:lnTo>
                                <a:lnTo>
                                  <a:pt x="304800" y="481330"/>
                                </a:lnTo>
                                <a:lnTo>
                                  <a:pt x="304800" y="462280"/>
                                </a:lnTo>
                                <a:close/>
                              </a:path>
                              <a:path w="304800" h="481330">
                                <a:moveTo>
                                  <a:pt x="304800" y="370840"/>
                                </a:moveTo>
                                <a:lnTo>
                                  <a:pt x="0" y="370840"/>
                                </a:lnTo>
                                <a:lnTo>
                                  <a:pt x="0" y="389890"/>
                                </a:lnTo>
                                <a:lnTo>
                                  <a:pt x="304800" y="389890"/>
                                </a:lnTo>
                                <a:lnTo>
                                  <a:pt x="304800" y="370840"/>
                                </a:lnTo>
                                <a:close/>
                              </a:path>
                              <a:path w="304800" h="481330">
                                <a:moveTo>
                                  <a:pt x="304800" y="0"/>
                                </a:moveTo>
                                <a:lnTo>
                                  <a:pt x="0" y="0"/>
                                </a:lnTo>
                                <a:lnTo>
                                  <a:pt x="0" y="19050"/>
                                </a:lnTo>
                                <a:lnTo>
                                  <a:pt x="304800" y="19050"/>
                                </a:lnTo>
                                <a:lnTo>
                                  <a:pt x="304800" y="0"/>
                                </a:lnTo>
                                <a:close/>
                              </a:path>
                            </a:pathLst>
                          </a:custGeom>
                          <a:solidFill>
                            <a:srgbClr val="000000"/>
                          </a:solidFill>
                        </wps:spPr>
                        <wps:bodyPr wrap="square" lIns="0" tIns="0" rIns="0" bIns="0" rtlCol="0">
                          <a:prstTxWarp prst="textNoShape">
                            <a:avLst/>
                          </a:prstTxWarp>
                          <a:noAutofit/>
                        </wps:bodyPr>
                      </wps:wsp>
                      <wps:wsp>
                        <wps:cNvPr id="56" name="Graphic 56"/>
                        <wps:cNvSpPr/>
                        <wps:spPr>
                          <a:xfrm>
                            <a:off x="31115" y="28575"/>
                            <a:ext cx="1270" cy="1478280"/>
                          </a:xfrm>
                          <a:custGeom>
                            <a:avLst/>
                            <a:gdLst/>
                            <a:ahLst/>
                            <a:cxnLst/>
                            <a:rect l="l" t="t" r="r" b="b"/>
                            <a:pathLst>
                              <a:path w="0" h="1478280">
                                <a:moveTo>
                                  <a:pt x="0" y="1478280"/>
                                </a:moveTo>
                                <a:lnTo>
                                  <a:pt x="0"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17.25pt;margin-top:8.264253pt;width:108.9pt;height:120.9pt;mso-position-horizontal-relative:page;mso-position-vertical-relative:paragraph;z-index:15739392" id="docshapegroup38" coordorigin="6345,165" coordsize="2178,2418">
                <v:rect style="position:absolute;left:6360;top:180;width:2148;height:2388" id="docshape39" filled="false" stroked="true" strokeweight="1.5pt" strokecolor="#000000">
                  <v:stroke dashstyle="solid"/>
                </v:rect>
                <v:shape style="position:absolute;left:7354;top:502;width:144;height:1744" id="docshape40" coordorigin="7354,502" coordsize="144,1744" path="m7354,2246l7498,2246m7426,1810l7426,2246m7354,502l7498,502m7426,502l7426,1082e" filled="false" stroked="true" strokeweight="1.5pt" strokecolor="#000000">
                  <v:path arrowok="t"/>
                  <v:stroke dashstyle="solid"/>
                </v:shape>
                <v:rect style="position:absolute;left:7186;top:1082;width:480;height:728" id="docshape41" filled="true" fillcolor="#8faadc" stroked="false">
                  <v:fill type="solid"/>
                </v:rect>
                <v:rect style="position:absolute;left:7186;top:1082;width:480;height:728" id="docshape42" filled="false" stroked="true" strokeweight="1.5pt" strokecolor="#000000">
                  <v:stroke dashstyle="solid"/>
                </v:rect>
                <v:shape style="position:absolute;left:7186;top:1067;width:480;height:758" id="docshape43" coordorigin="7186,1067" coordsize="480,758" path="m7666,1795l7186,1795,7186,1825,7666,1825,7666,1795xm7666,1651l7186,1651,7186,1681,7666,1681,7666,1651xm7666,1067l7186,1067,7186,1097,7666,1097,7666,1067xe" filled="true" fillcolor="#000000" stroked="false">
                  <v:path arrowok="t"/>
                  <v:fill type="solid"/>
                </v:shape>
                <v:line style="position:absolute" from="6394,2538" to="6394,210" stroked="true" strokeweight=".75pt" strokecolor="#d9d9d9">
                  <v:stroke dashstyle="solid"/>
                </v:line>
                <w10:wrap type="none"/>
              </v:group>
            </w:pict>
          </mc:Fallback>
        </mc:AlternateContent>
      </w:r>
      <w:r>
        <w:rPr>
          <w:spacing w:val="-5"/>
        </w:rPr>
        <w:t>5,5</w:t>
      </w:r>
    </w:p>
    <w:p>
      <w:pPr>
        <w:pStyle w:val="BodyText"/>
        <w:spacing w:before="15"/>
        <w:ind w:right="4225"/>
        <w:jc w:val="right"/>
      </w:pPr>
      <w:r>
        <w:rPr>
          <w:spacing w:val="-10"/>
        </w:rPr>
        <w:t>5</w:t>
      </w:r>
    </w:p>
    <w:p>
      <w:pPr>
        <w:pStyle w:val="BodyText"/>
        <w:spacing w:before="15"/>
        <w:ind w:right="4225"/>
        <w:jc w:val="right"/>
      </w:pPr>
      <w:r>
        <w:rPr/>
        <mc:AlternateContent>
          <mc:Choice Requires="wps">
            <w:drawing>
              <wp:anchor distT="0" distB="0" distL="0" distR="0" allowOverlap="1" layoutInCell="1" locked="0" behindDoc="0" simplePos="0" relativeHeight="15740928">
                <wp:simplePos x="0" y="0"/>
                <wp:positionH relativeFrom="page">
                  <wp:posOffset>3520876</wp:posOffset>
                </wp:positionH>
                <wp:positionV relativeFrom="paragraph">
                  <wp:posOffset>158647</wp:posOffset>
                </wp:positionV>
                <wp:extent cx="194945" cy="615950"/>
                <wp:effectExtent l="0" t="0" r="0" b="0"/>
                <wp:wrapNone/>
                <wp:docPr id="57" name="Textbox 57"/>
                <wp:cNvGraphicFramePr>
                  <a:graphicFrameLocks/>
                </wp:cNvGraphicFramePr>
                <a:graphic>
                  <a:graphicData uri="http://schemas.microsoft.com/office/word/2010/wordprocessingShape">
                    <wps:wsp>
                      <wps:cNvPr id="57" name="Textbox 57"/>
                      <wps:cNvSpPr txBox="1"/>
                      <wps:spPr>
                        <a:xfrm>
                          <a:off x="0" y="0"/>
                          <a:ext cx="194945" cy="615950"/>
                        </a:xfrm>
                        <a:prstGeom prst="rect">
                          <a:avLst/>
                        </a:prstGeom>
                      </wps:spPr>
                      <wps:txbx>
                        <w:txbxContent>
                          <w:p>
                            <w:pPr>
                              <w:pStyle w:val="BodyText"/>
                              <w:spacing w:before="10"/>
                              <w:ind w:left="20"/>
                            </w:pPr>
                            <w:r>
                              <w:rPr>
                                <w:spacing w:val="-2"/>
                              </w:rPr>
                              <w:t>Segundos</w:t>
                            </w:r>
                          </w:p>
                        </w:txbxContent>
                      </wps:txbx>
                      <wps:bodyPr wrap="square" lIns="0" tIns="0" rIns="0" bIns="0" rtlCol="0" vert="vert270">
                        <a:noAutofit/>
                      </wps:bodyPr>
                    </wps:wsp>
                  </a:graphicData>
                </a:graphic>
              </wp:anchor>
            </w:drawing>
          </mc:Choice>
          <mc:Fallback>
            <w:pict>
              <v:shape style="position:absolute;margin-left:277.234375pt;margin-top:12.491895pt;width:15.35pt;height:48.5pt;mso-position-horizontal-relative:page;mso-position-vertical-relative:paragraph;z-index:15740928" type="#_x0000_t202" id="docshape44" filled="false" stroked="false">
                <v:textbox inset="0,0,0,0" style="layout-flow:vertical;mso-layout-flow-alt:bottom-to-top">
                  <w:txbxContent>
                    <w:p>
                      <w:pPr>
                        <w:pStyle w:val="BodyText"/>
                        <w:spacing w:before="10"/>
                        <w:ind w:left="20"/>
                      </w:pPr>
                      <w:r>
                        <w:rPr>
                          <w:spacing w:val="-2"/>
                        </w:rPr>
                        <w:t>Segundos</w:t>
                      </w:r>
                    </w:p>
                  </w:txbxContent>
                </v:textbox>
                <w10:wrap type="none"/>
              </v:shape>
            </w:pict>
          </mc:Fallback>
        </mc:AlternateContent>
      </w:r>
      <w:r>
        <w:rPr>
          <w:spacing w:val="-5"/>
        </w:rPr>
        <w:t>4,5</w:t>
      </w:r>
    </w:p>
    <w:p>
      <w:pPr>
        <w:pStyle w:val="BodyText"/>
        <w:spacing w:before="16"/>
        <w:ind w:right="4225"/>
        <w:jc w:val="right"/>
      </w:pPr>
      <w:r>
        <w:rPr>
          <w:spacing w:val="-10"/>
        </w:rPr>
        <w:t>4</w:t>
      </w:r>
    </w:p>
    <w:p>
      <w:pPr>
        <w:pStyle w:val="BodyText"/>
        <w:spacing w:before="14"/>
        <w:ind w:right="4225"/>
        <w:jc w:val="right"/>
      </w:pPr>
      <w:r>
        <w:rPr>
          <w:spacing w:val="-5"/>
        </w:rPr>
        <w:t>3,5</w:t>
      </w:r>
    </w:p>
    <w:p>
      <w:pPr>
        <w:pStyle w:val="BodyText"/>
        <w:spacing w:before="16"/>
        <w:ind w:right="4225"/>
        <w:jc w:val="right"/>
      </w:pPr>
      <w:r>
        <w:rPr>
          <w:spacing w:val="-10"/>
        </w:rPr>
        <w:t>3</w:t>
      </w:r>
    </w:p>
    <w:p>
      <w:pPr>
        <w:pStyle w:val="BodyText"/>
        <w:spacing w:before="15"/>
        <w:ind w:right="4225"/>
        <w:jc w:val="right"/>
      </w:pPr>
      <w:r>
        <w:rPr>
          <w:spacing w:val="-5"/>
        </w:rPr>
        <w:t>2,5</w:t>
      </w:r>
    </w:p>
    <w:p>
      <w:pPr>
        <w:pStyle w:val="BodyText"/>
        <w:spacing w:before="15"/>
        <w:ind w:right="4225"/>
        <w:jc w:val="right"/>
      </w:pPr>
      <w:r>
        <w:rPr>
          <w:spacing w:val="-10"/>
        </w:rPr>
        <w:t>2</w:t>
      </w:r>
    </w:p>
    <w:p>
      <w:pPr>
        <w:pStyle w:val="BodyText"/>
        <w:spacing w:before="15"/>
        <w:ind w:right="4225"/>
        <w:jc w:val="right"/>
      </w:pPr>
      <w:r>
        <w:rPr>
          <w:spacing w:val="-5"/>
        </w:rPr>
        <w:t>1,5</w:t>
      </w:r>
    </w:p>
    <w:p>
      <w:pPr>
        <w:pStyle w:val="BodyText"/>
        <w:spacing w:after="0"/>
        <w:jc w:val="right"/>
        <w:sectPr>
          <w:type w:val="continuous"/>
          <w:pgSz w:w="11910" w:h="16840"/>
          <w:pgMar w:header="0" w:footer="1294" w:top="1680" w:bottom="280" w:left="1700" w:right="1417"/>
          <w:cols w:num="2" w:equalWidth="0">
            <w:col w:w="3366" w:space="40"/>
            <w:col w:w="5387"/>
          </w:cols>
        </w:sectPr>
      </w:pPr>
    </w:p>
    <w:p>
      <w:pPr>
        <w:pStyle w:val="Heading3"/>
        <w:spacing w:before="74"/>
        <w:ind w:left="1288"/>
        <w:jc w:val="center"/>
      </w:pPr>
      <w:r>
        <w:rPr/>
        <w:t>Presión</w:t>
      </w:r>
      <w:r>
        <w:rPr>
          <w:spacing w:val="-5"/>
        </w:rPr>
        <w:t> </w:t>
      </w:r>
      <w:r>
        <w:rPr>
          <w:spacing w:val="-2"/>
        </w:rPr>
        <w:t>sistólica</w:t>
      </w:r>
    </w:p>
    <w:p>
      <w:pPr>
        <w:pStyle w:val="BodyText"/>
        <w:spacing w:before="73"/>
        <w:ind w:right="488"/>
        <w:jc w:val="center"/>
      </w:pPr>
      <w:r>
        <w:rPr/>
        <mc:AlternateContent>
          <mc:Choice Requires="wps">
            <w:drawing>
              <wp:anchor distT="0" distB="0" distL="0" distR="0" allowOverlap="1" layoutInCell="1" locked="0" behindDoc="0" simplePos="0" relativeHeight="15741952">
                <wp:simplePos x="0" y="0"/>
                <wp:positionH relativeFrom="page">
                  <wp:posOffset>2047875</wp:posOffset>
                </wp:positionH>
                <wp:positionV relativeFrom="paragraph">
                  <wp:posOffset>106059</wp:posOffset>
                </wp:positionV>
                <wp:extent cx="1344930" cy="1535430"/>
                <wp:effectExtent l="0" t="0" r="0" b="0"/>
                <wp:wrapNone/>
                <wp:docPr id="58" name="Group 58"/>
                <wp:cNvGraphicFramePr>
                  <a:graphicFrameLocks/>
                </wp:cNvGraphicFramePr>
                <a:graphic>
                  <a:graphicData uri="http://schemas.microsoft.com/office/word/2010/wordprocessingGroup">
                    <wpg:wgp>
                      <wpg:cNvPr id="58" name="Group 58"/>
                      <wpg:cNvGrpSpPr/>
                      <wpg:grpSpPr>
                        <a:xfrm>
                          <a:off x="0" y="0"/>
                          <a:ext cx="1344930" cy="1535430"/>
                          <a:chExt cx="1344930" cy="1535430"/>
                        </a:xfrm>
                      </wpg:grpSpPr>
                      <wps:wsp>
                        <wps:cNvPr id="59" name="Graphic 59"/>
                        <wps:cNvSpPr/>
                        <wps:spPr>
                          <a:xfrm>
                            <a:off x="9525" y="9525"/>
                            <a:ext cx="1325880" cy="1516380"/>
                          </a:xfrm>
                          <a:custGeom>
                            <a:avLst/>
                            <a:gdLst/>
                            <a:ahLst/>
                            <a:cxnLst/>
                            <a:rect l="l" t="t" r="r" b="b"/>
                            <a:pathLst>
                              <a:path w="1325880" h="1516380">
                                <a:moveTo>
                                  <a:pt x="0" y="1516379"/>
                                </a:moveTo>
                                <a:lnTo>
                                  <a:pt x="1325879" y="1516379"/>
                                </a:lnTo>
                                <a:lnTo>
                                  <a:pt x="1325879" y="0"/>
                                </a:lnTo>
                                <a:lnTo>
                                  <a:pt x="0" y="0"/>
                                </a:lnTo>
                                <a:lnTo>
                                  <a:pt x="0" y="1516379"/>
                                </a:lnTo>
                                <a:close/>
                              </a:path>
                            </a:pathLst>
                          </a:custGeom>
                          <a:ln w="19050">
                            <a:solidFill>
                              <a:srgbClr val="000000"/>
                            </a:solidFill>
                            <a:prstDash val="solid"/>
                          </a:ln>
                        </wps:spPr>
                        <wps:bodyPr wrap="square" lIns="0" tIns="0" rIns="0" bIns="0" rtlCol="0">
                          <a:prstTxWarp prst="textNoShape">
                            <a:avLst/>
                          </a:prstTxWarp>
                          <a:noAutofit/>
                        </wps:bodyPr>
                      </wps:wsp>
                      <wps:wsp>
                        <wps:cNvPr id="60" name="Graphic 60"/>
                        <wps:cNvSpPr/>
                        <wps:spPr>
                          <a:xfrm>
                            <a:off x="625475" y="213995"/>
                            <a:ext cx="86360" cy="1107440"/>
                          </a:xfrm>
                          <a:custGeom>
                            <a:avLst/>
                            <a:gdLst/>
                            <a:ahLst/>
                            <a:cxnLst/>
                            <a:rect l="l" t="t" r="r" b="b"/>
                            <a:pathLst>
                              <a:path w="86360" h="1107440">
                                <a:moveTo>
                                  <a:pt x="0" y="1107439"/>
                                </a:moveTo>
                                <a:lnTo>
                                  <a:pt x="86360" y="1107439"/>
                                </a:lnTo>
                              </a:path>
                              <a:path w="86360" h="1107440">
                                <a:moveTo>
                                  <a:pt x="43180" y="812800"/>
                                </a:moveTo>
                                <a:lnTo>
                                  <a:pt x="43180" y="1107439"/>
                                </a:lnTo>
                              </a:path>
                              <a:path w="86360" h="1107440">
                                <a:moveTo>
                                  <a:pt x="0" y="0"/>
                                </a:moveTo>
                                <a:lnTo>
                                  <a:pt x="86360" y="0"/>
                                </a:lnTo>
                              </a:path>
                              <a:path w="86360" h="1107440">
                                <a:moveTo>
                                  <a:pt x="43180" y="0"/>
                                </a:moveTo>
                                <a:lnTo>
                                  <a:pt x="43180" y="185419"/>
                                </a:lnTo>
                              </a:path>
                            </a:pathLst>
                          </a:custGeom>
                          <a:ln w="19050">
                            <a:solidFill>
                              <a:srgbClr val="000000"/>
                            </a:solidFill>
                            <a:prstDash val="solid"/>
                          </a:ln>
                        </wps:spPr>
                        <wps:bodyPr wrap="square" lIns="0" tIns="0" rIns="0" bIns="0" rtlCol="0">
                          <a:prstTxWarp prst="textNoShape">
                            <a:avLst/>
                          </a:prstTxWarp>
                          <a:noAutofit/>
                        </wps:bodyPr>
                      </wps:wsp>
                      <wps:wsp>
                        <wps:cNvPr id="61" name="Graphic 61"/>
                        <wps:cNvSpPr/>
                        <wps:spPr>
                          <a:xfrm>
                            <a:off x="526415" y="399415"/>
                            <a:ext cx="284480" cy="627380"/>
                          </a:xfrm>
                          <a:custGeom>
                            <a:avLst/>
                            <a:gdLst/>
                            <a:ahLst/>
                            <a:cxnLst/>
                            <a:rect l="l" t="t" r="r" b="b"/>
                            <a:pathLst>
                              <a:path w="284480" h="627380">
                                <a:moveTo>
                                  <a:pt x="284480" y="0"/>
                                </a:moveTo>
                                <a:lnTo>
                                  <a:pt x="0" y="0"/>
                                </a:lnTo>
                                <a:lnTo>
                                  <a:pt x="0" y="627379"/>
                                </a:lnTo>
                                <a:lnTo>
                                  <a:pt x="284480" y="627379"/>
                                </a:lnTo>
                                <a:lnTo>
                                  <a:pt x="284480" y="0"/>
                                </a:lnTo>
                                <a:close/>
                              </a:path>
                            </a:pathLst>
                          </a:custGeom>
                          <a:solidFill>
                            <a:srgbClr val="8FAADC"/>
                          </a:solidFill>
                        </wps:spPr>
                        <wps:bodyPr wrap="square" lIns="0" tIns="0" rIns="0" bIns="0" rtlCol="0">
                          <a:prstTxWarp prst="textNoShape">
                            <a:avLst/>
                          </a:prstTxWarp>
                          <a:noAutofit/>
                        </wps:bodyPr>
                      </wps:wsp>
                      <wps:wsp>
                        <wps:cNvPr id="62" name="Graphic 62"/>
                        <wps:cNvSpPr/>
                        <wps:spPr>
                          <a:xfrm>
                            <a:off x="526415" y="399415"/>
                            <a:ext cx="284480" cy="627380"/>
                          </a:xfrm>
                          <a:custGeom>
                            <a:avLst/>
                            <a:gdLst/>
                            <a:ahLst/>
                            <a:cxnLst/>
                            <a:rect l="l" t="t" r="r" b="b"/>
                            <a:pathLst>
                              <a:path w="284480" h="627380">
                                <a:moveTo>
                                  <a:pt x="0" y="627379"/>
                                </a:moveTo>
                                <a:lnTo>
                                  <a:pt x="284480" y="627379"/>
                                </a:lnTo>
                                <a:lnTo>
                                  <a:pt x="284480" y="0"/>
                                </a:lnTo>
                                <a:lnTo>
                                  <a:pt x="0" y="0"/>
                                </a:lnTo>
                                <a:lnTo>
                                  <a:pt x="0" y="627379"/>
                                </a:lnTo>
                                <a:close/>
                              </a:path>
                            </a:pathLst>
                          </a:custGeom>
                          <a:ln w="19050">
                            <a:solidFill>
                              <a:srgbClr val="000000"/>
                            </a:solidFill>
                            <a:prstDash val="solid"/>
                          </a:ln>
                        </wps:spPr>
                        <wps:bodyPr wrap="square" lIns="0" tIns="0" rIns="0" bIns="0" rtlCol="0">
                          <a:prstTxWarp prst="textNoShape">
                            <a:avLst/>
                          </a:prstTxWarp>
                          <a:noAutofit/>
                        </wps:bodyPr>
                      </wps:wsp>
                      <wps:wsp>
                        <wps:cNvPr id="63" name="Graphic 63"/>
                        <wps:cNvSpPr/>
                        <wps:spPr>
                          <a:xfrm>
                            <a:off x="526415" y="389889"/>
                            <a:ext cx="284480" cy="646430"/>
                          </a:xfrm>
                          <a:custGeom>
                            <a:avLst/>
                            <a:gdLst/>
                            <a:ahLst/>
                            <a:cxnLst/>
                            <a:rect l="l" t="t" r="r" b="b"/>
                            <a:pathLst>
                              <a:path w="284480" h="646430">
                                <a:moveTo>
                                  <a:pt x="284480" y="627380"/>
                                </a:moveTo>
                                <a:lnTo>
                                  <a:pt x="0" y="627380"/>
                                </a:lnTo>
                                <a:lnTo>
                                  <a:pt x="0" y="646430"/>
                                </a:lnTo>
                                <a:lnTo>
                                  <a:pt x="284480" y="646430"/>
                                </a:lnTo>
                                <a:lnTo>
                                  <a:pt x="284480" y="627380"/>
                                </a:lnTo>
                                <a:close/>
                              </a:path>
                              <a:path w="284480" h="646430">
                                <a:moveTo>
                                  <a:pt x="284480" y="368300"/>
                                </a:moveTo>
                                <a:lnTo>
                                  <a:pt x="0" y="368300"/>
                                </a:lnTo>
                                <a:lnTo>
                                  <a:pt x="0" y="387350"/>
                                </a:lnTo>
                                <a:lnTo>
                                  <a:pt x="284480" y="387350"/>
                                </a:lnTo>
                                <a:lnTo>
                                  <a:pt x="284480" y="368300"/>
                                </a:lnTo>
                                <a:close/>
                              </a:path>
                              <a:path w="284480" h="646430">
                                <a:moveTo>
                                  <a:pt x="284480" y="0"/>
                                </a:moveTo>
                                <a:lnTo>
                                  <a:pt x="0" y="0"/>
                                </a:lnTo>
                                <a:lnTo>
                                  <a:pt x="0" y="19050"/>
                                </a:lnTo>
                                <a:lnTo>
                                  <a:pt x="284480" y="19050"/>
                                </a:lnTo>
                                <a:lnTo>
                                  <a:pt x="28448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61.25pt;margin-top:8.351171pt;width:105.9pt;height:120.9pt;mso-position-horizontal-relative:page;mso-position-vertical-relative:paragraph;z-index:15741952" id="docshapegroup45" coordorigin="3225,167" coordsize="2118,2418">
                <v:rect style="position:absolute;left:3240;top:182;width:2088;height:2388" id="docshape46" filled="false" stroked="true" strokeweight="1.5pt" strokecolor="#000000">
                  <v:stroke dashstyle="solid"/>
                </v:rect>
                <v:shape style="position:absolute;left:4210;top:504;width:136;height:1744" id="docshape47" coordorigin="4210,504" coordsize="136,1744" path="m4210,2248l4346,2248m4278,1784l4278,2248m4210,504l4346,504m4278,504l4278,796e" filled="false" stroked="true" strokeweight="1.5pt" strokecolor="#000000">
                  <v:path arrowok="t"/>
                  <v:stroke dashstyle="solid"/>
                </v:shape>
                <v:rect style="position:absolute;left:4054;top:796;width:448;height:988" id="docshape48" filled="true" fillcolor="#8faadc" stroked="false">
                  <v:fill type="solid"/>
                </v:rect>
                <v:rect style="position:absolute;left:4054;top:796;width:448;height:988" id="docshape49" filled="false" stroked="true" strokeweight="1.5pt" strokecolor="#000000">
                  <v:stroke dashstyle="solid"/>
                </v:rect>
                <v:shape style="position:absolute;left:4054;top:781;width:448;height:1018" id="docshape50" coordorigin="4054,781" coordsize="448,1018" path="m4502,1769l4054,1769,4054,1799,4502,1799,4502,1769xm4502,1361l4054,1361,4054,1391,4502,1391,4502,1361xm4502,781l4054,781,4054,811,4502,811,4502,781xe" filled="true" fillcolor="#000000" stroked="false">
                  <v:path arrowok="t"/>
                  <v:fill type="solid"/>
                </v:shape>
                <w10:wrap type="none"/>
              </v:group>
            </w:pict>
          </mc:Fallback>
        </mc:AlternateContent>
      </w:r>
      <w:r>
        <w:rPr/>
        <mc:AlternateContent>
          <mc:Choice Requires="wps">
            <w:drawing>
              <wp:anchor distT="0" distB="0" distL="0" distR="0" allowOverlap="1" layoutInCell="1" locked="0" behindDoc="1" simplePos="0" relativeHeight="486061056">
                <wp:simplePos x="0" y="0"/>
                <wp:positionH relativeFrom="page">
                  <wp:posOffset>2078989</wp:posOffset>
                </wp:positionH>
                <wp:positionV relativeFrom="paragraph">
                  <wp:posOffset>134634</wp:posOffset>
                </wp:positionV>
                <wp:extent cx="1270" cy="1478280"/>
                <wp:effectExtent l="0" t="0" r="0" b="0"/>
                <wp:wrapNone/>
                <wp:docPr id="64" name="Graphic 64"/>
                <wp:cNvGraphicFramePr>
                  <a:graphicFrameLocks/>
                </wp:cNvGraphicFramePr>
                <a:graphic>
                  <a:graphicData uri="http://schemas.microsoft.com/office/word/2010/wordprocessingShape">
                    <wps:wsp>
                      <wps:cNvPr id="64" name="Graphic 64"/>
                      <wps:cNvSpPr/>
                      <wps:spPr>
                        <a:xfrm>
                          <a:off x="0" y="0"/>
                          <a:ext cx="1270" cy="1478280"/>
                        </a:xfrm>
                        <a:custGeom>
                          <a:avLst/>
                          <a:gdLst/>
                          <a:ahLst/>
                          <a:cxnLst/>
                          <a:rect l="l" t="t" r="r" b="b"/>
                          <a:pathLst>
                            <a:path w="0" h="1478280">
                              <a:moveTo>
                                <a:pt x="0" y="1478279"/>
                              </a:moveTo>
                              <a:lnTo>
                                <a:pt x="0"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255424" from="163.699997pt,127.001171pt" to="163.699997pt,10.601171pt" stroked="true" strokeweight=".75pt" strokecolor="#d9d9d9">
                <v:stroke dashstyle="solid"/>
                <w10:wrap type="none"/>
              </v:line>
            </w:pict>
          </mc:Fallback>
        </mc:AlternateContent>
      </w:r>
      <w:r>
        <w:rPr>
          <w:spacing w:val="-5"/>
        </w:rPr>
        <w:t>150</w:t>
      </w:r>
    </w:p>
    <w:p>
      <w:pPr>
        <w:pStyle w:val="BodyText"/>
        <w:spacing w:before="15"/>
        <w:ind w:right="488"/>
        <w:jc w:val="center"/>
      </w:pPr>
      <w:r>
        <w:rPr>
          <w:spacing w:val="-5"/>
        </w:rPr>
        <w:t>145</w:t>
      </w:r>
    </w:p>
    <w:p>
      <w:pPr>
        <w:pStyle w:val="BodyText"/>
        <w:spacing w:before="15"/>
        <w:ind w:right="488"/>
        <w:jc w:val="center"/>
      </w:pPr>
      <w:r>
        <w:rPr>
          <w:spacing w:val="-5"/>
        </w:rPr>
        <w:t>140</w:t>
      </w:r>
    </w:p>
    <w:p>
      <w:pPr>
        <w:pStyle w:val="BodyText"/>
        <w:spacing w:before="15"/>
        <w:ind w:right="488"/>
        <w:jc w:val="center"/>
      </w:pPr>
      <w:r>
        <w:rPr/>
        <mc:AlternateContent>
          <mc:Choice Requires="wps">
            <w:drawing>
              <wp:anchor distT="0" distB="0" distL="0" distR="0" allowOverlap="1" layoutInCell="1" locked="0" behindDoc="0" simplePos="0" relativeHeight="15743488">
                <wp:simplePos x="0" y="0"/>
                <wp:positionH relativeFrom="page">
                  <wp:posOffset>1500941</wp:posOffset>
                </wp:positionH>
                <wp:positionV relativeFrom="paragraph">
                  <wp:posOffset>60371</wp:posOffset>
                </wp:positionV>
                <wp:extent cx="194945" cy="447675"/>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194945" cy="447675"/>
                        </a:xfrm>
                        <a:prstGeom prst="rect">
                          <a:avLst/>
                        </a:prstGeom>
                      </wps:spPr>
                      <wps:txbx>
                        <w:txbxContent>
                          <w:p>
                            <w:pPr>
                              <w:pStyle w:val="BodyText"/>
                              <w:spacing w:before="10"/>
                              <w:ind w:left="20"/>
                            </w:pPr>
                            <w:r>
                              <w:rPr>
                                <w:spacing w:val="-4"/>
                              </w:rPr>
                              <w:t>mmHg</w:t>
                            </w:r>
                          </w:p>
                        </w:txbxContent>
                      </wps:txbx>
                      <wps:bodyPr wrap="square" lIns="0" tIns="0" rIns="0" bIns="0" rtlCol="0" vert="vert270">
                        <a:noAutofit/>
                      </wps:bodyPr>
                    </wps:wsp>
                  </a:graphicData>
                </a:graphic>
              </wp:anchor>
            </w:drawing>
          </mc:Choice>
          <mc:Fallback>
            <w:pict>
              <v:shape style="position:absolute;margin-left:118.184364pt;margin-top:4.753661pt;width:15.35pt;height:35.25pt;mso-position-horizontal-relative:page;mso-position-vertical-relative:paragraph;z-index:15743488" type="#_x0000_t202" id="docshape51" filled="false" stroked="false">
                <v:textbox inset="0,0,0,0" style="layout-flow:vertical;mso-layout-flow-alt:bottom-to-top">
                  <w:txbxContent>
                    <w:p>
                      <w:pPr>
                        <w:pStyle w:val="BodyText"/>
                        <w:spacing w:before="10"/>
                        <w:ind w:left="20"/>
                      </w:pPr>
                      <w:r>
                        <w:rPr>
                          <w:spacing w:val="-4"/>
                        </w:rPr>
                        <w:t>mmHg</w:t>
                      </w:r>
                    </w:p>
                  </w:txbxContent>
                </v:textbox>
                <w10:wrap type="none"/>
              </v:shape>
            </w:pict>
          </mc:Fallback>
        </mc:AlternateContent>
      </w:r>
      <w:r>
        <w:rPr>
          <w:spacing w:val="-5"/>
        </w:rPr>
        <w:t>135</w:t>
      </w:r>
    </w:p>
    <w:p>
      <w:pPr>
        <w:pStyle w:val="BodyText"/>
        <w:spacing w:before="16"/>
        <w:ind w:right="488"/>
        <w:jc w:val="center"/>
      </w:pPr>
      <w:r>
        <w:rPr>
          <w:spacing w:val="-5"/>
        </w:rPr>
        <w:t>130</w:t>
      </w:r>
    </w:p>
    <w:p>
      <w:pPr>
        <w:pStyle w:val="BodyText"/>
        <w:spacing w:before="15"/>
        <w:ind w:right="488"/>
        <w:jc w:val="center"/>
      </w:pPr>
      <w:r>
        <w:rPr>
          <w:spacing w:val="-5"/>
        </w:rPr>
        <w:t>125</w:t>
      </w:r>
    </w:p>
    <w:p>
      <w:pPr>
        <w:pStyle w:val="BodyText"/>
        <w:spacing w:before="15"/>
        <w:ind w:right="488"/>
        <w:jc w:val="center"/>
      </w:pPr>
      <w:r>
        <w:rPr>
          <w:spacing w:val="-5"/>
        </w:rPr>
        <w:t>120</w:t>
      </w:r>
    </w:p>
    <w:p>
      <w:pPr>
        <w:pStyle w:val="BodyText"/>
        <w:spacing w:before="15"/>
        <w:ind w:right="488"/>
        <w:jc w:val="center"/>
      </w:pPr>
      <w:r>
        <w:rPr>
          <w:spacing w:val="-5"/>
        </w:rPr>
        <w:t>115</w:t>
      </w:r>
    </w:p>
    <w:p>
      <w:pPr>
        <w:pStyle w:val="BodyText"/>
        <w:spacing w:before="15"/>
        <w:ind w:right="488"/>
        <w:jc w:val="center"/>
      </w:pPr>
      <w:r>
        <w:rPr>
          <w:spacing w:val="-5"/>
        </w:rPr>
        <w:t>110</w:t>
      </w:r>
    </w:p>
    <w:p>
      <w:pPr>
        <w:pStyle w:val="Heading3"/>
        <w:spacing w:before="74"/>
        <w:ind w:left="1247"/>
      </w:pPr>
      <w:r>
        <w:rPr>
          <w:b w:val="0"/>
        </w:rPr>
        <w:br w:type="column"/>
      </w:r>
      <w:r>
        <w:rPr/>
        <w:t>Presión</w:t>
      </w:r>
      <w:r>
        <w:rPr>
          <w:spacing w:val="-5"/>
        </w:rPr>
        <w:t> </w:t>
      </w:r>
      <w:r>
        <w:rPr>
          <w:spacing w:val="-2"/>
        </w:rPr>
        <w:t>diastólica</w:t>
      </w:r>
    </w:p>
    <w:p>
      <w:pPr>
        <w:pStyle w:val="BodyText"/>
        <w:spacing w:before="73"/>
        <w:ind w:left="1081"/>
      </w:pPr>
      <w:r>
        <w:rPr/>
        <mc:AlternateContent>
          <mc:Choice Requires="wps">
            <w:drawing>
              <wp:anchor distT="0" distB="0" distL="0" distR="0" allowOverlap="1" layoutInCell="1" locked="0" behindDoc="0" simplePos="0" relativeHeight="15742976">
                <wp:simplePos x="0" y="0"/>
                <wp:positionH relativeFrom="page">
                  <wp:posOffset>3990975</wp:posOffset>
                </wp:positionH>
                <wp:positionV relativeFrom="paragraph">
                  <wp:posOffset>106059</wp:posOffset>
                </wp:positionV>
                <wp:extent cx="1421130" cy="1535430"/>
                <wp:effectExtent l="0" t="0" r="0" b="0"/>
                <wp:wrapNone/>
                <wp:docPr id="66" name="Group 66"/>
                <wp:cNvGraphicFramePr>
                  <a:graphicFrameLocks/>
                </wp:cNvGraphicFramePr>
                <a:graphic>
                  <a:graphicData uri="http://schemas.microsoft.com/office/word/2010/wordprocessingGroup">
                    <wpg:wgp>
                      <wpg:cNvPr id="66" name="Group 66"/>
                      <wpg:cNvGrpSpPr/>
                      <wpg:grpSpPr>
                        <a:xfrm>
                          <a:off x="0" y="0"/>
                          <a:ext cx="1421130" cy="1535430"/>
                          <a:chExt cx="1421130" cy="1535430"/>
                        </a:xfrm>
                      </wpg:grpSpPr>
                      <wps:wsp>
                        <wps:cNvPr id="67" name="Graphic 67"/>
                        <wps:cNvSpPr/>
                        <wps:spPr>
                          <a:xfrm>
                            <a:off x="9525" y="9525"/>
                            <a:ext cx="1402080" cy="1516380"/>
                          </a:xfrm>
                          <a:custGeom>
                            <a:avLst/>
                            <a:gdLst/>
                            <a:ahLst/>
                            <a:cxnLst/>
                            <a:rect l="l" t="t" r="r" b="b"/>
                            <a:pathLst>
                              <a:path w="1402080" h="1516380">
                                <a:moveTo>
                                  <a:pt x="0" y="1516379"/>
                                </a:moveTo>
                                <a:lnTo>
                                  <a:pt x="1402079" y="1516379"/>
                                </a:lnTo>
                                <a:lnTo>
                                  <a:pt x="1402079" y="0"/>
                                </a:lnTo>
                                <a:lnTo>
                                  <a:pt x="0" y="0"/>
                                </a:lnTo>
                                <a:lnTo>
                                  <a:pt x="0" y="1516379"/>
                                </a:lnTo>
                                <a:close/>
                              </a:path>
                            </a:pathLst>
                          </a:custGeom>
                          <a:ln w="19050">
                            <a:solidFill>
                              <a:srgbClr val="000000"/>
                            </a:solidFill>
                            <a:prstDash val="solid"/>
                          </a:ln>
                        </wps:spPr>
                        <wps:bodyPr wrap="square" lIns="0" tIns="0" rIns="0" bIns="0" rtlCol="0">
                          <a:prstTxWarp prst="textNoShape">
                            <a:avLst/>
                          </a:prstTxWarp>
                          <a:noAutofit/>
                        </wps:bodyPr>
                      </wps:wsp>
                      <wps:wsp>
                        <wps:cNvPr id="68" name="Graphic 68"/>
                        <wps:cNvSpPr/>
                        <wps:spPr>
                          <a:xfrm>
                            <a:off x="663575" y="767715"/>
                            <a:ext cx="93980" cy="492759"/>
                          </a:xfrm>
                          <a:custGeom>
                            <a:avLst/>
                            <a:gdLst/>
                            <a:ahLst/>
                            <a:cxnLst/>
                            <a:rect l="l" t="t" r="r" b="b"/>
                            <a:pathLst>
                              <a:path w="93980" h="492759">
                                <a:moveTo>
                                  <a:pt x="0" y="492760"/>
                                </a:moveTo>
                                <a:lnTo>
                                  <a:pt x="93979" y="492760"/>
                                </a:lnTo>
                              </a:path>
                              <a:path w="93980" h="492759">
                                <a:moveTo>
                                  <a:pt x="48260" y="0"/>
                                </a:moveTo>
                                <a:lnTo>
                                  <a:pt x="48260" y="492760"/>
                                </a:lnTo>
                              </a:path>
                            </a:pathLst>
                          </a:custGeom>
                          <a:ln w="19050">
                            <a:solidFill>
                              <a:srgbClr val="000000"/>
                            </a:solidFill>
                            <a:prstDash val="solid"/>
                          </a:ln>
                        </wps:spPr>
                        <wps:bodyPr wrap="square" lIns="0" tIns="0" rIns="0" bIns="0" rtlCol="0">
                          <a:prstTxWarp prst="textNoShape">
                            <a:avLst/>
                          </a:prstTxWarp>
                          <a:noAutofit/>
                        </wps:bodyPr>
                      </wps:wsp>
                      <wps:wsp>
                        <wps:cNvPr id="69" name="Graphic 69"/>
                        <wps:cNvSpPr/>
                        <wps:spPr>
                          <a:xfrm>
                            <a:off x="663575" y="270192"/>
                            <a:ext cx="93980" cy="1270"/>
                          </a:xfrm>
                          <a:custGeom>
                            <a:avLst/>
                            <a:gdLst/>
                            <a:ahLst/>
                            <a:cxnLst/>
                            <a:rect l="l" t="t" r="r" b="b"/>
                            <a:pathLst>
                              <a:path w="93980" h="0">
                                <a:moveTo>
                                  <a:pt x="0" y="0"/>
                                </a:moveTo>
                                <a:lnTo>
                                  <a:pt x="93979" y="0"/>
                                </a:lnTo>
                              </a:path>
                            </a:pathLst>
                          </a:custGeom>
                          <a:ln w="9525">
                            <a:solidFill>
                              <a:srgbClr val="000000"/>
                            </a:solidFill>
                            <a:prstDash val="solid"/>
                          </a:ln>
                        </wps:spPr>
                        <wps:bodyPr wrap="square" lIns="0" tIns="0" rIns="0" bIns="0" rtlCol="0">
                          <a:prstTxWarp prst="textNoShape">
                            <a:avLst/>
                          </a:prstTxWarp>
                          <a:noAutofit/>
                        </wps:bodyPr>
                      </wps:wsp>
                      <wps:wsp>
                        <wps:cNvPr id="70" name="Graphic 70"/>
                        <wps:cNvSpPr/>
                        <wps:spPr>
                          <a:xfrm>
                            <a:off x="554355" y="274954"/>
                            <a:ext cx="314960" cy="492759"/>
                          </a:xfrm>
                          <a:custGeom>
                            <a:avLst/>
                            <a:gdLst/>
                            <a:ahLst/>
                            <a:cxnLst/>
                            <a:rect l="l" t="t" r="r" b="b"/>
                            <a:pathLst>
                              <a:path w="314960" h="492759">
                                <a:moveTo>
                                  <a:pt x="314960" y="0"/>
                                </a:moveTo>
                                <a:lnTo>
                                  <a:pt x="0" y="0"/>
                                </a:lnTo>
                                <a:lnTo>
                                  <a:pt x="0" y="492759"/>
                                </a:lnTo>
                                <a:lnTo>
                                  <a:pt x="314960" y="492759"/>
                                </a:lnTo>
                                <a:lnTo>
                                  <a:pt x="314960" y="0"/>
                                </a:lnTo>
                                <a:close/>
                              </a:path>
                            </a:pathLst>
                          </a:custGeom>
                          <a:solidFill>
                            <a:srgbClr val="8FAADC"/>
                          </a:solidFill>
                        </wps:spPr>
                        <wps:bodyPr wrap="square" lIns="0" tIns="0" rIns="0" bIns="0" rtlCol="0">
                          <a:prstTxWarp prst="textNoShape">
                            <a:avLst/>
                          </a:prstTxWarp>
                          <a:noAutofit/>
                        </wps:bodyPr>
                      </wps:wsp>
                      <wps:wsp>
                        <wps:cNvPr id="71" name="Graphic 71"/>
                        <wps:cNvSpPr/>
                        <wps:spPr>
                          <a:xfrm>
                            <a:off x="554355" y="274954"/>
                            <a:ext cx="314960" cy="492759"/>
                          </a:xfrm>
                          <a:custGeom>
                            <a:avLst/>
                            <a:gdLst/>
                            <a:ahLst/>
                            <a:cxnLst/>
                            <a:rect l="l" t="t" r="r" b="b"/>
                            <a:pathLst>
                              <a:path w="314960" h="492759">
                                <a:moveTo>
                                  <a:pt x="0" y="492759"/>
                                </a:moveTo>
                                <a:lnTo>
                                  <a:pt x="314960" y="492759"/>
                                </a:lnTo>
                                <a:lnTo>
                                  <a:pt x="314960" y="0"/>
                                </a:lnTo>
                                <a:lnTo>
                                  <a:pt x="0" y="0"/>
                                </a:lnTo>
                                <a:lnTo>
                                  <a:pt x="0" y="492759"/>
                                </a:lnTo>
                                <a:close/>
                              </a:path>
                            </a:pathLst>
                          </a:custGeom>
                          <a:ln w="19050">
                            <a:solidFill>
                              <a:srgbClr val="000000"/>
                            </a:solidFill>
                            <a:prstDash val="solid"/>
                          </a:ln>
                        </wps:spPr>
                        <wps:bodyPr wrap="square" lIns="0" tIns="0" rIns="0" bIns="0" rtlCol="0">
                          <a:prstTxWarp prst="textNoShape">
                            <a:avLst/>
                          </a:prstTxWarp>
                          <a:noAutofit/>
                        </wps:bodyPr>
                      </wps:wsp>
                      <wps:wsp>
                        <wps:cNvPr id="72" name="Graphic 72"/>
                        <wps:cNvSpPr/>
                        <wps:spPr>
                          <a:xfrm>
                            <a:off x="554355" y="265429"/>
                            <a:ext cx="314960" cy="511809"/>
                          </a:xfrm>
                          <a:custGeom>
                            <a:avLst/>
                            <a:gdLst/>
                            <a:ahLst/>
                            <a:cxnLst/>
                            <a:rect l="l" t="t" r="r" b="b"/>
                            <a:pathLst>
                              <a:path w="314960" h="511809">
                                <a:moveTo>
                                  <a:pt x="314960" y="492760"/>
                                </a:moveTo>
                                <a:lnTo>
                                  <a:pt x="0" y="492760"/>
                                </a:lnTo>
                                <a:lnTo>
                                  <a:pt x="0" y="511810"/>
                                </a:lnTo>
                                <a:lnTo>
                                  <a:pt x="314960" y="511810"/>
                                </a:lnTo>
                                <a:lnTo>
                                  <a:pt x="314960" y="492760"/>
                                </a:lnTo>
                                <a:close/>
                              </a:path>
                              <a:path w="314960" h="511809">
                                <a:moveTo>
                                  <a:pt x="314960" y="345440"/>
                                </a:moveTo>
                                <a:lnTo>
                                  <a:pt x="0" y="345440"/>
                                </a:lnTo>
                                <a:lnTo>
                                  <a:pt x="0" y="364490"/>
                                </a:lnTo>
                                <a:lnTo>
                                  <a:pt x="314960" y="364490"/>
                                </a:lnTo>
                                <a:lnTo>
                                  <a:pt x="314960" y="345440"/>
                                </a:lnTo>
                                <a:close/>
                              </a:path>
                              <a:path w="314960" h="511809">
                                <a:moveTo>
                                  <a:pt x="314960" y="0"/>
                                </a:moveTo>
                                <a:lnTo>
                                  <a:pt x="0" y="0"/>
                                </a:lnTo>
                                <a:lnTo>
                                  <a:pt x="0" y="19050"/>
                                </a:lnTo>
                                <a:lnTo>
                                  <a:pt x="314960" y="19050"/>
                                </a:lnTo>
                                <a:lnTo>
                                  <a:pt x="314960" y="0"/>
                                </a:lnTo>
                                <a:close/>
                              </a:path>
                            </a:pathLst>
                          </a:custGeom>
                          <a:solidFill>
                            <a:srgbClr val="000000"/>
                          </a:solidFill>
                        </wps:spPr>
                        <wps:bodyPr wrap="square" lIns="0" tIns="0" rIns="0" bIns="0" rtlCol="0">
                          <a:prstTxWarp prst="textNoShape">
                            <a:avLst/>
                          </a:prstTxWarp>
                          <a:noAutofit/>
                        </wps:bodyPr>
                      </wps:wsp>
                      <wps:wsp>
                        <wps:cNvPr id="73" name="Graphic 73"/>
                        <wps:cNvSpPr/>
                        <wps:spPr>
                          <a:xfrm>
                            <a:off x="31115" y="28575"/>
                            <a:ext cx="1270" cy="1478280"/>
                          </a:xfrm>
                          <a:custGeom>
                            <a:avLst/>
                            <a:gdLst/>
                            <a:ahLst/>
                            <a:cxnLst/>
                            <a:rect l="l" t="t" r="r" b="b"/>
                            <a:pathLst>
                              <a:path w="0" h="1478280">
                                <a:moveTo>
                                  <a:pt x="0" y="1478279"/>
                                </a:moveTo>
                                <a:lnTo>
                                  <a:pt x="0"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14.25pt;margin-top:8.351171pt;width:111.9pt;height:120.9pt;mso-position-horizontal-relative:page;mso-position-vertical-relative:paragraph;z-index:15742976" id="docshapegroup52" coordorigin="6285,167" coordsize="2238,2418">
                <v:rect style="position:absolute;left:6300;top:182;width:2208;height:2388" id="docshape53" filled="false" stroked="true" strokeweight="1.5pt" strokecolor="#000000">
                  <v:stroke dashstyle="solid"/>
                </v:rect>
                <v:shape style="position:absolute;left:7330;top:1376;width:148;height:776" id="docshape54" coordorigin="7330,1376" coordsize="148,776" path="m7330,2152l7478,2152m7406,1376l7406,2152e" filled="false" stroked="true" strokeweight="1.5pt" strokecolor="#000000">
                  <v:path arrowok="t"/>
                  <v:stroke dashstyle="solid"/>
                </v:shape>
                <v:line style="position:absolute" from="7330,593" to="7478,593" stroked="true" strokeweight=".75pt" strokecolor="#000000">
                  <v:stroke dashstyle="solid"/>
                </v:line>
                <v:rect style="position:absolute;left:7158;top:600;width:496;height:776" id="docshape55" filled="true" fillcolor="#8faadc" stroked="false">
                  <v:fill type="solid"/>
                </v:rect>
                <v:rect style="position:absolute;left:7158;top:600;width:496;height:776" id="docshape56" filled="false" stroked="true" strokeweight="1.5pt" strokecolor="#000000">
                  <v:stroke dashstyle="solid"/>
                </v:rect>
                <v:shape style="position:absolute;left:7158;top:585;width:496;height:806" id="docshape57" coordorigin="7158,585" coordsize="496,806" path="m7654,1361l7158,1361,7158,1391,7654,1391,7654,1361xm7654,1129l7158,1129,7158,1159,7654,1159,7654,1129xm7654,585l7158,585,7158,615,7654,615,7654,585xe" filled="true" fillcolor="#000000" stroked="false">
                  <v:path arrowok="t"/>
                  <v:fill type="solid"/>
                </v:shape>
                <v:line style="position:absolute" from="6334,2540" to="6334,212" stroked="true" strokeweight=".75pt" strokecolor="#d9d9d9">
                  <v:stroke dashstyle="solid"/>
                </v:line>
                <w10:wrap type="none"/>
              </v:group>
            </w:pict>
          </mc:Fallback>
        </mc:AlternateContent>
      </w:r>
      <w:r>
        <w:rPr>
          <w:spacing w:val="-5"/>
        </w:rPr>
        <w:t>75</w:t>
      </w:r>
    </w:p>
    <w:p>
      <w:pPr>
        <w:pStyle w:val="BodyText"/>
        <w:spacing w:before="112"/>
        <w:ind w:left="1081"/>
      </w:pPr>
      <w:r>
        <w:rPr>
          <w:spacing w:val="-5"/>
        </w:rPr>
        <w:t>70</w:t>
      </w:r>
    </w:p>
    <w:p>
      <w:pPr>
        <w:pStyle w:val="BodyText"/>
        <w:spacing w:before="112"/>
        <w:ind w:left="1081"/>
      </w:pPr>
      <w:r>
        <w:rPr/>
        <mc:AlternateContent>
          <mc:Choice Requires="wps">
            <w:drawing>
              <wp:anchor distT="0" distB="0" distL="0" distR="0" allowOverlap="1" layoutInCell="1" locked="0" behindDoc="0" simplePos="0" relativeHeight="15744000">
                <wp:simplePos x="0" y="0"/>
                <wp:positionH relativeFrom="page">
                  <wp:posOffset>3520876</wp:posOffset>
                </wp:positionH>
                <wp:positionV relativeFrom="paragraph">
                  <wp:posOffset>183546</wp:posOffset>
                </wp:positionV>
                <wp:extent cx="194945" cy="447675"/>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194945" cy="447675"/>
                        </a:xfrm>
                        <a:prstGeom prst="rect">
                          <a:avLst/>
                        </a:prstGeom>
                      </wps:spPr>
                      <wps:txbx>
                        <w:txbxContent>
                          <w:p>
                            <w:pPr>
                              <w:pStyle w:val="BodyText"/>
                              <w:spacing w:before="10"/>
                              <w:ind w:left="20"/>
                            </w:pPr>
                            <w:r>
                              <w:rPr>
                                <w:spacing w:val="-4"/>
                              </w:rPr>
                              <w:t>mmHg</w:t>
                            </w:r>
                          </w:p>
                        </w:txbxContent>
                      </wps:txbx>
                      <wps:bodyPr wrap="square" lIns="0" tIns="0" rIns="0" bIns="0" rtlCol="0" vert="vert270">
                        <a:noAutofit/>
                      </wps:bodyPr>
                    </wps:wsp>
                  </a:graphicData>
                </a:graphic>
              </wp:anchor>
            </w:drawing>
          </mc:Choice>
          <mc:Fallback>
            <w:pict>
              <v:shape style="position:absolute;margin-left:277.234375pt;margin-top:14.452489pt;width:15.35pt;height:35.25pt;mso-position-horizontal-relative:page;mso-position-vertical-relative:paragraph;z-index:15744000" type="#_x0000_t202" id="docshape58" filled="false" stroked="false">
                <v:textbox inset="0,0,0,0" style="layout-flow:vertical;mso-layout-flow-alt:bottom-to-top">
                  <w:txbxContent>
                    <w:p>
                      <w:pPr>
                        <w:pStyle w:val="BodyText"/>
                        <w:spacing w:before="10"/>
                        <w:ind w:left="20"/>
                      </w:pPr>
                      <w:r>
                        <w:rPr>
                          <w:spacing w:val="-4"/>
                        </w:rPr>
                        <w:t>mmHg</w:t>
                      </w:r>
                    </w:p>
                  </w:txbxContent>
                </v:textbox>
                <w10:wrap type="none"/>
              </v:shape>
            </w:pict>
          </mc:Fallback>
        </mc:AlternateContent>
      </w:r>
      <w:r>
        <w:rPr>
          <w:spacing w:val="-5"/>
        </w:rPr>
        <w:t>65</w:t>
      </w:r>
    </w:p>
    <w:p>
      <w:pPr>
        <w:pStyle w:val="BodyText"/>
        <w:spacing w:before="113"/>
        <w:ind w:left="1081"/>
      </w:pPr>
      <w:r>
        <w:rPr>
          <w:spacing w:val="-5"/>
        </w:rPr>
        <w:t>60</w:t>
      </w:r>
    </w:p>
    <w:p>
      <w:pPr>
        <w:pStyle w:val="BodyText"/>
        <w:spacing w:before="112"/>
        <w:ind w:left="1081"/>
      </w:pPr>
      <w:r>
        <w:rPr>
          <w:spacing w:val="-5"/>
        </w:rPr>
        <w:t>55</w:t>
      </w:r>
    </w:p>
    <w:p>
      <w:pPr>
        <w:pStyle w:val="BodyText"/>
        <w:spacing w:before="112"/>
        <w:ind w:left="1081"/>
      </w:pPr>
      <w:r>
        <w:rPr>
          <w:spacing w:val="-5"/>
        </w:rPr>
        <w:t>50</w:t>
      </w:r>
    </w:p>
    <w:p>
      <w:pPr>
        <w:pStyle w:val="BodyText"/>
        <w:spacing w:before="112"/>
        <w:ind w:left="1081"/>
      </w:pPr>
      <w:r>
        <w:rPr>
          <w:spacing w:val="-5"/>
        </w:rPr>
        <w:t>45</w:t>
      </w:r>
    </w:p>
    <w:p>
      <w:pPr>
        <w:pStyle w:val="BodyText"/>
        <w:spacing w:after="0"/>
        <w:sectPr>
          <w:pgSz w:w="11910" w:h="16840"/>
          <w:pgMar w:header="0" w:footer="1294" w:top="1720" w:bottom="1480" w:left="1700" w:right="1417"/>
          <w:cols w:num="2" w:equalWidth="0">
            <w:col w:w="3015" w:space="166"/>
            <w:col w:w="5612"/>
          </w:cols>
        </w:sectPr>
      </w:pPr>
    </w:p>
    <w:p>
      <w:pPr>
        <w:pStyle w:val="BodyText"/>
      </w:pPr>
    </w:p>
    <w:p>
      <w:pPr>
        <w:pStyle w:val="BodyText"/>
        <w:spacing w:before="185"/>
      </w:pPr>
    </w:p>
    <w:p>
      <w:pPr>
        <w:pStyle w:val="Heading3"/>
        <w:jc w:val="both"/>
      </w:pPr>
      <w:r>
        <w:rPr/>
        <w:t>Análisis</w:t>
      </w:r>
      <w:r>
        <w:rPr>
          <w:spacing w:val="-4"/>
        </w:rPr>
        <w:t> </w:t>
      </w:r>
      <w:r>
        <w:rPr/>
        <w:t>e </w:t>
      </w:r>
      <w:r>
        <w:rPr>
          <w:spacing w:val="-2"/>
        </w:rPr>
        <w:t>interpretación:</w:t>
      </w:r>
    </w:p>
    <w:p>
      <w:pPr>
        <w:pStyle w:val="BodyText"/>
        <w:rPr>
          <w:b/>
        </w:rPr>
      </w:pPr>
    </w:p>
    <w:p>
      <w:pPr>
        <w:pStyle w:val="BodyText"/>
        <w:spacing w:before="64"/>
        <w:rPr>
          <w:b/>
        </w:rPr>
      </w:pPr>
    </w:p>
    <w:p>
      <w:pPr>
        <w:pStyle w:val="BodyText"/>
        <w:spacing w:line="360" w:lineRule="auto" w:before="1"/>
        <w:ind w:left="568" w:right="282"/>
        <w:jc w:val="both"/>
      </w:pPr>
      <w:r>
        <w:rPr/>
        <w:t>La evaluación de las constantes fisiológicas evidenció que los parámetros registrados se encuentran, en general, dentro de rangos compatibles con la homeostasis,</w:t>
      </w:r>
      <w:r>
        <w:rPr>
          <w:spacing w:val="-15"/>
        </w:rPr>
        <w:t> </w:t>
      </w:r>
      <w:r>
        <w:rPr/>
        <w:t>aunque</w:t>
      </w:r>
      <w:r>
        <w:rPr>
          <w:spacing w:val="-15"/>
        </w:rPr>
        <w:t> </w:t>
      </w:r>
      <w:r>
        <w:rPr/>
        <w:t>se</w:t>
      </w:r>
      <w:r>
        <w:rPr>
          <w:spacing w:val="-15"/>
        </w:rPr>
        <w:t> </w:t>
      </w:r>
      <w:r>
        <w:rPr/>
        <w:t>identificaron</w:t>
      </w:r>
      <w:r>
        <w:rPr>
          <w:spacing w:val="-15"/>
        </w:rPr>
        <w:t> </w:t>
      </w:r>
      <w:r>
        <w:rPr/>
        <w:t>variaciones</w:t>
      </w:r>
      <w:r>
        <w:rPr>
          <w:spacing w:val="-15"/>
        </w:rPr>
        <w:t> </w:t>
      </w:r>
      <w:r>
        <w:rPr/>
        <w:t>que</w:t>
      </w:r>
      <w:r>
        <w:rPr>
          <w:spacing w:val="-15"/>
        </w:rPr>
        <w:t> </w:t>
      </w:r>
      <w:r>
        <w:rPr/>
        <w:t>deben</w:t>
      </w:r>
      <w:r>
        <w:rPr>
          <w:spacing w:val="-15"/>
        </w:rPr>
        <w:t> </w:t>
      </w:r>
      <w:r>
        <w:rPr/>
        <w:t>ser</w:t>
      </w:r>
      <w:r>
        <w:rPr>
          <w:spacing w:val="-15"/>
        </w:rPr>
        <w:t> </w:t>
      </w:r>
      <w:r>
        <w:rPr/>
        <w:t>consideradas</w:t>
      </w:r>
      <w:r>
        <w:rPr>
          <w:spacing w:val="-15"/>
        </w:rPr>
        <w:t> </w:t>
      </w:r>
      <w:r>
        <w:rPr/>
        <w:t>dentro del contexto endocrinológico del estudio. La temperatura corporal mostró una media de 38.15 °C, con una desviación estándar de 0.49 °C, reflejando una distribución homogénea en la mayoría de los animales. No obstante, el valor máximo (39.6 °C) corresponde a un cuadro de hipertermia leve, posiblemente asociado a respuesta al estrés o a procesos inflamatorios subclínicos.</w:t>
      </w:r>
    </w:p>
    <w:p>
      <w:pPr>
        <w:pStyle w:val="BodyText"/>
        <w:spacing w:before="205"/>
      </w:pPr>
    </w:p>
    <w:p>
      <w:pPr>
        <w:pStyle w:val="BodyText"/>
        <w:spacing w:line="360" w:lineRule="auto"/>
        <w:ind w:left="568" w:right="282"/>
        <w:jc w:val="both"/>
      </w:pPr>
      <w:r>
        <w:rPr/>
        <w:t>En cuanto a la frecuencia cardíaca, se obtuvo un promedio de 124.72 lpm, con un rango entre 115 y 137 lpm, estos valores se mantienen dentro de los límites fisiológicos</w:t>
      </w:r>
      <w:r>
        <w:rPr>
          <w:spacing w:val="-5"/>
        </w:rPr>
        <w:t> </w:t>
      </w:r>
      <w:r>
        <w:rPr/>
        <w:t>para</w:t>
      </w:r>
      <w:r>
        <w:rPr>
          <w:spacing w:val="-6"/>
        </w:rPr>
        <w:t> </w:t>
      </w:r>
      <w:r>
        <w:rPr/>
        <w:t>caninos</w:t>
      </w:r>
      <w:r>
        <w:rPr>
          <w:spacing w:val="-9"/>
        </w:rPr>
        <w:t> </w:t>
      </w:r>
      <w:r>
        <w:rPr/>
        <w:t>adultos;</w:t>
      </w:r>
      <w:r>
        <w:rPr>
          <w:spacing w:val="-6"/>
        </w:rPr>
        <w:t> </w:t>
      </w:r>
      <w:r>
        <w:rPr/>
        <w:t>sin</w:t>
      </w:r>
      <w:r>
        <w:rPr>
          <w:spacing w:val="-3"/>
        </w:rPr>
        <w:t> </w:t>
      </w:r>
      <w:r>
        <w:rPr/>
        <w:t>embargo,</w:t>
      </w:r>
      <w:r>
        <w:rPr>
          <w:spacing w:val="-3"/>
        </w:rPr>
        <w:t> </w:t>
      </w:r>
      <w:r>
        <w:rPr/>
        <w:t>los</w:t>
      </w:r>
      <w:r>
        <w:rPr>
          <w:spacing w:val="-5"/>
        </w:rPr>
        <w:t> </w:t>
      </w:r>
      <w:r>
        <w:rPr/>
        <w:t>registros</w:t>
      </w:r>
      <w:r>
        <w:rPr>
          <w:spacing w:val="-5"/>
        </w:rPr>
        <w:t> </w:t>
      </w:r>
      <w:r>
        <w:rPr/>
        <w:t>más</w:t>
      </w:r>
      <w:r>
        <w:rPr>
          <w:spacing w:val="-9"/>
        </w:rPr>
        <w:t> </w:t>
      </w:r>
      <w:r>
        <w:rPr/>
        <w:t>elevados</w:t>
      </w:r>
      <w:r>
        <w:rPr>
          <w:spacing w:val="-5"/>
        </w:rPr>
        <w:t> </w:t>
      </w:r>
      <w:r>
        <w:rPr/>
        <w:t>sugieren una activación</w:t>
      </w:r>
      <w:r>
        <w:rPr>
          <w:spacing w:val="-1"/>
        </w:rPr>
        <w:t> </w:t>
      </w:r>
      <w:r>
        <w:rPr/>
        <w:t>simpática en</w:t>
      </w:r>
      <w:r>
        <w:rPr>
          <w:spacing w:val="-1"/>
        </w:rPr>
        <w:t> </w:t>
      </w:r>
      <w:r>
        <w:rPr/>
        <w:t>ciertos</w:t>
      </w:r>
      <w:r>
        <w:rPr>
          <w:spacing w:val="-2"/>
        </w:rPr>
        <w:t> </w:t>
      </w:r>
      <w:r>
        <w:rPr/>
        <w:t>individuos. La frecuencia respiratoria presentó una</w:t>
      </w:r>
      <w:r>
        <w:rPr>
          <w:spacing w:val="-10"/>
        </w:rPr>
        <w:t> </w:t>
      </w:r>
      <w:r>
        <w:rPr/>
        <w:t>media</w:t>
      </w:r>
      <w:r>
        <w:rPr>
          <w:spacing w:val="-10"/>
        </w:rPr>
        <w:t> </w:t>
      </w:r>
      <w:r>
        <w:rPr/>
        <w:t>de</w:t>
      </w:r>
      <w:r>
        <w:rPr>
          <w:spacing w:val="-10"/>
        </w:rPr>
        <w:t> </w:t>
      </w:r>
      <w:r>
        <w:rPr/>
        <w:t>28</w:t>
      </w:r>
      <w:r>
        <w:rPr>
          <w:spacing w:val="-11"/>
        </w:rPr>
        <w:t> </w:t>
      </w:r>
      <w:r>
        <w:rPr/>
        <w:t>rpm,</w:t>
      </w:r>
      <w:r>
        <w:rPr>
          <w:spacing w:val="-11"/>
        </w:rPr>
        <w:t> </w:t>
      </w:r>
      <w:r>
        <w:rPr/>
        <w:t>con</w:t>
      </w:r>
      <w:r>
        <w:rPr>
          <w:spacing w:val="-11"/>
        </w:rPr>
        <w:t> </w:t>
      </w:r>
      <w:r>
        <w:rPr/>
        <w:t>una</w:t>
      </w:r>
      <w:r>
        <w:rPr>
          <w:spacing w:val="-10"/>
        </w:rPr>
        <w:t> </w:t>
      </w:r>
      <w:r>
        <w:rPr/>
        <w:t>desviación</w:t>
      </w:r>
      <w:r>
        <w:rPr>
          <w:spacing w:val="-11"/>
        </w:rPr>
        <w:t> </w:t>
      </w:r>
      <w:r>
        <w:rPr/>
        <w:t>estándar</w:t>
      </w:r>
      <w:r>
        <w:rPr>
          <w:spacing w:val="-11"/>
        </w:rPr>
        <w:t> </w:t>
      </w:r>
      <w:r>
        <w:rPr/>
        <w:t>de</w:t>
      </w:r>
      <w:r>
        <w:rPr>
          <w:spacing w:val="-10"/>
        </w:rPr>
        <w:t> </w:t>
      </w:r>
      <w:r>
        <w:rPr/>
        <w:t>2.85</w:t>
      </w:r>
      <w:r>
        <w:rPr>
          <w:spacing w:val="-11"/>
        </w:rPr>
        <w:t> </w:t>
      </w:r>
      <w:r>
        <w:rPr/>
        <w:t>rpm.</w:t>
      </w:r>
      <w:r>
        <w:rPr>
          <w:spacing w:val="-11"/>
        </w:rPr>
        <w:t> </w:t>
      </w:r>
      <w:r>
        <w:rPr/>
        <w:t>El</w:t>
      </w:r>
      <w:r>
        <w:rPr>
          <w:spacing w:val="-10"/>
        </w:rPr>
        <w:t> </w:t>
      </w:r>
      <w:r>
        <w:rPr/>
        <w:t>rango</w:t>
      </w:r>
      <w:r>
        <w:rPr>
          <w:spacing w:val="-11"/>
        </w:rPr>
        <w:t> </w:t>
      </w:r>
      <w:r>
        <w:rPr/>
        <w:t>observado (23–33 rpm) corresponde a un patrón ventilatorio normal, sin evidencia de disnea ni de mecanismos compensatorios.</w:t>
      </w:r>
    </w:p>
    <w:p>
      <w:pPr>
        <w:pStyle w:val="BodyText"/>
        <w:spacing w:line="360" w:lineRule="auto" w:before="242"/>
        <w:ind w:left="568" w:right="287"/>
        <w:jc w:val="both"/>
      </w:pPr>
      <w:r>
        <w:rPr/>
        <w:t>Respecto al tiempo de llenado capilar, la media fue de 3.11 segundos, con un máximo de 6 segundos.</w:t>
      </w:r>
      <w:r>
        <w:rPr>
          <w:spacing w:val="-2"/>
        </w:rPr>
        <w:t> </w:t>
      </w:r>
      <w:r>
        <w:rPr/>
        <w:t>Aunque la mayoría de los valores se ubicaron dentro del rango fisiológico (≤2 s), la prolongación en algunos casos sugiere posibles alteraciones</w:t>
      </w:r>
      <w:r>
        <w:rPr>
          <w:spacing w:val="48"/>
        </w:rPr>
        <w:t> </w:t>
      </w:r>
      <w:r>
        <w:rPr/>
        <w:t>en</w:t>
      </w:r>
      <w:r>
        <w:rPr>
          <w:spacing w:val="49"/>
        </w:rPr>
        <w:t> </w:t>
      </w:r>
      <w:r>
        <w:rPr/>
        <w:t>la</w:t>
      </w:r>
      <w:r>
        <w:rPr>
          <w:spacing w:val="51"/>
        </w:rPr>
        <w:t> </w:t>
      </w:r>
      <w:r>
        <w:rPr/>
        <w:t>perfusión</w:t>
      </w:r>
      <w:r>
        <w:rPr>
          <w:spacing w:val="49"/>
        </w:rPr>
        <w:t> </w:t>
      </w:r>
      <w:r>
        <w:rPr/>
        <w:t>periférica</w:t>
      </w:r>
      <w:r>
        <w:rPr>
          <w:spacing w:val="52"/>
        </w:rPr>
        <w:t> </w:t>
      </w:r>
      <w:r>
        <w:rPr/>
        <w:t>o</w:t>
      </w:r>
      <w:r>
        <w:rPr>
          <w:spacing w:val="45"/>
        </w:rPr>
        <w:t> </w:t>
      </w:r>
      <w:r>
        <w:rPr/>
        <w:t>en</w:t>
      </w:r>
      <w:r>
        <w:rPr>
          <w:spacing w:val="49"/>
        </w:rPr>
        <w:t> </w:t>
      </w:r>
      <w:r>
        <w:rPr/>
        <w:t>el</w:t>
      </w:r>
      <w:r>
        <w:rPr>
          <w:spacing w:val="46"/>
        </w:rPr>
        <w:t> </w:t>
      </w:r>
      <w:r>
        <w:rPr/>
        <w:t>tono</w:t>
      </w:r>
      <w:r>
        <w:rPr>
          <w:spacing w:val="50"/>
        </w:rPr>
        <w:t> </w:t>
      </w:r>
      <w:r>
        <w:rPr/>
        <w:t>vascular,</w:t>
      </w:r>
      <w:r>
        <w:rPr>
          <w:spacing w:val="45"/>
        </w:rPr>
        <w:t> </w:t>
      </w:r>
      <w:r>
        <w:rPr/>
        <w:t>lo</w:t>
      </w:r>
      <w:r>
        <w:rPr>
          <w:spacing w:val="49"/>
        </w:rPr>
        <w:t> </w:t>
      </w:r>
      <w:r>
        <w:rPr/>
        <w:t>cual</w:t>
      </w:r>
      <w:r>
        <w:rPr>
          <w:spacing w:val="50"/>
        </w:rPr>
        <w:t> </w:t>
      </w:r>
      <w:r>
        <w:rPr/>
        <w:t>debe</w:t>
      </w:r>
      <w:r>
        <w:rPr>
          <w:spacing w:val="52"/>
        </w:rPr>
        <w:t> </w:t>
      </w:r>
      <w:r>
        <w:rPr>
          <w:spacing w:val="-5"/>
        </w:rPr>
        <w:t>ser</w:t>
      </w:r>
    </w:p>
    <w:p>
      <w:pPr>
        <w:pStyle w:val="BodyText"/>
        <w:spacing w:after="0" w:line="360" w:lineRule="auto"/>
        <w:jc w:val="both"/>
        <w:sectPr>
          <w:type w:val="continuous"/>
          <w:pgSz w:w="11910" w:h="16840"/>
          <w:pgMar w:header="0" w:footer="1294" w:top="1680" w:bottom="280" w:left="1700" w:right="1417"/>
        </w:sectPr>
      </w:pPr>
    </w:p>
    <w:p>
      <w:pPr>
        <w:pStyle w:val="BodyText"/>
        <w:spacing w:line="360" w:lineRule="auto" w:before="64"/>
        <w:ind w:left="568" w:right="279"/>
        <w:jc w:val="both"/>
      </w:pPr>
      <w:r>
        <w:rPr/>
        <w:t>considerado al interpretar el estado metabólico y endócrino. En lo referente a la presión arterial, los valores sistólicos oscilaron entre 115 y 145 mmHg (media: 129.83</w:t>
      </w:r>
      <w:r>
        <w:rPr>
          <w:spacing w:val="-3"/>
        </w:rPr>
        <w:t> </w:t>
      </w:r>
      <w:r>
        <w:rPr/>
        <w:t>mmHg),</w:t>
      </w:r>
      <w:r>
        <w:rPr>
          <w:spacing w:val="-3"/>
        </w:rPr>
        <w:t> </w:t>
      </w:r>
      <w:r>
        <w:rPr/>
        <w:t>mientras</w:t>
      </w:r>
      <w:r>
        <w:rPr>
          <w:spacing w:val="-5"/>
        </w:rPr>
        <w:t> </w:t>
      </w:r>
      <w:r>
        <w:rPr/>
        <w:t>que</w:t>
      </w:r>
      <w:r>
        <w:rPr>
          <w:spacing w:val="-2"/>
        </w:rPr>
        <w:t> </w:t>
      </w:r>
      <w:r>
        <w:rPr/>
        <w:t>los</w:t>
      </w:r>
      <w:r>
        <w:rPr>
          <w:spacing w:val="-5"/>
        </w:rPr>
        <w:t> </w:t>
      </w:r>
      <w:r>
        <w:rPr/>
        <w:t>diastólicos</w:t>
      </w:r>
      <w:r>
        <w:rPr>
          <w:spacing w:val="-5"/>
        </w:rPr>
        <w:t> </w:t>
      </w:r>
      <w:r>
        <w:rPr/>
        <w:t>variaron</w:t>
      </w:r>
      <w:r>
        <w:rPr>
          <w:spacing w:val="-3"/>
        </w:rPr>
        <w:t> </w:t>
      </w:r>
      <w:r>
        <w:rPr/>
        <w:t>entre</w:t>
      </w:r>
      <w:r>
        <w:rPr>
          <w:spacing w:val="-2"/>
        </w:rPr>
        <w:t> </w:t>
      </w:r>
      <w:r>
        <w:rPr/>
        <w:t>50</w:t>
      </w:r>
      <w:r>
        <w:rPr>
          <w:spacing w:val="-8"/>
        </w:rPr>
        <w:t> </w:t>
      </w:r>
      <w:r>
        <w:rPr/>
        <w:t>y</w:t>
      </w:r>
      <w:r>
        <w:rPr>
          <w:spacing w:val="-3"/>
        </w:rPr>
        <w:t> </w:t>
      </w:r>
      <w:r>
        <w:rPr/>
        <w:t>70</w:t>
      </w:r>
      <w:r>
        <w:rPr>
          <w:spacing w:val="-3"/>
        </w:rPr>
        <w:t> </w:t>
      </w:r>
      <w:r>
        <w:rPr/>
        <w:t>mmHg</w:t>
      </w:r>
      <w:r>
        <w:rPr>
          <w:spacing w:val="-3"/>
        </w:rPr>
        <w:t> </w:t>
      </w:r>
      <w:r>
        <w:rPr/>
        <w:t>(media: 63.06</w:t>
      </w:r>
      <w:r>
        <w:rPr>
          <w:spacing w:val="-10"/>
        </w:rPr>
        <w:t> </w:t>
      </w:r>
      <w:r>
        <w:rPr/>
        <w:t>mmHg).</w:t>
      </w:r>
      <w:r>
        <w:rPr>
          <w:spacing w:val="-10"/>
        </w:rPr>
        <w:t> </w:t>
      </w:r>
      <w:r>
        <w:rPr/>
        <w:t>Estos</w:t>
      </w:r>
      <w:r>
        <w:rPr>
          <w:spacing w:val="-12"/>
        </w:rPr>
        <w:t> </w:t>
      </w:r>
      <w:r>
        <w:rPr/>
        <w:t>hallazgos</w:t>
      </w:r>
      <w:r>
        <w:rPr>
          <w:spacing w:val="-12"/>
        </w:rPr>
        <w:t> </w:t>
      </w:r>
      <w:r>
        <w:rPr/>
        <w:t>son</w:t>
      </w:r>
      <w:r>
        <w:rPr>
          <w:spacing w:val="-10"/>
        </w:rPr>
        <w:t> </w:t>
      </w:r>
      <w:r>
        <w:rPr/>
        <w:t>compatibles</w:t>
      </w:r>
      <w:r>
        <w:rPr>
          <w:spacing w:val="-12"/>
        </w:rPr>
        <w:t> </w:t>
      </w:r>
      <w:r>
        <w:rPr/>
        <w:t>con</w:t>
      </w:r>
      <w:r>
        <w:rPr>
          <w:spacing w:val="-10"/>
        </w:rPr>
        <w:t> </w:t>
      </w:r>
      <w:r>
        <w:rPr/>
        <w:t>normotensión</w:t>
      </w:r>
      <w:r>
        <w:rPr>
          <w:spacing w:val="-10"/>
        </w:rPr>
        <w:t> </w:t>
      </w:r>
      <w:r>
        <w:rPr/>
        <w:t>en</w:t>
      </w:r>
      <w:r>
        <w:rPr>
          <w:spacing w:val="-10"/>
        </w:rPr>
        <w:t> </w:t>
      </w:r>
      <w:r>
        <w:rPr/>
        <w:t>la</w:t>
      </w:r>
      <w:r>
        <w:rPr>
          <w:spacing w:val="-9"/>
        </w:rPr>
        <w:t> </w:t>
      </w:r>
      <w:r>
        <w:rPr/>
        <w:t>mayoría</w:t>
      </w:r>
      <w:r>
        <w:rPr>
          <w:spacing w:val="-1"/>
        </w:rPr>
        <w:t> </w:t>
      </w:r>
      <w:r>
        <w:rPr/>
        <w:t>de los animales, aunque los valores superiores podrían estar relacionados con un cuadro de hipertensión leve, posiblemente vinculado a sobre condición corporal o a una activación neuroendócrina.</w:t>
      </w:r>
    </w:p>
    <w:p>
      <w:pPr>
        <w:pStyle w:val="BodyText"/>
        <w:spacing w:line="360" w:lineRule="auto" w:before="243"/>
        <w:ind w:left="568" w:right="276"/>
        <w:jc w:val="both"/>
      </w:pPr>
      <w:r>
        <w:rPr/>
        <w:t>La temperatura corporal promedio (38.15</w:t>
      </w:r>
      <w:r>
        <w:rPr>
          <w:spacing w:val="-13"/>
        </w:rPr>
        <w:t> </w:t>
      </w:r>
      <w:r>
        <w:rPr/>
        <w:t>°C) se encuentra dentro del rango fisiológico</w:t>
      </w:r>
      <w:r>
        <w:rPr>
          <w:spacing w:val="-15"/>
        </w:rPr>
        <w:t> </w:t>
      </w:r>
      <w:r>
        <w:rPr/>
        <w:t>establecido</w:t>
      </w:r>
      <w:r>
        <w:rPr>
          <w:spacing w:val="-15"/>
        </w:rPr>
        <w:t> </w:t>
      </w:r>
      <w:r>
        <w:rPr/>
        <w:t>por</w:t>
      </w:r>
      <w:r>
        <w:rPr>
          <w:spacing w:val="-15"/>
        </w:rPr>
        <w:t> </w:t>
      </w:r>
      <w:r>
        <w:rPr/>
        <w:t>Silverstein</w:t>
      </w:r>
      <w:r>
        <w:rPr>
          <w:spacing w:val="-15"/>
        </w:rPr>
        <w:t> </w:t>
      </w:r>
      <w:r>
        <w:rPr/>
        <w:t>y</w:t>
      </w:r>
      <w:r>
        <w:rPr>
          <w:spacing w:val="-15"/>
        </w:rPr>
        <w:t> </w:t>
      </w:r>
      <w:r>
        <w:rPr/>
        <w:t>Hopper</w:t>
      </w:r>
      <w:r>
        <w:rPr>
          <w:spacing w:val="-15"/>
        </w:rPr>
        <w:t> </w:t>
      </w:r>
      <w:r>
        <w:rPr/>
        <w:t>(2020),</w:t>
      </w:r>
      <w:r>
        <w:rPr>
          <w:spacing w:val="-15"/>
        </w:rPr>
        <w:t> </w:t>
      </w:r>
      <w:r>
        <w:rPr/>
        <w:t>quienes</w:t>
      </w:r>
      <w:r>
        <w:rPr>
          <w:spacing w:val="-15"/>
        </w:rPr>
        <w:t> </w:t>
      </w:r>
      <w:r>
        <w:rPr/>
        <w:t>señalan</w:t>
      </w:r>
      <w:r>
        <w:rPr>
          <w:spacing w:val="-15"/>
        </w:rPr>
        <w:t> </w:t>
      </w:r>
      <w:r>
        <w:rPr/>
        <w:t>que</w:t>
      </w:r>
      <w:r>
        <w:rPr>
          <w:spacing w:val="-15"/>
        </w:rPr>
        <w:t> </w:t>
      </w:r>
      <w:r>
        <w:rPr/>
        <w:t>valores entre 37.5</w:t>
      </w:r>
      <w:r>
        <w:rPr>
          <w:spacing w:val="-13"/>
        </w:rPr>
        <w:t> </w:t>
      </w:r>
      <w:r>
        <w:rPr/>
        <w:t>°C y 39.2</w:t>
      </w:r>
      <w:r>
        <w:rPr>
          <w:spacing w:val="-13"/>
        </w:rPr>
        <w:t> </w:t>
      </w:r>
      <w:r>
        <w:rPr/>
        <w:t>°C son normales en perros adultos. En cuanto a la presión arterial,</w:t>
      </w:r>
      <w:r>
        <w:rPr>
          <w:spacing w:val="40"/>
        </w:rPr>
        <w:t> </w:t>
      </w:r>
      <w:r>
        <w:rPr/>
        <w:t>Acierno</w:t>
      </w:r>
      <w:r>
        <w:rPr>
          <w:spacing w:val="40"/>
        </w:rPr>
        <w:t> </w:t>
      </w:r>
      <w:r>
        <w:rPr/>
        <w:t>et</w:t>
      </w:r>
      <w:r>
        <w:rPr>
          <w:spacing w:val="40"/>
        </w:rPr>
        <w:t> </w:t>
      </w:r>
      <w:r>
        <w:rPr/>
        <w:t>al.</w:t>
      </w:r>
      <w:r>
        <w:rPr>
          <w:spacing w:val="40"/>
        </w:rPr>
        <w:t> </w:t>
      </w:r>
      <w:r>
        <w:rPr/>
        <w:t>(2020)</w:t>
      </w:r>
      <w:r>
        <w:rPr>
          <w:spacing w:val="40"/>
        </w:rPr>
        <w:t> </w:t>
      </w:r>
      <w:r>
        <w:rPr/>
        <w:t>establecen</w:t>
      </w:r>
      <w:r>
        <w:rPr>
          <w:spacing w:val="40"/>
        </w:rPr>
        <w:t> </w:t>
      </w:r>
      <w:r>
        <w:rPr/>
        <w:t>que</w:t>
      </w:r>
      <w:r>
        <w:rPr>
          <w:spacing w:val="40"/>
        </w:rPr>
        <w:t> </w:t>
      </w:r>
      <w:r>
        <w:rPr/>
        <w:t>valores</w:t>
      </w:r>
      <w:r>
        <w:rPr>
          <w:spacing w:val="40"/>
        </w:rPr>
        <w:t> </w:t>
      </w:r>
      <w:r>
        <w:rPr/>
        <w:t>sistólicos</w:t>
      </w:r>
      <w:r>
        <w:rPr>
          <w:spacing w:val="40"/>
        </w:rPr>
        <w:t> </w:t>
      </w:r>
      <w:r>
        <w:rPr/>
        <w:t>superiores</w:t>
      </w:r>
      <w:r>
        <w:rPr>
          <w:spacing w:val="40"/>
        </w:rPr>
        <w:t> </w:t>
      </w:r>
      <w:r>
        <w:rPr/>
        <w:t>a 140</w:t>
      </w:r>
      <w:r>
        <w:rPr>
          <w:spacing w:val="-13"/>
        </w:rPr>
        <w:t> </w:t>
      </w:r>
      <w:r>
        <w:rPr/>
        <w:t>mmHg pueden indicar hipertensión leve, especialmente en animales con sobrepeso o bajo estrés clínico. Estas alteraciones, junto con la prolongación del tiempo de llenado capilar y la frecuencia cardíaca elevada en ciertos casos. Los parámetros fisiológicos registrados en los pacientes caninos se mantienen, en general, dentro de rangos compatibles con la homeostasis.</w:t>
      </w:r>
    </w:p>
    <w:p>
      <w:pPr>
        <w:pStyle w:val="BodyText"/>
        <w:spacing w:before="203"/>
      </w:pPr>
    </w:p>
    <w:p>
      <w:pPr>
        <w:pStyle w:val="BodyText"/>
        <w:spacing w:line="360" w:lineRule="auto"/>
        <w:ind w:left="568" w:right="278"/>
        <w:jc w:val="both"/>
      </w:pPr>
      <w:r>
        <w:rPr/>
        <w:t>Respecto</w:t>
      </w:r>
      <w:r>
        <w:rPr>
          <w:spacing w:val="-2"/>
        </w:rPr>
        <w:t> </w:t>
      </w:r>
      <w:r>
        <w:rPr/>
        <w:t>a</w:t>
      </w:r>
      <w:r>
        <w:rPr>
          <w:spacing w:val="-1"/>
        </w:rPr>
        <w:t> </w:t>
      </w:r>
      <w:r>
        <w:rPr/>
        <w:t>las</w:t>
      </w:r>
      <w:r>
        <w:rPr>
          <w:spacing w:val="-4"/>
        </w:rPr>
        <w:t> </w:t>
      </w:r>
      <w:r>
        <w:rPr/>
        <w:t>constantes</w:t>
      </w:r>
      <w:r>
        <w:rPr>
          <w:spacing w:val="-4"/>
        </w:rPr>
        <w:t> </w:t>
      </w:r>
      <w:r>
        <w:rPr/>
        <w:t>fisiológicas</w:t>
      </w:r>
      <w:r>
        <w:rPr>
          <w:spacing w:val="-4"/>
        </w:rPr>
        <w:t> </w:t>
      </w:r>
      <w:r>
        <w:rPr/>
        <w:t>establecidas</w:t>
      </w:r>
      <w:r>
        <w:rPr>
          <w:spacing w:val="-4"/>
        </w:rPr>
        <w:t> </w:t>
      </w:r>
      <w:r>
        <w:rPr/>
        <w:t>en</w:t>
      </w:r>
      <w:r>
        <w:rPr>
          <w:spacing w:val="-2"/>
        </w:rPr>
        <w:t> </w:t>
      </w:r>
      <w:r>
        <w:rPr/>
        <w:t>el</w:t>
      </w:r>
      <w:r>
        <w:rPr>
          <w:spacing w:val="-1"/>
        </w:rPr>
        <w:t> </w:t>
      </w:r>
      <w:r>
        <w:rPr/>
        <w:t>proyecto</w:t>
      </w:r>
      <w:r>
        <w:rPr>
          <w:spacing w:val="-2"/>
        </w:rPr>
        <w:t> </w:t>
      </w:r>
      <w:r>
        <w:rPr/>
        <w:t>de</w:t>
      </w:r>
      <w:r>
        <w:rPr>
          <w:spacing w:val="-1"/>
        </w:rPr>
        <w:t> </w:t>
      </w:r>
      <w:r>
        <w:rPr/>
        <w:t>investigación, en su mayoría se encuentran dentro de los parámetros referenciales, exceptuando una hipertensión leve, hipertermia leve</w:t>
      </w:r>
      <w:r>
        <w:rPr>
          <w:spacing w:val="-1"/>
        </w:rPr>
        <w:t> </w:t>
      </w:r>
      <w:r>
        <w:rPr/>
        <w:t>en</w:t>
      </w:r>
      <w:r>
        <w:rPr>
          <w:spacing w:val="-3"/>
        </w:rPr>
        <w:t> </w:t>
      </w:r>
      <w:r>
        <w:rPr/>
        <w:t>algunos de los pacientes, lo que sugiere signos</w:t>
      </w:r>
      <w:r>
        <w:rPr>
          <w:spacing w:val="-9"/>
        </w:rPr>
        <w:t> </w:t>
      </w:r>
      <w:r>
        <w:rPr/>
        <w:t>clínicos</w:t>
      </w:r>
      <w:r>
        <w:rPr>
          <w:spacing w:val="-9"/>
        </w:rPr>
        <w:t> </w:t>
      </w:r>
      <w:r>
        <w:rPr/>
        <w:t>de</w:t>
      </w:r>
      <w:r>
        <w:rPr>
          <w:spacing w:val="-5"/>
        </w:rPr>
        <w:t> </w:t>
      </w:r>
      <w:r>
        <w:rPr/>
        <w:t>sobrepeso</w:t>
      </w:r>
      <w:r>
        <w:rPr>
          <w:spacing w:val="-8"/>
        </w:rPr>
        <w:t> </w:t>
      </w:r>
      <w:r>
        <w:rPr/>
        <w:t>relacionado</w:t>
      </w:r>
      <w:r>
        <w:rPr>
          <w:spacing w:val="-11"/>
        </w:rPr>
        <w:t> </w:t>
      </w:r>
      <w:r>
        <w:rPr/>
        <w:t>a</w:t>
      </w:r>
      <w:r>
        <w:rPr>
          <w:spacing w:val="-10"/>
        </w:rPr>
        <w:t> </w:t>
      </w:r>
      <w:r>
        <w:rPr/>
        <w:t>hipotiroidismo,</w:t>
      </w:r>
      <w:r>
        <w:rPr>
          <w:spacing w:val="-9"/>
        </w:rPr>
        <w:t> </w:t>
      </w:r>
      <w:r>
        <w:rPr/>
        <w:t>mantiéndose</w:t>
      </w:r>
      <w:r>
        <w:rPr>
          <w:spacing w:val="-9"/>
        </w:rPr>
        <w:t> </w:t>
      </w:r>
      <w:r>
        <w:rPr/>
        <w:t>acorde</w:t>
      </w:r>
      <w:r>
        <w:rPr>
          <w:spacing w:val="-10"/>
        </w:rPr>
        <w:t> </w:t>
      </w:r>
      <w:r>
        <w:rPr/>
        <w:t>con la descripción de los autores antes referidos.</w:t>
      </w:r>
    </w:p>
    <w:p>
      <w:pPr>
        <w:pStyle w:val="Heading3"/>
        <w:numPr>
          <w:ilvl w:val="2"/>
          <w:numId w:val="11"/>
        </w:numPr>
        <w:tabs>
          <w:tab w:pos="1288" w:val="left" w:leader="none"/>
        </w:tabs>
        <w:spacing w:line="510" w:lineRule="atLeast" w:before="249" w:after="0"/>
        <w:ind w:left="568" w:right="4429" w:firstLine="0"/>
        <w:jc w:val="left"/>
      </w:pPr>
      <w:bookmarkStart w:name="_bookmark25" w:id="26"/>
      <w:bookmarkEnd w:id="26"/>
      <w:r>
        <w:rPr>
          <w:b w:val="0"/>
        </w:rPr>
      </w:r>
      <w:r>
        <w:rPr/>
        <w:t>Niveles</w:t>
      </w:r>
      <w:r>
        <w:rPr>
          <w:spacing w:val="-14"/>
        </w:rPr>
        <w:t> </w:t>
      </w:r>
      <w:r>
        <w:rPr/>
        <w:t>de</w:t>
      </w:r>
      <w:r>
        <w:rPr>
          <w:spacing w:val="-11"/>
        </w:rPr>
        <w:t> </w:t>
      </w:r>
      <w:r>
        <w:rPr/>
        <w:t>hormonas</w:t>
      </w:r>
      <w:r>
        <w:rPr>
          <w:spacing w:val="-14"/>
        </w:rPr>
        <w:t> </w:t>
      </w:r>
      <w:r>
        <w:rPr/>
        <w:t>tiroideas Tabla 8.</w:t>
      </w:r>
    </w:p>
    <w:p>
      <w:pPr>
        <w:spacing w:before="6"/>
        <w:ind w:left="568" w:right="0" w:firstLine="0"/>
        <w:jc w:val="left"/>
        <w:rPr>
          <w:i/>
          <w:sz w:val="24"/>
        </w:rPr>
      </w:pPr>
      <w:r>
        <w:rPr>
          <w:i/>
          <w:sz w:val="24"/>
        </w:rPr>
        <w:t>Niveles</w:t>
      </w:r>
      <w:r>
        <w:rPr>
          <w:i/>
          <w:spacing w:val="-5"/>
          <w:sz w:val="24"/>
        </w:rPr>
        <w:t> </w:t>
      </w:r>
      <w:r>
        <w:rPr>
          <w:i/>
          <w:sz w:val="24"/>
        </w:rPr>
        <w:t>de</w:t>
      </w:r>
      <w:r>
        <w:rPr>
          <w:i/>
          <w:spacing w:val="-2"/>
          <w:sz w:val="24"/>
        </w:rPr>
        <w:t> </w:t>
      </w:r>
      <w:r>
        <w:rPr>
          <w:i/>
          <w:sz w:val="24"/>
        </w:rPr>
        <w:t>hormonas</w:t>
      </w:r>
      <w:r>
        <w:rPr>
          <w:i/>
          <w:spacing w:val="-4"/>
          <w:sz w:val="24"/>
        </w:rPr>
        <w:t> </w:t>
      </w:r>
      <w:r>
        <w:rPr>
          <w:i/>
          <w:sz w:val="24"/>
        </w:rPr>
        <w:t>tiroideas</w:t>
      </w:r>
      <w:r>
        <w:rPr>
          <w:i/>
          <w:spacing w:val="-4"/>
          <w:sz w:val="24"/>
        </w:rPr>
        <w:t> </w:t>
      </w:r>
      <w:r>
        <w:rPr>
          <w:i/>
          <w:sz w:val="24"/>
        </w:rPr>
        <w:t>de</w:t>
      </w:r>
      <w:r>
        <w:rPr>
          <w:i/>
          <w:spacing w:val="-2"/>
          <w:sz w:val="24"/>
        </w:rPr>
        <w:t> </w:t>
      </w:r>
      <w:r>
        <w:rPr>
          <w:i/>
          <w:sz w:val="24"/>
        </w:rPr>
        <w:t>los</w:t>
      </w:r>
      <w:r>
        <w:rPr>
          <w:i/>
          <w:spacing w:val="-4"/>
          <w:sz w:val="24"/>
        </w:rPr>
        <w:t> </w:t>
      </w:r>
      <w:r>
        <w:rPr>
          <w:i/>
          <w:spacing w:val="-2"/>
          <w:sz w:val="24"/>
        </w:rPr>
        <w:t>pacientes.</w:t>
      </w:r>
    </w:p>
    <w:p>
      <w:pPr>
        <w:pStyle w:val="BodyText"/>
        <w:spacing w:before="14" w:after="1"/>
        <w:rPr>
          <w:i/>
          <w:sz w:val="20"/>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274"/>
        <w:gridCol w:w="2144"/>
        <w:gridCol w:w="1526"/>
      </w:tblGrid>
      <w:tr>
        <w:trPr>
          <w:trHeight w:val="280" w:hRule="atLeast"/>
        </w:trPr>
        <w:tc>
          <w:tcPr>
            <w:tcW w:w="4274" w:type="dxa"/>
            <w:tcBorders>
              <w:top w:val="single" w:sz="4" w:space="0" w:color="000000"/>
            </w:tcBorders>
          </w:tcPr>
          <w:p>
            <w:pPr>
              <w:pStyle w:val="TableParagraph"/>
              <w:spacing w:line="260" w:lineRule="exact"/>
              <w:ind w:left="114"/>
              <w:rPr>
                <w:b/>
                <w:sz w:val="24"/>
              </w:rPr>
            </w:pPr>
            <w:r>
              <w:rPr>
                <w:b/>
                <w:sz w:val="24"/>
              </w:rPr>
              <w:t>Estado</w:t>
            </w:r>
            <w:r>
              <w:rPr>
                <w:b/>
                <w:spacing w:val="-7"/>
                <w:sz w:val="24"/>
              </w:rPr>
              <w:t> </w:t>
            </w:r>
            <w:r>
              <w:rPr>
                <w:b/>
                <w:spacing w:val="-2"/>
                <w:sz w:val="24"/>
              </w:rPr>
              <w:t>reproductivo</w:t>
            </w:r>
          </w:p>
        </w:tc>
        <w:tc>
          <w:tcPr>
            <w:tcW w:w="2144" w:type="dxa"/>
            <w:tcBorders>
              <w:top w:val="single" w:sz="4" w:space="0" w:color="000000"/>
            </w:tcBorders>
          </w:tcPr>
          <w:p>
            <w:pPr>
              <w:pStyle w:val="TableParagraph"/>
              <w:spacing w:line="260" w:lineRule="exact"/>
              <w:ind w:left="1266"/>
              <w:rPr>
                <w:b/>
                <w:sz w:val="24"/>
              </w:rPr>
            </w:pPr>
            <w:r>
              <w:rPr>
                <w:b/>
                <w:spacing w:val="-5"/>
                <w:sz w:val="24"/>
              </w:rPr>
              <w:t>TSH</w:t>
            </w:r>
          </w:p>
        </w:tc>
        <w:tc>
          <w:tcPr>
            <w:tcW w:w="1526" w:type="dxa"/>
            <w:tcBorders>
              <w:top w:val="single" w:sz="4" w:space="0" w:color="000000"/>
            </w:tcBorders>
          </w:tcPr>
          <w:p>
            <w:pPr>
              <w:pStyle w:val="TableParagraph"/>
              <w:spacing w:line="260" w:lineRule="exact"/>
              <w:ind w:left="86"/>
              <w:jc w:val="center"/>
              <w:rPr>
                <w:b/>
                <w:sz w:val="24"/>
              </w:rPr>
            </w:pPr>
            <w:r>
              <w:rPr>
                <w:b/>
                <w:spacing w:val="-5"/>
                <w:sz w:val="24"/>
              </w:rPr>
              <w:t>T4</w:t>
            </w:r>
          </w:p>
        </w:tc>
      </w:tr>
      <w:tr>
        <w:trPr>
          <w:trHeight w:val="269" w:hRule="atLeast"/>
        </w:trPr>
        <w:tc>
          <w:tcPr>
            <w:tcW w:w="4274" w:type="dxa"/>
            <w:tcBorders>
              <w:bottom w:val="single" w:sz="4" w:space="0" w:color="000000"/>
            </w:tcBorders>
          </w:tcPr>
          <w:p>
            <w:pPr>
              <w:pStyle w:val="TableParagraph"/>
              <w:rPr>
                <w:sz w:val="20"/>
              </w:rPr>
            </w:pPr>
          </w:p>
        </w:tc>
        <w:tc>
          <w:tcPr>
            <w:tcW w:w="2144" w:type="dxa"/>
            <w:tcBorders>
              <w:bottom w:val="single" w:sz="4" w:space="0" w:color="000000"/>
            </w:tcBorders>
          </w:tcPr>
          <w:p>
            <w:pPr>
              <w:pStyle w:val="TableParagraph"/>
              <w:spacing w:line="250" w:lineRule="exact"/>
              <w:ind w:right="216"/>
              <w:jc w:val="right"/>
              <w:rPr>
                <w:b/>
                <w:sz w:val="24"/>
              </w:rPr>
            </w:pPr>
            <w:r>
              <w:rPr>
                <w:b/>
                <w:spacing w:val="-2"/>
                <w:sz w:val="24"/>
              </w:rPr>
              <w:t>(ng/mL)</w:t>
            </w:r>
          </w:p>
        </w:tc>
        <w:tc>
          <w:tcPr>
            <w:tcW w:w="1526" w:type="dxa"/>
            <w:tcBorders>
              <w:bottom w:val="single" w:sz="4" w:space="0" w:color="000000"/>
            </w:tcBorders>
          </w:tcPr>
          <w:p>
            <w:pPr>
              <w:pStyle w:val="TableParagraph"/>
              <w:spacing w:line="250" w:lineRule="exact"/>
              <w:ind w:left="418"/>
              <w:rPr>
                <w:b/>
                <w:sz w:val="24"/>
              </w:rPr>
            </w:pPr>
            <w:r>
              <w:rPr>
                <w:b/>
                <w:spacing w:val="-2"/>
                <w:sz w:val="24"/>
              </w:rPr>
              <w:t>(μg/dL)</w:t>
            </w:r>
          </w:p>
        </w:tc>
      </w:tr>
      <w:tr>
        <w:trPr>
          <w:trHeight w:val="300" w:hRule="atLeast"/>
        </w:trPr>
        <w:tc>
          <w:tcPr>
            <w:tcW w:w="4274" w:type="dxa"/>
            <w:tcBorders>
              <w:top w:val="single" w:sz="4" w:space="0" w:color="000000"/>
            </w:tcBorders>
          </w:tcPr>
          <w:p>
            <w:pPr>
              <w:pStyle w:val="TableParagraph"/>
              <w:spacing w:before="3"/>
              <w:ind w:left="114"/>
              <w:rPr>
                <w:sz w:val="24"/>
              </w:rPr>
            </w:pPr>
            <w:r>
              <w:rPr>
                <w:spacing w:val="-2"/>
                <w:sz w:val="24"/>
              </w:rPr>
              <w:t>Enteros</w:t>
            </w:r>
          </w:p>
        </w:tc>
        <w:tc>
          <w:tcPr>
            <w:tcW w:w="2144" w:type="dxa"/>
            <w:tcBorders>
              <w:top w:val="single" w:sz="4" w:space="0" w:color="000000"/>
            </w:tcBorders>
          </w:tcPr>
          <w:p>
            <w:pPr>
              <w:pStyle w:val="TableParagraph"/>
              <w:spacing w:before="3"/>
              <w:ind w:right="195"/>
              <w:jc w:val="right"/>
              <w:rPr>
                <w:sz w:val="24"/>
              </w:rPr>
            </w:pPr>
            <w:r>
              <w:rPr>
                <w:sz w:val="24"/>
              </w:rPr>
              <w:t>0.29 </w:t>
            </w:r>
            <w:r>
              <w:rPr>
                <w:spacing w:val="-2"/>
                <w:sz w:val="24"/>
              </w:rPr>
              <w:t>(0.17)</w:t>
            </w:r>
          </w:p>
        </w:tc>
        <w:tc>
          <w:tcPr>
            <w:tcW w:w="1526" w:type="dxa"/>
            <w:tcBorders>
              <w:top w:val="single" w:sz="4" w:space="0" w:color="000000"/>
            </w:tcBorders>
          </w:tcPr>
          <w:p>
            <w:pPr>
              <w:pStyle w:val="TableParagraph"/>
              <w:spacing w:before="3"/>
              <w:ind w:left="198"/>
              <w:rPr>
                <w:sz w:val="24"/>
              </w:rPr>
            </w:pPr>
            <w:r>
              <w:rPr>
                <w:sz w:val="24"/>
              </w:rPr>
              <w:t>1.68 </w:t>
            </w:r>
            <w:r>
              <w:rPr>
                <w:spacing w:val="-2"/>
                <w:sz w:val="24"/>
              </w:rPr>
              <w:t>(0.94)</w:t>
            </w:r>
          </w:p>
        </w:tc>
      </w:tr>
      <w:tr>
        <w:trPr>
          <w:trHeight w:val="307" w:hRule="atLeast"/>
        </w:trPr>
        <w:tc>
          <w:tcPr>
            <w:tcW w:w="4274" w:type="dxa"/>
          </w:tcPr>
          <w:p>
            <w:pPr>
              <w:pStyle w:val="TableParagraph"/>
              <w:spacing w:before="11"/>
              <w:ind w:left="114"/>
              <w:rPr>
                <w:sz w:val="24"/>
              </w:rPr>
            </w:pPr>
            <w:r>
              <w:rPr>
                <w:spacing w:val="-2"/>
                <w:sz w:val="24"/>
              </w:rPr>
              <w:t>Gonadectomizados</w:t>
            </w:r>
          </w:p>
        </w:tc>
        <w:tc>
          <w:tcPr>
            <w:tcW w:w="2144" w:type="dxa"/>
          </w:tcPr>
          <w:p>
            <w:pPr>
              <w:pStyle w:val="TableParagraph"/>
              <w:spacing w:before="11"/>
              <w:ind w:right="316"/>
              <w:jc w:val="right"/>
              <w:rPr>
                <w:sz w:val="24"/>
              </w:rPr>
            </w:pPr>
            <w:r>
              <w:rPr>
                <w:sz w:val="24"/>
              </w:rPr>
              <w:t>0.2 </w:t>
            </w:r>
            <w:r>
              <w:rPr>
                <w:spacing w:val="-2"/>
                <w:sz w:val="24"/>
              </w:rPr>
              <w:t>(0.14)</w:t>
            </w:r>
          </w:p>
        </w:tc>
        <w:tc>
          <w:tcPr>
            <w:tcW w:w="1526" w:type="dxa"/>
          </w:tcPr>
          <w:p>
            <w:pPr>
              <w:pStyle w:val="TableParagraph"/>
              <w:spacing w:before="11"/>
              <w:ind w:left="198"/>
              <w:rPr>
                <w:sz w:val="24"/>
              </w:rPr>
            </w:pPr>
            <w:r>
              <w:rPr>
                <w:sz w:val="24"/>
              </w:rPr>
              <w:t>1.58 </w:t>
            </w:r>
            <w:r>
              <w:rPr>
                <w:spacing w:val="-2"/>
                <w:sz w:val="24"/>
              </w:rPr>
              <w:t>(1.04)</w:t>
            </w:r>
          </w:p>
        </w:tc>
      </w:tr>
      <w:tr>
        <w:trPr>
          <w:trHeight w:val="317" w:hRule="atLeast"/>
        </w:trPr>
        <w:tc>
          <w:tcPr>
            <w:tcW w:w="4274" w:type="dxa"/>
            <w:tcBorders>
              <w:bottom w:val="single" w:sz="4" w:space="0" w:color="000000"/>
            </w:tcBorders>
          </w:tcPr>
          <w:p>
            <w:pPr>
              <w:pStyle w:val="TableParagraph"/>
              <w:spacing w:before="11"/>
              <w:ind w:left="114"/>
              <w:rPr>
                <w:sz w:val="24"/>
              </w:rPr>
            </w:pPr>
            <w:r>
              <w:rPr>
                <w:sz w:val="24"/>
              </w:rPr>
              <w:t>Recientemente</w:t>
            </w:r>
            <w:r>
              <w:rPr>
                <w:spacing w:val="-3"/>
                <w:sz w:val="24"/>
              </w:rPr>
              <w:t> </w:t>
            </w:r>
            <w:r>
              <w:rPr>
                <w:spacing w:val="-2"/>
                <w:sz w:val="24"/>
              </w:rPr>
              <w:t>gonadectomizados</w:t>
            </w:r>
          </w:p>
        </w:tc>
        <w:tc>
          <w:tcPr>
            <w:tcW w:w="2144" w:type="dxa"/>
            <w:tcBorders>
              <w:bottom w:val="single" w:sz="4" w:space="0" w:color="000000"/>
            </w:tcBorders>
          </w:tcPr>
          <w:p>
            <w:pPr>
              <w:pStyle w:val="TableParagraph"/>
              <w:spacing w:before="11"/>
              <w:ind w:right="316"/>
              <w:jc w:val="right"/>
              <w:rPr>
                <w:sz w:val="24"/>
              </w:rPr>
            </w:pPr>
            <w:r>
              <w:rPr>
                <w:sz w:val="24"/>
              </w:rPr>
              <w:t>0.4 </w:t>
            </w:r>
            <w:r>
              <w:rPr>
                <w:spacing w:val="-2"/>
                <w:sz w:val="24"/>
              </w:rPr>
              <w:t>(0.13)</w:t>
            </w:r>
          </w:p>
        </w:tc>
        <w:tc>
          <w:tcPr>
            <w:tcW w:w="1526" w:type="dxa"/>
            <w:tcBorders>
              <w:bottom w:val="single" w:sz="4" w:space="0" w:color="000000"/>
            </w:tcBorders>
          </w:tcPr>
          <w:p>
            <w:pPr>
              <w:pStyle w:val="TableParagraph"/>
              <w:spacing w:before="11"/>
              <w:ind w:left="198"/>
              <w:rPr>
                <w:sz w:val="24"/>
              </w:rPr>
            </w:pPr>
            <w:r>
              <w:rPr>
                <w:sz w:val="24"/>
              </w:rPr>
              <w:t>1.47 </w:t>
            </w:r>
            <w:r>
              <w:rPr>
                <w:spacing w:val="-2"/>
                <w:sz w:val="24"/>
              </w:rPr>
              <w:t>(0.48)</w:t>
            </w:r>
          </w:p>
        </w:tc>
      </w:tr>
    </w:tbl>
    <w:p>
      <w:pPr>
        <w:pStyle w:val="TableParagraph"/>
        <w:spacing w:after="0"/>
        <w:rPr>
          <w:sz w:val="24"/>
        </w:rPr>
        <w:sectPr>
          <w:pgSz w:w="11910" w:h="16840"/>
          <w:pgMar w:header="0" w:footer="1294" w:top="1620" w:bottom="1480" w:left="1700" w:right="1417"/>
        </w:sectPr>
      </w:pPr>
    </w:p>
    <w:p>
      <w:pPr>
        <w:pStyle w:val="Heading3"/>
        <w:spacing w:before="64"/>
      </w:pPr>
      <w:r>
        <w:rPr/>
        <w:t>Figura</w:t>
      </w:r>
      <w:r>
        <w:rPr>
          <w:spacing w:val="1"/>
        </w:rPr>
        <w:t> </w:t>
      </w:r>
      <w:r>
        <w:rPr>
          <w:spacing w:val="-5"/>
        </w:rPr>
        <w:t>7.</w:t>
      </w:r>
    </w:p>
    <w:p>
      <w:pPr>
        <w:spacing w:before="0"/>
        <w:ind w:left="568" w:right="0" w:firstLine="0"/>
        <w:jc w:val="left"/>
        <w:rPr>
          <w:i/>
          <w:sz w:val="24"/>
        </w:rPr>
      </w:pPr>
      <w:r>
        <w:rPr>
          <w:i/>
          <w:sz w:val="24"/>
        </w:rPr>
        <w:t>Evaluación</w:t>
      </w:r>
      <w:r>
        <w:rPr>
          <w:i/>
          <w:spacing w:val="-1"/>
          <w:sz w:val="24"/>
        </w:rPr>
        <w:t> </w:t>
      </w:r>
      <w:r>
        <w:rPr>
          <w:i/>
          <w:sz w:val="24"/>
        </w:rPr>
        <w:t>de</w:t>
      </w:r>
      <w:r>
        <w:rPr>
          <w:i/>
          <w:spacing w:val="3"/>
          <w:sz w:val="24"/>
        </w:rPr>
        <w:t> </w:t>
      </w:r>
      <w:r>
        <w:rPr>
          <w:i/>
          <w:sz w:val="24"/>
        </w:rPr>
        <w:t>los</w:t>
      </w:r>
      <w:r>
        <w:rPr>
          <w:i/>
          <w:spacing w:val="-3"/>
          <w:sz w:val="24"/>
        </w:rPr>
        <w:t> </w:t>
      </w:r>
      <w:r>
        <w:rPr>
          <w:i/>
          <w:sz w:val="24"/>
        </w:rPr>
        <w:t>niveles</w:t>
      </w:r>
      <w:r>
        <w:rPr>
          <w:i/>
          <w:spacing w:val="-2"/>
          <w:sz w:val="24"/>
        </w:rPr>
        <w:t> </w:t>
      </w:r>
      <w:r>
        <w:rPr>
          <w:i/>
          <w:sz w:val="24"/>
        </w:rPr>
        <w:t>de</w:t>
      </w:r>
      <w:r>
        <w:rPr>
          <w:i/>
          <w:spacing w:val="2"/>
          <w:sz w:val="24"/>
        </w:rPr>
        <w:t> </w:t>
      </w:r>
      <w:r>
        <w:rPr>
          <w:i/>
          <w:spacing w:val="-4"/>
          <w:sz w:val="24"/>
        </w:rPr>
        <w:t>TSH.</w:t>
      </w:r>
    </w:p>
    <w:p>
      <w:pPr>
        <w:pStyle w:val="BodyText"/>
        <w:spacing w:before="30"/>
        <w:rPr>
          <w:i/>
          <w:sz w:val="20"/>
        </w:rPr>
      </w:pPr>
    </w:p>
    <w:p>
      <w:pPr>
        <w:pStyle w:val="BodyText"/>
        <w:spacing w:after="0"/>
        <w:rPr>
          <w:i/>
          <w:sz w:val="20"/>
        </w:rPr>
        <w:sectPr>
          <w:pgSz w:w="11910" w:h="16840"/>
          <w:pgMar w:header="0" w:footer="1294" w:top="1620" w:bottom="1480" w:left="1700" w:right="1417"/>
        </w:sectPr>
      </w:pPr>
    </w:p>
    <w:p>
      <w:pPr>
        <w:pStyle w:val="BodyText"/>
        <w:spacing w:before="165"/>
        <w:rPr>
          <w:i/>
        </w:rPr>
      </w:pPr>
    </w:p>
    <w:p>
      <w:pPr>
        <w:pStyle w:val="BodyText"/>
        <w:jc w:val="right"/>
      </w:pPr>
      <w:r>
        <w:rPr>
          <w:spacing w:val="-5"/>
        </w:rPr>
        <w:t>0,6</w:t>
      </w:r>
    </w:p>
    <w:p>
      <w:pPr>
        <w:pStyle w:val="BodyText"/>
        <w:spacing w:before="181"/>
        <w:jc w:val="right"/>
      </w:pPr>
      <w:r>
        <w:rPr>
          <w:spacing w:val="-5"/>
        </w:rPr>
        <w:t>0,5</w:t>
      </w:r>
    </w:p>
    <w:p>
      <w:pPr>
        <w:pStyle w:val="BodyText"/>
        <w:spacing w:before="181"/>
        <w:jc w:val="right"/>
      </w:pPr>
      <w:r>
        <w:rPr/>
        <mc:AlternateContent>
          <mc:Choice Requires="wps">
            <w:drawing>
              <wp:anchor distT="0" distB="0" distL="0" distR="0" allowOverlap="1" layoutInCell="1" locked="0" behindDoc="0" simplePos="0" relativeHeight="15747072">
                <wp:simplePos x="0" y="0"/>
                <wp:positionH relativeFrom="page">
                  <wp:posOffset>1500941</wp:posOffset>
                </wp:positionH>
                <wp:positionV relativeFrom="paragraph">
                  <wp:posOffset>266636</wp:posOffset>
                </wp:positionV>
                <wp:extent cx="194945" cy="452755"/>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194945" cy="452755"/>
                        </a:xfrm>
                        <a:prstGeom prst="rect">
                          <a:avLst/>
                        </a:prstGeom>
                      </wps:spPr>
                      <wps:txbx>
                        <w:txbxContent>
                          <w:p>
                            <w:pPr>
                              <w:spacing w:before="10"/>
                              <w:ind w:left="20" w:right="0" w:firstLine="0"/>
                              <w:jc w:val="left"/>
                              <w:rPr>
                                <w:b/>
                                <w:sz w:val="24"/>
                              </w:rPr>
                            </w:pPr>
                            <w:r>
                              <w:rPr>
                                <w:b/>
                                <w:spacing w:val="-2"/>
                                <w:sz w:val="24"/>
                              </w:rPr>
                              <w:t>ng/mL</w:t>
                            </w:r>
                          </w:p>
                        </w:txbxContent>
                      </wps:txbx>
                      <wps:bodyPr wrap="square" lIns="0" tIns="0" rIns="0" bIns="0" rtlCol="0" vert="vert270">
                        <a:noAutofit/>
                      </wps:bodyPr>
                    </wps:wsp>
                  </a:graphicData>
                </a:graphic>
              </wp:anchor>
            </w:drawing>
          </mc:Choice>
          <mc:Fallback>
            <w:pict>
              <v:shape style="position:absolute;margin-left:118.184364pt;margin-top:20.995033pt;width:15.35pt;height:35.65pt;mso-position-horizontal-relative:page;mso-position-vertical-relative:paragraph;z-index:15747072" type="#_x0000_t202" id="docshape59" filled="false" stroked="false">
                <v:textbox inset="0,0,0,0" style="layout-flow:vertical;mso-layout-flow-alt:bottom-to-top">
                  <w:txbxContent>
                    <w:p>
                      <w:pPr>
                        <w:spacing w:before="10"/>
                        <w:ind w:left="20" w:right="0" w:firstLine="0"/>
                        <w:jc w:val="left"/>
                        <w:rPr>
                          <w:b/>
                          <w:sz w:val="24"/>
                        </w:rPr>
                      </w:pPr>
                      <w:r>
                        <w:rPr>
                          <w:b/>
                          <w:spacing w:val="-2"/>
                          <w:sz w:val="24"/>
                        </w:rPr>
                        <w:t>ng/mL</w:t>
                      </w:r>
                    </w:p>
                  </w:txbxContent>
                </v:textbox>
                <w10:wrap type="none"/>
              </v:shape>
            </w:pict>
          </mc:Fallback>
        </mc:AlternateContent>
      </w:r>
      <w:r>
        <w:rPr>
          <w:spacing w:val="-5"/>
        </w:rPr>
        <w:t>0,4</w:t>
      </w:r>
    </w:p>
    <w:p>
      <w:pPr>
        <w:pStyle w:val="BodyText"/>
        <w:spacing w:before="181"/>
        <w:jc w:val="right"/>
      </w:pPr>
      <w:r>
        <w:rPr>
          <w:spacing w:val="-5"/>
        </w:rPr>
        <w:t>0,3</w:t>
      </w:r>
    </w:p>
    <w:p>
      <w:pPr>
        <w:pStyle w:val="BodyText"/>
        <w:spacing w:before="181"/>
        <w:jc w:val="right"/>
      </w:pPr>
      <w:r>
        <w:rPr>
          <w:spacing w:val="-5"/>
        </w:rPr>
        <w:t>0,2</w:t>
      </w:r>
    </w:p>
    <w:p>
      <w:pPr>
        <w:pStyle w:val="BodyText"/>
        <w:spacing w:before="182"/>
        <w:jc w:val="right"/>
      </w:pPr>
      <w:r>
        <w:rPr>
          <w:spacing w:val="-5"/>
        </w:rPr>
        <w:t>0,1</w:t>
      </w:r>
    </w:p>
    <w:p>
      <w:pPr>
        <w:pStyle w:val="BodyText"/>
        <w:spacing w:before="181"/>
        <w:jc w:val="right"/>
      </w:pPr>
      <w:r>
        <w:rPr>
          <w:spacing w:val="-10"/>
        </w:rPr>
        <w:t>0</w:t>
      </w:r>
    </w:p>
    <w:p>
      <w:pPr>
        <w:spacing w:before="90"/>
        <w:ind w:left="21" w:right="1211" w:firstLine="0"/>
        <w:jc w:val="center"/>
        <w:rPr>
          <w:b/>
          <w:sz w:val="24"/>
        </w:rPr>
      </w:pPr>
      <w:r>
        <w:rPr/>
        <w:br w:type="column"/>
      </w:r>
      <w:r>
        <w:rPr>
          <w:b/>
          <w:spacing w:val="-5"/>
          <w:sz w:val="24"/>
        </w:rPr>
        <w:t>TSH</w:t>
      </w:r>
    </w:p>
    <w:p>
      <w:pPr>
        <w:pStyle w:val="BodyText"/>
        <w:spacing w:before="4"/>
        <w:rPr>
          <w:b/>
          <w:sz w:val="13"/>
        </w:rPr>
      </w:pPr>
      <w:r>
        <w:rPr>
          <w:b/>
          <w:sz w:val="13"/>
        </w:rPr>
        <mc:AlternateContent>
          <mc:Choice Requires="wps">
            <w:drawing>
              <wp:anchor distT="0" distB="0" distL="0" distR="0" allowOverlap="1" layoutInCell="1" locked="0" behindDoc="1" simplePos="0" relativeHeight="487603712">
                <wp:simplePos x="0" y="0"/>
                <wp:positionH relativeFrom="page">
                  <wp:posOffset>2016760</wp:posOffset>
                </wp:positionH>
                <wp:positionV relativeFrom="paragraph">
                  <wp:posOffset>113087</wp:posOffset>
                </wp:positionV>
                <wp:extent cx="4373880" cy="1785620"/>
                <wp:effectExtent l="0" t="0" r="0" b="0"/>
                <wp:wrapTopAndBottom/>
                <wp:docPr id="76" name="Group 76"/>
                <wp:cNvGraphicFramePr>
                  <a:graphicFrameLocks/>
                </wp:cNvGraphicFramePr>
                <a:graphic>
                  <a:graphicData uri="http://schemas.microsoft.com/office/word/2010/wordprocessingGroup">
                    <wpg:wgp>
                      <wpg:cNvPr id="76" name="Group 76"/>
                      <wpg:cNvGrpSpPr/>
                      <wpg:grpSpPr>
                        <a:xfrm>
                          <a:off x="0" y="0"/>
                          <a:ext cx="4373880" cy="1785620"/>
                          <a:chExt cx="4373880" cy="1785620"/>
                        </a:xfrm>
                      </wpg:grpSpPr>
                      <wps:wsp>
                        <wps:cNvPr id="77" name="Graphic 77"/>
                        <wps:cNvSpPr/>
                        <wps:spPr>
                          <a:xfrm>
                            <a:off x="6350" y="6350"/>
                            <a:ext cx="4361180" cy="1772920"/>
                          </a:xfrm>
                          <a:custGeom>
                            <a:avLst/>
                            <a:gdLst/>
                            <a:ahLst/>
                            <a:cxnLst/>
                            <a:rect l="l" t="t" r="r" b="b"/>
                            <a:pathLst>
                              <a:path w="4361180" h="1772920">
                                <a:moveTo>
                                  <a:pt x="0" y="1772920"/>
                                </a:moveTo>
                                <a:lnTo>
                                  <a:pt x="4361180" y="1772920"/>
                                </a:lnTo>
                                <a:lnTo>
                                  <a:pt x="4361180" y="0"/>
                                </a:lnTo>
                                <a:lnTo>
                                  <a:pt x="0" y="0"/>
                                </a:lnTo>
                                <a:lnTo>
                                  <a:pt x="0" y="1772920"/>
                                </a:lnTo>
                                <a:close/>
                              </a:path>
                            </a:pathLst>
                          </a:custGeom>
                          <a:ln w="12699">
                            <a:solidFill>
                              <a:srgbClr val="000000"/>
                            </a:solidFill>
                            <a:prstDash val="solid"/>
                          </a:ln>
                        </wps:spPr>
                        <wps:bodyPr wrap="square" lIns="0" tIns="0" rIns="0" bIns="0" rtlCol="0">
                          <a:prstTxWarp prst="textNoShape">
                            <a:avLst/>
                          </a:prstTxWarp>
                          <a:noAutofit/>
                        </wps:bodyPr>
                      </wps:wsp>
                      <wps:wsp>
                        <wps:cNvPr id="78" name="Graphic 78"/>
                        <wps:cNvSpPr/>
                        <wps:spPr>
                          <a:xfrm>
                            <a:off x="1332230" y="252729"/>
                            <a:ext cx="198120" cy="1480820"/>
                          </a:xfrm>
                          <a:custGeom>
                            <a:avLst/>
                            <a:gdLst/>
                            <a:ahLst/>
                            <a:cxnLst/>
                            <a:rect l="l" t="t" r="r" b="b"/>
                            <a:pathLst>
                              <a:path w="198120" h="1480820">
                                <a:moveTo>
                                  <a:pt x="0" y="1480820"/>
                                </a:moveTo>
                                <a:lnTo>
                                  <a:pt x="198120" y="1480820"/>
                                </a:lnTo>
                              </a:path>
                              <a:path w="198120" h="1480820">
                                <a:moveTo>
                                  <a:pt x="99060" y="1023620"/>
                                </a:moveTo>
                                <a:lnTo>
                                  <a:pt x="99060" y="1480820"/>
                                </a:lnTo>
                              </a:path>
                              <a:path w="198120" h="1480820">
                                <a:moveTo>
                                  <a:pt x="0" y="0"/>
                                </a:moveTo>
                                <a:lnTo>
                                  <a:pt x="198120" y="0"/>
                                </a:lnTo>
                              </a:path>
                              <a:path w="198120" h="1480820">
                                <a:moveTo>
                                  <a:pt x="99060" y="0"/>
                                </a:moveTo>
                                <a:lnTo>
                                  <a:pt x="99060" y="304800"/>
                                </a:lnTo>
                              </a:path>
                            </a:pathLst>
                          </a:custGeom>
                          <a:ln w="12700">
                            <a:solidFill>
                              <a:srgbClr val="000000"/>
                            </a:solidFill>
                            <a:prstDash val="solid"/>
                          </a:ln>
                        </wps:spPr>
                        <wps:bodyPr wrap="square" lIns="0" tIns="0" rIns="0" bIns="0" rtlCol="0">
                          <a:prstTxWarp prst="textNoShape">
                            <a:avLst/>
                          </a:prstTxWarp>
                          <a:noAutofit/>
                        </wps:bodyPr>
                      </wps:wsp>
                      <wps:wsp>
                        <wps:cNvPr id="79" name="Graphic 79"/>
                        <wps:cNvSpPr/>
                        <wps:spPr>
                          <a:xfrm>
                            <a:off x="1103630" y="557530"/>
                            <a:ext cx="655320" cy="718820"/>
                          </a:xfrm>
                          <a:custGeom>
                            <a:avLst/>
                            <a:gdLst/>
                            <a:ahLst/>
                            <a:cxnLst/>
                            <a:rect l="l" t="t" r="r" b="b"/>
                            <a:pathLst>
                              <a:path w="655320" h="718820">
                                <a:moveTo>
                                  <a:pt x="655320" y="0"/>
                                </a:moveTo>
                                <a:lnTo>
                                  <a:pt x="0" y="0"/>
                                </a:lnTo>
                                <a:lnTo>
                                  <a:pt x="0" y="718820"/>
                                </a:lnTo>
                                <a:lnTo>
                                  <a:pt x="655320" y="718820"/>
                                </a:lnTo>
                                <a:lnTo>
                                  <a:pt x="655320" y="0"/>
                                </a:lnTo>
                                <a:close/>
                              </a:path>
                            </a:pathLst>
                          </a:custGeom>
                          <a:solidFill>
                            <a:srgbClr val="8FAADC"/>
                          </a:solidFill>
                        </wps:spPr>
                        <wps:bodyPr wrap="square" lIns="0" tIns="0" rIns="0" bIns="0" rtlCol="0">
                          <a:prstTxWarp prst="textNoShape">
                            <a:avLst/>
                          </a:prstTxWarp>
                          <a:noAutofit/>
                        </wps:bodyPr>
                      </wps:wsp>
                      <wps:wsp>
                        <wps:cNvPr id="80" name="Graphic 80"/>
                        <wps:cNvSpPr/>
                        <wps:spPr>
                          <a:xfrm>
                            <a:off x="1103630" y="557530"/>
                            <a:ext cx="655320" cy="718820"/>
                          </a:xfrm>
                          <a:custGeom>
                            <a:avLst/>
                            <a:gdLst/>
                            <a:ahLst/>
                            <a:cxnLst/>
                            <a:rect l="l" t="t" r="r" b="b"/>
                            <a:pathLst>
                              <a:path w="655320" h="718820">
                                <a:moveTo>
                                  <a:pt x="0" y="718820"/>
                                </a:moveTo>
                                <a:lnTo>
                                  <a:pt x="655320" y="718820"/>
                                </a:lnTo>
                                <a:lnTo>
                                  <a:pt x="655320" y="0"/>
                                </a:lnTo>
                                <a:lnTo>
                                  <a:pt x="0" y="0"/>
                                </a:lnTo>
                                <a:lnTo>
                                  <a:pt x="0" y="718820"/>
                                </a:lnTo>
                                <a:close/>
                              </a:path>
                            </a:pathLst>
                          </a:custGeom>
                          <a:ln w="12700">
                            <a:solidFill>
                              <a:srgbClr val="000000"/>
                            </a:solidFill>
                            <a:prstDash val="solid"/>
                          </a:ln>
                        </wps:spPr>
                        <wps:bodyPr wrap="square" lIns="0" tIns="0" rIns="0" bIns="0" rtlCol="0">
                          <a:prstTxWarp prst="textNoShape">
                            <a:avLst/>
                          </a:prstTxWarp>
                          <a:noAutofit/>
                        </wps:bodyPr>
                      </wps:wsp>
                      <wps:wsp>
                        <wps:cNvPr id="81" name="Graphic 81"/>
                        <wps:cNvSpPr/>
                        <wps:spPr>
                          <a:xfrm>
                            <a:off x="1103630" y="551179"/>
                            <a:ext cx="655320" cy="731520"/>
                          </a:xfrm>
                          <a:custGeom>
                            <a:avLst/>
                            <a:gdLst/>
                            <a:ahLst/>
                            <a:cxnLst/>
                            <a:rect l="l" t="t" r="r" b="b"/>
                            <a:pathLst>
                              <a:path w="655320" h="731520">
                                <a:moveTo>
                                  <a:pt x="655320" y="718820"/>
                                </a:moveTo>
                                <a:lnTo>
                                  <a:pt x="0" y="718820"/>
                                </a:lnTo>
                                <a:lnTo>
                                  <a:pt x="0" y="731520"/>
                                </a:lnTo>
                                <a:lnTo>
                                  <a:pt x="655320" y="731520"/>
                                </a:lnTo>
                                <a:lnTo>
                                  <a:pt x="655320" y="718820"/>
                                </a:lnTo>
                                <a:close/>
                              </a:path>
                              <a:path w="655320" h="731520">
                                <a:moveTo>
                                  <a:pt x="655320" y="304800"/>
                                </a:moveTo>
                                <a:lnTo>
                                  <a:pt x="0" y="304800"/>
                                </a:lnTo>
                                <a:lnTo>
                                  <a:pt x="0" y="317500"/>
                                </a:lnTo>
                                <a:lnTo>
                                  <a:pt x="655320" y="317500"/>
                                </a:lnTo>
                                <a:lnTo>
                                  <a:pt x="655320" y="304800"/>
                                </a:lnTo>
                                <a:close/>
                              </a:path>
                              <a:path w="655320" h="731520">
                                <a:moveTo>
                                  <a:pt x="655320" y="0"/>
                                </a:moveTo>
                                <a:lnTo>
                                  <a:pt x="0" y="0"/>
                                </a:lnTo>
                                <a:lnTo>
                                  <a:pt x="0" y="12700"/>
                                </a:lnTo>
                                <a:lnTo>
                                  <a:pt x="655320" y="12700"/>
                                </a:lnTo>
                                <a:lnTo>
                                  <a:pt x="655320" y="0"/>
                                </a:lnTo>
                                <a:close/>
                              </a:path>
                            </a:pathLst>
                          </a:custGeom>
                          <a:solidFill>
                            <a:srgbClr val="000000"/>
                          </a:solidFill>
                        </wps:spPr>
                        <wps:bodyPr wrap="square" lIns="0" tIns="0" rIns="0" bIns="0" rtlCol="0">
                          <a:prstTxWarp prst="textNoShape">
                            <a:avLst/>
                          </a:prstTxWarp>
                          <a:noAutofit/>
                        </wps:bodyPr>
                      </wps:wsp>
                      <wps:wsp>
                        <wps:cNvPr id="82" name="Graphic 82"/>
                        <wps:cNvSpPr/>
                        <wps:spPr>
                          <a:xfrm>
                            <a:off x="1393189" y="877569"/>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s:wsp>
                        <wps:cNvPr id="83" name="Graphic 83"/>
                        <wps:cNvSpPr/>
                        <wps:spPr>
                          <a:xfrm>
                            <a:off x="2066289" y="1736725"/>
                            <a:ext cx="198120" cy="1270"/>
                          </a:xfrm>
                          <a:custGeom>
                            <a:avLst/>
                            <a:gdLst/>
                            <a:ahLst/>
                            <a:cxnLst/>
                            <a:rect l="l" t="t" r="r" b="b"/>
                            <a:pathLst>
                              <a:path w="198120" h="0">
                                <a:moveTo>
                                  <a:pt x="0" y="0"/>
                                </a:moveTo>
                                <a:lnTo>
                                  <a:pt x="198120" y="0"/>
                                </a:lnTo>
                              </a:path>
                            </a:pathLst>
                          </a:custGeom>
                          <a:ln w="6350">
                            <a:solidFill>
                              <a:srgbClr val="000000"/>
                            </a:solidFill>
                            <a:prstDash val="solid"/>
                          </a:ln>
                        </wps:spPr>
                        <wps:bodyPr wrap="square" lIns="0" tIns="0" rIns="0" bIns="0" rtlCol="0">
                          <a:prstTxWarp prst="textNoShape">
                            <a:avLst/>
                          </a:prstTxWarp>
                          <a:noAutofit/>
                        </wps:bodyPr>
                      </wps:wsp>
                      <wps:wsp>
                        <wps:cNvPr id="84" name="Graphic 84"/>
                        <wps:cNvSpPr/>
                        <wps:spPr>
                          <a:xfrm>
                            <a:off x="2066289" y="659130"/>
                            <a:ext cx="198120" cy="132080"/>
                          </a:xfrm>
                          <a:custGeom>
                            <a:avLst/>
                            <a:gdLst/>
                            <a:ahLst/>
                            <a:cxnLst/>
                            <a:rect l="l" t="t" r="r" b="b"/>
                            <a:pathLst>
                              <a:path w="198120" h="132080">
                                <a:moveTo>
                                  <a:pt x="0" y="0"/>
                                </a:moveTo>
                                <a:lnTo>
                                  <a:pt x="198120" y="0"/>
                                </a:lnTo>
                              </a:path>
                              <a:path w="198120" h="132080">
                                <a:moveTo>
                                  <a:pt x="99060" y="0"/>
                                </a:moveTo>
                                <a:lnTo>
                                  <a:pt x="99060" y="132079"/>
                                </a:lnTo>
                              </a:path>
                            </a:pathLst>
                          </a:custGeom>
                          <a:ln w="12700">
                            <a:solidFill>
                              <a:srgbClr val="000000"/>
                            </a:solidFill>
                            <a:prstDash val="solid"/>
                          </a:ln>
                        </wps:spPr>
                        <wps:bodyPr wrap="square" lIns="0" tIns="0" rIns="0" bIns="0" rtlCol="0">
                          <a:prstTxWarp prst="textNoShape">
                            <a:avLst/>
                          </a:prstTxWarp>
                          <a:noAutofit/>
                        </wps:bodyPr>
                      </wps:wsp>
                      <wps:wsp>
                        <wps:cNvPr id="85" name="Graphic 85"/>
                        <wps:cNvSpPr/>
                        <wps:spPr>
                          <a:xfrm>
                            <a:off x="1835150" y="791209"/>
                            <a:ext cx="657860" cy="942340"/>
                          </a:xfrm>
                          <a:custGeom>
                            <a:avLst/>
                            <a:gdLst/>
                            <a:ahLst/>
                            <a:cxnLst/>
                            <a:rect l="l" t="t" r="r" b="b"/>
                            <a:pathLst>
                              <a:path w="657860" h="942340">
                                <a:moveTo>
                                  <a:pt x="657860" y="0"/>
                                </a:moveTo>
                                <a:lnTo>
                                  <a:pt x="0" y="0"/>
                                </a:lnTo>
                                <a:lnTo>
                                  <a:pt x="0" y="942340"/>
                                </a:lnTo>
                                <a:lnTo>
                                  <a:pt x="657860" y="942340"/>
                                </a:lnTo>
                                <a:lnTo>
                                  <a:pt x="657860" y="0"/>
                                </a:lnTo>
                                <a:close/>
                              </a:path>
                            </a:pathLst>
                          </a:custGeom>
                          <a:solidFill>
                            <a:srgbClr val="F4B083"/>
                          </a:solidFill>
                        </wps:spPr>
                        <wps:bodyPr wrap="square" lIns="0" tIns="0" rIns="0" bIns="0" rtlCol="0">
                          <a:prstTxWarp prst="textNoShape">
                            <a:avLst/>
                          </a:prstTxWarp>
                          <a:noAutofit/>
                        </wps:bodyPr>
                      </wps:wsp>
                      <wps:wsp>
                        <wps:cNvPr id="86" name="Graphic 86"/>
                        <wps:cNvSpPr/>
                        <wps:spPr>
                          <a:xfrm>
                            <a:off x="1835150" y="791209"/>
                            <a:ext cx="657860" cy="942340"/>
                          </a:xfrm>
                          <a:custGeom>
                            <a:avLst/>
                            <a:gdLst/>
                            <a:ahLst/>
                            <a:cxnLst/>
                            <a:rect l="l" t="t" r="r" b="b"/>
                            <a:pathLst>
                              <a:path w="657860" h="942340">
                                <a:moveTo>
                                  <a:pt x="0" y="942340"/>
                                </a:moveTo>
                                <a:lnTo>
                                  <a:pt x="657860" y="942340"/>
                                </a:lnTo>
                                <a:lnTo>
                                  <a:pt x="657860" y="0"/>
                                </a:lnTo>
                                <a:lnTo>
                                  <a:pt x="0" y="0"/>
                                </a:lnTo>
                                <a:lnTo>
                                  <a:pt x="0" y="942340"/>
                                </a:lnTo>
                                <a:close/>
                              </a:path>
                            </a:pathLst>
                          </a:custGeom>
                          <a:ln w="12700">
                            <a:solidFill>
                              <a:srgbClr val="000000"/>
                            </a:solidFill>
                            <a:prstDash val="solid"/>
                          </a:ln>
                        </wps:spPr>
                        <wps:bodyPr wrap="square" lIns="0" tIns="0" rIns="0" bIns="0" rtlCol="0">
                          <a:prstTxWarp prst="textNoShape">
                            <a:avLst/>
                          </a:prstTxWarp>
                          <a:noAutofit/>
                        </wps:bodyPr>
                      </wps:wsp>
                      <wps:wsp>
                        <wps:cNvPr id="87" name="Graphic 87"/>
                        <wps:cNvSpPr/>
                        <wps:spPr>
                          <a:xfrm>
                            <a:off x="1835150" y="784859"/>
                            <a:ext cx="657860" cy="955040"/>
                          </a:xfrm>
                          <a:custGeom>
                            <a:avLst/>
                            <a:gdLst/>
                            <a:ahLst/>
                            <a:cxnLst/>
                            <a:rect l="l" t="t" r="r" b="b"/>
                            <a:pathLst>
                              <a:path w="657860" h="955040">
                                <a:moveTo>
                                  <a:pt x="657860" y="942340"/>
                                </a:moveTo>
                                <a:lnTo>
                                  <a:pt x="0" y="942340"/>
                                </a:lnTo>
                                <a:lnTo>
                                  <a:pt x="0" y="955040"/>
                                </a:lnTo>
                                <a:lnTo>
                                  <a:pt x="657860" y="955040"/>
                                </a:lnTo>
                                <a:lnTo>
                                  <a:pt x="657860" y="942340"/>
                                </a:lnTo>
                                <a:close/>
                              </a:path>
                              <a:path w="657860" h="955040">
                                <a:moveTo>
                                  <a:pt x="657860" y="289560"/>
                                </a:moveTo>
                                <a:lnTo>
                                  <a:pt x="0" y="289560"/>
                                </a:lnTo>
                                <a:lnTo>
                                  <a:pt x="0" y="302260"/>
                                </a:lnTo>
                                <a:lnTo>
                                  <a:pt x="657860" y="302260"/>
                                </a:lnTo>
                                <a:lnTo>
                                  <a:pt x="657860" y="289560"/>
                                </a:lnTo>
                                <a:close/>
                              </a:path>
                              <a:path w="657860" h="955040">
                                <a:moveTo>
                                  <a:pt x="657860" y="0"/>
                                </a:moveTo>
                                <a:lnTo>
                                  <a:pt x="0" y="0"/>
                                </a:lnTo>
                                <a:lnTo>
                                  <a:pt x="0" y="12700"/>
                                </a:lnTo>
                                <a:lnTo>
                                  <a:pt x="657860" y="12700"/>
                                </a:lnTo>
                                <a:lnTo>
                                  <a:pt x="657860" y="0"/>
                                </a:lnTo>
                                <a:close/>
                              </a:path>
                            </a:pathLst>
                          </a:custGeom>
                          <a:solidFill>
                            <a:srgbClr val="000000"/>
                          </a:solidFill>
                        </wps:spPr>
                        <wps:bodyPr wrap="square" lIns="0" tIns="0" rIns="0" bIns="0" rtlCol="0">
                          <a:prstTxWarp prst="textNoShape">
                            <a:avLst/>
                          </a:prstTxWarp>
                          <a:noAutofit/>
                        </wps:bodyPr>
                      </wps:wsp>
                      <wps:wsp>
                        <wps:cNvPr id="88" name="Graphic 88"/>
                        <wps:cNvSpPr/>
                        <wps:spPr>
                          <a:xfrm>
                            <a:off x="2127250" y="252729"/>
                            <a:ext cx="868680" cy="1132840"/>
                          </a:xfrm>
                          <a:custGeom>
                            <a:avLst/>
                            <a:gdLst/>
                            <a:ahLst/>
                            <a:cxnLst/>
                            <a:rect l="l" t="t" r="r" b="b"/>
                            <a:pathLst>
                              <a:path w="868680" h="1132840">
                                <a:moveTo>
                                  <a:pt x="0" y="972820"/>
                                </a:moveTo>
                                <a:lnTo>
                                  <a:pt x="76200" y="896620"/>
                                </a:lnTo>
                              </a:path>
                              <a:path w="868680" h="1132840">
                                <a:moveTo>
                                  <a:pt x="0" y="896620"/>
                                </a:moveTo>
                                <a:lnTo>
                                  <a:pt x="76200" y="972820"/>
                                </a:lnTo>
                              </a:path>
                              <a:path w="868680" h="1132840">
                                <a:moveTo>
                                  <a:pt x="673100" y="1132840"/>
                                </a:moveTo>
                                <a:lnTo>
                                  <a:pt x="868679" y="1132840"/>
                                </a:lnTo>
                              </a:path>
                              <a:path w="868680" h="1132840">
                                <a:moveTo>
                                  <a:pt x="772160" y="807720"/>
                                </a:moveTo>
                                <a:lnTo>
                                  <a:pt x="772160" y="1132840"/>
                                </a:lnTo>
                              </a:path>
                              <a:path w="868680" h="1132840">
                                <a:moveTo>
                                  <a:pt x="673100" y="0"/>
                                </a:moveTo>
                                <a:lnTo>
                                  <a:pt x="868679" y="0"/>
                                </a:lnTo>
                              </a:path>
                              <a:path w="868680" h="1132840">
                                <a:moveTo>
                                  <a:pt x="772160" y="0"/>
                                </a:moveTo>
                                <a:lnTo>
                                  <a:pt x="772160" y="152400"/>
                                </a:lnTo>
                              </a:path>
                            </a:pathLst>
                          </a:custGeom>
                          <a:ln w="12700">
                            <a:solidFill>
                              <a:srgbClr val="000000"/>
                            </a:solidFill>
                            <a:prstDash val="solid"/>
                          </a:ln>
                        </wps:spPr>
                        <wps:bodyPr wrap="square" lIns="0" tIns="0" rIns="0" bIns="0" rtlCol="0">
                          <a:prstTxWarp prst="textNoShape">
                            <a:avLst/>
                          </a:prstTxWarp>
                          <a:noAutofit/>
                        </wps:bodyPr>
                      </wps:wsp>
                      <wps:wsp>
                        <wps:cNvPr id="89" name="Graphic 89"/>
                        <wps:cNvSpPr/>
                        <wps:spPr>
                          <a:xfrm>
                            <a:off x="2569210" y="405129"/>
                            <a:ext cx="657860" cy="655320"/>
                          </a:xfrm>
                          <a:custGeom>
                            <a:avLst/>
                            <a:gdLst/>
                            <a:ahLst/>
                            <a:cxnLst/>
                            <a:rect l="l" t="t" r="r" b="b"/>
                            <a:pathLst>
                              <a:path w="657860" h="655320">
                                <a:moveTo>
                                  <a:pt x="657860" y="0"/>
                                </a:moveTo>
                                <a:lnTo>
                                  <a:pt x="0" y="0"/>
                                </a:lnTo>
                                <a:lnTo>
                                  <a:pt x="0" y="655320"/>
                                </a:lnTo>
                                <a:lnTo>
                                  <a:pt x="657860" y="655320"/>
                                </a:lnTo>
                                <a:lnTo>
                                  <a:pt x="657860" y="0"/>
                                </a:lnTo>
                                <a:close/>
                              </a:path>
                            </a:pathLst>
                          </a:custGeom>
                          <a:solidFill>
                            <a:srgbClr val="FFD966"/>
                          </a:solidFill>
                        </wps:spPr>
                        <wps:bodyPr wrap="square" lIns="0" tIns="0" rIns="0" bIns="0" rtlCol="0">
                          <a:prstTxWarp prst="textNoShape">
                            <a:avLst/>
                          </a:prstTxWarp>
                          <a:noAutofit/>
                        </wps:bodyPr>
                      </wps:wsp>
                      <wps:wsp>
                        <wps:cNvPr id="90" name="Graphic 90"/>
                        <wps:cNvSpPr/>
                        <wps:spPr>
                          <a:xfrm>
                            <a:off x="2569210" y="405129"/>
                            <a:ext cx="657860" cy="655320"/>
                          </a:xfrm>
                          <a:custGeom>
                            <a:avLst/>
                            <a:gdLst/>
                            <a:ahLst/>
                            <a:cxnLst/>
                            <a:rect l="l" t="t" r="r" b="b"/>
                            <a:pathLst>
                              <a:path w="657860" h="655320">
                                <a:moveTo>
                                  <a:pt x="0" y="655320"/>
                                </a:moveTo>
                                <a:lnTo>
                                  <a:pt x="657860" y="655320"/>
                                </a:lnTo>
                                <a:lnTo>
                                  <a:pt x="657860" y="0"/>
                                </a:lnTo>
                                <a:lnTo>
                                  <a:pt x="0" y="0"/>
                                </a:lnTo>
                                <a:lnTo>
                                  <a:pt x="0" y="655320"/>
                                </a:lnTo>
                                <a:close/>
                              </a:path>
                            </a:pathLst>
                          </a:custGeom>
                          <a:ln w="12700">
                            <a:solidFill>
                              <a:srgbClr val="000000"/>
                            </a:solidFill>
                            <a:prstDash val="solid"/>
                          </a:ln>
                        </wps:spPr>
                        <wps:bodyPr wrap="square" lIns="0" tIns="0" rIns="0" bIns="0" rtlCol="0">
                          <a:prstTxWarp prst="textNoShape">
                            <a:avLst/>
                          </a:prstTxWarp>
                          <a:noAutofit/>
                        </wps:bodyPr>
                      </wps:wsp>
                      <wps:wsp>
                        <wps:cNvPr id="91" name="Graphic 91"/>
                        <wps:cNvSpPr/>
                        <wps:spPr>
                          <a:xfrm>
                            <a:off x="2569210" y="398779"/>
                            <a:ext cx="657860" cy="668020"/>
                          </a:xfrm>
                          <a:custGeom>
                            <a:avLst/>
                            <a:gdLst/>
                            <a:ahLst/>
                            <a:cxnLst/>
                            <a:rect l="l" t="t" r="r" b="b"/>
                            <a:pathLst>
                              <a:path w="657860" h="668020">
                                <a:moveTo>
                                  <a:pt x="657860" y="655320"/>
                                </a:moveTo>
                                <a:lnTo>
                                  <a:pt x="0" y="655320"/>
                                </a:lnTo>
                                <a:lnTo>
                                  <a:pt x="0" y="668020"/>
                                </a:lnTo>
                                <a:lnTo>
                                  <a:pt x="657860" y="668020"/>
                                </a:lnTo>
                                <a:lnTo>
                                  <a:pt x="657860" y="655320"/>
                                </a:lnTo>
                                <a:close/>
                              </a:path>
                              <a:path w="657860" h="668020">
                                <a:moveTo>
                                  <a:pt x="657860" y="254000"/>
                                </a:moveTo>
                                <a:lnTo>
                                  <a:pt x="0" y="254000"/>
                                </a:lnTo>
                                <a:lnTo>
                                  <a:pt x="0" y="266700"/>
                                </a:lnTo>
                                <a:lnTo>
                                  <a:pt x="657860" y="266700"/>
                                </a:lnTo>
                                <a:lnTo>
                                  <a:pt x="657860" y="254000"/>
                                </a:lnTo>
                                <a:close/>
                              </a:path>
                              <a:path w="657860" h="668020">
                                <a:moveTo>
                                  <a:pt x="657860" y="0"/>
                                </a:moveTo>
                                <a:lnTo>
                                  <a:pt x="0" y="0"/>
                                </a:lnTo>
                                <a:lnTo>
                                  <a:pt x="0" y="12700"/>
                                </a:lnTo>
                                <a:lnTo>
                                  <a:pt x="657860" y="12700"/>
                                </a:lnTo>
                                <a:lnTo>
                                  <a:pt x="657860" y="0"/>
                                </a:lnTo>
                                <a:close/>
                              </a:path>
                            </a:pathLst>
                          </a:custGeom>
                          <a:solidFill>
                            <a:srgbClr val="000000"/>
                          </a:solidFill>
                        </wps:spPr>
                        <wps:bodyPr wrap="square" lIns="0" tIns="0" rIns="0" bIns="0" rtlCol="0">
                          <a:prstTxWarp prst="textNoShape">
                            <a:avLst/>
                          </a:prstTxWarp>
                          <a:noAutofit/>
                        </wps:bodyPr>
                      </wps:wsp>
                      <wps:wsp>
                        <wps:cNvPr id="92" name="Graphic 92"/>
                        <wps:cNvSpPr/>
                        <wps:spPr>
                          <a:xfrm>
                            <a:off x="2861310" y="689609"/>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s:wsp>
                        <wps:cNvPr id="93" name="Graphic 93"/>
                        <wps:cNvSpPr/>
                        <wps:spPr>
                          <a:xfrm>
                            <a:off x="24129" y="21590"/>
                            <a:ext cx="1270" cy="1742439"/>
                          </a:xfrm>
                          <a:custGeom>
                            <a:avLst/>
                            <a:gdLst/>
                            <a:ahLst/>
                            <a:cxnLst/>
                            <a:rect l="l" t="t" r="r" b="b"/>
                            <a:pathLst>
                              <a:path w="0" h="1742439">
                                <a:moveTo>
                                  <a:pt x="0" y="1742439"/>
                                </a:moveTo>
                                <a:lnTo>
                                  <a:pt x="0"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58.800003pt;margin-top:8.904492pt;width:344.4pt;height:140.6pt;mso-position-horizontal-relative:page;mso-position-vertical-relative:paragraph;z-index:-15712768;mso-wrap-distance-left:0;mso-wrap-distance-right:0" id="docshapegroup60" coordorigin="3176,178" coordsize="6888,2812">
                <v:rect style="position:absolute;left:3186;top:188;width:6868;height:2792" id="docshape61" filled="false" stroked="true" strokeweight="1.0pt" strokecolor="#000000">
                  <v:stroke dashstyle="solid"/>
                </v:rect>
                <v:shape style="position:absolute;left:5274;top:576;width:312;height:2332" id="docshape62" coordorigin="5274,576" coordsize="312,2332" path="m5274,2908l5586,2908m5430,2188l5430,2908m5274,576l5586,576m5430,576l5430,1056e" filled="false" stroked="true" strokeweight="1pt" strokecolor="#000000">
                  <v:path arrowok="t"/>
                  <v:stroke dashstyle="solid"/>
                </v:shape>
                <v:rect style="position:absolute;left:4914;top:1056;width:1032;height:1132" id="docshape63" filled="true" fillcolor="#8faadc" stroked="false">
                  <v:fill type="solid"/>
                </v:rect>
                <v:rect style="position:absolute;left:4914;top:1056;width:1032;height:1132" id="docshape64" filled="false" stroked="true" strokeweight="1pt" strokecolor="#000000">
                  <v:stroke dashstyle="solid"/>
                </v:rect>
                <v:shape style="position:absolute;left:4914;top:1046;width:1032;height:1152" id="docshape65" coordorigin="4914,1046" coordsize="1032,1152" path="m5946,2178l4914,2178,4914,2198,5946,2198,5946,2178xm5946,1526l4914,1526,4914,1546,5946,1546,5946,1526xm5946,1046l4914,1046,4914,1066,5946,1066,5946,1046xe" filled="true" fillcolor="#000000" stroked="false">
                  <v:path arrowok="t"/>
                  <v:fill type="solid"/>
                </v:shape>
                <v:shape style="position:absolute;left:5370;top:1560;width:120;height:120" id="docshape66" coordorigin="5370,1560" coordsize="120,120" path="m5370,1680l5490,1560m5370,1560l5490,1680e" filled="false" stroked="true" strokeweight="1pt" strokecolor="#000000">
                  <v:path arrowok="t"/>
                  <v:stroke dashstyle="solid"/>
                </v:shape>
                <v:line style="position:absolute" from="6430,2913" to="6742,2913" stroked="true" strokeweight=".5pt" strokecolor="#000000">
                  <v:stroke dashstyle="solid"/>
                </v:line>
                <v:shape style="position:absolute;left:6430;top:1216;width:312;height:208" id="docshape67" coordorigin="6430,1216" coordsize="312,208" path="m6430,1216l6742,1216m6586,1216l6586,1424e" filled="false" stroked="true" strokeweight="1pt" strokecolor="#000000">
                  <v:path arrowok="t"/>
                  <v:stroke dashstyle="solid"/>
                </v:shape>
                <v:rect style="position:absolute;left:6066;top:1424;width:1036;height:1484" id="docshape68" filled="true" fillcolor="#f4b083" stroked="false">
                  <v:fill type="solid"/>
                </v:rect>
                <v:rect style="position:absolute;left:6066;top:1424;width:1036;height:1484" id="docshape69" filled="false" stroked="true" strokeweight="1pt" strokecolor="#000000">
                  <v:stroke dashstyle="solid"/>
                </v:rect>
                <v:shape style="position:absolute;left:6066;top:1414;width:1036;height:1504" id="docshape70" coordorigin="6066,1414" coordsize="1036,1504" path="m7102,2898l6066,2898,6066,2918,7102,2918,7102,2898xm7102,1870l6066,1870,6066,1890,7102,1890,7102,1870xm7102,1414l6066,1414,6066,1434,7102,1434,7102,1414xe" filled="true" fillcolor="#000000" stroked="false">
                  <v:path arrowok="t"/>
                  <v:fill type="solid"/>
                </v:shape>
                <v:shape style="position:absolute;left:6526;top:576;width:1368;height:1784" id="docshape71" coordorigin="6526,576" coordsize="1368,1784" path="m6526,2108l6646,1988m6526,1988l6646,2108m7586,2360l7894,2360m7742,1848l7742,2360m7586,576l7894,576m7742,576l7742,816e" filled="false" stroked="true" strokeweight="1pt" strokecolor="#000000">
                  <v:path arrowok="t"/>
                  <v:stroke dashstyle="solid"/>
                </v:shape>
                <v:rect style="position:absolute;left:7222;top:816;width:1036;height:1032" id="docshape72" filled="true" fillcolor="#ffd966" stroked="false">
                  <v:fill type="solid"/>
                </v:rect>
                <v:rect style="position:absolute;left:7222;top:816;width:1036;height:1032" id="docshape73" filled="false" stroked="true" strokeweight="1pt" strokecolor="#000000">
                  <v:stroke dashstyle="solid"/>
                </v:rect>
                <v:shape style="position:absolute;left:7222;top:806;width:1036;height:1052" id="docshape74" coordorigin="7222,806" coordsize="1036,1052" path="m8258,1838l7222,1838,7222,1858,8258,1858,8258,1838xm8258,1206l7222,1206,7222,1226,8258,1226,8258,1206xm8258,806l7222,806,7222,826,8258,826,8258,806xe" filled="true" fillcolor="#000000" stroked="false">
                  <v:path arrowok="t"/>
                  <v:fill type="solid"/>
                </v:shape>
                <v:shape style="position:absolute;left:7682;top:1264;width:120;height:120" id="docshape75" coordorigin="7682,1264" coordsize="120,120" path="m7682,1384l7802,1264m7682,1264l7802,1384e" filled="false" stroked="true" strokeweight="1pt" strokecolor="#000000">
                  <v:path arrowok="t"/>
                  <v:stroke dashstyle="solid"/>
                </v:shape>
                <v:line style="position:absolute" from="3214,2956" to="3214,212" stroked="true" strokeweight=".75pt" strokecolor="#d9d9d9">
                  <v:stroke dashstyle="solid"/>
                </v:line>
                <w10:wrap type="topAndBottom"/>
              </v:group>
            </w:pict>
          </mc:Fallback>
        </mc:AlternateContent>
      </w:r>
    </w:p>
    <w:p>
      <w:pPr>
        <w:pStyle w:val="BodyText"/>
        <w:spacing w:before="15"/>
        <w:rPr>
          <w:b/>
        </w:rPr>
      </w:pPr>
    </w:p>
    <w:p>
      <w:pPr>
        <w:pStyle w:val="BodyText"/>
        <w:ind w:left="551"/>
      </w:pPr>
      <w:r>
        <w:rPr/>
        <mc:AlternateContent>
          <mc:Choice Requires="wps">
            <w:drawing>
              <wp:anchor distT="0" distB="0" distL="0" distR="0" allowOverlap="1" layoutInCell="1" locked="0" behindDoc="0" simplePos="0" relativeHeight="15745536">
                <wp:simplePos x="0" y="0"/>
                <wp:positionH relativeFrom="page">
                  <wp:posOffset>2189479</wp:posOffset>
                </wp:positionH>
                <wp:positionV relativeFrom="paragraph">
                  <wp:posOffset>36209</wp:posOffset>
                </wp:positionV>
                <wp:extent cx="104139" cy="104139"/>
                <wp:effectExtent l="0" t="0" r="0" b="0"/>
                <wp:wrapNone/>
                <wp:docPr id="94" name="Group 94"/>
                <wp:cNvGraphicFramePr>
                  <a:graphicFrameLocks/>
                </wp:cNvGraphicFramePr>
                <a:graphic>
                  <a:graphicData uri="http://schemas.microsoft.com/office/word/2010/wordprocessingGroup">
                    <wpg:wgp>
                      <wpg:cNvPr id="94" name="Group 94"/>
                      <wpg:cNvGrpSpPr/>
                      <wpg:grpSpPr>
                        <a:xfrm>
                          <a:off x="0" y="0"/>
                          <a:ext cx="104139" cy="104139"/>
                          <a:chExt cx="104139" cy="104139"/>
                        </a:xfrm>
                      </wpg:grpSpPr>
                      <wps:wsp>
                        <wps:cNvPr id="95" name="Graphic 95"/>
                        <wps:cNvSpPr/>
                        <wps:spPr>
                          <a:xfrm>
                            <a:off x="6350" y="6350"/>
                            <a:ext cx="91440" cy="91440"/>
                          </a:xfrm>
                          <a:custGeom>
                            <a:avLst/>
                            <a:gdLst/>
                            <a:ahLst/>
                            <a:cxnLst/>
                            <a:rect l="l" t="t" r="r" b="b"/>
                            <a:pathLst>
                              <a:path w="91440" h="91440">
                                <a:moveTo>
                                  <a:pt x="91439" y="0"/>
                                </a:moveTo>
                                <a:lnTo>
                                  <a:pt x="0" y="0"/>
                                </a:lnTo>
                                <a:lnTo>
                                  <a:pt x="0" y="91440"/>
                                </a:lnTo>
                                <a:lnTo>
                                  <a:pt x="91439" y="91440"/>
                                </a:lnTo>
                                <a:lnTo>
                                  <a:pt x="91439" y="0"/>
                                </a:lnTo>
                                <a:close/>
                              </a:path>
                            </a:pathLst>
                          </a:custGeom>
                          <a:solidFill>
                            <a:srgbClr val="8FAADC"/>
                          </a:solidFill>
                        </wps:spPr>
                        <wps:bodyPr wrap="square" lIns="0" tIns="0" rIns="0" bIns="0" rtlCol="0">
                          <a:prstTxWarp prst="textNoShape">
                            <a:avLst/>
                          </a:prstTxWarp>
                          <a:noAutofit/>
                        </wps:bodyPr>
                      </wps:wsp>
                      <wps:wsp>
                        <wps:cNvPr id="96" name="Graphic 96"/>
                        <wps:cNvSpPr/>
                        <wps:spPr>
                          <a:xfrm>
                            <a:off x="6350" y="6350"/>
                            <a:ext cx="91440" cy="91440"/>
                          </a:xfrm>
                          <a:custGeom>
                            <a:avLst/>
                            <a:gdLst/>
                            <a:ahLst/>
                            <a:cxnLst/>
                            <a:rect l="l" t="t" r="r" b="b"/>
                            <a:pathLst>
                              <a:path w="91440" h="91440">
                                <a:moveTo>
                                  <a:pt x="0" y="91440"/>
                                </a:moveTo>
                                <a:lnTo>
                                  <a:pt x="91439" y="91440"/>
                                </a:lnTo>
                                <a:lnTo>
                                  <a:pt x="91439" y="0"/>
                                </a:lnTo>
                                <a:lnTo>
                                  <a:pt x="0" y="0"/>
                                </a:lnTo>
                                <a:lnTo>
                                  <a:pt x="0" y="91440"/>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72.399994pt;margin-top:2.851172pt;width:8.2pt;height:8.2pt;mso-position-horizontal-relative:page;mso-position-vertical-relative:paragraph;z-index:15745536" id="docshapegroup76" coordorigin="3448,57" coordsize="164,164">
                <v:rect style="position:absolute;left:3458;top:67;width:144;height:144" id="docshape77" filled="true" fillcolor="#8faadc" stroked="false">
                  <v:fill type="solid"/>
                </v:rect>
                <v:rect style="position:absolute;left:3458;top:67;width:144;height:144" id="docshape78" filled="false" stroked="true" strokeweight="1pt" strokecolor="#000000">
                  <v:stroke dashstyle="solid"/>
                </v:rect>
                <w10:wrap type="none"/>
              </v:group>
            </w:pict>
          </mc:Fallback>
        </mc:AlternateContent>
      </w:r>
      <w:r>
        <w:rPr/>
        <w:t>Entero</w:t>
      </w:r>
      <w:r>
        <w:rPr>
          <w:spacing w:val="72"/>
        </w:rPr>
        <w:t> </w:t>
      </w:r>
      <w:r>
        <w:rPr>
          <w:spacing w:val="13"/>
        </w:rPr>
        <w:drawing>
          <wp:inline distT="0" distB="0" distL="0" distR="0">
            <wp:extent cx="104139" cy="104140"/>
            <wp:effectExtent l="0" t="0" r="0" b="0"/>
            <wp:docPr id="97" name="Image 97"/>
            <wp:cNvGraphicFramePr>
              <a:graphicFrameLocks/>
            </wp:cNvGraphicFramePr>
            <a:graphic>
              <a:graphicData uri="http://schemas.openxmlformats.org/drawingml/2006/picture">
                <pic:pic>
                  <pic:nvPicPr>
                    <pic:cNvPr id="97" name="Image 97"/>
                    <pic:cNvPicPr/>
                  </pic:nvPicPr>
                  <pic:blipFill>
                    <a:blip r:embed="rId17" cstate="print"/>
                    <a:stretch>
                      <a:fillRect/>
                    </a:stretch>
                  </pic:blipFill>
                  <pic:spPr>
                    <a:xfrm>
                      <a:off x="0" y="0"/>
                      <a:ext cx="104139" cy="104140"/>
                    </a:xfrm>
                    <a:prstGeom prst="rect">
                      <a:avLst/>
                    </a:prstGeom>
                  </pic:spPr>
                </pic:pic>
              </a:graphicData>
            </a:graphic>
          </wp:inline>
        </w:drawing>
      </w:r>
      <w:r>
        <w:rPr>
          <w:spacing w:val="13"/>
        </w:rPr>
      </w:r>
      <w:r>
        <w:rPr/>
        <w:t> Gonadectomizados</w:t>
      </w:r>
      <w:r>
        <w:rPr>
          <w:spacing w:val="52"/>
          <w:w w:val="150"/>
        </w:rPr>
        <w:t> </w:t>
      </w:r>
      <w:r>
        <w:rPr>
          <w:spacing w:val="22"/>
        </w:rPr>
        <w:drawing>
          <wp:inline distT="0" distB="0" distL="0" distR="0">
            <wp:extent cx="104139" cy="104140"/>
            <wp:effectExtent l="0" t="0" r="0" b="0"/>
            <wp:docPr id="98" name="Image 98"/>
            <wp:cNvGraphicFramePr>
              <a:graphicFrameLocks/>
            </wp:cNvGraphicFramePr>
            <a:graphic>
              <a:graphicData uri="http://schemas.openxmlformats.org/drawingml/2006/picture">
                <pic:pic>
                  <pic:nvPicPr>
                    <pic:cNvPr id="98" name="Image 98"/>
                    <pic:cNvPicPr/>
                  </pic:nvPicPr>
                  <pic:blipFill>
                    <a:blip r:embed="rId18" cstate="print"/>
                    <a:stretch>
                      <a:fillRect/>
                    </a:stretch>
                  </pic:blipFill>
                  <pic:spPr>
                    <a:xfrm>
                      <a:off x="0" y="0"/>
                      <a:ext cx="104139" cy="104140"/>
                    </a:xfrm>
                    <a:prstGeom prst="rect">
                      <a:avLst/>
                    </a:prstGeom>
                  </pic:spPr>
                </pic:pic>
              </a:graphicData>
            </a:graphic>
          </wp:inline>
        </w:drawing>
      </w:r>
      <w:r>
        <w:rPr>
          <w:spacing w:val="22"/>
        </w:rPr>
      </w:r>
      <w:r>
        <w:rPr>
          <w:spacing w:val="-10"/>
        </w:rPr>
        <w:t> </w:t>
      </w:r>
      <w:r>
        <w:rPr/>
        <w:t>R. </w:t>
      </w:r>
      <w:r>
        <w:rPr>
          <w:spacing w:val="-2"/>
        </w:rPr>
        <w:t>Gonadectomizados</w:t>
      </w:r>
    </w:p>
    <w:p>
      <w:pPr>
        <w:pStyle w:val="BodyText"/>
        <w:spacing w:after="0"/>
        <w:sectPr>
          <w:type w:val="continuous"/>
          <w:pgSz w:w="11910" w:h="16840"/>
          <w:pgMar w:header="0" w:footer="1294" w:top="1680" w:bottom="280" w:left="1700" w:right="1417"/>
          <w:cols w:num="2" w:equalWidth="0">
            <w:col w:w="1384" w:space="40"/>
            <w:col w:w="7369"/>
          </w:cols>
        </w:sectPr>
      </w:pPr>
    </w:p>
    <w:p>
      <w:pPr>
        <w:pStyle w:val="BodyText"/>
        <w:spacing w:before="1"/>
        <w:rPr>
          <w:sz w:val="20"/>
        </w:rPr>
      </w:pPr>
    </w:p>
    <w:p>
      <w:pPr>
        <w:spacing w:before="1"/>
        <w:ind w:left="568" w:right="0" w:firstLine="0"/>
        <w:jc w:val="left"/>
        <w:rPr>
          <w:sz w:val="20"/>
        </w:rPr>
      </w:pPr>
      <w:r>
        <w:rPr>
          <w:i/>
          <w:sz w:val="20"/>
        </w:rPr>
        <w:t>Nota: </w:t>
      </w:r>
      <w:r>
        <w:rPr>
          <w:sz w:val="20"/>
        </w:rPr>
        <w:t>R. gonadectomizados=</w:t>
      </w:r>
      <w:r>
        <w:rPr>
          <w:spacing w:val="-3"/>
          <w:sz w:val="20"/>
        </w:rPr>
        <w:t> </w:t>
      </w:r>
      <w:r>
        <w:rPr>
          <w:sz w:val="20"/>
        </w:rPr>
        <w:t>recientemente</w:t>
      </w:r>
      <w:r>
        <w:rPr>
          <w:spacing w:val="-2"/>
          <w:sz w:val="20"/>
        </w:rPr>
        <w:t> gonadectomizados</w:t>
      </w:r>
    </w:p>
    <w:p>
      <w:pPr>
        <w:pStyle w:val="BodyText"/>
        <w:spacing w:before="6"/>
        <w:rPr>
          <w:sz w:val="20"/>
        </w:rPr>
      </w:pPr>
    </w:p>
    <w:p>
      <w:pPr>
        <w:pStyle w:val="Heading3"/>
      </w:pPr>
      <w:r>
        <w:rPr/>
        <w:t>Figura</w:t>
      </w:r>
      <w:r>
        <w:rPr>
          <w:spacing w:val="1"/>
        </w:rPr>
        <w:t> </w:t>
      </w:r>
      <w:r>
        <w:rPr>
          <w:spacing w:val="-5"/>
        </w:rPr>
        <w:t>8.</w:t>
      </w:r>
    </w:p>
    <w:p>
      <w:pPr>
        <w:spacing w:before="140"/>
        <w:ind w:left="568" w:right="0" w:firstLine="0"/>
        <w:jc w:val="left"/>
        <w:rPr>
          <w:i/>
          <w:sz w:val="24"/>
        </w:rPr>
      </w:pPr>
      <w:r>
        <w:rPr>
          <w:i/>
          <w:sz w:val="24"/>
        </w:rPr>
        <w:t>Evaluación</w:t>
      </w:r>
      <w:r>
        <w:rPr>
          <w:i/>
          <w:spacing w:val="-1"/>
          <w:sz w:val="24"/>
        </w:rPr>
        <w:t> </w:t>
      </w:r>
      <w:r>
        <w:rPr>
          <w:i/>
          <w:sz w:val="24"/>
        </w:rPr>
        <w:t>de</w:t>
      </w:r>
      <w:r>
        <w:rPr>
          <w:i/>
          <w:spacing w:val="3"/>
          <w:sz w:val="24"/>
        </w:rPr>
        <w:t> </w:t>
      </w:r>
      <w:r>
        <w:rPr>
          <w:i/>
          <w:sz w:val="24"/>
        </w:rPr>
        <w:t>los</w:t>
      </w:r>
      <w:r>
        <w:rPr>
          <w:i/>
          <w:spacing w:val="-3"/>
          <w:sz w:val="24"/>
        </w:rPr>
        <w:t> </w:t>
      </w:r>
      <w:r>
        <w:rPr>
          <w:i/>
          <w:sz w:val="24"/>
        </w:rPr>
        <w:t>niveles</w:t>
      </w:r>
      <w:r>
        <w:rPr>
          <w:i/>
          <w:spacing w:val="-2"/>
          <w:sz w:val="24"/>
        </w:rPr>
        <w:t> </w:t>
      </w:r>
      <w:r>
        <w:rPr>
          <w:i/>
          <w:sz w:val="24"/>
        </w:rPr>
        <w:t>de</w:t>
      </w:r>
      <w:r>
        <w:rPr>
          <w:i/>
          <w:spacing w:val="2"/>
          <w:sz w:val="24"/>
        </w:rPr>
        <w:t> </w:t>
      </w:r>
      <w:r>
        <w:rPr>
          <w:i/>
          <w:spacing w:val="-5"/>
          <w:sz w:val="24"/>
        </w:rPr>
        <w:t>T4.</w:t>
      </w:r>
    </w:p>
    <w:p>
      <w:pPr>
        <w:pStyle w:val="BodyText"/>
        <w:spacing w:before="166"/>
        <w:rPr>
          <w:i/>
          <w:sz w:val="20"/>
        </w:rPr>
      </w:pPr>
    </w:p>
    <w:p>
      <w:pPr>
        <w:pStyle w:val="BodyText"/>
        <w:spacing w:after="0"/>
        <w:rPr>
          <w:i/>
          <w:sz w:val="20"/>
        </w:rPr>
        <w:sectPr>
          <w:type w:val="continuous"/>
          <w:pgSz w:w="11910" w:h="16840"/>
          <w:pgMar w:header="0" w:footer="1294" w:top="1680" w:bottom="280" w:left="1700" w:right="1417"/>
        </w:sectPr>
      </w:pPr>
    </w:p>
    <w:p>
      <w:pPr>
        <w:pStyle w:val="BodyText"/>
        <w:spacing w:before="165"/>
        <w:rPr>
          <w:i/>
        </w:rPr>
      </w:pPr>
    </w:p>
    <w:p>
      <w:pPr>
        <w:pStyle w:val="BodyText"/>
        <w:jc w:val="right"/>
      </w:pPr>
      <w:r>
        <w:rPr>
          <w:spacing w:val="-5"/>
        </w:rPr>
        <w:t>3,5</w:t>
      </w:r>
    </w:p>
    <w:p>
      <w:pPr>
        <w:pStyle w:val="BodyText"/>
        <w:spacing w:before="117"/>
        <w:jc w:val="right"/>
      </w:pPr>
      <w:r>
        <w:rPr>
          <w:spacing w:val="-10"/>
        </w:rPr>
        <w:t>3</w:t>
      </w:r>
    </w:p>
    <w:p>
      <w:pPr>
        <w:pStyle w:val="BodyText"/>
        <w:spacing w:before="118"/>
        <w:jc w:val="right"/>
      </w:pPr>
      <w:r>
        <w:rPr>
          <w:spacing w:val="-5"/>
        </w:rPr>
        <w:t>2,5</w:t>
      </w:r>
    </w:p>
    <w:p>
      <w:pPr>
        <w:pStyle w:val="BodyText"/>
        <w:spacing w:before="118"/>
        <w:jc w:val="right"/>
      </w:pPr>
      <w:r>
        <w:rPr/>
        <mc:AlternateContent>
          <mc:Choice Requires="wps">
            <w:drawing>
              <wp:anchor distT="0" distB="0" distL="0" distR="0" allowOverlap="1" layoutInCell="1" locked="0" behindDoc="0" simplePos="0" relativeHeight="15746560">
                <wp:simplePos x="0" y="0"/>
                <wp:positionH relativeFrom="page">
                  <wp:posOffset>1500941</wp:posOffset>
                </wp:positionH>
                <wp:positionV relativeFrom="paragraph">
                  <wp:posOffset>81362</wp:posOffset>
                </wp:positionV>
                <wp:extent cx="194945" cy="414655"/>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194945" cy="414655"/>
                        </a:xfrm>
                        <a:prstGeom prst="rect">
                          <a:avLst/>
                        </a:prstGeom>
                      </wps:spPr>
                      <wps:txbx>
                        <w:txbxContent>
                          <w:p>
                            <w:pPr>
                              <w:spacing w:before="10"/>
                              <w:ind w:left="20" w:right="0" w:firstLine="0"/>
                              <w:jc w:val="left"/>
                              <w:rPr>
                                <w:b/>
                                <w:sz w:val="24"/>
                              </w:rPr>
                            </w:pPr>
                            <w:r>
                              <w:rPr>
                                <w:b/>
                                <w:spacing w:val="-2"/>
                                <w:sz w:val="24"/>
                              </w:rPr>
                              <w:t>μg/dL</w:t>
                            </w:r>
                          </w:p>
                        </w:txbxContent>
                      </wps:txbx>
                      <wps:bodyPr wrap="square" lIns="0" tIns="0" rIns="0" bIns="0" rtlCol="0" vert="vert270">
                        <a:noAutofit/>
                      </wps:bodyPr>
                    </wps:wsp>
                  </a:graphicData>
                </a:graphic>
              </wp:anchor>
            </w:drawing>
          </mc:Choice>
          <mc:Fallback>
            <w:pict>
              <v:shape style="position:absolute;margin-left:118.184364pt;margin-top:6.406507pt;width:15.35pt;height:32.65pt;mso-position-horizontal-relative:page;mso-position-vertical-relative:paragraph;z-index:15746560" type="#_x0000_t202" id="docshape79" filled="false" stroked="false">
                <v:textbox inset="0,0,0,0" style="layout-flow:vertical;mso-layout-flow-alt:bottom-to-top">
                  <w:txbxContent>
                    <w:p>
                      <w:pPr>
                        <w:spacing w:before="10"/>
                        <w:ind w:left="20" w:right="0" w:firstLine="0"/>
                        <w:jc w:val="left"/>
                        <w:rPr>
                          <w:b/>
                          <w:sz w:val="24"/>
                        </w:rPr>
                      </w:pPr>
                      <w:r>
                        <w:rPr>
                          <w:b/>
                          <w:spacing w:val="-2"/>
                          <w:sz w:val="24"/>
                        </w:rPr>
                        <w:t>μg/dL</w:t>
                      </w:r>
                    </w:p>
                  </w:txbxContent>
                </v:textbox>
                <w10:wrap type="none"/>
              </v:shape>
            </w:pict>
          </mc:Fallback>
        </mc:AlternateContent>
      </w:r>
      <w:r>
        <w:rPr>
          <w:spacing w:val="-10"/>
        </w:rPr>
        <w:t>2</w:t>
      </w:r>
    </w:p>
    <w:p>
      <w:pPr>
        <w:pStyle w:val="BodyText"/>
        <w:spacing w:before="117"/>
        <w:jc w:val="right"/>
      </w:pPr>
      <w:r>
        <w:rPr>
          <w:spacing w:val="-5"/>
        </w:rPr>
        <w:t>1,5</w:t>
      </w:r>
    </w:p>
    <w:p>
      <w:pPr>
        <w:pStyle w:val="BodyText"/>
        <w:spacing w:before="118"/>
        <w:jc w:val="right"/>
      </w:pPr>
      <w:r>
        <w:rPr>
          <w:spacing w:val="-10"/>
        </w:rPr>
        <w:t>1</w:t>
      </w:r>
    </w:p>
    <w:p>
      <w:pPr>
        <w:pStyle w:val="BodyText"/>
        <w:spacing w:before="118"/>
        <w:jc w:val="right"/>
      </w:pPr>
      <w:r>
        <w:rPr>
          <w:spacing w:val="-5"/>
        </w:rPr>
        <w:t>0,5</w:t>
      </w:r>
    </w:p>
    <w:p>
      <w:pPr>
        <w:pStyle w:val="BodyText"/>
        <w:spacing w:before="117"/>
        <w:jc w:val="right"/>
      </w:pPr>
      <w:r>
        <w:rPr>
          <w:spacing w:val="-10"/>
        </w:rPr>
        <w:t>0</w:t>
      </w:r>
    </w:p>
    <w:p>
      <w:pPr>
        <w:spacing w:before="90"/>
        <w:ind w:left="0" w:right="1211" w:firstLine="0"/>
        <w:jc w:val="center"/>
        <w:rPr>
          <w:b/>
          <w:sz w:val="24"/>
        </w:rPr>
      </w:pPr>
      <w:r>
        <w:rPr/>
        <w:br w:type="column"/>
      </w:r>
      <w:r>
        <w:rPr>
          <w:b/>
          <w:spacing w:val="-5"/>
          <w:sz w:val="24"/>
        </w:rPr>
        <w:t>T4</w:t>
      </w:r>
    </w:p>
    <w:p>
      <w:pPr>
        <w:pStyle w:val="BodyText"/>
        <w:spacing w:before="3"/>
        <w:rPr>
          <w:b/>
          <w:sz w:val="13"/>
        </w:rPr>
      </w:pPr>
      <w:r>
        <w:rPr>
          <w:b/>
          <w:sz w:val="13"/>
        </w:rPr>
        <mc:AlternateContent>
          <mc:Choice Requires="wps">
            <w:drawing>
              <wp:anchor distT="0" distB="0" distL="0" distR="0" allowOverlap="1" layoutInCell="1" locked="0" behindDoc="1" simplePos="0" relativeHeight="487604224">
                <wp:simplePos x="0" y="0"/>
                <wp:positionH relativeFrom="page">
                  <wp:posOffset>2016760</wp:posOffset>
                </wp:positionH>
                <wp:positionV relativeFrom="paragraph">
                  <wp:posOffset>112519</wp:posOffset>
                </wp:positionV>
                <wp:extent cx="4358640" cy="1793239"/>
                <wp:effectExtent l="0" t="0" r="0" b="0"/>
                <wp:wrapTopAndBottom/>
                <wp:docPr id="100" name="Group 100"/>
                <wp:cNvGraphicFramePr>
                  <a:graphicFrameLocks/>
                </wp:cNvGraphicFramePr>
                <a:graphic>
                  <a:graphicData uri="http://schemas.microsoft.com/office/word/2010/wordprocessingGroup">
                    <wpg:wgp>
                      <wpg:cNvPr id="100" name="Group 100"/>
                      <wpg:cNvGrpSpPr/>
                      <wpg:grpSpPr>
                        <a:xfrm>
                          <a:off x="0" y="0"/>
                          <a:ext cx="4358640" cy="1793239"/>
                          <a:chExt cx="4358640" cy="1793239"/>
                        </a:xfrm>
                      </wpg:grpSpPr>
                      <wps:wsp>
                        <wps:cNvPr id="101" name="Graphic 101"/>
                        <wps:cNvSpPr/>
                        <wps:spPr>
                          <a:xfrm>
                            <a:off x="6350" y="6350"/>
                            <a:ext cx="4345940" cy="1780539"/>
                          </a:xfrm>
                          <a:custGeom>
                            <a:avLst/>
                            <a:gdLst/>
                            <a:ahLst/>
                            <a:cxnLst/>
                            <a:rect l="l" t="t" r="r" b="b"/>
                            <a:pathLst>
                              <a:path w="4345940" h="1780539">
                                <a:moveTo>
                                  <a:pt x="0" y="1780539"/>
                                </a:moveTo>
                                <a:lnTo>
                                  <a:pt x="4345940" y="1780539"/>
                                </a:lnTo>
                                <a:lnTo>
                                  <a:pt x="4345940" y="0"/>
                                </a:lnTo>
                                <a:lnTo>
                                  <a:pt x="0" y="0"/>
                                </a:lnTo>
                                <a:lnTo>
                                  <a:pt x="0" y="1780539"/>
                                </a:lnTo>
                                <a:close/>
                              </a:path>
                            </a:pathLst>
                          </a:custGeom>
                          <a:ln w="12700">
                            <a:solidFill>
                              <a:srgbClr val="000000"/>
                            </a:solidFill>
                            <a:prstDash val="solid"/>
                          </a:ln>
                        </wps:spPr>
                        <wps:bodyPr wrap="square" lIns="0" tIns="0" rIns="0" bIns="0" rtlCol="0">
                          <a:prstTxWarp prst="textNoShape">
                            <a:avLst/>
                          </a:prstTxWarp>
                          <a:noAutofit/>
                        </wps:bodyPr>
                      </wps:wsp>
                      <wps:wsp>
                        <wps:cNvPr id="102" name="Graphic 102"/>
                        <wps:cNvSpPr/>
                        <wps:spPr>
                          <a:xfrm>
                            <a:off x="1327150" y="1387475"/>
                            <a:ext cx="200660" cy="1270"/>
                          </a:xfrm>
                          <a:custGeom>
                            <a:avLst/>
                            <a:gdLst/>
                            <a:ahLst/>
                            <a:cxnLst/>
                            <a:rect l="l" t="t" r="r" b="b"/>
                            <a:pathLst>
                              <a:path w="200660" h="0">
                                <a:moveTo>
                                  <a:pt x="0" y="0"/>
                                </a:moveTo>
                                <a:lnTo>
                                  <a:pt x="200660" y="0"/>
                                </a:lnTo>
                              </a:path>
                            </a:pathLst>
                          </a:custGeom>
                          <a:ln w="8889">
                            <a:solidFill>
                              <a:srgbClr val="000000"/>
                            </a:solidFill>
                            <a:prstDash val="solid"/>
                          </a:ln>
                        </wps:spPr>
                        <wps:bodyPr wrap="square" lIns="0" tIns="0" rIns="0" bIns="0" rtlCol="0">
                          <a:prstTxWarp prst="textNoShape">
                            <a:avLst/>
                          </a:prstTxWarp>
                          <a:noAutofit/>
                        </wps:bodyPr>
                      </wps:wsp>
                      <wps:wsp>
                        <wps:cNvPr id="103" name="Graphic 103"/>
                        <wps:cNvSpPr/>
                        <wps:spPr>
                          <a:xfrm>
                            <a:off x="1327150" y="207009"/>
                            <a:ext cx="200660" cy="287020"/>
                          </a:xfrm>
                          <a:custGeom>
                            <a:avLst/>
                            <a:gdLst/>
                            <a:ahLst/>
                            <a:cxnLst/>
                            <a:rect l="l" t="t" r="r" b="b"/>
                            <a:pathLst>
                              <a:path w="200660" h="287020">
                                <a:moveTo>
                                  <a:pt x="0" y="0"/>
                                </a:moveTo>
                                <a:lnTo>
                                  <a:pt x="200660" y="0"/>
                                </a:lnTo>
                              </a:path>
                              <a:path w="200660" h="287020">
                                <a:moveTo>
                                  <a:pt x="99060" y="0"/>
                                </a:moveTo>
                                <a:lnTo>
                                  <a:pt x="99060" y="287020"/>
                                </a:lnTo>
                              </a:path>
                            </a:pathLst>
                          </a:custGeom>
                          <a:ln w="12700">
                            <a:solidFill>
                              <a:srgbClr val="000000"/>
                            </a:solidFill>
                            <a:prstDash val="solid"/>
                          </a:ln>
                        </wps:spPr>
                        <wps:bodyPr wrap="square" lIns="0" tIns="0" rIns="0" bIns="0" rtlCol="0">
                          <a:prstTxWarp prst="textNoShape">
                            <a:avLst/>
                          </a:prstTxWarp>
                          <a:noAutofit/>
                        </wps:bodyPr>
                      </wps:wsp>
                      <wps:wsp>
                        <wps:cNvPr id="104" name="Graphic 104"/>
                        <wps:cNvSpPr/>
                        <wps:spPr>
                          <a:xfrm>
                            <a:off x="1093469" y="494030"/>
                            <a:ext cx="665480" cy="889000"/>
                          </a:xfrm>
                          <a:custGeom>
                            <a:avLst/>
                            <a:gdLst/>
                            <a:ahLst/>
                            <a:cxnLst/>
                            <a:rect l="l" t="t" r="r" b="b"/>
                            <a:pathLst>
                              <a:path w="665480" h="889000">
                                <a:moveTo>
                                  <a:pt x="665480" y="0"/>
                                </a:moveTo>
                                <a:lnTo>
                                  <a:pt x="0" y="0"/>
                                </a:lnTo>
                                <a:lnTo>
                                  <a:pt x="0" y="889000"/>
                                </a:lnTo>
                                <a:lnTo>
                                  <a:pt x="665480" y="889000"/>
                                </a:lnTo>
                                <a:lnTo>
                                  <a:pt x="665480" y="0"/>
                                </a:lnTo>
                                <a:close/>
                              </a:path>
                            </a:pathLst>
                          </a:custGeom>
                          <a:solidFill>
                            <a:srgbClr val="8FAADC"/>
                          </a:solidFill>
                        </wps:spPr>
                        <wps:bodyPr wrap="square" lIns="0" tIns="0" rIns="0" bIns="0" rtlCol="0">
                          <a:prstTxWarp prst="textNoShape">
                            <a:avLst/>
                          </a:prstTxWarp>
                          <a:noAutofit/>
                        </wps:bodyPr>
                      </wps:wsp>
                      <wps:wsp>
                        <wps:cNvPr id="105" name="Graphic 105"/>
                        <wps:cNvSpPr/>
                        <wps:spPr>
                          <a:xfrm>
                            <a:off x="1093469" y="494030"/>
                            <a:ext cx="665480" cy="889000"/>
                          </a:xfrm>
                          <a:custGeom>
                            <a:avLst/>
                            <a:gdLst/>
                            <a:ahLst/>
                            <a:cxnLst/>
                            <a:rect l="l" t="t" r="r" b="b"/>
                            <a:pathLst>
                              <a:path w="665480" h="889000">
                                <a:moveTo>
                                  <a:pt x="0" y="889000"/>
                                </a:moveTo>
                                <a:lnTo>
                                  <a:pt x="665480" y="889000"/>
                                </a:lnTo>
                                <a:lnTo>
                                  <a:pt x="665480" y="0"/>
                                </a:lnTo>
                                <a:lnTo>
                                  <a:pt x="0" y="0"/>
                                </a:lnTo>
                                <a:lnTo>
                                  <a:pt x="0" y="889000"/>
                                </a:lnTo>
                                <a:close/>
                              </a:path>
                            </a:pathLst>
                          </a:custGeom>
                          <a:ln w="12700">
                            <a:solidFill>
                              <a:srgbClr val="000000"/>
                            </a:solidFill>
                            <a:prstDash val="solid"/>
                          </a:ln>
                        </wps:spPr>
                        <wps:bodyPr wrap="square" lIns="0" tIns="0" rIns="0" bIns="0" rtlCol="0">
                          <a:prstTxWarp prst="textNoShape">
                            <a:avLst/>
                          </a:prstTxWarp>
                          <a:noAutofit/>
                        </wps:bodyPr>
                      </wps:wsp>
                      <wps:wsp>
                        <wps:cNvPr id="106" name="Graphic 106"/>
                        <wps:cNvSpPr/>
                        <wps:spPr>
                          <a:xfrm>
                            <a:off x="1093470" y="487679"/>
                            <a:ext cx="665480" cy="901700"/>
                          </a:xfrm>
                          <a:custGeom>
                            <a:avLst/>
                            <a:gdLst/>
                            <a:ahLst/>
                            <a:cxnLst/>
                            <a:rect l="l" t="t" r="r" b="b"/>
                            <a:pathLst>
                              <a:path w="665480" h="901700">
                                <a:moveTo>
                                  <a:pt x="665480" y="889000"/>
                                </a:moveTo>
                                <a:lnTo>
                                  <a:pt x="0" y="889000"/>
                                </a:lnTo>
                                <a:lnTo>
                                  <a:pt x="0" y="901700"/>
                                </a:lnTo>
                                <a:lnTo>
                                  <a:pt x="665480" y="901700"/>
                                </a:lnTo>
                                <a:lnTo>
                                  <a:pt x="665480" y="889000"/>
                                </a:lnTo>
                                <a:close/>
                              </a:path>
                              <a:path w="665480" h="901700">
                                <a:moveTo>
                                  <a:pt x="665480" y="520700"/>
                                </a:moveTo>
                                <a:lnTo>
                                  <a:pt x="0" y="520700"/>
                                </a:lnTo>
                                <a:lnTo>
                                  <a:pt x="0" y="533400"/>
                                </a:lnTo>
                                <a:lnTo>
                                  <a:pt x="665480" y="533400"/>
                                </a:lnTo>
                                <a:lnTo>
                                  <a:pt x="665480" y="520700"/>
                                </a:lnTo>
                                <a:close/>
                              </a:path>
                              <a:path w="665480" h="901700">
                                <a:moveTo>
                                  <a:pt x="665480" y="0"/>
                                </a:moveTo>
                                <a:lnTo>
                                  <a:pt x="0" y="0"/>
                                </a:lnTo>
                                <a:lnTo>
                                  <a:pt x="0" y="12700"/>
                                </a:lnTo>
                                <a:lnTo>
                                  <a:pt x="665480" y="12700"/>
                                </a:lnTo>
                                <a:lnTo>
                                  <a:pt x="665480" y="0"/>
                                </a:lnTo>
                                <a:close/>
                              </a:path>
                            </a:pathLst>
                          </a:custGeom>
                          <a:solidFill>
                            <a:srgbClr val="000000"/>
                          </a:solidFill>
                        </wps:spPr>
                        <wps:bodyPr wrap="square" lIns="0" tIns="0" rIns="0" bIns="0" rtlCol="0">
                          <a:prstTxWarp prst="textNoShape">
                            <a:avLst/>
                          </a:prstTxWarp>
                          <a:noAutofit/>
                        </wps:bodyPr>
                      </wps:wsp>
                      <wps:wsp>
                        <wps:cNvPr id="107" name="Graphic 107"/>
                        <wps:cNvSpPr/>
                        <wps:spPr>
                          <a:xfrm>
                            <a:off x="1388110" y="242570"/>
                            <a:ext cx="866140" cy="1529080"/>
                          </a:xfrm>
                          <a:custGeom>
                            <a:avLst/>
                            <a:gdLst/>
                            <a:ahLst/>
                            <a:cxnLst/>
                            <a:rect l="l" t="t" r="r" b="b"/>
                            <a:pathLst>
                              <a:path w="866140" h="1529080">
                                <a:moveTo>
                                  <a:pt x="0" y="726439"/>
                                </a:moveTo>
                                <a:lnTo>
                                  <a:pt x="76200" y="650239"/>
                                </a:lnTo>
                              </a:path>
                              <a:path w="866140" h="1529080">
                                <a:moveTo>
                                  <a:pt x="0" y="650239"/>
                                </a:moveTo>
                                <a:lnTo>
                                  <a:pt x="76200" y="726439"/>
                                </a:lnTo>
                              </a:path>
                              <a:path w="866140" h="1529080">
                                <a:moveTo>
                                  <a:pt x="668019" y="1529079"/>
                                </a:moveTo>
                                <a:lnTo>
                                  <a:pt x="866139" y="1529079"/>
                                </a:lnTo>
                              </a:path>
                              <a:path w="866140" h="1529080">
                                <a:moveTo>
                                  <a:pt x="767079" y="1239520"/>
                                </a:moveTo>
                                <a:lnTo>
                                  <a:pt x="767079" y="1529079"/>
                                </a:lnTo>
                              </a:path>
                              <a:path w="866140" h="1529080">
                                <a:moveTo>
                                  <a:pt x="668019" y="0"/>
                                </a:moveTo>
                                <a:lnTo>
                                  <a:pt x="866139" y="0"/>
                                </a:lnTo>
                              </a:path>
                              <a:path w="866140" h="1529080">
                                <a:moveTo>
                                  <a:pt x="767079" y="0"/>
                                </a:moveTo>
                                <a:lnTo>
                                  <a:pt x="767079" y="106679"/>
                                </a:lnTo>
                              </a:path>
                            </a:pathLst>
                          </a:custGeom>
                          <a:ln w="12700">
                            <a:solidFill>
                              <a:srgbClr val="000000"/>
                            </a:solidFill>
                            <a:prstDash val="solid"/>
                          </a:ln>
                        </wps:spPr>
                        <wps:bodyPr wrap="square" lIns="0" tIns="0" rIns="0" bIns="0" rtlCol="0">
                          <a:prstTxWarp prst="textNoShape">
                            <a:avLst/>
                          </a:prstTxWarp>
                          <a:noAutofit/>
                        </wps:bodyPr>
                      </wps:wsp>
                      <wps:wsp>
                        <wps:cNvPr id="108" name="Graphic 108"/>
                        <wps:cNvSpPr/>
                        <wps:spPr>
                          <a:xfrm>
                            <a:off x="1827529" y="349250"/>
                            <a:ext cx="655320" cy="1132840"/>
                          </a:xfrm>
                          <a:custGeom>
                            <a:avLst/>
                            <a:gdLst/>
                            <a:ahLst/>
                            <a:cxnLst/>
                            <a:rect l="l" t="t" r="r" b="b"/>
                            <a:pathLst>
                              <a:path w="655320" h="1132840">
                                <a:moveTo>
                                  <a:pt x="655320" y="0"/>
                                </a:moveTo>
                                <a:lnTo>
                                  <a:pt x="0" y="0"/>
                                </a:lnTo>
                                <a:lnTo>
                                  <a:pt x="0" y="1132839"/>
                                </a:lnTo>
                                <a:lnTo>
                                  <a:pt x="655320" y="1132839"/>
                                </a:lnTo>
                                <a:lnTo>
                                  <a:pt x="655320" y="0"/>
                                </a:lnTo>
                                <a:close/>
                              </a:path>
                            </a:pathLst>
                          </a:custGeom>
                          <a:solidFill>
                            <a:srgbClr val="F4B083"/>
                          </a:solidFill>
                        </wps:spPr>
                        <wps:bodyPr wrap="square" lIns="0" tIns="0" rIns="0" bIns="0" rtlCol="0">
                          <a:prstTxWarp prst="textNoShape">
                            <a:avLst/>
                          </a:prstTxWarp>
                          <a:noAutofit/>
                        </wps:bodyPr>
                      </wps:wsp>
                      <wps:wsp>
                        <wps:cNvPr id="109" name="Graphic 109"/>
                        <wps:cNvSpPr/>
                        <wps:spPr>
                          <a:xfrm>
                            <a:off x="1827529" y="349250"/>
                            <a:ext cx="655320" cy="1132840"/>
                          </a:xfrm>
                          <a:custGeom>
                            <a:avLst/>
                            <a:gdLst/>
                            <a:ahLst/>
                            <a:cxnLst/>
                            <a:rect l="l" t="t" r="r" b="b"/>
                            <a:pathLst>
                              <a:path w="655320" h="1132840">
                                <a:moveTo>
                                  <a:pt x="0" y="1132839"/>
                                </a:moveTo>
                                <a:lnTo>
                                  <a:pt x="655320" y="1132839"/>
                                </a:lnTo>
                                <a:lnTo>
                                  <a:pt x="655320" y="0"/>
                                </a:lnTo>
                                <a:lnTo>
                                  <a:pt x="0" y="0"/>
                                </a:lnTo>
                                <a:lnTo>
                                  <a:pt x="0" y="1132839"/>
                                </a:lnTo>
                                <a:close/>
                              </a:path>
                            </a:pathLst>
                          </a:custGeom>
                          <a:ln w="12700">
                            <a:solidFill>
                              <a:srgbClr val="000000"/>
                            </a:solidFill>
                            <a:prstDash val="solid"/>
                          </a:ln>
                        </wps:spPr>
                        <wps:bodyPr wrap="square" lIns="0" tIns="0" rIns="0" bIns="0" rtlCol="0">
                          <a:prstTxWarp prst="textNoShape">
                            <a:avLst/>
                          </a:prstTxWarp>
                          <a:noAutofit/>
                        </wps:bodyPr>
                      </wps:wsp>
                      <wps:wsp>
                        <wps:cNvPr id="110" name="Graphic 110"/>
                        <wps:cNvSpPr/>
                        <wps:spPr>
                          <a:xfrm>
                            <a:off x="1827530" y="342899"/>
                            <a:ext cx="655320" cy="1145540"/>
                          </a:xfrm>
                          <a:custGeom>
                            <a:avLst/>
                            <a:gdLst/>
                            <a:ahLst/>
                            <a:cxnLst/>
                            <a:rect l="l" t="t" r="r" b="b"/>
                            <a:pathLst>
                              <a:path w="655320" h="1145540">
                                <a:moveTo>
                                  <a:pt x="655320" y="1132840"/>
                                </a:moveTo>
                                <a:lnTo>
                                  <a:pt x="0" y="1132840"/>
                                </a:lnTo>
                                <a:lnTo>
                                  <a:pt x="0" y="1145540"/>
                                </a:lnTo>
                                <a:lnTo>
                                  <a:pt x="655320" y="1145540"/>
                                </a:lnTo>
                                <a:lnTo>
                                  <a:pt x="655320" y="1132840"/>
                                </a:lnTo>
                                <a:close/>
                              </a:path>
                              <a:path w="655320" h="1145540">
                                <a:moveTo>
                                  <a:pt x="655320" y="960120"/>
                                </a:moveTo>
                                <a:lnTo>
                                  <a:pt x="0" y="960120"/>
                                </a:lnTo>
                                <a:lnTo>
                                  <a:pt x="0" y="972820"/>
                                </a:lnTo>
                                <a:lnTo>
                                  <a:pt x="655320" y="972820"/>
                                </a:lnTo>
                                <a:lnTo>
                                  <a:pt x="655320" y="960120"/>
                                </a:lnTo>
                                <a:close/>
                              </a:path>
                              <a:path w="655320" h="1145540">
                                <a:moveTo>
                                  <a:pt x="655320" y="0"/>
                                </a:moveTo>
                                <a:lnTo>
                                  <a:pt x="0" y="0"/>
                                </a:lnTo>
                                <a:lnTo>
                                  <a:pt x="0" y="12700"/>
                                </a:lnTo>
                                <a:lnTo>
                                  <a:pt x="655320" y="12700"/>
                                </a:lnTo>
                                <a:lnTo>
                                  <a:pt x="655320" y="0"/>
                                </a:lnTo>
                                <a:close/>
                              </a:path>
                            </a:pathLst>
                          </a:custGeom>
                          <a:solidFill>
                            <a:srgbClr val="000000"/>
                          </a:solidFill>
                        </wps:spPr>
                        <wps:bodyPr wrap="square" lIns="0" tIns="0" rIns="0" bIns="0" rtlCol="0">
                          <a:prstTxWarp prst="textNoShape">
                            <a:avLst/>
                          </a:prstTxWarp>
                          <a:noAutofit/>
                        </wps:bodyPr>
                      </wps:wsp>
                      <wps:wsp>
                        <wps:cNvPr id="111" name="Graphic 111"/>
                        <wps:cNvSpPr/>
                        <wps:spPr>
                          <a:xfrm>
                            <a:off x="2117089" y="791209"/>
                            <a:ext cx="871219" cy="609600"/>
                          </a:xfrm>
                          <a:custGeom>
                            <a:avLst/>
                            <a:gdLst/>
                            <a:ahLst/>
                            <a:cxnLst/>
                            <a:rect l="l" t="t" r="r" b="b"/>
                            <a:pathLst>
                              <a:path w="871219" h="609600">
                                <a:moveTo>
                                  <a:pt x="0" y="314960"/>
                                </a:moveTo>
                                <a:lnTo>
                                  <a:pt x="76200" y="238760"/>
                                </a:lnTo>
                              </a:path>
                              <a:path w="871219" h="609600">
                                <a:moveTo>
                                  <a:pt x="0" y="238760"/>
                                </a:moveTo>
                                <a:lnTo>
                                  <a:pt x="76200" y="314960"/>
                                </a:lnTo>
                              </a:path>
                              <a:path w="871219" h="609600">
                                <a:moveTo>
                                  <a:pt x="673100" y="609600"/>
                                </a:moveTo>
                                <a:lnTo>
                                  <a:pt x="871220" y="609600"/>
                                </a:lnTo>
                              </a:path>
                              <a:path w="871219" h="609600">
                                <a:moveTo>
                                  <a:pt x="772160" y="482600"/>
                                </a:moveTo>
                                <a:lnTo>
                                  <a:pt x="772160" y="609600"/>
                                </a:lnTo>
                              </a:path>
                              <a:path w="871219" h="609600">
                                <a:moveTo>
                                  <a:pt x="673100" y="0"/>
                                </a:moveTo>
                                <a:lnTo>
                                  <a:pt x="871220" y="0"/>
                                </a:lnTo>
                              </a:path>
                              <a:path w="871219" h="609600">
                                <a:moveTo>
                                  <a:pt x="772160" y="0"/>
                                </a:moveTo>
                                <a:lnTo>
                                  <a:pt x="772160" y="7620"/>
                                </a:lnTo>
                              </a:path>
                            </a:pathLst>
                          </a:custGeom>
                          <a:ln w="12700">
                            <a:solidFill>
                              <a:srgbClr val="000000"/>
                            </a:solidFill>
                            <a:prstDash val="solid"/>
                          </a:ln>
                        </wps:spPr>
                        <wps:bodyPr wrap="square" lIns="0" tIns="0" rIns="0" bIns="0" rtlCol="0">
                          <a:prstTxWarp prst="textNoShape">
                            <a:avLst/>
                          </a:prstTxWarp>
                          <a:noAutofit/>
                        </wps:bodyPr>
                      </wps:wsp>
                      <wps:wsp>
                        <wps:cNvPr id="112" name="Graphic 112"/>
                        <wps:cNvSpPr/>
                        <wps:spPr>
                          <a:xfrm>
                            <a:off x="2559050" y="798830"/>
                            <a:ext cx="657860" cy="474980"/>
                          </a:xfrm>
                          <a:custGeom>
                            <a:avLst/>
                            <a:gdLst/>
                            <a:ahLst/>
                            <a:cxnLst/>
                            <a:rect l="l" t="t" r="r" b="b"/>
                            <a:pathLst>
                              <a:path w="657860" h="474980">
                                <a:moveTo>
                                  <a:pt x="657860" y="0"/>
                                </a:moveTo>
                                <a:lnTo>
                                  <a:pt x="0" y="0"/>
                                </a:lnTo>
                                <a:lnTo>
                                  <a:pt x="0" y="474979"/>
                                </a:lnTo>
                                <a:lnTo>
                                  <a:pt x="657860" y="474979"/>
                                </a:lnTo>
                                <a:lnTo>
                                  <a:pt x="657860" y="0"/>
                                </a:lnTo>
                                <a:close/>
                              </a:path>
                            </a:pathLst>
                          </a:custGeom>
                          <a:solidFill>
                            <a:srgbClr val="FFD966"/>
                          </a:solidFill>
                        </wps:spPr>
                        <wps:bodyPr wrap="square" lIns="0" tIns="0" rIns="0" bIns="0" rtlCol="0">
                          <a:prstTxWarp prst="textNoShape">
                            <a:avLst/>
                          </a:prstTxWarp>
                          <a:noAutofit/>
                        </wps:bodyPr>
                      </wps:wsp>
                      <wps:wsp>
                        <wps:cNvPr id="113" name="Graphic 113"/>
                        <wps:cNvSpPr/>
                        <wps:spPr>
                          <a:xfrm>
                            <a:off x="2559050" y="798830"/>
                            <a:ext cx="657860" cy="474980"/>
                          </a:xfrm>
                          <a:custGeom>
                            <a:avLst/>
                            <a:gdLst/>
                            <a:ahLst/>
                            <a:cxnLst/>
                            <a:rect l="l" t="t" r="r" b="b"/>
                            <a:pathLst>
                              <a:path w="657860" h="474980">
                                <a:moveTo>
                                  <a:pt x="0" y="474979"/>
                                </a:moveTo>
                                <a:lnTo>
                                  <a:pt x="657860" y="474979"/>
                                </a:lnTo>
                                <a:lnTo>
                                  <a:pt x="657860" y="0"/>
                                </a:lnTo>
                                <a:lnTo>
                                  <a:pt x="0" y="0"/>
                                </a:lnTo>
                                <a:lnTo>
                                  <a:pt x="0" y="474979"/>
                                </a:lnTo>
                                <a:close/>
                              </a:path>
                            </a:pathLst>
                          </a:custGeom>
                          <a:ln w="12700">
                            <a:solidFill>
                              <a:srgbClr val="000000"/>
                            </a:solidFill>
                            <a:prstDash val="solid"/>
                          </a:ln>
                        </wps:spPr>
                        <wps:bodyPr wrap="square" lIns="0" tIns="0" rIns="0" bIns="0" rtlCol="0">
                          <a:prstTxWarp prst="textNoShape">
                            <a:avLst/>
                          </a:prstTxWarp>
                          <a:noAutofit/>
                        </wps:bodyPr>
                      </wps:wsp>
                      <wps:wsp>
                        <wps:cNvPr id="114" name="Graphic 114"/>
                        <wps:cNvSpPr/>
                        <wps:spPr>
                          <a:xfrm>
                            <a:off x="2559050" y="792479"/>
                            <a:ext cx="657860" cy="487680"/>
                          </a:xfrm>
                          <a:custGeom>
                            <a:avLst/>
                            <a:gdLst/>
                            <a:ahLst/>
                            <a:cxnLst/>
                            <a:rect l="l" t="t" r="r" b="b"/>
                            <a:pathLst>
                              <a:path w="657860" h="487680">
                                <a:moveTo>
                                  <a:pt x="657860" y="474980"/>
                                </a:moveTo>
                                <a:lnTo>
                                  <a:pt x="0" y="474980"/>
                                </a:lnTo>
                                <a:lnTo>
                                  <a:pt x="0" y="487680"/>
                                </a:lnTo>
                                <a:lnTo>
                                  <a:pt x="657860" y="487680"/>
                                </a:lnTo>
                                <a:lnTo>
                                  <a:pt x="657860" y="474980"/>
                                </a:lnTo>
                                <a:close/>
                              </a:path>
                              <a:path w="657860" h="487680">
                                <a:moveTo>
                                  <a:pt x="657860" y="193040"/>
                                </a:moveTo>
                                <a:lnTo>
                                  <a:pt x="0" y="193040"/>
                                </a:lnTo>
                                <a:lnTo>
                                  <a:pt x="0" y="205740"/>
                                </a:lnTo>
                                <a:lnTo>
                                  <a:pt x="657860" y="205740"/>
                                </a:lnTo>
                                <a:lnTo>
                                  <a:pt x="657860" y="193040"/>
                                </a:lnTo>
                                <a:close/>
                              </a:path>
                              <a:path w="657860" h="487680">
                                <a:moveTo>
                                  <a:pt x="657860" y="0"/>
                                </a:moveTo>
                                <a:lnTo>
                                  <a:pt x="0" y="0"/>
                                </a:lnTo>
                                <a:lnTo>
                                  <a:pt x="0" y="12700"/>
                                </a:lnTo>
                                <a:lnTo>
                                  <a:pt x="657860" y="12700"/>
                                </a:lnTo>
                                <a:lnTo>
                                  <a:pt x="657860" y="0"/>
                                </a:lnTo>
                                <a:close/>
                              </a:path>
                            </a:pathLst>
                          </a:custGeom>
                          <a:solidFill>
                            <a:srgbClr val="000000"/>
                          </a:solidFill>
                        </wps:spPr>
                        <wps:bodyPr wrap="square" lIns="0" tIns="0" rIns="0" bIns="0" rtlCol="0">
                          <a:prstTxWarp prst="textNoShape">
                            <a:avLst/>
                          </a:prstTxWarp>
                          <a:noAutofit/>
                        </wps:bodyPr>
                      </wps:wsp>
                      <wps:wsp>
                        <wps:cNvPr id="115" name="Graphic 115"/>
                        <wps:cNvSpPr/>
                        <wps:spPr>
                          <a:xfrm>
                            <a:off x="2851150" y="996950"/>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s:wsp>
                        <wps:cNvPr id="116" name="Graphic 116"/>
                        <wps:cNvSpPr/>
                        <wps:spPr>
                          <a:xfrm>
                            <a:off x="24129" y="21590"/>
                            <a:ext cx="1270" cy="1750060"/>
                          </a:xfrm>
                          <a:custGeom>
                            <a:avLst/>
                            <a:gdLst/>
                            <a:ahLst/>
                            <a:cxnLst/>
                            <a:rect l="l" t="t" r="r" b="b"/>
                            <a:pathLst>
                              <a:path w="0" h="1750060">
                                <a:moveTo>
                                  <a:pt x="0" y="1750059"/>
                                </a:moveTo>
                                <a:lnTo>
                                  <a:pt x="0"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58.800003pt;margin-top:8.859766pt;width:343.2pt;height:141.2pt;mso-position-horizontal-relative:page;mso-position-vertical-relative:paragraph;z-index:-15712256;mso-wrap-distance-left:0;mso-wrap-distance-right:0" id="docshapegroup80" coordorigin="3176,177" coordsize="6864,2824">
                <v:rect style="position:absolute;left:3186;top:187;width:6844;height:2804" id="docshape81" filled="false" stroked="true" strokeweight="1pt" strokecolor="#000000">
                  <v:stroke dashstyle="solid"/>
                </v:rect>
                <v:line style="position:absolute" from="5266,2362" to="5582,2362" stroked="true" strokeweight=".7pt" strokecolor="#000000">
                  <v:stroke dashstyle="solid"/>
                </v:line>
                <v:shape style="position:absolute;left:5266;top:503;width:316;height:452" id="docshape82" coordorigin="5266,503" coordsize="316,452" path="m5266,503l5582,503m5422,503l5422,955e" filled="false" stroked="true" strokeweight="1pt" strokecolor="#000000">
                  <v:path arrowok="t"/>
                  <v:stroke dashstyle="solid"/>
                </v:shape>
                <v:rect style="position:absolute;left:4898;top:955;width:1048;height:1400" id="docshape83" filled="true" fillcolor="#8faadc" stroked="false">
                  <v:fill type="solid"/>
                </v:rect>
                <v:rect style="position:absolute;left:4898;top:955;width:1048;height:1400" id="docshape84" filled="false" stroked="true" strokeweight="1pt" strokecolor="#000000">
                  <v:stroke dashstyle="solid"/>
                </v:rect>
                <v:shape style="position:absolute;left:4898;top:945;width:1048;height:1420" id="docshape85" coordorigin="4898,945" coordsize="1048,1420" path="m5946,2345l4898,2345,4898,2365,5946,2365,5946,2345xm5946,1765l4898,1765,4898,1785,5946,1785,5946,1765xm5946,945l4898,945,4898,965,5946,965,5946,945xe" filled="true" fillcolor="#000000" stroked="false">
                  <v:path arrowok="t"/>
                  <v:fill type="solid"/>
                </v:shape>
                <v:shape style="position:absolute;left:5362;top:559;width:1364;height:2408" id="docshape86" coordorigin="5362,559" coordsize="1364,2408" path="m5362,1703l5482,1583m5362,1583l5482,1703m6414,2967l6726,2967m6570,2511l6570,2967m6414,559l6726,559m6570,559l6570,727e" filled="false" stroked="true" strokeweight="1pt" strokecolor="#000000">
                  <v:path arrowok="t"/>
                  <v:stroke dashstyle="solid"/>
                </v:shape>
                <v:rect style="position:absolute;left:6054;top:727;width:1032;height:1784" id="docshape87" filled="true" fillcolor="#f4b083" stroked="false">
                  <v:fill type="solid"/>
                </v:rect>
                <v:rect style="position:absolute;left:6054;top:727;width:1032;height:1784" id="docshape88" filled="false" stroked="true" strokeweight="1pt" strokecolor="#000000">
                  <v:stroke dashstyle="solid"/>
                </v:rect>
                <v:shape style="position:absolute;left:6054;top:717;width:1032;height:1804" id="docshape89" coordorigin="6054,717" coordsize="1032,1804" path="m7086,2501l6054,2501,6054,2521,7086,2521,7086,2501xm7086,2229l6054,2229,6054,2249,7086,2249,7086,2229xm7086,717l6054,717,6054,737,7086,737,7086,717xe" filled="true" fillcolor="#000000" stroked="false">
                  <v:path arrowok="t"/>
                  <v:fill type="solid"/>
                </v:shape>
                <v:shape style="position:absolute;left:6510;top:1423;width:1372;height:960" id="docshape90" coordorigin="6510,1423" coordsize="1372,960" path="m6510,1919l6630,1799m6510,1799l6630,1919m7570,2383l7882,2383m7726,2183l7726,2383m7570,1423l7882,1423m7726,1423l7726,1435e" filled="false" stroked="true" strokeweight="1pt" strokecolor="#000000">
                  <v:path arrowok="t"/>
                  <v:stroke dashstyle="solid"/>
                </v:shape>
                <v:rect style="position:absolute;left:7206;top:1435;width:1036;height:748" id="docshape91" filled="true" fillcolor="#ffd966" stroked="false">
                  <v:fill type="solid"/>
                </v:rect>
                <v:rect style="position:absolute;left:7206;top:1435;width:1036;height:748" id="docshape92" filled="false" stroked="true" strokeweight="1pt" strokecolor="#000000">
                  <v:stroke dashstyle="solid"/>
                </v:rect>
                <v:shape style="position:absolute;left:7206;top:1425;width:1036;height:768" id="docshape93" coordorigin="7206,1425" coordsize="1036,768" path="m8242,2173l7206,2173,7206,2193,8242,2193,8242,2173xm8242,1729l7206,1729,7206,1749,8242,1749,8242,1729xm8242,1425l7206,1425,7206,1445,8242,1445,8242,1425xe" filled="true" fillcolor="#000000" stroked="false">
                  <v:path arrowok="t"/>
                  <v:fill type="solid"/>
                </v:shape>
                <v:shape style="position:absolute;left:7666;top:1747;width:120;height:120" id="docshape94" coordorigin="7666,1747" coordsize="120,120" path="m7666,1867l7786,1747m7666,1747l7786,1867e" filled="false" stroked="true" strokeweight="1pt" strokecolor="#000000">
                  <v:path arrowok="t"/>
                  <v:stroke dashstyle="solid"/>
                </v:shape>
                <v:line style="position:absolute" from="3214,2967" to="3214,211" stroked="true" strokeweight=".75pt" strokecolor="#d9d9d9">
                  <v:stroke dashstyle="solid"/>
                </v:line>
                <w10:wrap type="topAndBottom"/>
              </v:group>
            </w:pict>
          </mc:Fallback>
        </mc:AlternateContent>
      </w:r>
    </w:p>
    <w:p>
      <w:pPr>
        <w:pStyle w:val="BodyText"/>
        <w:spacing w:before="16"/>
        <w:rPr>
          <w:b/>
        </w:rPr>
      </w:pPr>
    </w:p>
    <w:p>
      <w:pPr>
        <w:pStyle w:val="BodyText"/>
        <w:ind w:left="539"/>
      </w:pPr>
      <w:r>
        <w:rPr/>
        <mc:AlternateContent>
          <mc:Choice Requires="wps">
            <w:drawing>
              <wp:anchor distT="0" distB="0" distL="0" distR="0" allowOverlap="1" layoutInCell="1" locked="0" behindDoc="0" simplePos="0" relativeHeight="15746048">
                <wp:simplePos x="0" y="0"/>
                <wp:positionH relativeFrom="page">
                  <wp:posOffset>2181860</wp:posOffset>
                </wp:positionH>
                <wp:positionV relativeFrom="paragraph">
                  <wp:posOffset>35574</wp:posOffset>
                </wp:positionV>
                <wp:extent cx="104139" cy="104139"/>
                <wp:effectExtent l="0" t="0" r="0" b="0"/>
                <wp:wrapNone/>
                <wp:docPr id="117" name="Group 117"/>
                <wp:cNvGraphicFramePr>
                  <a:graphicFrameLocks/>
                </wp:cNvGraphicFramePr>
                <a:graphic>
                  <a:graphicData uri="http://schemas.microsoft.com/office/word/2010/wordprocessingGroup">
                    <wpg:wgp>
                      <wpg:cNvPr id="117" name="Group 117"/>
                      <wpg:cNvGrpSpPr/>
                      <wpg:grpSpPr>
                        <a:xfrm>
                          <a:off x="0" y="0"/>
                          <a:ext cx="104139" cy="104139"/>
                          <a:chExt cx="104139" cy="104139"/>
                        </a:xfrm>
                      </wpg:grpSpPr>
                      <wps:wsp>
                        <wps:cNvPr id="118" name="Graphic 118"/>
                        <wps:cNvSpPr/>
                        <wps:spPr>
                          <a:xfrm>
                            <a:off x="6350" y="6350"/>
                            <a:ext cx="91440" cy="91440"/>
                          </a:xfrm>
                          <a:custGeom>
                            <a:avLst/>
                            <a:gdLst/>
                            <a:ahLst/>
                            <a:cxnLst/>
                            <a:rect l="l" t="t" r="r" b="b"/>
                            <a:pathLst>
                              <a:path w="91440" h="91440">
                                <a:moveTo>
                                  <a:pt x="91439" y="0"/>
                                </a:moveTo>
                                <a:lnTo>
                                  <a:pt x="0" y="0"/>
                                </a:lnTo>
                                <a:lnTo>
                                  <a:pt x="0" y="91439"/>
                                </a:lnTo>
                                <a:lnTo>
                                  <a:pt x="91439" y="91439"/>
                                </a:lnTo>
                                <a:lnTo>
                                  <a:pt x="91439" y="0"/>
                                </a:lnTo>
                                <a:close/>
                              </a:path>
                            </a:pathLst>
                          </a:custGeom>
                          <a:solidFill>
                            <a:srgbClr val="8FAADC"/>
                          </a:solidFill>
                        </wps:spPr>
                        <wps:bodyPr wrap="square" lIns="0" tIns="0" rIns="0" bIns="0" rtlCol="0">
                          <a:prstTxWarp prst="textNoShape">
                            <a:avLst/>
                          </a:prstTxWarp>
                          <a:noAutofit/>
                        </wps:bodyPr>
                      </wps:wsp>
                      <wps:wsp>
                        <wps:cNvPr id="119" name="Graphic 119"/>
                        <wps:cNvSpPr/>
                        <wps:spPr>
                          <a:xfrm>
                            <a:off x="6350" y="6350"/>
                            <a:ext cx="91440" cy="91440"/>
                          </a:xfrm>
                          <a:custGeom>
                            <a:avLst/>
                            <a:gdLst/>
                            <a:ahLst/>
                            <a:cxnLst/>
                            <a:rect l="l" t="t" r="r" b="b"/>
                            <a:pathLst>
                              <a:path w="91440" h="91440">
                                <a:moveTo>
                                  <a:pt x="0" y="91439"/>
                                </a:moveTo>
                                <a:lnTo>
                                  <a:pt x="91439" y="91439"/>
                                </a:lnTo>
                                <a:lnTo>
                                  <a:pt x="91439" y="0"/>
                                </a:lnTo>
                                <a:lnTo>
                                  <a:pt x="0" y="0"/>
                                </a:lnTo>
                                <a:lnTo>
                                  <a:pt x="0" y="91439"/>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71.800003pt;margin-top:2.801172pt;width:8.2pt;height:8.2pt;mso-position-horizontal-relative:page;mso-position-vertical-relative:paragraph;z-index:15746048" id="docshapegroup95" coordorigin="3436,56" coordsize="164,164">
                <v:rect style="position:absolute;left:3446;top:66;width:144;height:144" id="docshape96" filled="true" fillcolor="#8faadc" stroked="false">
                  <v:fill type="solid"/>
                </v:rect>
                <v:rect style="position:absolute;left:3446;top:66;width:144;height:144" id="docshape97" filled="false" stroked="true" strokeweight="1pt" strokecolor="#000000">
                  <v:stroke dashstyle="solid"/>
                </v:rect>
                <w10:wrap type="none"/>
              </v:group>
            </w:pict>
          </mc:Fallback>
        </mc:AlternateContent>
      </w:r>
      <w:r>
        <w:rPr/>
        <w:t>Entero</w:t>
      </w:r>
      <w:r>
        <w:rPr>
          <w:spacing w:val="71"/>
        </w:rPr>
        <w:t> </w:t>
      </w:r>
      <w:r>
        <w:rPr>
          <w:spacing w:val="13"/>
        </w:rPr>
        <w:drawing>
          <wp:inline distT="0" distB="0" distL="0" distR="0">
            <wp:extent cx="104139" cy="104139"/>
            <wp:effectExtent l="0" t="0" r="0" b="0"/>
            <wp:docPr id="120" name="Image 120"/>
            <wp:cNvGraphicFramePr>
              <a:graphicFrameLocks/>
            </wp:cNvGraphicFramePr>
            <a:graphic>
              <a:graphicData uri="http://schemas.openxmlformats.org/drawingml/2006/picture">
                <pic:pic>
                  <pic:nvPicPr>
                    <pic:cNvPr id="120" name="Image 120"/>
                    <pic:cNvPicPr/>
                  </pic:nvPicPr>
                  <pic:blipFill>
                    <a:blip r:embed="rId19" cstate="print"/>
                    <a:stretch>
                      <a:fillRect/>
                    </a:stretch>
                  </pic:blipFill>
                  <pic:spPr>
                    <a:xfrm>
                      <a:off x="0" y="0"/>
                      <a:ext cx="104139" cy="104139"/>
                    </a:xfrm>
                    <a:prstGeom prst="rect">
                      <a:avLst/>
                    </a:prstGeom>
                  </pic:spPr>
                </pic:pic>
              </a:graphicData>
            </a:graphic>
          </wp:inline>
        </w:drawing>
      </w:r>
      <w:r>
        <w:rPr>
          <w:spacing w:val="13"/>
        </w:rPr>
      </w:r>
      <w:r>
        <w:rPr>
          <w:spacing w:val="-1"/>
        </w:rPr>
        <w:t> </w:t>
      </w:r>
      <w:r>
        <w:rPr/>
        <w:t>Gonadectomizados</w:t>
      </w:r>
      <w:r>
        <w:rPr>
          <w:spacing w:val="50"/>
          <w:w w:val="150"/>
        </w:rPr>
        <w:t> </w:t>
      </w:r>
      <w:r>
        <w:rPr>
          <w:spacing w:val="21"/>
        </w:rPr>
        <w:drawing>
          <wp:inline distT="0" distB="0" distL="0" distR="0">
            <wp:extent cx="104139" cy="104139"/>
            <wp:effectExtent l="0" t="0" r="0" b="0"/>
            <wp:docPr id="121" name="Image 121"/>
            <wp:cNvGraphicFramePr>
              <a:graphicFrameLocks/>
            </wp:cNvGraphicFramePr>
            <a:graphic>
              <a:graphicData uri="http://schemas.openxmlformats.org/drawingml/2006/picture">
                <pic:pic>
                  <pic:nvPicPr>
                    <pic:cNvPr id="121" name="Image 121"/>
                    <pic:cNvPicPr/>
                  </pic:nvPicPr>
                  <pic:blipFill>
                    <a:blip r:embed="rId20" cstate="print"/>
                    <a:stretch>
                      <a:fillRect/>
                    </a:stretch>
                  </pic:blipFill>
                  <pic:spPr>
                    <a:xfrm>
                      <a:off x="0" y="0"/>
                      <a:ext cx="104139" cy="104139"/>
                    </a:xfrm>
                    <a:prstGeom prst="rect">
                      <a:avLst/>
                    </a:prstGeom>
                  </pic:spPr>
                </pic:pic>
              </a:graphicData>
            </a:graphic>
          </wp:inline>
        </w:drawing>
      </w:r>
      <w:r>
        <w:rPr>
          <w:spacing w:val="21"/>
        </w:rPr>
      </w:r>
      <w:r>
        <w:rPr>
          <w:spacing w:val="-10"/>
        </w:rPr>
        <w:t> </w:t>
      </w:r>
      <w:r>
        <w:rPr/>
        <w:t>R. </w:t>
      </w:r>
      <w:r>
        <w:rPr>
          <w:spacing w:val="-2"/>
        </w:rPr>
        <w:t>Gonadectomizados</w:t>
      </w:r>
    </w:p>
    <w:p>
      <w:pPr>
        <w:pStyle w:val="BodyText"/>
        <w:spacing w:after="0"/>
        <w:sectPr>
          <w:type w:val="continuous"/>
          <w:pgSz w:w="11910" w:h="16840"/>
          <w:pgMar w:header="0" w:footer="1294" w:top="1680" w:bottom="280" w:left="1700" w:right="1417"/>
          <w:cols w:num="2" w:equalWidth="0">
            <w:col w:w="1384" w:space="40"/>
            <w:col w:w="7369"/>
          </w:cols>
        </w:sectPr>
      </w:pPr>
    </w:p>
    <w:p>
      <w:pPr>
        <w:pStyle w:val="BodyText"/>
        <w:spacing w:before="18"/>
        <w:rPr>
          <w:sz w:val="20"/>
        </w:rPr>
      </w:pPr>
    </w:p>
    <w:p>
      <w:pPr>
        <w:spacing w:before="0"/>
        <w:ind w:left="568" w:right="0" w:firstLine="0"/>
        <w:jc w:val="left"/>
        <w:rPr>
          <w:sz w:val="20"/>
        </w:rPr>
      </w:pPr>
      <w:r>
        <w:rPr>
          <w:i/>
          <w:sz w:val="20"/>
        </w:rPr>
        <w:t>Nota: </w:t>
      </w:r>
      <w:r>
        <w:rPr>
          <w:sz w:val="20"/>
        </w:rPr>
        <w:t>R. gonadectomizados=</w:t>
      </w:r>
      <w:r>
        <w:rPr>
          <w:spacing w:val="-3"/>
          <w:sz w:val="20"/>
        </w:rPr>
        <w:t> </w:t>
      </w:r>
      <w:r>
        <w:rPr>
          <w:sz w:val="20"/>
        </w:rPr>
        <w:t>recientemente</w:t>
      </w:r>
      <w:r>
        <w:rPr>
          <w:spacing w:val="-2"/>
          <w:sz w:val="20"/>
        </w:rPr>
        <w:t> gonadectomizados</w:t>
      </w:r>
    </w:p>
    <w:p>
      <w:pPr>
        <w:pStyle w:val="BodyText"/>
        <w:spacing w:before="11"/>
        <w:rPr>
          <w:sz w:val="20"/>
        </w:rPr>
      </w:pPr>
    </w:p>
    <w:p>
      <w:pPr>
        <w:pStyle w:val="Heading3"/>
      </w:pPr>
      <w:r>
        <w:rPr/>
        <w:t>Análisis</w:t>
      </w:r>
      <w:r>
        <w:rPr>
          <w:spacing w:val="-4"/>
        </w:rPr>
        <w:t> </w:t>
      </w:r>
      <w:r>
        <w:rPr/>
        <w:t>e </w:t>
      </w:r>
      <w:r>
        <w:rPr>
          <w:spacing w:val="-2"/>
        </w:rPr>
        <w:t>interpretación:</w:t>
      </w:r>
    </w:p>
    <w:p>
      <w:pPr>
        <w:pStyle w:val="BodyText"/>
        <w:rPr>
          <w:b/>
        </w:rPr>
      </w:pPr>
    </w:p>
    <w:p>
      <w:pPr>
        <w:pStyle w:val="BodyText"/>
        <w:spacing w:before="64"/>
        <w:rPr>
          <w:b/>
        </w:rPr>
      </w:pPr>
    </w:p>
    <w:p>
      <w:pPr>
        <w:pStyle w:val="BodyText"/>
        <w:spacing w:line="360" w:lineRule="auto"/>
        <w:ind w:left="568" w:right="282"/>
        <w:jc w:val="both"/>
      </w:pPr>
      <w:r>
        <w:rPr/>
        <w:t>Los niveles séricos de TSH y T4 obtenidos en los tres grupos evaluados (enteros, gonadectomizados y recientemente gonadectomizados) no evidencian diferencias clínicamente</w:t>
      </w:r>
      <w:r>
        <w:rPr>
          <w:spacing w:val="36"/>
        </w:rPr>
        <w:t> </w:t>
      </w:r>
      <w:r>
        <w:rPr/>
        <w:t>significativas</w:t>
      </w:r>
      <w:r>
        <w:rPr>
          <w:spacing w:val="33"/>
        </w:rPr>
        <w:t> </w:t>
      </w:r>
      <w:r>
        <w:rPr/>
        <w:t>desde</w:t>
      </w:r>
      <w:r>
        <w:rPr>
          <w:spacing w:val="37"/>
        </w:rPr>
        <w:t> </w:t>
      </w:r>
      <w:r>
        <w:rPr/>
        <w:t>el</w:t>
      </w:r>
      <w:r>
        <w:rPr>
          <w:spacing w:val="35"/>
        </w:rPr>
        <w:t> </w:t>
      </w:r>
      <w:r>
        <w:rPr/>
        <w:t>análisis</w:t>
      </w:r>
      <w:r>
        <w:rPr>
          <w:spacing w:val="34"/>
        </w:rPr>
        <w:t> </w:t>
      </w:r>
      <w:r>
        <w:rPr/>
        <w:t>descriptivo.</w:t>
      </w:r>
      <w:r>
        <w:rPr>
          <w:spacing w:val="34"/>
        </w:rPr>
        <w:t> </w:t>
      </w:r>
      <w:r>
        <w:rPr/>
        <w:t>Las</w:t>
      </w:r>
      <w:r>
        <w:rPr>
          <w:spacing w:val="34"/>
        </w:rPr>
        <w:t> </w:t>
      </w:r>
      <w:r>
        <w:rPr/>
        <w:t>medias</w:t>
      </w:r>
      <w:r>
        <w:rPr>
          <w:spacing w:val="33"/>
        </w:rPr>
        <w:t> </w:t>
      </w:r>
      <w:r>
        <w:rPr/>
        <w:t>de</w:t>
      </w:r>
      <w:r>
        <w:rPr>
          <w:spacing w:val="29"/>
        </w:rPr>
        <w:t> </w:t>
      </w:r>
      <w:r>
        <w:rPr/>
        <w:t>TSH</w:t>
      </w:r>
      <w:r>
        <w:rPr>
          <w:spacing w:val="34"/>
        </w:rPr>
        <w:t> </w:t>
      </w:r>
      <w:r>
        <w:rPr>
          <w:spacing w:val="-5"/>
        </w:rPr>
        <w:t>se</w:t>
      </w:r>
    </w:p>
    <w:p>
      <w:pPr>
        <w:pStyle w:val="BodyText"/>
        <w:spacing w:after="0" w:line="360" w:lineRule="auto"/>
        <w:jc w:val="both"/>
        <w:sectPr>
          <w:type w:val="continuous"/>
          <w:pgSz w:w="11910" w:h="16840"/>
          <w:pgMar w:header="0" w:footer="1294" w:top="1680" w:bottom="280" w:left="1700" w:right="1417"/>
        </w:sectPr>
      </w:pPr>
    </w:p>
    <w:p>
      <w:pPr>
        <w:pStyle w:val="BodyText"/>
        <w:spacing w:line="360" w:lineRule="auto" w:before="64"/>
        <w:ind w:left="568" w:right="279"/>
        <w:jc w:val="both"/>
      </w:pPr>
      <w:r>
        <w:rPr/>
        <w:t>mantienen dentro de un rango fisiológico estrecho (0.20–0.40</w:t>
      </w:r>
      <w:r>
        <w:rPr>
          <w:spacing w:val="-14"/>
        </w:rPr>
        <w:t> </w:t>
      </w:r>
      <w:r>
        <w:rPr/>
        <w:t>ng/mL), con desviaciones estándar que se superponen, lo que sugiere ausencia de variabilidad sustancial</w:t>
      </w:r>
      <w:r>
        <w:rPr>
          <w:spacing w:val="22"/>
        </w:rPr>
        <w:t> </w:t>
      </w:r>
      <w:r>
        <w:rPr/>
        <w:t>entre</w:t>
      </w:r>
      <w:r>
        <w:rPr>
          <w:spacing w:val="28"/>
        </w:rPr>
        <w:t> </w:t>
      </w:r>
      <w:r>
        <w:rPr/>
        <w:t>grupos.</w:t>
      </w:r>
      <w:r>
        <w:rPr>
          <w:spacing w:val="26"/>
        </w:rPr>
        <w:t> </w:t>
      </w:r>
      <w:r>
        <w:rPr/>
        <w:t>De</w:t>
      </w:r>
      <w:r>
        <w:rPr>
          <w:spacing w:val="28"/>
        </w:rPr>
        <w:t> </w:t>
      </w:r>
      <w:r>
        <w:rPr/>
        <w:t>igual</w:t>
      </w:r>
      <w:r>
        <w:rPr>
          <w:spacing w:val="27"/>
        </w:rPr>
        <w:t> </w:t>
      </w:r>
      <w:r>
        <w:rPr/>
        <w:t>forma,</w:t>
      </w:r>
      <w:r>
        <w:rPr>
          <w:spacing w:val="18"/>
        </w:rPr>
        <w:t> </w:t>
      </w:r>
      <w:r>
        <w:rPr/>
        <w:t>los</w:t>
      </w:r>
      <w:r>
        <w:rPr>
          <w:spacing w:val="24"/>
        </w:rPr>
        <w:t> </w:t>
      </w:r>
      <w:r>
        <w:rPr/>
        <w:t>valores</w:t>
      </w:r>
      <w:r>
        <w:rPr>
          <w:spacing w:val="25"/>
        </w:rPr>
        <w:t> </w:t>
      </w:r>
      <w:r>
        <w:rPr/>
        <w:t>de</w:t>
      </w:r>
      <w:r>
        <w:rPr>
          <w:spacing w:val="19"/>
        </w:rPr>
        <w:t> </w:t>
      </w:r>
      <w:r>
        <w:rPr/>
        <w:t>T4</w:t>
      </w:r>
      <w:r>
        <w:rPr>
          <w:spacing w:val="26"/>
        </w:rPr>
        <w:t> </w:t>
      </w:r>
      <w:r>
        <w:rPr/>
        <w:t>fluctúan</w:t>
      </w:r>
      <w:r>
        <w:rPr>
          <w:spacing w:val="26"/>
        </w:rPr>
        <w:t> </w:t>
      </w:r>
      <w:r>
        <w:rPr/>
        <w:t>entre</w:t>
      </w:r>
      <w:r>
        <w:rPr>
          <w:spacing w:val="28"/>
        </w:rPr>
        <w:t> </w:t>
      </w:r>
      <w:r>
        <w:rPr/>
        <w:t>1.47</w:t>
      </w:r>
      <w:r>
        <w:rPr>
          <w:spacing w:val="26"/>
        </w:rPr>
        <w:t> </w:t>
      </w:r>
      <w:r>
        <w:rPr>
          <w:spacing w:val="-10"/>
        </w:rPr>
        <w:t>y</w:t>
      </w:r>
    </w:p>
    <w:p>
      <w:pPr>
        <w:pStyle w:val="BodyText"/>
        <w:spacing w:line="360" w:lineRule="auto" w:before="2"/>
        <w:ind w:left="568" w:right="278"/>
        <w:jc w:val="both"/>
      </w:pPr>
      <w:r>
        <w:rPr/>
        <w:t>1.68</w:t>
      </w:r>
      <w:r>
        <w:rPr>
          <w:spacing w:val="-13"/>
        </w:rPr>
        <w:t> </w:t>
      </w:r>
      <w:r>
        <w:rPr/>
        <w:t>µg/dL, con dispersión amplia en los grupos entero y gonadectomizados, pero sin una tendencia clara que indique alteración hormonal atribuible al estado reproductivo. Estos hallazgos preliminares sugieren que la reciente gonadectomía, genera modificaciones relevantes en el perfil tiroideo basal si se analiza desde el punto de vista clínico puesto que estos valores se tanto de la media como de la desviación</w:t>
      </w:r>
      <w:r>
        <w:rPr>
          <w:spacing w:val="-3"/>
        </w:rPr>
        <w:t> </w:t>
      </w:r>
      <w:r>
        <w:rPr/>
        <w:t>estándar se</w:t>
      </w:r>
      <w:r>
        <w:rPr>
          <w:spacing w:val="-1"/>
        </w:rPr>
        <w:t> </w:t>
      </w:r>
      <w:r>
        <w:rPr/>
        <w:t>hallan bajo</w:t>
      </w:r>
      <w:r>
        <w:rPr>
          <w:spacing w:val="-3"/>
        </w:rPr>
        <w:t> </w:t>
      </w:r>
      <w:r>
        <w:rPr/>
        <w:t>el</w:t>
      </w:r>
      <w:r>
        <w:rPr>
          <w:spacing w:val="-1"/>
        </w:rPr>
        <w:t> </w:t>
      </w:r>
      <w:r>
        <w:rPr/>
        <w:t>promedio general de</w:t>
      </w:r>
      <w:r>
        <w:rPr>
          <w:spacing w:val="-1"/>
        </w:rPr>
        <w:t> </w:t>
      </w:r>
      <w:r>
        <w:rPr/>
        <w:t>los valores referenciales establecidos por el laboratorio.</w:t>
      </w:r>
    </w:p>
    <w:p>
      <w:pPr>
        <w:pStyle w:val="BodyText"/>
        <w:spacing w:line="360" w:lineRule="auto" w:before="239"/>
        <w:ind w:left="568" w:right="279"/>
        <w:jc w:val="both"/>
      </w:pPr>
      <w:r>
        <w:rPr/>
        <w:t>Según el estudio de Kutzler (2022), aunque la gonadectomía induce a concentraciones suprafisiológicas de hormona luteinizante (LH) por pérdida de retroalimentación negativa, esto no se traduce necesariamente en disfunción tiroidea inmediata. Sin embargo, se ha propuesto que la activación continua de receptores de LH en la glándula tiroides podría interferir con la señalización del receptor de TSH, lo que en algunos casos podría predisponer a hipotiroidismo.</w:t>
      </w:r>
    </w:p>
    <w:p>
      <w:pPr>
        <w:pStyle w:val="BodyText"/>
        <w:spacing w:line="360" w:lineRule="auto" w:before="241"/>
        <w:ind w:left="568" w:right="279"/>
        <w:jc w:val="both"/>
      </w:pPr>
      <w:r>
        <w:rPr/>
        <w:t>De</w:t>
      </w:r>
      <w:r>
        <w:rPr>
          <w:spacing w:val="-15"/>
        </w:rPr>
        <w:t> </w:t>
      </w:r>
      <w:r>
        <w:rPr/>
        <w:t>acuerdo</w:t>
      </w:r>
      <w:r>
        <w:rPr>
          <w:spacing w:val="-15"/>
        </w:rPr>
        <w:t> </w:t>
      </w:r>
      <w:r>
        <w:rPr/>
        <w:t>con</w:t>
      </w:r>
      <w:r>
        <w:rPr>
          <w:spacing w:val="-15"/>
        </w:rPr>
        <w:t> </w:t>
      </w:r>
      <w:r>
        <w:rPr/>
        <w:t>los</w:t>
      </w:r>
      <w:r>
        <w:rPr>
          <w:spacing w:val="-15"/>
        </w:rPr>
        <w:t> </w:t>
      </w:r>
      <w:r>
        <w:rPr/>
        <w:t>resultados</w:t>
      </w:r>
      <w:r>
        <w:rPr>
          <w:spacing w:val="-15"/>
        </w:rPr>
        <w:t> </w:t>
      </w:r>
      <w:r>
        <w:rPr/>
        <w:t>conseguidos</w:t>
      </w:r>
      <w:r>
        <w:rPr>
          <w:spacing w:val="-15"/>
        </w:rPr>
        <w:t> </w:t>
      </w:r>
      <w:r>
        <w:rPr/>
        <w:t>en</w:t>
      </w:r>
      <w:r>
        <w:rPr>
          <w:spacing w:val="-15"/>
        </w:rPr>
        <w:t> </w:t>
      </w:r>
      <w:r>
        <w:rPr/>
        <w:t>la</w:t>
      </w:r>
      <w:r>
        <w:rPr>
          <w:spacing w:val="-15"/>
        </w:rPr>
        <w:t> </w:t>
      </w:r>
      <w:r>
        <w:rPr/>
        <w:t>investigación</w:t>
      </w:r>
      <w:r>
        <w:rPr>
          <w:spacing w:val="-15"/>
        </w:rPr>
        <w:t> </w:t>
      </w:r>
      <w:r>
        <w:rPr/>
        <w:t>respecto</w:t>
      </w:r>
      <w:r>
        <w:rPr>
          <w:spacing w:val="-15"/>
        </w:rPr>
        <w:t> </w:t>
      </w:r>
      <w:r>
        <w:rPr/>
        <w:t>a</w:t>
      </w:r>
      <w:r>
        <w:rPr>
          <w:spacing w:val="-15"/>
        </w:rPr>
        <w:t> </w:t>
      </w:r>
      <w:r>
        <w:rPr/>
        <w:t>los</w:t>
      </w:r>
      <w:r>
        <w:rPr>
          <w:spacing w:val="-15"/>
        </w:rPr>
        <w:t> </w:t>
      </w:r>
      <w:r>
        <w:rPr/>
        <w:t>niveles de</w:t>
      </w:r>
      <w:r>
        <w:rPr>
          <w:spacing w:val="-15"/>
        </w:rPr>
        <w:t> </w:t>
      </w:r>
      <w:r>
        <w:rPr/>
        <w:t>las</w:t>
      </w:r>
      <w:r>
        <w:rPr>
          <w:spacing w:val="-15"/>
        </w:rPr>
        <w:t> </w:t>
      </w:r>
      <w:r>
        <w:rPr/>
        <w:t>hormonas</w:t>
      </w:r>
      <w:r>
        <w:rPr>
          <w:spacing w:val="-15"/>
        </w:rPr>
        <w:t> </w:t>
      </w:r>
      <w:r>
        <w:rPr/>
        <w:t>y</w:t>
      </w:r>
      <w:r>
        <w:rPr>
          <w:spacing w:val="-15"/>
        </w:rPr>
        <w:t> </w:t>
      </w:r>
      <w:r>
        <w:rPr/>
        <w:t>los</w:t>
      </w:r>
      <w:r>
        <w:rPr>
          <w:spacing w:val="-15"/>
        </w:rPr>
        <w:t> </w:t>
      </w:r>
      <w:r>
        <w:rPr/>
        <w:t>diferentes</w:t>
      </w:r>
      <w:r>
        <w:rPr>
          <w:spacing w:val="-15"/>
        </w:rPr>
        <w:t> </w:t>
      </w:r>
      <w:r>
        <w:rPr/>
        <w:t>grupos</w:t>
      </w:r>
      <w:r>
        <w:rPr>
          <w:spacing w:val="-15"/>
        </w:rPr>
        <w:t> </w:t>
      </w:r>
      <w:r>
        <w:rPr/>
        <w:t>de</w:t>
      </w:r>
      <w:r>
        <w:rPr>
          <w:spacing w:val="-15"/>
        </w:rPr>
        <w:t> </w:t>
      </w:r>
      <w:r>
        <w:rPr/>
        <w:t>estudio,</w:t>
      </w:r>
      <w:r>
        <w:rPr>
          <w:spacing w:val="-14"/>
        </w:rPr>
        <w:t> </w:t>
      </w:r>
      <w:r>
        <w:rPr/>
        <w:t>los</w:t>
      </w:r>
      <w:r>
        <w:rPr>
          <w:spacing w:val="-15"/>
        </w:rPr>
        <w:t> </w:t>
      </w:r>
      <w:r>
        <w:rPr/>
        <w:t>valores</w:t>
      </w:r>
      <w:r>
        <w:rPr>
          <w:spacing w:val="-15"/>
        </w:rPr>
        <w:t> </w:t>
      </w:r>
      <w:r>
        <w:rPr/>
        <w:t>de</w:t>
      </w:r>
      <w:r>
        <w:rPr>
          <w:spacing w:val="-15"/>
        </w:rPr>
        <w:t> </w:t>
      </w:r>
      <w:r>
        <w:rPr/>
        <w:t>TSH</w:t>
      </w:r>
      <w:r>
        <w:rPr>
          <w:spacing w:val="-15"/>
        </w:rPr>
        <w:t> </w:t>
      </w:r>
      <w:r>
        <w:rPr/>
        <w:t>se</w:t>
      </w:r>
      <w:r>
        <w:rPr>
          <w:spacing w:val="-12"/>
        </w:rPr>
        <w:t> </w:t>
      </w:r>
      <w:r>
        <w:rPr/>
        <w:t>mantienen sugiriendo la ausencia de variabilidad sustancial entre grupos, mientras que en la T4 Total los valores mantienen una tendencia a subir ligeramente en el grupo de pacientes recientemente gonadectomizados lo que demuestra la alteración hormonal atribuible al estado reproductivo, confirmando la referencia anterior.</w:t>
      </w:r>
    </w:p>
    <w:p>
      <w:pPr>
        <w:pStyle w:val="Heading3"/>
        <w:numPr>
          <w:ilvl w:val="2"/>
          <w:numId w:val="11"/>
        </w:numPr>
        <w:tabs>
          <w:tab w:pos="1288" w:val="left" w:leader="none"/>
        </w:tabs>
        <w:spacing w:line="240" w:lineRule="auto" w:before="241" w:after="0"/>
        <w:ind w:left="1288" w:right="0" w:hanging="720"/>
        <w:jc w:val="both"/>
      </w:pPr>
      <w:bookmarkStart w:name="_bookmark26" w:id="27"/>
      <w:bookmarkEnd w:id="27"/>
      <w:r>
        <w:rPr>
          <w:b w:val="0"/>
        </w:rPr>
      </w:r>
      <w:r>
        <w:rPr>
          <w:spacing w:val="-2"/>
        </w:rPr>
        <w:t>Colesterol</w:t>
      </w:r>
    </w:p>
    <w:p>
      <w:pPr>
        <w:pStyle w:val="BodyText"/>
        <w:spacing w:before="104"/>
        <w:rPr>
          <w:b/>
        </w:rPr>
      </w:pPr>
    </w:p>
    <w:p>
      <w:pPr>
        <w:spacing w:before="0"/>
        <w:ind w:left="568" w:right="0" w:firstLine="0"/>
        <w:jc w:val="both"/>
        <w:rPr>
          <w:b/>
          <w:sz w:val="24"/>
        </w:rPr>
      </w:pPr>
      <w:r>
        <w:rPr>
          <w:b/>
          <w:spacing w:val="-2"/>
          <w:sz w:val="24"/>
        </w:rPr>
        <w:t>Tabla</w:t>
      </w:r>
      <w:r>
        <w:rPr>
          <w:b/>
          <w:spacing w:val="-12"/>
          <w:sz w:val="24"/>
        </w:rPr>
        <w:t> </w:t>
      </w:r>
      <w:r>
        <w:rPr>
          <w:b/>
          <w:spacing w:val="-5"/>
          <w:sz w:val="24"/>
        </w:rPr>
        <w:t>9.</w:t>
      </w:r>
    </w:p>
    <w:p>
      <w:pPr>
        <w:spacing w:before="136"/>
        <w:ind w:left="568" w:right="0" w:firstLine="0"/>
        <w:jc w:val="both"/>
        <w:rPr>
          <w:i/>
          <w:sz w:val="24"/>
        </w:rPr>
      </w:pPr>
      <w:r>
        <w:rPr>
          <w:i/>
          <w:sz w:val="24"/>
        </w:rPr>
        <w:t>Niveles</w:t>
      </w:r>
      <w:r>
        <w:rPr>
          <w:i/>
          <w:spacing w:val="-5"/>
          <w:sz w:val="24"/>
        </w:rPr>
        <w:t> </w:t>
      </w:r>
      <w:r>
        <w:rPr>
          <w:i/>
          <w:sz w:val="24"/>
        </w:rPr>
        <w:t>de</w:t>
      </w:r>
      <w:r>
        <w:rPr>
          <w:i/>
          <w:spacing w:val="-2"/>
          <w:sz w:val="24"/>
        </w:rPr>
        <w:t> </w:t>
      </w:r>
      <w:r>
        <w:rPr>
          <w:i/>
          <w:sz w:val="24"/>
        </w:rPr>
        <w:t>colesterol</w:t>
      </w:r>
      <w:r>
        <w:rPr>
          <w:i/>
          <w:spacing w:val="-3"/>
          <w:sz w:val="24"/>
        </w:rPr>
        <w:t> </w:t>
      </w:r>
      <w:r>
        <w:rPr>
          <w:i/>
          <w:sz w:val="24"/>
        </w:rPr>
        <w:t>de</w:t>
      </w:r>
      <w:r>
        <w:rPr>
          <w:i/>
          <w:spacing w:val="-2"/>
          <w:sz w:val="24"/>
        </w:rPr>
        <w:t> </w:t>
      </w:r>
      <w:r>
        <w:rPr>
          <w:i/>
          <w:sz w:val="24"/>
        </w:rPr>
        <w:t>los</w:t>
      </w:r>
      <w:r>
        <w:rPr>
          <w:i/>
          <w:spacing w:val="-4"/>
          <w:sz w:val="24"/>
        </w:rPr>
        <w:t> </w:t>
      </w:r>
      <w:r>
        <w:rPr>
          <w:i/>
          <w:spacing w:val="-2"/>
          <w:sz w:val="24"/>
        </w:rPr>
        <w:t>pacientes</w:t>
      </w:r>
    </w:p>
    <w:p>
      <w:pPr>
        <w:pStyle w:val="BodyText"/>
        <w:spacing w:before="154" w:after="1"/>
        <w:rPr>
          <w:i/>
          <w:sz w:val="20"/>
        </w:rPr>
      </w:pPr>
    </w:p>
    <w:tbl>
      <w:tblPr>
        <w:tblW w:w="0" w:type="auto"/>
        <w:jc w:val="left"/>
        <w:tblInd w:w="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56"/>
        <w:gridCol w:w="3488"/>
      </w:tblGrid>
      <w:tr>
        <w:trPr>
          <w:trHeight w:val="413" w:hRule="atLeast"/>
        </w:trPr>
        <w:tc>
          <w:tcPr>
            <w:tcW w:w="4456" w:type="dxa"/>
            <w:tcBorders>
              <w:top w:val="single" w:sz="4" w:space="0" w:color="000000"/>
              <w:bottom w:val="single" w:sz="4" w:space="0" w:color="000000"/>
            </w:tcBorders>
          </w:tcPr>
          <w:p>
            <w:pPr>
              <w:pStyle w:val="TableParagraph"/>
              <w:spacing w:line="275" w:lineRule="exact"/>
              <w:ind w:left="114"/>
              <w:rPr>
                <w:b/>
                <w:sz w:val="24"/>
              </w:rPr>
            </w:pPr>
            <w:r>
              <w:rPr>
                <w:b/>
                <w:sz w:val="24"/>
              </w:rPr>
              <w:t>Estado</w:t>
            </w:r>
            <w:r>
              <w:rPr>
                <w:b/>
                <w:spacing w:val="-7"/>
                <w:sz w:val="24"/>
              </w:rPr>
              <w:t> </w:t>
            </w:r>
            <w:r>
              <w:rPr>
                <w:b/>
                <w:spacing w:val="-2"/>
                <w:sz w:val="24"/>
              </w:rPr>
              <w:t>reproductivo</w:t>
            </w:r>
          </w:p>
        </w:tc>
        <w:tc>
          <w:tcPr>
            <w:tcW w:w="3488" w:type="dxa"/>
            <w:tcBorders>
              <w:top w:val="single" w:sz="4" w:space="0" w:color="000000"/>
              <w:bottom w:val="single" w:sz="4" w:space="0" w:color="000000"/>
            </w:tcBorders>
          </w:tcPr>
          <w:p>
            <w:pPr>
              <w:pStyle w:val="TableParagraph"/>
              <w:spacing w:line="275" w:lineRule="exact"/>
              <w:ind w:left="1251"/>
              <w:rPr>
                <w:b/>
                <w:sz w:val="24"/>
              </w:rPr>
            </w:pPr>
            <w:r>
              <w:rPr>
                <w:b/>
                <w:sz w:val="24"/>
              </w:rPr>
              <w:t>Colesterol</w:t>
            </w:r>
            <w:r>
              <w:rPr>
                <w:b/>
                <w:spacing w:val="1"/>
                <w:sz w:val="24"/>
              </w:rPr>
              <w:t> </w:t>
            </w:r>
            <w:r>
              <w:rPr>
                <w:b/>
                <w:spacing w:val="-2"/>
                <w:sz w:val="24"/>
              </w:rPr>
              <w:t>(mg/dL)</w:t>
            </w:r>
          </w:p>
        </w:tc>
      </w:tr>
      <w:tr>
        <w:trPr>
          <w:trHeight w:val="350" w:hRule="atLeast"/>
        </w:trPr>
        <w:tc>
          <w:tcPr>
            <w:tcW w:w="4456" w:type="dxa"/>
            <w:tcBorders>
              <w:top w:val="single" w:sz="4" w:space="0" w:color="000000"/>
            </w:tcBorders>
          </w:tcPr>
          <w:p>
            <w:pPr>
              <w:pStyle w:val="TableParagraph"/>
              <w:spacing w:line="275" w:lineRule="exact"/>
              <w:ind w:left="114"/>
              <w:rPr>
                <w:sz w:val="24"/>
              </w:rPr>
            </w:pPr>
            <w:r>
              <w:rPr>
                <w:spacing w:val="-2"/>
                <w:sz w:val="24"/>
              </w:rPr>
              <w:t>Enteros</w:t>
            </w:r>
          </w:p>
        </w:tc>
        <w:tc>
          <w:tcPr>
            <w:tcW w:w="3488" w:type="dxa"/>
            <w:tcBorders>
              <w:top w:val="single" w:sz="4" w:space="0" w:color="000000"/>
            </w:tcBorders>
          </w:tcPr>
          <w:p>
            <w:pPr>
              <w:pStyle w:val="TableParagraph"/>
              <w:spacing w:line="275" w:lineRule="exact"/>
              <w:ind w:left="1067"/>
              <w:rPr>
                <w:sz w:val="24"/>
              </w:rPr>
            </w:pPr>
            <w:r>
              <w:rPr>
                <w:sz w:val="24"/>
              </w:rPr>
              <w:t>223.65 </w:t>
            </w:r>
            <w:r>
              <w:rPr>
                <w:spacing w:val="-2"/>
                <w:sz w:val="24"/>
              </w:rPr>
              <w:t>(88.57)</w:t>
            </w:r>
          </w:p>
        </w:tc>
      </w:tr>
      <w:tr>
        <w:trPr>
          <w:trHeight w:val="414" w:hRule="atLeast"/>
        </w:trPr>
        <w:tc>
          <w:tcPr>
            <w:tcW w:w="4456" w:type="dxa"/>
          </w:tcPr>
          <w:p>
            <w:pPr>
              <w:pStyle w:val="TableParagraph"/>
              <w:spacing w:before="65"/>
              <w:ind w:left="114"/>
              <w:rPr>
                <w:sz w:val="24"/>
              </w:rPr>
            </w:pPr>
            <w:r>
              <w:rPr>
                <w:spacing w:val="-2"/>
                <w:sz w:val="24"/>
              </w:rPr>
              <w:t>Gonadectomizados</w:t>
            </w:r>
          </w:p>
        </w:tc>
        <w:tc>
          <w:tcPr>
            <w:tcW w:w="3488" w:type="dxa"/>
          </w:tcPr>
          <w:p>
            <w:pPr>
              <w:pStyle w:val="TableParagraph"/>
              <w:spacing w:before="65"/>
              <w:ind w:left="1067"/>
              <w:rPr>
                <w:sz w:val="24"/>
              </w:rPr>
            </w:pPr>
            <w:r>
              <w:rPr>
                <w:sz w:val="24"/>
              </w:rPr>
              <w:t>234.55 </w:t>
            </w:r>
            <w:r>
              <w:rPr>
                <w:spacing w:val="-2"/>
                <w:sz w:val="24"/>
              </w:rPr>
              <w:t>(66.46)</w:t>
            </w:r>
          </w:p>
        </w:tc>
      </w:tr>
      <w:tr>
        <w:trPr>
          <w:trHeight w:val="478" w:hRule="atLeast"/>
        </w:trPr>
        <w:tc>
          <w:tcPr>
            <w:tcW w:w="4456" w:type="dxa"/>
            <w:tcBorders>
              <w:bottom w:val="single" w:sz="4" w:space="0" w:color="000000"/>
            </w:tcBorders>
          </w:tcPr>
          <w:p>
            <w:pPr>
              <w:pStyle w:val="TableParagraph"/>
              <w:spacing w:before="63"/>
              <w:ind w:left="114"/>
              <w:rPr>
                <w:sz w:val="24"/>
              </w:rPr>
            </w:pPr>
            <w:r>
              <w:rPr>
                <w:sz w:val="24"/>
              </w:rPr>
              <w:t>Recientemente</w:t>
            </w:r>
            <w:r>
              <w:rPr>
                <w:spacing w:val="-3"/>
                <w:sz w:val="24"/>
              </w:rPr>
              <w:t> </w:t>
            </w:r>
            <w:r>
              <w:rPr>
                <w:spacing w:val="-2"/>
                <w:sz w:val="24"/>
              </w:rPr>
              <w:t>gonadectomizados</w:t>
            </w:r>
          </w:p>
        </w:tc>
        <w:tc>
          <w:tcPr>
            <w:tcW w:w="3488" w:type="dxa"/>
            <w:tcBorders>
              <w:bottom w:val="single" w:sz="4" w:space="0" w:color="000000"/>
            </w:tcBorders>
          </w:tcPr>
          <w:p>
            <w:pPr>
              <w:pStyle w:val="TableParagraph"/>
              <w:spacing w:before="63"/>
              <w:ind w:left="1067"/>
              <w:rPr>
                <w:sz w:val="24"/>
              </w:rPr>
            </w:pPr>
            <w:r>
              <w:rPr>
                <w:sz w:val="24"/>
              </w:rPr>
              <w:t>217.47 </w:t>
            </w:r>
            <w:r>
              <w:rPr>
                <w:spacing w:val="-2"/>
                <w:sz w:val="24"/>
              </w:rPr>
              <w:t>(91.39)</w:t>
            </w:r>
          </w:p>
        </w:tc>
      </w:tr>
    </w:tbl>
    <w:p>
      <w:pPr>
        <w:pStyle w:val="TableParagraph"/>
        <w:spacing w:after="0"/>
        <w:rPr>
          <w:sz w:val="24"/>
        </w:rPr>
        <w:sectPr>
          <w:pgSz w:w="11910" w:h="16840"/>
          <w:pgMar w:header="0" w:footer="1294" w:top="1620" w:bottom="1480" w:left="1700" w:right="1417"/>
        </w:sectPr>
      </w:pPr>
    </w:p>
    <w:p>
      <w:pPr>
        <w:pStyle w:val="Heading3"/>
        <w:spacing w:before="64"/>
      </w:pPr>
      <w:r>
        <w:rPr/>
        <w:t>Figura</w:t>
      </w:r>
      <w:r>
        <w:rPr>
          <w:spacing w:val="1"/>
        </w:rPr>
        <w:t> </w:t>
      </w:r>
      <w:r>
        <w:rPr>
          <w:spacing w:val="-5"/>
        </w:rPr>
        <w:t>9.</w:t>
      </w:r>
    </w:p>
    <w:p>
      <w:pPr>
        <w:spacing w:before="0"/>
        <w:ind w:left="568" w:right="0" w:firstLine="0"/>
        <w:jc w:val="left"/>
        <w:rPr>
          <w:i/>
          <w:sz w:val="24"/>
        </w:rPr>
      </w:pPr>
      <w:r>
        <w:rPr>
          <w:i/>
          <w:sz w:val="24"/>
        </w:rPr>
        <w:t>Evaluación</w:t>
      </w:r>
      <w:r>
        <w:rPr>
          <w:i/>
          <w:spacing w:val="-1"/>
          <w:sz w:val="24"/>
        </w:rPr>
        <w:t> </w:t>
      </w:r>
      <w:r>
        <w:rPr>
          <w:i/>
          <w:sz w:val="24"/>
        </w:rPr>
        <w:t>del nivel de</w:t>
      </w:r>
      <w:r>
        <w:rPr>
          <w:i/>
          <w:spacing w:val="-3"/>
          <w:sz w:val="24"/>
        </w:rPr>
        <w:t> </w:t>
      </w:r>
      <w:r>
        <w:rPr>
          <w:i/>
          <w:spacing w:val="-2"/>
          <w:sz w:val="24"/>
        </w:rPr>
        <w:t>colesterol.</w:t>
      </w:r>
    </w:p>
    <w:p>
      <w:pPr>
        <w:pStyle w:val="Heading3"/>
        <w:spacing w:before="110"/>
        <w:ind w:left="3644"/>
      </w:pPr>
      <w:r>
        <w:rPr>
          <w:spacing w:val="-2"/>
        </w:rPr>
        <w:t>Colesterol</w:t>
      </w:r>
    </w:p>
    <w:p>
      <w:pPr>
        <w:pStyle w:val="BodyText"/>
        <w:spacing w:before="75"/>
        <w:ind w:left="1081"/>
      </w:pPr>
      <w:r>
        <w:rPr/>
        <mc:AlternateContent>
          <mc:Choice Requires="wps">
            <w:drawing>
              <wp:anchor distT="0" distB="0" distL="0" distR="0" allowOverlap="1" layoutInCell="1" locked="0" behindDoc="0" simplePos="0" relativeHeight="15747584">
                <wp:simplePos x="0" y="0"/>
                <wp:positionH relativeFrom="page">
                  <wp:posOffset>2057400</wp:posOffset>
                </wp:positionH>
                <wp:positionV relativeFrom="paragraph">
                  <wp:posOffset>113074</wp:posOffset>
                </wp:positionV>
                <wp:extent cx="3891279" cy="1785620"/>
                <wp:effectExtent l="0" t="0" r="0" b="0"/>
                <wp:wrapNone/>
                <wp:docPr id="122" name="Group 122"/>
                <wp:cNvGraphicFramePr>
                  <a:graphicFrameLocks/>
                </wp:cNvGraphicFramePr>
                <a:graphic>
                  <a:graphicData uri="http://schemas.microsoft.com/office/word/2010/wordprocessingGroup">
                    <wpg:wgp>
                      <wpg:cNvPr id="122" name="Group 122"/>
                      <wpg:cNvGrpSpPr/>
                      <wpg:grpSpPr>
                        <a:xfrm>
                          <a:off x="0" y="0"/>
                          <a:ext cx="3891279" cy="1785620"/>
                          <a:chExt cx="3891279" cy="1785620"/>
                        </a:xfrm>
                      </wpg:grpSpPr>
                      <wps:wsp>
                        <wps:cNvPr id="123" name="Graphic 123"/>
                        <wps:cNvSpPr/>
                        <wps:spPr>
                          <a:xfrm>
                            <a:off x="6350" y="6350"/>
                            <a:ext cx="3878579" cy="1772920"/>
                          </a:xfrm>
                          <a:custGeom>
                            <a:avLst/>
                            <a:gdLst/>
                            <a:ahLst/>
                            <a:cxnLst/>
                            <a:rect l="l" t="t" r="r" b="b"/>
                            <a:pathLst>
                              <a:path w="3878579" h="1772920">
                                <a:moveTo>
                                  <a:pt x="0" y="1772920"/>
                                </a:moveTo>
                                <a:lnTo>
                                  <a:pt x="3878579" y="1772920"/>
                                </a:lnTo>
                                <a:lnTo>
                                  <a:pt x="3878579" y="0"/>
                                </a:lnTo>
                                <a:lnTo>
                                  <a:pt x="0" y="0"/>
                                </a:lnTo>
                                <a:lnTo>
                                  <a:pt x="0" y="1772920"/>
                                </a:lnTo>
                                <a:close/>
                              </a:path>
                            </a:pathLst>
                          </a:custGeom>
                          <a:ln w="12700">
                            <a:solidFill>
                              <a:srgbClr val="000000"/>
                            </a:solidFill>
                            <a:prstDash val="solid"/>
                          </a:ln>
                        </wps:spPr>
                        <wps:bodyPr wrap="square" lIns="0" tIns="0" rIns="0" bIns="0" rtlCol="0">
                          <a:prstTxWarp prst="textNoShape">
                            <a:avLst/>
                          </a:prstTxWarp>
                          <a:noAutofit/>
                        </wps:bodyPr>
                      </wps:wsp>
                      <wps:wsp>
                        <wps:cNvPr id="124" name="Graphic 124"/>
                        <wps:cNvSpPr/>
                        <wps:spPr>
                          <a:xfrm>
                            <a:off x="1184910" y="1314450"/>
                            <a:ext cx="175260" cy="276860"/>
                          </a:xfrm>
                          <a:custGeom>
                            <a:avLst/>
                            <a:gdLst/>
                            <a:ahLst/>
                            <a:cxnLst/>
                            <a:rect l="l" t="t" r="r" b="b"/>
                            <a:pathLst>
                              <a:path w="175260" h="276860">
                                <a:moveTo>
                                  <a:pt x="0" y="276859"/>
                                </a:moveTo>
                                <a:lnTo>
                                  <a:pt x="175260" y="276859"/>
                                </a:lnTo>
                              </a:path>
                              <a:path w="175260" h="276860">
                                <a:moveTo>
                                  <a:pt x="86360" y="0"/>
                                </a:moveTo>
                                <a:lnTo>
                                  <a:pt x="86360" y="276859"/>
                                </a:lnTo>
                              </a:path>
                            </a:pathLst>
                          </a:custGeom>
                          <a:ln w="12700">
                            <a:solidFill>
                              <a:srgbClr val="000000"/>
                            </a:solidFill>
                            <a:prstDash val="solid"/>
                          </a:ln>
                        </wps:spPr>
                        <wps:bodyPr wrap="square" lIns="0" tIns="0" rIns="0" bIns="0" rtlCol="0">
                          <a:prstTxWarp prst="textNoShape">
                            <a:avLst/>
                          </a:prstTxWarp>
                          <a:noAutofit/>
                        </wps:bodyPr>
                      </wps:wsp>
                      <wps:wsp>
                        <wps:cNvPr id="125" name="Graphic 125"/>
                        <wps:cNvSpPr/>
                        <wps:spPr>
                          <a:xfrm>
                            <a:off x="976630" y="844550"/>
                            <a:ext cx="591820" cy="469900"/>
                          </a:xfrm>
                          <a:custGeom>
                            <a:avLst/>
                            <a:gdLst/>
                            <a:ahLst/>
                            <a:cxnLst/>
                            <a:rect l="l" t="t" r="r" b="b"/>
                            <a:pathLst>
                              <a:path w="591820" h="469900">
                                <a:moveTo>
                                  <a:pt x="591819" y="0"/>
                                </a:moveTo>
                                <a:lnTo>
                                  <a:pt x="0" y="0"/>
                                </a:lnTo>
                                <a:lnTo>
                                  <a:pt x="0" y="469900"/>
                                </a:lnTo>
                                <a:lnTo>
                                  <a:pt x="591819" y="469900"/>
                                </a:lnTo>
                                <a:lnTo>
                                  <a:pt x="591819" y="0"/>
                                </a:lnTo>
                                <a:close/>
                              </a:path>
                            </a:pathLst>
                          </a:custGeom>
                          <a:solidFill>
                            <a:srgbClr val="8FAADC"/>
                          </a:solidFill>
                        </wps:spPr>
                        <wps:bodyPr wrap="square" lIns="0" tIns="0" rIns="0" bIns="0" rtlCol="0">
                          <a:prstTxWarp prst="textNoShape">
                            <a:avLst/>
                          </a:prstTxWarp>
                          <a:noAutofit/>
                        </wps:bodyPr>
                      </wps:wsp>
                      <wps:wsp>
                        <wps:cNvPr id="126" name="Graphic 126"/>
                        <wps:cNvSpPr/>
                        <wps:spPr>
                          <a:xfrm>
                            <a:off x="976630" y="844550"/>
                            <a:ext cx="591820" cy="469900"/>
                          </a:xfrm>
                          <a:custGeom>
                            <a:avLst/>
                            <a:gdLst/>
                            <a:ahLst/>
                            <a:cxnLst/>
                            <a:rect l="l" t="t" r="r" b="b"/>
                            <a:pathLst>
                              <a:path w="591820" h="469900">
                                <a:moveTo>
                                  <a:pt x="0" y="469900"/>
                                </a:moveTo>
                                <a:lnTo>
                                  <a:pt x="591819" y="469900"/>
                                </a:lnTo>
                                <a:lnTo>
                                  <a:pt x="591819" y="0"/>
                                </a:lnTo>
                                <a:lnTo>
                                  <a:pt x="0" y="0"/>
                                </a:lnTo>
                                <a:lnTo>
                                  <a:pt x="0" y="469900"/>
                                </a:lnTo>
                                <a:close/>
                              </a:path>
                            </a:pathLst>
                          </a:custGeom>
                          <a:ln w="12700">
                            <a:solidFill>
                              <a:srgbClr val="000000"/>
                            </a:solidFill>
                            <a:prstDash val="solid"/>
                          </a:ln>
                        </wps:spPr>
                        <wps:bodyPr wrap="square" lIns="0" tIns="0" rIns="0" bIns="0" rtlCol="0">
                          <a:prstTxWarp prst="textNoShape">
                            <a:avLst/>
                          </a:prstTxWarp>
                          <a:noAutofit/>
                        </wps:bodyPr>
                      </wps:wsp>
                      <wps:wsp>
                        <wps:cNvPr id="127" name="Graphic 127"/>
                        <wps:cNvSpPr/>
                        <wps:spPr>
                          <a:xfrm>
                            <a:off x="976630" y="838199"/>
                            <a:ext cx="591820" cy="482600"/>
                          </a:xfrm>
                          <a:custGeom>
                            <a:avLst/>
                            <a:gdLst/>
                            <a:ahLst/>
                            <a:cxnLst/>
                            <a:rect l="l" t="t" r="r" b="b"/>
                            <a:pathLst>
                              <a:path w="591820" h="482600">
                                <a:moveTo>
                                  <a:pt x="591820" y="469900"/>
                                </a:moveTo>
                                <a:lnTo>
                                  <a:pt x="0" y="469900"/>
                                </a:lnTo>
                                <a:lnTo>
                                  <a:pt x="0" y="482600"/>
                                </a:lnTo>
                                <a:lnTo>
                                  <a:pt x="591820" y="482600"/>
                                </a:lnTo>
                                <a:lnTo>
                                  <a:pt x="591820" y="469900"/>
                                </a:lnTo>
                                <a:close/>
                              </a:path>
                              <a:path w="591820" h="482600">
                                <a:moveTo>
                                  <a:pt x="591820" y="299720"/>
                                </a:moveTo>
                                <a:lnTo>
                                  <a:pt x="0" y="299720"/>
                                </a:lnTo>
                                <a:lnTo>
                                  <a:pt x="0" y="312420"/>
                                </a:lnTo>
                                <a:lnTo>
                                  <a:pt x="591820" y="312420"/>
                                </a:lnTo>
                                <a:lnTo>
                                  <a:pt x="591820" y="299720"/>
                                </a:lnTo>
                                <a:close/>
                              </a:path>
                              <a:path w="591820" h="482600">
                                <a:moveTo>
                                  <a:pt x="591820" y="0"/>
                                </a:moveTo>
                                <a:lnTo>
                                  <a:pt x="0" y="0"/>
                                </a:lnTo>
                                <a:lnTo>
                                  <a:pt x="0" y="12700"/>
                                </a:lnTo>
                                <a:lnTo>
                                  <a:pt x="591820" y="12700"/>
                                </a:lnTo>
                                <a:lnTo>
                                  <a:pt x="591820" y="0"/>
                                </a:lnTo>
                                <a:close/>
                              </a:path>
                            </a:pathLst>
                          </a:custGeom>
                          <a:solidFill>
                            <a:srgbClr val="000000"/>
                          </a:solidFill>
                        </wps:spPr>
                        <wps:bodyPr wrap="square" lIns="0" tIns="0" rIns="0" bIns="0" rtlCol="0">
                          <a:prstTxWarp prst="textNoShape">
                            <a:avLst/>
                          </a:prstTxWarp>
                          <a:noAutofit/>
                        </wps:bodyPr>
                      </wps:wsp>
                      <wps:wsp>
                        <wps:cNvPr id="128" name="Graphic 128"/>
                        <wps:cNvSpPr/>
                        <wps:spPr>
                          <a:xfrm>
                            <a:off x="1233169" y="224790"/>
                            <a:ext cx="779780" cy="1076960"/>
                          </a:xfrm>
                          <a:custGeom>
                            <a:avLst/>
                            <a:gdLst/>
                            <a:ahLst/>
                            <a:cxnLst/>
                            <a:rect l="l" t="t" r="r" b="b"/>
                            <a:pathLst>
                              <a:path w="779780" h="1076960">
                                <a:moveTo>
                                  <a:pt x="0" y="858519"/>
                                </a:moveTo>
                                <a:lnTo>
                                  <a:pt x="76200" y="782319"/>
                                </a:lnTo>
                              </a:path>
                              <a:path w="779780" h="1076960">
                                <a:moveTo>
                                  <a:pt x="0" y="782319"/>
                                </a:moveTo>
                                <a:lnTo>
                                  <a:pt x="76200" y="858519"/>
                                </a:lnTo>
                              </a:path>
                              <a:path w="779780" h="1076960">
                                <a:moveTo>
                                  <a:pt x="604519" y="1076959"/>
                                </a:moveTo>
                                <a:lnTo>
                                  <a:pt x="779779" y="1076959"/>
                                </a:lnTo>
                              </a:path>
                              <a:path w="779780" h="1076960">
                                <a:moveTo>
                                  <a:pt x="690879" y="1000759"/>
                                </a:moveTo>
                                <a:lnTo>
                                  <a:pt x="690879" y="1076959"/>
                                </a:lnTo>
                              </a:path>
                              <a:path w="779780" h="1076960">
                                <a:moveTo>
                                  <a:pt x="604519" y="0"/>
                                </a:moveTo>
                                <a:lnTo>
                                  <a:pt x="779779" y="0"/>
                                </a:lnTo>
                              </a:path>
                              <a:path w="779780" h="1076960">
                                <a:moveTo>
                                  <a:pt x="690879" y="0"/>
                                </a:moveTo>
                                <a:lnTo>
                                  <a:pt x="690879" y="576579"/>
                                </a:lnTo>
                              </a:path>
                            </a:pathLst>
                          </a:custGeom>
                          <a:ln w="12700">
                            <a:solidFill>
                              <a:srgbClr val="000000"/>
                            </a:solidFill>
                            <a:prstDash val="solid"/>
                          </a:ln>
                        </wps:spPr>
                        <wps:bodyPr wrap="square" lIns="0" tIns="0" rIns="0" bIns="0" rtlCol="0">
                          <a:prstTxWarp prst="textNoShape">
                            <a:avLst/>
                          </a:prstTxWarp>
                          <a:noAutofit/>
                        </wps:bodyPr>
                      </wps:wsp>
                      <wps:wsp>
                        <wps:cNvPr id="129" name="Graphic 129"/>
                        <wps:cNvSpPr/>
                        <wps:spPr>
                          <a:xfrm>
                            <a:off x="1634489" y="801369"/>
                            <a:ext cx="581660" cy="424180"/>
                          </a:xfrm>
                          <a:custGeom>
                            <a:avLst/>
                            <a:gdLst/>
                            <a:ahLst/>
                            <a:cxnLst/>
                            <a:rect l="l" t="t" r="r" b="b"/>
                            <a:pathLst>
                              <a:path w="581660" h="424180">
                                <a:moveTo>
                                  <a:pt x="581660" y="0"/>
                                </a:moveTo>
                                <a:lnTo>
                                  <a:pt x="0" y="0"/>
                                </a:lnTo>
                                <a:lnTo>
                                  <a:pt x="0" y="424179"/>
                                </a:lnTo>
                                <a:lnTo>
                                  <a:pt x="581660" y="424179"/>
                                </a:lnTo>
                                <a:lnTo>
                                  <a:pt x="581660" y="0"/>
                                </a:lnTo>
                                <a:close/>
                              </a:path>
                            </a:pathLst>
                          </a:custGeom>
                          <a:solidFill>
                            <a:srgbClr val="F4B083"/>
                          </a:solidFill>
                        </wps:spPr>
                        <wps:bodyPr wrap="square" lIns="0" tIns="0" rIns="0" bIns="0" rtlCol="0">
                          <a:prstTxWarp prst="textNoShape">
                            <a:avLst/>
                          </a:prstTxWarp>
                          <a:noAutofit/>
                        </wps:bodyPr>
                      </wps:wsp>
                      <wps:wsp>
                        <wps:cNvPr id="130" name="Graphic 130"/>
                        <wps:cNvSpPr/>
                        <wps:spPr>
                          <a:xfrm>
                            <a:off x="1634489" y="801369"/>
                            <a:ext cx="581660" cy="424180"/>
                          </a:xfrm>
                          <a:custGeom>
                            <a:avLst/>
                            <a:gdLst/>
                            <a:ahLst/>
                            <a:cxnLst/>
                            <a:rect l="l" t="t" r="r" b="b"/>
                            <a:pathLst>
                              <a:path w="581660" h="424180">
                                <a:moveTo>
                                  <a:pt x="0" y="424179"/>
                                </a:moveTo>
                                <a:lnTo>
                                  <a:pt x="581660" y="424179"/>
                                </a:lnTo>
                                <a:lnTo>
                                  <a:pt x="581660" y="0"/>
                                </a:lnTo>
                                <a:lnTo>
                                  <a:pt x="0" y="0"/>
                                </a:lnTo>
                                <a:lnTo>
                                  <a:pt x="0" y="424179"/>
                                </a:lnTo>
                                <a:close/>
                              </a:path>
                            </a:pathLst>
                          </a:custGeom>
                          <a:ln w="12700">
                            <a:solidFill>
                              <a:srgbClr val="000000"/>
                            </a:solidFill>
                            <a:prstDash val="solid"/>
                          </a:ln>
                        </wps:spPr>
                        <wps:bodyPr wrap="square" lIns="0" tIns="0" rIns="0" bIns="0" rtlCol="0">
                          <a:prstTxWarp prst="textNoShape">
                            <a:avLst/>
                          </a:prstTxWarp>
                          <a:noAutofit/>
                        </wps:bodyPr>
                      </wps:wsp>
                      <wps:wsp>
                        <wps:cNvPr id="131" name="Graphic 131"/>
                        <wps:cNvSpPr/>
                        <wps:spPr>
                          <a:xfrm>
                            <a:off x="1634490" y="795019"/>
                            <a:ext cx="581660" cy="436880"/>
                          </a:xfrm>
                          <a:custGeom>
                            <a:avLst/>
                            <a:gdLst/>
                            <a:ahLst/>
                            <a:cxnLst/>
                            <a:rect l="l" t="t" r="r" b="b"/>
                            <a:pathLst>
                              <a:path w="581660" h="436880">
                                <a:moveTo>
                                  <a:pt x="581660" y="424180"/>
                                </a:moveTo>
                                <a:lnTo>
                                  <a:pt x="0" y="424180"/>
                                </a:lnTo>
                                <a:lnTo>
                                  <a:pt x="0" y="436880"/>
                                </a:lnTo>
                                <a:lnTo>
                                  <a:pt x="581660" y="436880"/>
                                </a:lnTo>
                                <a:lnTo>
                                  <a:pt x="581660" y="424180"/>
                                </a:lnTo>
                                <a:close/>
                              </a:path>
                              <a:path w="581660" h="436880">
                                <a:moveTo>
                                  <a:pt x="581660" y="284480"/>
                                </a:moveTo>
                                <a:lnTo>
                                  <a:pt x="0" y="284480"/>
                                </a:lnTo>
                                <a:lnTo>
                                  <a:pt x="0" y="297180"/>
                                </a:lnTo>
                                <a:lnTo>
                                  <a:pt x="581660" y="297180"/>
                                </a:lnTo>
                                <a:lnTo>
                                  <a:pt x="581660" y="284480"/>
                                </a:lnTo>
                                <a:close/>
                              </a:path>
                              <a:path w="581660" h="436880">
                                <a:moveTo>
                                  <a:pt x="581660" y="0"/>
                                </a:moveTo>
                                <a:lnTo>
                                  <a:pt x="0" y="0"/>
                                </a:lnTo>
                                <a:lnTo>
                                  <a:pt x="0" y="12700"/>
                                </a:lnTo>
                                <a:lnTo>
                                  <a:pt x="581660" y="12700"/>
                                </a:lnTo>
                                <a:lnTo>
                                  <a:pt x="581660" y="0"/>
                                </a:lnTo>
                                <a:close/>
                              </a:path>
                            </a:pathLst>
                          </a:custGeom>
                          <a:solidFill>
                            <a:srgbClr val="000000"/>
                          </a:solidFill>
                        </wps:spPr>
                        <wps:bodyPr wrap="square" lIns="0" tIns="0" rIns="0" bIns="0" rtlCol="0">
                          <a:prstTxWarp prst="textNoShape">
                            <a:avLst/>
                          </a:prstTxWarp>
                          <a:noAutofit/>
                        </wps:bodyPr>
                      </wps:wsp>
                      <wps:wsp>
                        <wps:cNvPr id="132" name="Graphic 132"/>
                        <wps:cNvSpPr/>
                        <wps:spPr>
                          <a:xfrm>
                            <a:off x="1885950" y="300990"/>
                            <a:ext cx="779780" cy="1201420"/>
                          </a:xfrm>
                          <a:custGeom>
                            <a:avLst/>
                            <a:gdLst/>
                            <a:ahLst/>
                            <a:cxnLst/>
                            <a:rect l="l" t="t" r="r" b="b"/>
                            <a:pathLst>
                              <a:path w="779780" h="1201420">
                                <a:moveTo>
                                  <a:pt x="0" y="718819"/>
                                </a:moveTo>
                                <a:lnTo>
                                  <a:pt x="76200" y="642619"/>
                                </a:lnTo>
                              </a:path>
                              <a:path w="779780" h="1201420">
                                <a:moveTo>
                                  <a:pt x="0" y="642619"/>
                                </a:moveTo>
                                <a:lnTo>
                                  <a:pt x="76200" y="718819"/>
                                </a:lnTo>
                              </a:path>
                              <a:path w="779780" h="1201420">
                                <a:moveTo>
                                  <a:pt x="601979" y="1201419"/>
                                </a:moveTo>
                                <a:lnTo>
                                  <a:pt x="779779" y="1201419"/>
                                </a:lnTo>
                              </a:path>
                              <a:path w="779780" h="1201420">
                                <a:moveTo>
                                  <a:pt x="690879" y="1148079"/>
                                </a:moveTo>
                                <a:lnTo>
                                  <a:pt x="690879" y="1201419"/>
                                </a:lnTo>
                              </a:path>
                              <a:path w="779780" h="1201420">
                                <a:moveTo>
                                  <a:pt x="601979" y="0"/>
                                </a:moveTo>
                                <a:lnTo>
                                  <a:pt x="779779" y="0"/>
                                </a:lnTo>
                              </a:path>
                              <a:path w="779780" h="1201420">
                                <a:moveTo>
                                  <a:pt x="690879" y="0"/>
                                </a:moveTo>
                                <a:lnTo>
                                  <a:pt x="690879" y="154939"/>
                                </a:lnTo>
                              </a:path>
                            </a:pathLst>
                          </a:custGeom>
                          <a:ln w="12700">
                            <a:solidFill>
                              <a:srgbClr val="000000"/>
                            </a:solidFill>
                            <a:prstDash val="solid"/>
                          </a:ln>
                        </wps:spPr>
                        <wps:bodyPr wrap="square" lIns="0" tIns="0" rIns="0" bIns="0" rtlCol="0">
                          <a:prstTxWarp prst="textNoShape">
                            <a:avLst/>
                          </a:prstTxWarp>
                          <a:noAutofit/>
                        </wps:bodyPr>
                      </wps:wsp>
                      <wps:wsp>
                        <wps:cNvPr id="133" name="Graphic 133"/>
                        <wps:cNvSpPr/>
                        <wps:spPr>
                          <a:xfrm>
                            <a:off x="2282189" y="455930"/>
                            <a:ext cx="589280" cy="993140"/>
                          </a:xfrm>
                          <a:custGeom>
                            <a:avLst/>
                            <a:gdLst/>
                            <a:ahLst/>
                            <a:cxnLst/>
                            <a:rect l="l" t="t" r="r" b="b"/>
                            <a:pathLst>
                              <a:path w="589280" h="993140">
                                <a:moveTo>
                                  <a:pt x="589279" y="0"/>
                                </a:moveTo>
                                <a:lnTo>
                                  <a:pt x="0" y="0"/>
                                </a:lnTo>
                                <a:lnTo>
                                  <a:pt x="0" y="993140"/>
                                </a:lnTo>
                                <a:lnTo>
                                  <a:pt x="589279" y="993140"/>
                                </a:lnTo>
                                <a:lnTo>
                                  <a:pt x="589279" y="0"/>
                                </a:lnTo>
                                <a:close/>
                              </a:path>
                            </a:pathLst>
                          </a:custGeom>
                          <a:solidFill>
                            <a:srgbClr val="FFD966"/>
                          </a:solidFill>
                        </wps:spPr>
                        <wps:bodyPr wrap="square" lIns="0" tIns="0" rIns="0" bIns="0" rtlCol="0">
                          <a:prstTxWarp prst="textNoShape">
                            <a:avLst/>
                          </a:prstTxWarp>
                          <a:noAutofit/>
                        </wps:bodyPr>
                      </wps:wsp>
                      <wps:wsp>
                        <wps:cNvPr id="134" name="Graphic 134"/>
                        <wps:cNvSpPr/>
                        <wps:spPr>
                          <a:xfrm>
                            <a:off x="2282189" y="455930"/>
                            <a:ext cx="589280" cy="993140"/>
                          </a:xfrm>
                          <a:custGeom>
                            <a:avLst/>
                            <a:gdLst/>
                            <a:ahLst/>
                            <a:cxnLst/>
                            <a:rect l="l" t="t" r="r" b="b"/>
                            <a:pathLst>
                              <a:path w="589280" h="993140">
                                <a:moveTo>
                                  <a:pt x="0" y="993140"/>
                                </a:moveTo>
                                <a:lnTo>
                                  <a:pt x="589279" y="993140"/>
                                </a:lnTo>
                                <a:lnTo>
                                  <a:pt x="589279" y="0"/>
                                </a:lnTo>
                                <a:lnTo>
                                  <a:pt x="0" y="0"/>
                                </a:lnTo>
                                <a:lnTo>
                                  <a:pt x="0" y="993140"/>
                                </a:lnTo>
                                <a:close/>
                              </a:path>
                            </a:pathLst>
                          </a:custGeom>
                          <a:ln w="12700">
                            <a:solidFill>
                              <a:srgbClr val="000000"/>
                            </a:solidFill>
                            <a:prstDash val="solid"/>
                          </a:ln>
                        </wps:spPr>
                        <wps:bodyPr wrap="square" lIns="0" tIns="0" rIns="0" bIns="0" rtlCol="0">
                          <a:prstTxWarp prst="textNoShape">
                            <a:avLst/>
                          </a:prstTxWarp>
                          <a:noAutofit/>
                        </wps:bodyPr>
                      </wps:wsp>
                      <wps:wsp>
                        <wps:cNvPr id="135" name="Graphic 135"/>
                        <wps:cNvSpPr/>
                        <wps:spPr>
                          <a:xfrm>
                            <a:off x="2282190" y="449579"/>
                            <a:ext cx="589280" cy="1005840"/>
                          </a:xfrm>
                          <a:custGeom>
                            <a:avLst/>
                            <a:gdLst/>
                            <a:ahLst/>
                            <a:cxnLst/>
                            <a:rect l="l" t="t" r="r" b="b"/>
                            <a:pathLst>
                              <a:path w="589280" h="1005840">
                                <a:moveTo>
                                  <a:pt x="589280" y="993140"/>
                                </a:moveTo>
                                <a:lnTo>
                                  <a:pt x="0" y="993140"/>
                                </a:lnTo>
                                <a:lnTo>
                                  <a:pt x="0" y="1005840"/>
                                </a:lnTo>
                                <a:lnTo>
                                  <a:pt x="589280" y="1005840"/>
                                </a:lnTo>
                                <a:lnTo>
                                  <a:pt x="589280" y="993140"/>
                                </a:lnTo>
                                <a:close/>
                              </a:path>
                              <a:path w="589280" h="1005840">
                                <a:moveTo>
                                  <a:pt x="589280" y="916940"/>
                                </a:moveTo>
                                <a:lnTo>
                                  <a:pt x="0" y="916940"/>
                                </a:lnTo>
                                <a:lnTo>
                                  <a:pt x="0" y="929640"/>
                                </a:lnTo>
                                <a:lnTo>
                                  <a:pt x="589280" y="929640"/>
                                </a:lnTo>
                                <a:lnTo>
                                  <a:pt x="589280" y="916940"/>
                                </a:lnTo>
                                <a:close/>
                              </a:path>
                              <a:path w="589280" h="1005840">
                                <a:moveTo>
                                  <a:pt x="589280" y="0"/>
                                </a:moveTo>
                                <a:lnTo>
                                  <a:pt x="0" y="0"/>
                                </a:lnTo>
                                <a:lnTo>
                                  <a:pt x="0" y="12700"/>
                                </a:lnTo>
                                <a:lnTo>
                                  <a:pt x="589280" y="12700"/>
                                </a:lnTo>
                                <a:lnTo>
                                  <a:pt x="589280" y="0"/>
                                </a:lnTo>
                                <a:close/>
                              </a:path>
                            </a:pathLst>
                          </a:custGeom>
                          <a:solidFill>
                            <a:srgbClr val="000000"/>
                          </a:solidFill>
                        </wps:spPr>
                        <wps:bodyPr wrap="square" lIns="0" tIns="0" rIns="0" bIns="0" rtlCol="0">
                          <a:prstTxWarp prst="textNoShape">
                            <a:avLst/>
                          </a:prstTxWarp>
                          <a:noAutofit/>
                        </wps:bodyPr>
                      </wps:wsp>
                      <wps:wsp>
                        <wps:cNvPr id="136" name="Graphic 136"/>
                        <wps:cNvSpPr/>
                        <wps:spPr>
                          <a:xfrm>
                            <a:off x="2538729" y="1042669"/>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62pt;margin-top:8.903516pt;width:306.4pt;height:140.6pt;mso-position-horizontal-relative:page;mso-position-vertical-relative:paragraph;z-index:15747584" id="docshapegroup98" coordorigin="3240,178" coordsize="6128,2812">
                <v:rect style="position:absolute;left:3250;top:188;width:6108;height:2792" id="docshape99" filled="false" stroked="true" strokeweight="1pt" strokecolor="#000000">
                  <v:stroke dashstyle="solid"/>
                </v:rect>
                <v:shape style="position:absolute;left:5106;top:2248;width:276;height:436" id="docshape100" coordorigin="5106,2248" coordsize="276,436" path="m5106,2684l5382,2684m5242,2248l5242,2684e" filled="false" stroked="true" strokeweight="1pt" strokecolor="#000000">
                  <v:path arrowok="t"/>
                  <v:stroke dashstyle="solid"/>
                </v:shape>
                <v:rect style="position:absolute;left:4778;top:1508;width:932;height:740" id="docshape101" filled="true" fillcolor="#8faadc" stroked="false">
                  <v:fill type="solid"/>
                </v:rect>
                <v:rect style="position:absolute;left:4778;top:1508;width:932;height:740" id="docshape102" filled="false" stroked="true" strokeweight="1pt" strokecolor="#000000">
                  <v:stroke dashstyle="solid"/>
                </v:rect>
                <v:shape style="position:absolute;left:4778;top:1498;width:932;height:760" id="docshape103" coordorigin="4778,1498" coordsize="932,760" path="m5710,2238l4778,2238,4778,2258,5710,2258,5710,2238xm5710,1970l4778,1970,4778,1990,5710,1990,5710,1970xm5710,1498l4778,1498,4778,1518,5710,1518,5710,1498xe" filled="true" fillcolor="#000000" stroked="false">
                  <v:path arrowok="t"/>
                  <v:fill type="solid"/>
                </v:shape>
                <v:shape style="position:absolute;left:5182;top:532;width:1228;height:1696" id="docshape104" coordorigin="5182,532" coordsize="1228,1696" path="m5182,1884l5302,1764m5182,1764l5302,1884m6134,2228l6410,2228m6270,2108l6270,2228m6134,532l6410,532m6270,532l6270,1440e" filled="false" stroked="true" strokeweight="1pt" strokecolor="#000000">
                  <v:path arrowok="t"/>
                  <v:stroke dashstyle="solid"/>
                </v:shape>
                <v:rect style="position:absolute;left:5814;top:1440;width:916;height:668" id="docshape105" filled="true" fillcolor="#f4b083" stroked="false">
                  <v:fill type="solid"/>
                </v:rect>
                <v:rect style="position:absolute;left:5814;top:1440;width:916;height:668" id="docshape106" filled="false" stroked="true" strokeweight="1pt" strokecolor="#000000">
                  <v:stroke dashstyle="solid"/>
                </v:rect>
                <v:shape style="position:absolute;left:5814;top:1430;width:916;height:688" id="docshape107" coordorigin="5814,1430" coordsize="916,688" path="m6730,2098l5814,2098,5814,2118,6730,2118,6730,2098xm6730,1878l5814,1878,5814,1898,6730,1898,6730,1878xm6730,1430l5814,1430,5814,1450,6730,1450,6730,1430xe" filled="true" fillcolor="#000000" stroked="false">
                  <v:path arrowok="t"/>
                  <v:fill type="solid"/>
                </v:shape>
                <v:shape style="position:absolute;left:6210;top:652;width:1228;height:1892" id="docshape108" coordorigin="6210,652" coordsize="1228,1892" path="m6210,1784l6330,1664m6210,1664l6330,1784m7158,2544l7438,2544m7298,2460l7298,2544m7158,652l7438,652m7298,652l7298,896e" filled="false" stroked="true" strokeweight="1pt" strokecolor="#000000">
                  <v:path arrowok="t"/>
                  <v:stroke dashstyle="solid"/>
                </v:shape>
                <v:rect style="position:absolute;left:6834;top:896;width:928;height:1564" id="docshape109" filled="true" fillcolor="#ffd966" stroked="false">
                  <v:fill type="solid"/>
                </v:rect>
                <v:rect style="position:absolute;left:6834;top:896;width:928;height:1564" id="docshape110" filled="false" stroked="true" strokeweight="1pt" strokecolor="#000000">
                  <v:stroke dashstyle="solid"/>
                </v:rect>
                <v:shape style="position:absolute;left:6834;top:886;width:928;height:1584" id="docshape111" coordorigin="6834,886" coordsize="928,1584" path="m7762,2450l6834,2450,6834,2470,7762,2470,7762,2450xm7762,2330l6834,2330,6834,2350,7762,2350,7762,2330xm7762,886l6834,886,6834,906,7762,906,7762,886xe" filled="true" fillcolor="#000000" stroked="false">
                  <v:path arrowok="t"/>
                  <v:fill type="solid"/>
                </v:shape>
                <v:shape style="position:absolute;left:7238;top:1820;width:120;height:120" id="docshape112" coordorigin="7238,1820" coordsize="120,120" path="m7238,1940l7358,1820m7238,1820l7358,1940e" filled="false" stroked="true" strokeweight="1pt" strokecolor="#000000">
                  <v:path arrowok="t"/>
                  <v:stroke dashstyle="solid"/>
                </v:shape>
                <w10:wrap type="none"/>
              </v:group>
            </w:pict>
          </mc:Fallback>
        </mc:AlternateContent>
      </w:r>
      <w:r>
        <w:rPr>
          <w:spacing w:val="-5"/>
        </w:rPr>
        <w:t>400</w:t>
      </w:r>
    </w:p>
    <w:p>
      <w:pPr>
        <w:pStyle w:val="BodyText"/>
        <w:spacing w:before="181"/>
        <w:ind w:left="1081"/>
      </w:pPr>
      <w:r>
        <w:rPr>
          <w:spacing w:val="-5"/>
        </w:rPr>
        <w:t>350</w:t>
      </w:r>
    </w:p>
    <w:p>
      <w:pPr>
        <w:pStyle w:val="BodyText"/>
        <w:spacing w:before="181"/>
        <w:ind w:left="1081"/>
      </w:pPr>
      <w:r>
        <w:rPr/>
        <mc:AlternateContent>
          <mc:Choice Requires="wps">
            <w:drawing>
              <wp:anchor distT="0" distB="0" distL="0" distR="0" allowOverlap="1" layoutInCell="1" locked="0" behindDoc="0" simplePos="0" relativeHeight="15748096">
                <wp:simplePos x="0" y="0"/>
                <wp:positionH relativeFrom="page">
                  <wp:posOffset>1500941</wp:posOffset>
                </wp:positionH>
                <wp:positionV relativeFrom="paragraph">
                  <wp:posOffset>274674</wp:posOffset>
                </wp:positionV>
                <wp:extent cx="194945" cy="428625"/>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194945" cy="428625"/>
                        </a:xfrm>
                        <a:prstGeom prst="rect">
                          <a:avLst/>
                        </a:prstGeom>
                      </wps:spPr>
                      <wps:txbx>
                        <w:txbxContent>
                          <w:p>
                            <w:pPr>
                              <w:pStyle w:val="BodyText"/>
                              <w:spacing w:before="10"/>
                              <w:ind w:left="20"/>
                            </w:pPr>
                            <w:r>
                              <w:rPr>
                                <w:spacing w:val="-2"/>
                              </w:rPr>
                              <w:t>mg/dL</w:t>
                            </w:r>
                          </w:p>
                        </w:txbxContent>
                      </wps:txbx>
                      <wps:bodyPr wrap="square" lIns="0" tIns="0" rIns="0" bIns="0" rtlCol="0" vert="vert270">
                        <a:noAutofit/>
                      </wps:bodyPr>
                    </wps:wsp>
                  </a:graphicData>
                </a:graphic>
              </wp:anchor>
            </w:drawing>
          </mc:Choice>
          <mc:Fallback>
            <w:pict>
              <v:shape style="position:absolute;margin-left:118.184364pt;margin-top:21.627932pt;width:15.35pt;height:33.75pt;mso-position-horizontal-relative:page;mso-position-vertical-relative:paragraph;z-index:15748096" type="#_x0000_t202" id="docshape113" filled="false" stroked="false">
                <v:textbox inset="0,0,0,0" style="layout-flow:vertical;mso-layout-flow-alt:bottom-to-top">
                  <w:txbxContent>
                    <w:p>
                      <w:pPr>
                        <w:pStyle w:val="BodyText"/>
                        <w:spacing w:before="10"/>
                        <w:ind w:left="20"/>
                      </w:pPr>
                      <w:r>
                        <w:rPr>
                          <w:spacing w:val="-2"/>
                        </w:rPr>
                        <w:t>mg/dL</w:t>
                      </w:r>
                    </w:p>
                  </w:txbxContent>
                </v:textbox>
                <w10:wrap type="none"/>
              </v:shape>
            </w:pict>
          </mc:Fallback>
        </mc:AlternateContent>
      </w:r>
      <w:r>
        <w:rPr>
          <w:spacing w:val="-5"/>
        </w:rPr>
        <w:t>300</w:t>
      </w:r>
    </w:p>
    <w:p>
      <w:pPr>
        <w:pStyle w:val="BodyText"/>
        <w:spacing w:before="181"/>
        <w:ind w:left="1081"/>
      </w:pPr>
      <w:r>
        <w:rPr>
          <w:spacing w:val="-5"/>
        </w:rPr>
        <w:t>250</w:t>
      </w:r>
    </w:p>
    <w:p>
      <w:pPr>
        <w:pStyle w:val="BodyText"/>
        <w:spacing w:before="181"/>
        <w:ind w:left="1081"/>
      </w:pPr>
      <w:r>
        <w:rPr>
          <w:spacing w:val="-5"/>
        </w:rPr>
        <w:t>200</w:t>
      </w:r>
    </w:p>
    <w:p>
      <w:pPr>
        <w:pStyle w:val="BodyText"/>
        <w:spacing w:before="181"/>
        <w:ind w:left="1081"/>
      </w:pPr>
      <w:r>
        <w:rPr>
          <w:spacing w:val="-5"/>
        </w:rPr>
        <w:t>150</w:t>
      </w:r>
    </w:p>
    <w:p>
      <w:pPr>
        <w:pStyle w:val="BodyText"/>
        <w:spacing w:before="182"/>
        <w:ind w:left="1081"/>
      </w:pPr>
      <w:r>
        <w:rPr>
          <w:spacing w:val="-5"/>
        </w:rPr>
        <w:t>100</w:t>
      </w:r>
    </w:p>
    <w:p>
      <w:pPr>
        <w:pStyle w:val="BodyText"/>
        <w:spacing w:before="187"/>
        <w:ind w:left="284" w:right="694"/>
        <w:jc w:val="center"/>
      </w:pPr>
      <w:r>
        <w:rPr/>
        <w:drawing>
          <wp:inline distT="0" distB="0" distL="0" distR="0">
            <wp:extent cx="104139" cy="104140"/>
            <wp:effectExtent l="0" t="0" r="0" b="0"/>
            <wp:docPr id="138" name="Image 138"/>
            <wp:cNvGraphicFramePr>
              <a:graphicFrameLocks/>
            </wp:cNvGraphicFramePr>
            <a:graphic>
              <a:graphicData uri="http://schemas.openxmlformats.org/drawingml/2006/picture">
                <pic:pic>
                  <pic:nvPicPr>
                    <pic:cNvPr id="138" name="Image 138"/>
                    <pic:cNvPicPr/>
                  </pic:nvPicPr>
                  <pic:blipFill>
                    <a:blip r:embed="rId21" cstate="print"/>
                    <a:stretch>
                      <a:fillRect/>
                    </a:stretch>
                  </pic:blipFill>
                  <pic:spPr>
                    <a:xfrm>
                      <a:off x="0" y="0"/>
                      <a:ext cx="104139" cy="104140"/>
                    </a:xfrm>
                    <a:prstGeom prst="rect">
                      <a:avLst/>
                    </a:prstGeom>
                  </pic:spPr>
                </pic:pic>
              </a:graphicData>
            </a:graphic>
          </wp:inline>
        </w:drawing>
      </w:r>
      <w:r>
        <w:rPr/>
      </w:r>
      <w:r>
        <w:rPr>
          <w:spacing w:val="15"/>
          <w:sz w:val="20"/>
        </w:rPr>
        <w:t> </w:t>
      </w:r>
      <w:r>
        <w:rPr/>
        <w:t>Entero</w:t>
      </w:r>
      <w:r>
        <w:rPr>
          <w:spacing w:val="78"/>
        </w:rPr>
        <w:t> </w:t>
      </w:r>
      <w:r>
        <w:rPr>
          <w:spacing w:val="13"/>
        </w:rPr>
        <w:drawing>
          <wp:inline distT="0" distB="0" distL="0" distR="0">
            <wp:extent cx="104139" cy="104140"/>
            <wp:effectExtent l="0" t="0" r="0" b="0"/>
            <wp:docPr id="139" name="Image 139"/>
            <wp:cNvGraphicFramePr>
              <a:graphicFrameLocks/>
            </wp:cNvGraphicFramePr>
            <a:graphic>
              <a:graphicData uri="http://schemas.openxmlformats.org/drawingml/2006/picture">
                <pic:pic>
                  <pic:nvPicPr>
                    <pic:cNvPr id="139" name="Image 139"/>
                    <pic:cNvPicPr/>
                  </pic:nvPicPr>
                  <pic:blipFill>
                    <a:blip r:embed="rId19" cstate="print"/>
                    <a:stretch>
                      <a:fillRect/>
                    </a:stretch>
                  </pic:blipFill>
                  <pic:spPr>
                    <a:xfrm>
                      <a:off x="0" y="0"/>
                      <a:ext cx="104139" cy="104140"/>
                    </a:xfrm>
                    <a:prstGeom prst="rect">
                      <a:avLst/>
                    </a:prstGeom>
                  </pic:spPr>
                </pic:pic>
              </a:graphicData>
            </a:graphic>
          </wp:inline>
        </w:drawing>
      </w:r>
      <w:r>
        <w:rPr>
          <w:spacing w:val="13"/>
        </w:rPr>
      </w:r>
      <w:r>
        <w:rPr>
          <w:spacing w:val="2"/>
        </w:rPr>
        <w:t> </w:t>
      </w:r>
      <w:r>
        <w:rPr/>
        <w:t>Gonadectomizados</w:t>
      </w:r>
      <w:r>
        <w:rPr>
          <w:spacing w:val="80"/>
        </w:rPr>
        <w:t> </w:t>
      </w:r>
      <w:r>
        <w:rPr>
          <w:spacing w:val="22"/>
        </w:rPr>
        <w:drawing>
          <wp:inline distT="0" distB="0" distL="0" distR="0">
            <wp:extent cx="104139" cy="104140"/>
            <wp:effectExtent l="0" t="0" r="0" b="0"/>
            <wp:docPr id="140" name="Image 140"/>
            <wp:cNvGraphicFramePr>
              <a:graphicFrameLocks/>
            </wp:cNvGraphicFramePr>
            <a:graphic>
              <a:graphicData uri="http://schemas.openxmlformats.org/drawingml/2006/picture">
                <pic:pic>
                  <pic:nvPicPr>
                    <pic:cNvPr id="140" name="Image 140"/>
                    <pic:cNvPicPr/>
                  </pic:nvPicPr>
                  <pic:blipFill>
                    <a:blip r:embed="rId20" cstate="print"/>
                    <a:stretch>
                      <a:fillRect/>
                    </a:stretch>
                  </pic:blipFill>
                  <pic:spPr>
                    <a:xfrm>
                      <a:off x="0" y="0"/>
                      <a:ext cx="104139" cy="104140"/>
                    </a:xfrm>
                    <a:prstGeom prst="rect">
                      <a:avLst/>
                    </a:prstGeom>
                  </pic:spPr>
                </pic:pic>
              </a:graphicData>
            </a:graphic>
          </wp:inline>
        </w:drawing>
      </w:r>
      <w:r>
        <w:rPr>
          <w:spacing w:val="22"/>
        </w:rPr>
      </w:r>
      <w:r>
        <w:rPr>
          <w:spacing w:val="-9"/>
        </w:rPr>
        <w:t> </w:t>
      </w:r>
      <w:r>
        <w:rPr/>
        <w:t>R. Gonadectomizados</w:t>
      </w:r>
    </w:p>
    <w:p>
      <w:pPr>
        <w:pStyle w:val="BodyText"/>
        <w:spacing w:before="1"/>
        <w:rPr>
          <w:sz w:val="20"/>
        </w:rPr>
      </w:pPr>
    </w:p>
    <w:p>
      <w:pPr>
        <w:spacing w:before="1"/>
        <w:ind w:left="568" w:right="0" w:firstLine="0"/>
        <w:jc w:val="left"/>
        <w:rPr>
          <w:sz w:val="20"/>
        </w:rPr>
      </w:pPr>
      <w:r>
        <w:rPr>
          <w:i/>
          <w:sz w:val="20"/>
        </w:rPr>
        <w:t>Nota: </w:t>
      </w:r>
      <w:r>
        <w:rPr>
          <w:sz w:val="20"/>
        </w:rPr>
        <w:t>R. gonadectomizados=</w:t>
      </w:r>
      <w:r>
        <w:rPr>
          <w:spacing w:val="-3"/>
          <w:sz w:val="20"/>
        </w:rPr>
        <w:t> </w:t>
      </w:r>
      <w:r>
        <w:rPr>
          <w:sz w:val="20"/>
        </w:rPr>
        <w:t>recientemente</w:t>
      </w:r>
      <w:r>
        <w:rPr>
          <w:spacing w:val="-2"/>
          <w:sz w:val="20"/>
        </w:rPr>
        <w:t> gonadectomizados</w:t>
      </w:r>
    </w:p>
    <w:p>
      <w:pPr>
        <w:pStyle w:val="BodyText"/>
        <w:spacing w:before="122"/>
        <w:rPr>
          <w:sz w:val="20"/>
        </w:rPr>
      </w:pPr>
    </w:p>
    <w:p>
      <w:pPr>
        <w:pStyle w:val="Heading3"/>
      </w:pPr>
      <w:r>
        <w:rPr/>
        <w:t>Análisis</w:t>
      </w:r>
      <w:r>
        <w:rPr>
          <w:spacing w:val="-4"/>
        </w:rPr>
        <w:t> </w:t>
      </w:r>
      <w:r>
        <w:rPr/>
        <w:t>e </w:t>
      </w:r>
      <w:r>
        <w:rPr>
          <w:spacing w:val="-2"/>
        </w:rPr>
        <w:t>interpretación:</w:t>
      </w:r>
    </w:p>
    <w:p>
      <w:pPr>
        <w:pStyle w:val="BodyText"/>
        <w:rPr>
          <w:b/>
        </w:rPr>
      </w:pPr>
    </w:p>
    <w:p>
      <w:pPr>
        <w:pStyle w:val="BodyText"/>
        <w:spacing w:before="65"/>
        <w:rPr>
          <w:b/>
        </w:rPr>
      </w:pPr>
    </w:p>
    <w:p>
      <w:pPr>
        <w:pStyle w:val="BodyText"/>
        <w:spacing w:line="360" w:lineRule="auto"/>
        <w:ind w:left="568" w:right="277"/>
        <w:jc w:val="both"/>
      </w:pPr>
      <w:r>
        <w:rPr/>
        <w:t>Los</w:t>
      </w:r>
      <w:r>
        <w:rPr>
          <w:spacing w:val="-12"/>
        </w:rPr>
        <w:t> </w:t>
      </w:r>
      <w:r>
        <w:rPr/>
        <w:t>niveles</w:t>
      </w:r>
      <w:r>
        <w:rPr>
          <w:spacing w:val="-12"/>
        </w:rPr>
        <w:t> </w:t>
      </w:r>
      <w:r>
        <w:rPr/>
        <w:t>séricos</w:t>
      </w:r>
      <w:r>
        <w:rPr>
          <w:spacing w:val="-12"/>
        </w:rPr>
        <w:t> </w:t>
      </w:r>
      <w:r>
        <w:rPr/>
        <w:t>de</w:t>
      </w:r>
      <w:r>
        <w:rPr>
          <w:spacing w:val="-13"/>
        </w:rPr>
        <w:t> </w:t>
      </w:r>
      <w:r>
        <w:rPr/>
        <w:t>colesterol</w:t>
      </w:r>
      <w:r>
        <w:rPr>
          <w:spacing w:val="-13"/>
        </w:rPr>
        <w:t> </w:t>
      </w:r>
      <w:r>
        <w:rPr/>
        <w:t>en</w:t>
      </w:r>
      <w:r>
        <w:rPr>
          <w:spacing w:val="-10"/>
        </w:rPr>
        <w:t> </w:t>
      </w:r>
      <w:r>
        <w:rPr/>
        <w:t>los</w:t>
      </w:r>
      <w:r>
        <w:rPr>
          <w:spacing w:val="-12"/>
        </w:rPr>
        <w:t> </w:t>
      </w:r>
      <w:r>
        <w:rPr/>
        <w:t>pacientes</w:t>
      </w:r>
      <w:r>
        <w:rPr>
          <w:spacing w:val="-15"/>
        </w:rPr>
        <w:t> </w:t>
      </w:r>
      <w:r>
        <w:rPr/>
        <w:t>caninos</w:t>
      </w:r>
      <w:r>
        <w:rPr>
          <w:spacing w:val="-12"/>
        </w:rPr>
        <w:t> </w:t>
      </w:r>
      <w:r>
        <w:rPr/>
        <w:t>muestran</w:t>
      </w:r>
      <w:r>
        <w:rPr>
          <w:spacing w:val="-10"/>
        </w:rPr>
        <w:t> </w:t>
      </w:r>
      <w:r>
        <w:rPr/>
        <w:t>una</w:t>
      </w:r>
      <w:r>
        <w:rPr>
          <w:spacing w:val="-9"/>
        </w:rPr>
        <w:t> </w:t>
      </w:r>
      <w:r>
        <w:rPr/>
        <w:t>distribución relativamente homogénea entre los distintos estados reproductivos. El grupo de animales</w:t>
      </w:r>
      <w:r>
        <w:rPr>
          <w:spacing w:val="-10"/>
        </w:rPr>
        <w:t> </w:t>
      </w:r>
      <w:r>
        <w:rPr/>
        <w:t>enteros</w:t>
      </w:r>
      <w:r>
        <w:rPr>
          <w:spacing w:val="-8"/>
        </w:rPr>
        <w:t> </w:t>
      </w:r>
      <w:r>
        <w:rPr/>
        <w:t>presentó</w:t>
      </w:r>
      <w:r>
        <w:rPr>
          <w:spacing w:val="-7"/>
        </w:rPr>
        <w:t> </w:t>
      </w:r>
      <w:r>
        <w:rPr/>
        <w:t>una</w:t>
      </w:r>
      <w:r>
        <w:rPr>
          <w:spacing w:val="-5"/>
        </w:rPr>
        <w:t> </w:t>
      </w:r>
      <w:r>
        <w:rPr/>
        <w:t>media</w:t>
      </w:r>
      <w:r>
        <w:rPr>
          <w:spacing w:val="-5"/>
        </w:rPr>
        <w:t> </w:t>
      </w:r>
      <w:r>
        <w:rPr/>
        <w:t>de</w:t>
      </w:r>
      <w:r>
        <w:rPr>
          <w:spacing w:val="-5"/>
        </w:rPr>
        <w:t> </w:t>
      </w:r>
      <w:r>
        <w:rPr/>
        <w:t>223.65</w:t>
      </w:r>
      <w:r>
        <w:rPr>
          <w:spacing w:val="-14"/>
        </w:rPr>
        <w:t> </w:t>
      </w:r>
      <w:r>
        <w:rPr/>
        <w:t>mg/dL</w:t>
      </w:r>
      <w:r>
        <w:rPr>
          <w:spacing w:val="-15"/>
        </w:rPr>
        <w:t> </w:t>
      </w:r>
      <w:r>
        <w:rPr/>
        <w:t>con</w:t>
      </w:r>
      <w:r>
        <w:rPr>
          <w:spacing w:val="-7"/>
        </w:rPr>
        <w:t> </w:t>
      </w:r>
      <w:r>
        <w:rPr/>
        <w:t>una</w:t>
      </w:r>
      <w:r>
        <w:rPr>
          <w:spacing w:val="-5"/>
        </w:rPr>
        <w:t> </w:t>
      </w:r>
      <w:r>
        <w:rPr/>
        <w:t>desviación</w:t>
      </w:r>
      <w:r>
        <w:rPr>
          <w:spacing w:val="-10"/>
        </w:rPr>
        <w:t> </w:t>
      </w:r>
      <w:r>
        <w:rPr/>
        <w:t>estándar de 88.57, mientras que los gonadectomizados alcanzaron una media ligeramente superior de 234.55</w:t>
      </w:r>
      <w:r>
        <w:rPr>
          <w:spacing w:val="-13"/>
        </w:rPr>
        <w:t> </w:t>
      </w:r>
      <w:r>
        <w:rPr/>
        <w:t>mg/dL (DE: 66.46). Por su parte, los recientemente gonadectomizados mostraron una media de 217.47</w:t>
      </w:r>
      <w:r>
        <w:rPr>
          <w:spacing w:val="-14"/>
        </w:rPr>
        <w:t> </w:t>
      </w:r>
      <w:r>
        <w:rPr/>
        <w:t>mg/dL</w:t>
      </w:r>
      <w:r>
        <w:rPr>
          <w:spacing w:val="-5"/>
        </w:rPr>
        <w:t> </w:t>
      </w:r>
      <w:r>
        <w:rPr/>
        <w:t>con una dispersión más amplia</w:t>
      </w:r>
      <w:r>
        <w:rPr>
          <w:spacing w:val="-1"/>
        </w:rPr>
        <w:t> </w:t>
      </w:r>
      <w:r>
        <w:rPr/>
        <w:t>(DE:</w:t>
      </w:r>
      <w:r>
        <w:rPr>
          <w:spacing w:val="-1"/>
        </w:rPr>
        <w:t> </w:t>
      </w:r>
      <w:r>
        <w:rPr/>
        <w:t>91.39),</w:t>
      </w:r>
      <w:r>
        <w:rPr>
          <w:spacing w:val="-2"/>
        </w:rPr>
        <w:t> </w:t>
      </w:r>
      <w:r>
        <w:rPr/>
        <w:t>lo</w:t>
      </w:r>
      <w:r>
        <w:rPr>
          <w:spacing w:val="-2"/>
        </w:rPr>
        <w:t> </w:t>
      </w:r>
      <w:r>
        <w:rPr/>
        <w:t>que</w:t>
      </w:r>
      <w:r>
        <w:rPr>
          <w:spacing w:val="-1"/>
        </w:rPr>
        <w:t> </w:t>
      </w:r>
      <w:r>
        <w:rPr/>
        <w:t>podría</w:t>
      </w:r>
      <w:r>
        <w:rPr>
          <w:spacing w:val="-1"/>
        </w:rPr>
        <w:t> </w:t>
      </w:r>
      <w:r>
        <w:rPr/>
        <w:t>reflejar</w:t>
      </w:r>
      <w:r>
        <w:rPr>
          <w:spacing w:val="-2"/>
        </w:rPr>
        <w:t> </w:t>
      </w:r>
      <w:r>
        <w:rPr/>
        <w:t>una</w:t>
      </w:r>
      <w:r>
        <w:rPr>
          <w:spacing w:val="-1"/>
        </w:rPr>
        <w:t> </w:t>
      </w:r>
      <w:r>
        <w:rPr/>
        <w:t>mayor</w:t>
      </w:r>
      <w:r>
        <w:rPr>
          <w:spacing w:val="-2"/>
        </w:rPr>
        <w:t> </w:t>
      </w:r>
      <w:r>
        <w:rPr/>
        <w:t>variabilidad</w:t>
      </w:r>
      <w:r>
        <w:rPr>
          <w:spacing w:val="-2"/>
        </w:rPr>
        <w:t> </w:t>
      </w:r>
      <w:r>
        <w:rPr/>
        <w:t>metabólica</w:t>
      </w:r>
      <w:r>
        <w:rPr>
          <w:spacing w:val="-1"/>
        </w:rPr>
        <w:t> </w:t>
      </w:r>
      <w:r>
        <w:rPr/>
        <w:t>en</w:t>
      </w:r>
      <w:r>
        <w:rPr>
          <w:spacing w:val="-2"/>
        </w:rPr>
        <w:t> </w:t>
      </w:r>
      <w:r>
        <w:rPr/>
        <w:t>la fase postquirúrgica inmediata. Aunque las diferencias entre grupos no parecen clínicamente relevantes desde el análisis descriptivo, la tendencia observada (especialmente en relación con los niveles de TSH y T4 previamente analizados) sugiere</w:t>
      </w:r>
      <w:r>
        <w:rPr>
          <w:spacing w:val="-1"/>
        </w:rPr>
        <w:t> </w:t>
      </w:r>
      <w:r>
        <w:rPr/>
        <w:t>que</w:t>
      </w:r>
      <w:r>
        <w:rPr>
          <w:spacing w:val="-5"/>
        </w:rPr>
        <w:t> </w:t>
      </w:r>
      <w:r>
        <w:rPr/>
        <w:t>la</w:t>
      </w:r>
      <w:r>
        <w:rPr>
          <w:spacing w:val="-5"/>
        </w:rPr>
        <w:t> </w:t>
      </w:r>
      <w:r>
        <w:rPr/>
        <w:t>función</w:t>
      </w:r>
      <w:r>
        <w:rPr>
          <w:spacing w:val="-7"/>
        </w:rPr>
        <w:t> </w:t>
      </w:r>
      <w:r>
        <w:rPr/>
        <w:t>tiroidea</w:t>
      </w:r>
      <w:r>
        <w:rPr>
          <w:spacing w:val="-5"/>
        </w:rPr>
        <w:t> </w:t>
      </w:r>
      <w:r>
        <w:rPr/>
        <w:t>podría</w:t>
      </w:r>
      <w:r>
        <w:rPr>
          <w:spacing w:val="-5"/>
        </w:rPr>
        <w:t> </w:t>
      </w:r>
      <w:r>
        <w:rPr/>
        <w:t>influir</w:t>
      </w:r>
      <w:r>
        <w:rPr>
          <w:spacing w:val="-2"/>
        </w:rPr>
        <w:t> </w:t>
      </w:r>
      <w:r>
        <w:rPr/>
        <w:t>en</w:t>
      </w:r>
      <w:r>
        <w:rPr>
          <w:spacing w:val="-7"/>
        </w:rPr>
        <w:t> </w:t>
      </w:r>
      <w:r>
        <w:rPr/>
        <w:t>el</w:t>
      </w:r>
      <w:r>
        <w:rPr>
          <w:spacing w:val="-1"/>
        </w:rPr>
        <w:t> </w:t>
      </w:r>
      <w:r>
        <w:rPr/>
        <w:t>perfil</w:t>
      </w:r>
      <w:r>
        <w:rPr>
          <w:spacing w:val="-5"/>
        </w:rPr>
        <w:t> </w:t>
      </w:r>
      <w:r>
        <w:rPr/>
        <w:t>lipídico.</w:t>
      </w:r>
      <w:r>
        <w:rPr>
          <w:spacing w:val="-2"/>
        </w:rPr>
        <w:t> </w:t>
      </w:r>
      <w:r>
        <w:rPr/>
        <w:t>No</w:t>
      </w:r>
      <w:r>
        <w:rPr>
          <w:spacing w:val="-2"/>
        </w:rPr>
        <w:t> </w:t>
      </w:r>
      <w:r>
        <w:rPr/>
        <w:t>obstante,</w:t>
      </w:r>
      <w:r>
        <w:rPr>
          <w:spacing w:val="-7"/>
        </w:rPr>
        <w:t> </w:t>
      </w:r>
      <w:r>
        <w:rPr/>
        <w:t>para establecer asociaciones significativas, se recomienda complementar con análisis inferenciales y pruebas de correlación que permitan determinar el impacto endocrino de la gonadectomía sobre el metabolismo del colesterol.</w:t>
      </w:r>
    </w:p>
    <w:p>
      <w:pPr>
        <w:pStyle w:val="BodyText"/>
        <w:spacing w:line="360" w:lineRule="auto" w:before="242"/>
        <w:ind w:left="568" w:right="286"/>
        <w:jc w:val="both"/>
      </w:pPr>
      <w:r>
        <w:rPr/>
        <w:t>Zwida</w:t>
      </w:r>
      <w:r>
        <w:rPr>
          <w:spacing w:val="-5"/>
        </w:rPr>
        <w:t> </w:t>
      </w:r>
      <w:r>
        <w:rPr/>
        <w:t>&amp;</w:t>
      </w:r>
      <w:r>
        <w:rPr>
          <w:spacing w:val="-6"/>
        </w:rPr>
        <w:t> </w:t>
      </w:r>
      <w:r>
        <w:rPr/>
        <w:t>Kutzler</w:t>
      </w:r>
      <w:r>
        <w:rPr>
          <w:spacing w:val="-6"/>
        </w:rPr>
        <w:t> </w:t>
      </w:r>
      <w:r>
        <w:rPr/>
        <w:t>(2020)</w:t>
      </w:r>
      <w:r>
        <w:rPr>
          <w:spacing w:val="-6"/>
        </w:rPr>
        <w:t> </w:t>
      </w:r>
      <w:r>
        <w:rPr/>
        <w:t>señala</w:t>
      </w:r>
      <w:r>
        <w:rPr>
          <w:spacing w:val="-4"/>
        </w:rPr>
        <w:t> </w:t>
      </w:r>
      <w:r>
        <w:rPr/>
        <w:t>que</w:t>
      </w:r>
      <w:r>
        <w:rPr>
          <w:spacing w:val="-5"/>
        </w:rPr>
        <w:t> </w:t>
      </w:r>
      <w:r>
        <w:rPr/>
        <w:t>las</w:t>
      </w:r>
      <w:r>
        <w:rPr>
          <w:spacing w:val="-8"/>
        </w:rPr>
        <w:t> </w:t>
      </w:r>
      <w:r>
        <w:rPr/>
        <w:t>hormonas</w:t>
      </w:r>
      <w:r>
        <w:rPr>
          <w:spacing w:val="-8"/>
        </w:rPr>
        <w:t> </w:t>
      </w:r>
      <w:r>
        <w:rPr/>
        <w:t>tiroideas</w:t>
      </w:r>
      <w:r>
        <w:rPr>
          <w:spacing w:val="-8"/>
        </w:rPr>
        <w:t> </w:t>
      </w:r>
      <w:r>
        <w:rPr/>
        <w:t>ejercen</w:t>
      </w:r>
      <w:r>
        <w:rPr>
          <w:spacing w:val="-7"/>
        </w:rPr>
        <w:t> </w:t>
      </w:r>
      <w:r>
        <w:rPr/>
        <w:t>un</w:t>
      </w:r>
      <w:r>
        <w:rPr>
          <w:spacing w:val="-7"/>
        </w:rPr>
        <w:t> </w:t>
      </w:r>
      <w:r>
        <w:rPr/>
        <w:t>papel</w:t>
      </w:r>
      <w:r>
        <w:rPr>
          <w:spacing w:val="-6"/>
        </w:rPr>
        <w:t> </w:t>
      </w:r>
      <w:r>
        <w:rPr/>
        <w:t>central en la regulación del metabolismo lipídico, modulando tanto la síntesis como la depuración</w:t>
      </w:r>
      <w:r>
        <w:rPr>
          <w:spacing w:val="12"/>
        </w:rPr>
        <w:t> </w:t>
      </w:r>
      <w:r>
        <w:rPr/>
        <w:t>de</w:t>
      </w:r>
      <w:r>
        <w:rPr>
          <w:spacing w:val="16"/>
        </w:rPr>
        <w:t> </w:t>
      </w:r>
      <w:r>
        <w:rPr/>
        <w:t>colesterol.</w:t>
      </w:r>
      <w:r>
        <w:rPr>
          <w:spacing w:val="15"/>
        </w:rPr>
        <w:t> </w:t>
      </w:r>
      <w:r>
        <w:rPr/>
        <w:t>En</w:t>
      </w:r>
      <w:r>
        <w:rPr>
          <w:spacing w:val="14"/>
        </w:rPr>
        <w:t> </w:t>
      </w:r>
      <w:r>
        <w:rPr/>
        <w:t>este</w:t>
      </w:r>
      <w:r>
        <w:rPr>
          <w:spacing w:val="16"/>
        </w:rPr>
        <w:t> </w:t>
      </w:r>
      <w:r>
        <w:rPr/>
        <w:t>contexto,</w:t>
      </w:r>
      <w:r>
        <w:rPr>
          <w:spacing w:val="19"/>
        </w:rPr>
        <w:t> </w:t>
      </w:r>
      <w:r>
        <w:rPr/>
        <w:t>la</w:t>
      </w:r>
      <w:r>
        <w:rPr>
          <w:spacing w:val="16"/>
        </w:rPr>
        <w:t> </w:t>
      </w:r>
      <w:r>
        <w:rPr/>
        <w:t>tendencia</w:t>
      </w:r>
      <w:r>
        <w:rPr>
          <w:spacing w:val="19"/>
        </w:rPr>
        <w:t> </w:t>
      </w:r>
      <w:r>
        <w:rPr/>
        <w:t>observada</w:t>
      </w:r>
      <w:r>
        <w:rPr>
          <w:spacing w:val="17"/>
        </w:rPr>
        <w:t> </w:t>
      </w:r>
      <w:r>
        <w:rPr/>
        <w:t>en</w:t>
      </w:r>
      <w:r>
        <w:rPr>
          <w:spacing w:val="14"/>
        </w:rPr>
        <w:t> </w:t>
      </w:r>
      <w:r>
        <w:rPr/>
        <w:t>la</w:t>
      </w:r>
      <w:r>
        <w:rPr>
          <w:spacing w:val="20"/>
        </w:rPr>
        <w:t> </w:t>
      </w:r>
      <w:r>
        <w:rPr>
          <w:spacing w:val="-2"/>
        </w:rPr>
        <w:t>presente</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568" w:right="278"/>
        <w:jc w:val="both"/>
      </w:pPr>
      <w:r>
        <w:rPr/>
        <w:t>investigación cobra relevancia al considerarse junto con los niveles de TSH y T4 previamente discutidos, ya que alteraciones mínimas en el eje hipotálamo– hipófisis–tiroides podrían repercutir en el perfil lipídico. No obstante, la magnitud de las variaciones encontradas en este estudio parece carecer de relevancia clínica inmediata, lo que concuerda con reportes donde las modificaciones en colesterol sérico tras la gonadectomía se describen como discretas y frecuentemente influenciadas</w:t>
      </w:r>
      <w:r>
        <w:rPr>
          <w:spacing w:val="-15"/>
        </w:rPr>
        <w:t> </w:t>
      </w:r>
      <w:r>
        <w:rPr/>
        <w:t>por</w:t>
      </w:r>
      <w:r>
        <w:rPr>
          <w:spacing w:val="-11"/>
        </w:rPr>
        <w:t> </w:t>
      </w:r>
      <w:r>
        <w:rPr/>
        <w:t>factores</w:t>
      </w:r>
      <w:r>
        <w:rPr>
          <w:spacing w:val="-12"/>
        </w:rPr>
        <w:t> </w:t>
      </w:r>
      <w:r>
        <w:rPr/>
        <w:t>adicionales</w:t>
      </w:r>
      <w:r>
        <w:rPr>
          <w:spacing w:val="-15"/>
        </w:rPr>
        <w:t> </w:t>
      </w:r>
      <w:r>
        <w:rPr/>
        <w:t>como</w:t>
      </w:r>
      <w:r>
        <w:rPr>
          <w:spacing w:val="-10"/>
        </w:rPr>
        <w:t> </w:t>
      </w:r>
      <w:r>
        <w:rPr/>
        <w:t>la</w:t>
      </w:r>
      <w:r>
        <w:rPr>
          <w:spacing w:val="-13"/>
        </w:rPr>
        <w:t> </w:t>
      </w:r>
      <w:r>
        <w:rPr/>
        <w:t>dieta,</w:t>
      </w:r>
      <w:r>
        <w:rPr>
          <w:spacing w:val="-14"/>
        </w:rPr>
        <w:t> </w:t>
      </w:r>
      <w:r>
        <w:rPr/>
        <w:t>la</w:t>
      </w:r>
      <w:r>
        <w:rPr>
          <w:spacing w:val="-13"/>
        </w:rPr>
        <w:t> </w:t>
      </w:r>
      <w:r>
        <w:rPr/>
        <w:t>condición</w:t>
      </w:r>
      <w:r>
        <w:rPr>
          <w:spacing w:val="-14"/>
        </w:rPr>
        <w:t> </w:t>
      </w:r>
      <w:r>
        <w:rPr/>
        <w:t>corporal</w:t>
      </w:r>
      <w:r>
        <w:rPr>
          <w:spacing w:val="-9"/>
        </w:rPr>
        <w:t> </w:t>
      </w:r>
      <w:r>
        <w:rPr/>
        <w:t>y</w:t>
      </w:r>
      <w:r>
        <w:rPr>
          <w:spacing w:val="-14"/>
        </w:rPr>
        <w:t> </w:t>
      </w:r>
      <w:r>
        <w:rPr/>
        <w:t>la</w:t>
      </w:r>
      <w:r>
        <w:rPr>
          <w:spacing w:val="-13"/>
        </w:rPr>
        <w:t> </w:t>
      </w:r>
      <w:r>
        <w:rPr/>
        <w:t>edad del paciente.</w:t>
      </w:r>
    </w:p>
    <w:p>
      <w:pPr>
        <w:pStyle w:val="BodyText"/>
        <w:spacing w:before="205"/>
      </w:pPr>
    </w:p>
    <w:p>
      <w:pPr>
        <w:pStyle w:val="Heading3"/>
        <w:spacing w:before="1"/>
        <w:jc w:val="both"/>
      </w:pPr>
      <w:r>
        <w:rPr/>
        <w:t>Figura </w:t>
      </w:r>
      <w:r>
        <w:rPr>
          <w:spacing w:val="-5"/>
        </w:rPr>
        <w:t>10.</w:t>
      </w:r>
    </w:p>
    <w:p>
      <w:pPr>
        <w:spacing w:before="119"/>
        <w:ind w:left="568" w:right="0" w:firstLine="0"/>
        <w:jc w:val="both"/>
        <w:rPr>
          <w:i/>
          <w:sz w:val="24"/>
        </w:rPr>
      </w:pPr>
      <w:r>
        <w:rPr>
          <w:i/>
          <w:sz w:val="24"/>
        </w:rPr>
        <w:t>Asociación</w:t>
      </w:r>
      <w:r>
        <w:rPr>
          <w:i/>
          <w:spacing w:val="-6"/>
          <w:sz w:val="24"/>
        </w:rPr>
        <w:t> </w:t>
      </w:r>
      <w:r>
        <w:rPr>
          <w:i/>
          <w:sz w:val="24"/>
        </w:rPr>
        <w:t>de</w:t>
      </w:r>
      <w:r>
        <w:rPr>
          <w:i/>
          <w:spacing w:val="-2"/>
          <w:sz w:val="24"/>
        </w:rPr>
        <w:t> </w:t>
      </w:r>
      <w:r>
        <w:rPr>
          <w:i/>
          <w:sz w:val="24"/>
        </w:rPr>
        <w:t>los</w:t>
      </w:r>
      <w:r>
        <w:rPr>
          <w:i/>
          <w:spacing w:val="-5"/>
          <w:sz w:val="24"/>
        </w:rPr>
        <w:t> </w:t>
      </w:r>
      <w:r>
        <w:rPr>
          <w:i/>
          <w:sz w:val="24"/>
        </w:rPr>
        <w:t>niveles</w:t>
      </w:r>
      <w:r>
        <w:rPr>
          <w:i/>
          <w:spacing w:val="-5"/>
          <w:sz w:val="24"/>
        </w:rPr>
        <w:t> </w:t>
      </w:r>
      <w:r>
        <w:rPr>
          <w:i/>
          <w:sz w:val="24"/>
        </w:rPr>
        <w:t>de</w:t>
      </w:r>
      <w:r>
        <w:rPr>
          <w:i/>
          <w:spacing w:val="-3"/>
          <w:sz w:val="24"/>
        </w:rPr>
        <w:t> </w:t>
      </w:r>
      <w:r>
        <w:rPr>
          <w:i/>
          <w:sz w:val="24"/>
        </w:rPr>
        <w:t>colesterol</w:t>
      </w:r>
      <w:r>
        <w:rPr>
          <w:i/>
          <w:spacing w:val="-7"/>
          <w:sz w:val="24"/>
        </w:rPr>
        <w:t> </w:t>
      </w:r>
      <w:r>
        <w:rPr>
          <w:i/>
          <w:sz w:val="24"/>
        </w:rPr>
        <w:t>con</w:t>
      </w:r>
      <w:r>
        <w:rPr>
          <w:i/>
          <w:spacing w:val="-3"/>
          <w:sz w:val="24"/>
        </w:rPr>
        <w:t> </w:t>
      </w:r>
      <w:r>
        <w:rPr>
          <w:i/>
          <w:sz w:val="24"/>
        </w:rPr>
        <w:t>las</w:t>
      </w:r>
      <w:r>
        <w:rPr>
          <w:i/>
          <w:spacing w:val="-5"/>
          <w:sz w:val="24"/>
        </w:rPr>
        <w:t> </w:t>
      </w:r>
      <w:r>
        <w:rPr>
          <w:i/>
          <w:sz w:val="24"/>
        </w:rPr>
        <w:t>hormonas</w:t>
      </w:r>
      <w:r>
        <w:rPr>
          <w:i/>
          <w:spacing w:val="-5"/>
          <w:sz w:val="24"/>
        </w:rPr>
        <w:t> </w:t>
      </w:r>
      <w:r>
        <w:rPr>
          <w:i/>
          <w:spacing w:val="-2"/>
          <w:sz w:val="24"/>
        </w:rPr>
        <w:t>tiroideas.</w:t>
      </w:r>
    </w:p>
    <w:p>
      <w:pPr>
        <w:pStyle w:val="BodyText"/>
        <w:spacing w:before="48"/>
        <w:rPr>
          <w:i/>
          <w:sz w:val="20"/>
        </w:rPr>
      </w:pPr>
    </w:p>
    <w:p>
      <w:pPr>
        <w:pStyle w:val="BodyText"/>
        <w:spacing w:after="0"/>
        <w:rPr>
          <w:i/>
          <w:sz w:val="20"/>
        </w:rPr>
        <w:sectPr>
          <w:pgSz w:w="11910" w:h="16840"/>
          <w:pgMar w:header="0" w:footer="1294" w:top="1620" w:bottom="1480" w:left="1700" w:right="1417"/>
        </w:sectPr>
      </w:pPr>
    </w:p>
    <w:p>
      <w:pPr>
        <w:pStyle w:val="BodyText"/>
        <w:spacing w:before="202"/>
        <w:rPr>
          <w:i/>
        </w:rPr>
      </w:pPr>
    </w:p>
    <w:p>
      <w:pPr>
        <w:pStyle w:val="BodyText"/>
        <w:jc w:val="right"/>
      </w:pPr>
      <w:r>
        <w:rPr/>
        <mc:AlternateContent>
          <mc:Choice Requires="wps">
            <w:drawing>
              <wp:anchor distT="0" distB="0" distL="0" distR="0" allowOverlap="1" layoutInCell="1" locked="0" behindDoc="0" simplePos="0" relativeHeight="15749632">
                <wp:simplePos x="0" y="0"/>
                <wp:positionH relativeFrom="page">
                  <wp:posOffset>1341175</wp:posOffset>
                </wp:positionH>
                <wp:positionV relativeFrom="paragraph">
                  <wp:posOffset>126524</wp:posOffset>
                </wp:positionV>
                <wp:extent cx="194945" cy="1226820"/>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194945" cy="1226820"/>
                        </a:xfrm>
                        <a:prstGeom prst="rect">
                          <a:avLst/>
                        </a:prstGeom>
                      </wps:spPr>
                      <wps:txbx>
                        <w:txbxContent>
                          <w:p>
                            <w:pPr>
                              <w:pStyle w:val="BodyText"/>
                              <w:spacing w:before="10"/>
                              <w:ind w:left="20"/>
                            </w:pPr>
                            <w:r>
                              <w:rPr/>
                              <w:t>Colesterol</w:t>
                            </w:r>
                            <w:r>
                              <w:rPr>
                                <w:spacing w:val="-4"/>
                              </w:rPr>
                              <w:t> </w:t>
                            </w:r>
                            <w:r>
                              <w:rPr/>
                              <w:t>(</w:t>
                            </w:r>
                            <w:r>
                              <w:rPr>
                                <w:spacing w:val="1"/>
                              </w:rPr>
                              <w:t> </w:t>
                            </w:r>
                            <w:r>
                              <w:rPr>
                                <w:spacing w:val="-2"/>
                              </w:rPr>
                              <w:t>mg/dL)</w:t>
                            </w:r>
                          </w:p>
                        </w:txbxContent>
                      </wps:txbx>
                      <wps:bodyPr wrap="square" lIns="0" tIns="0" rIns="0" bIns="0" rtlCol="0" vert="vert270">
                        <a:noAutofit/>
                      </wps:bodyPr>
                    </wps:wsp>
                  </a:graphicData>
                </a:graphic>
              </wp:anchor>
            </w:drawing>
          </mc:Choice>
          <mc:Fallback>
            <w:pict>
              <v:shape style="position:absolute;margin-left:105.604362pt;margin-top:9.962555pt;width:15.35pt;height:96.6pt;mso-position-horizontal-relative:page;mso-position-vertical-relative:paragraph;z-index:15749632" type="#_x0000_t202" id="docshape114" filled="false" stroked="false">
                <v:textbox inset="0,0,0,0" style="layout-flow:vertical;mso-layout-flow-alt:bottom-to-top">
                  <w:txbxContent>
                    <w:p>
                      <w:pPr>
                        <w:pStyle w:val="BodyText"/>
                        <w:spacing w:before="10"/>
                        <w:ind w:left="20"/>
                      </w:pPr>
                      <w:r>
                        <w:rPr/>
                        <w:t>Colesterol</w:t>
                      </w:r>
                      <w:r>
                        <w:rPr>
                          <w:spacing w:val="-4"/>
                        </w:rPr>
                        <w:t> </w:t>
                      </w:r>
                      <w:r>
                        <w:rPr/>
                        <w:t>(</w:t>
                      </w:r>
                      <w:r>
                        <w:rPr>
                          <w:spacing w:val="1"/>
                        </w:rPr>
                        <w:t> </w:t>
                      </w:r>
                      <w:r>
                        <w:rPr>
                          <w:spacing w:val="-2"/>
                        </w:rPr>
                        <w:t>mg/dL)</w:t>
                      </w:r>
                    </w:p>
                  </w:txbxContent>
                </v:textbox>
                <w10:wrap type="none"/>
              </v:shape>
            </w:pict>
          </mc:Fallback>
        </mc:AlternateContent>
      </w:r>
      <w:r>
        <w:rPr>
          <w:spacing w:val="-5"/>
        </w:rPr>
        <w:t>500</w:t>
      </w:r>
    </w:p>
    <w:p>
      <w:pPr>
        <w:pStyle w:val="BodyText"/>
        <w:spacing w:before="32"/>
        <w:jc w:val="right"/>
      </w:pPr>
      <w:r>
        <w:rPr>
          <w:spacing w:val="-5"/>
        </w:rPr>
        <w:t>400</w:t>
      </w:r>
    </w:p>
    <w:p>
      <w:pPr>
        <w:pStyle w:val="BodyText"/>
        <w:spacing w:before="33"/>
        <w:jc w:val="right"/>
      </w:pPr>
      <w:r>
        <w:rPr>
          <w:spacing w:val="-5"/>
        </w:rPr>
        <w:t>300</w:t>
      </w:r>
    </w:p>
    <w:p>
      <w:pPr>
        <w:pStyle w:val="BodyText"/>
        <w:spacing w:before="32"/>
        <w:jc w:val="right"/>
      </w:pPr>
      <w:r>
        <w:rPr>
          <w:spacing w:val="-5"/>
        </w:rPr>
        <w:t>200</w:t>
      </w:r>
    </w:p>
    <w:p>
      <w:pPr>
        <w:pStyle w:val="BodyText"/>
        <w:spacing w:before="33"/>
        <w:jc w:val="right"/>
      </w:pPr>
      <w:r>
        <w:rPr>
          <w:spacing w:val="-5"/>
        </w:rPr>
        <w:t>100</w:t>
      </w:r>
    </w:p>
    <w:p>
      <w:pPr>
        <w:pStyle w:val="BodyText"/>
        <w:spacing w:before="32"/>
        <w:jc w:val="right"/>
      </w:pPr>
      <w:r>
        <w:rPr>
          <w:spacing w:val="-10"/>
        </w:rPr>
        <w:t>0</w:t>
      </w:r>
    </w:p>
    <w:p>
      <w:pPr>
        <w:pStyle w:val="Heading3"/>
        <w:spacing w:before="90"/>
        <w:ind w:left="363"/>
      </w:pPr>
      <w:r>
        <w:rPr>
          <w:b w:val="0"/>
        </w:rPr>
        <w:br w:type="column"/>
      </w:r>
      <w:r>
        <w:rPr/>
        <w:t>Colesterol</w:t>
      </w:r>
      <w:r>
        <w:rPr>
          <w:spacing w:val="-2"/>
        </w:rPr>
        <w:t> </w:t>
      </w:r>
      <w:r>
        <w:rPr/>
        <w:t>-</w:t>
      </w:r>
      <w:r>
        <w:rPr>
          <w:spacing w:val="-11"/>
        </w:rPr>
        <w:t> </w:t>
      </w:r>
      <w:r>
        <w:rPr>
          <w:spacing w:val="-5"/>
        </w:rPr>
        <w:t>TSH</w:t>
      </w:r>
    </w:p>
    <w:p>
      <w:pPr>
        <w:spacing w:line="240" w:lineRule="auto" w:before="238"/>
        <w:rPr>
          <w:b/>
          <w:sz w:val="24"/>
        </w:rPr>
      </w:pPr>
      <w:r>
        <w:rPr/>
        <w:br w:type="column"/>
      </w:r>
      <w:r>
        <w:rPr>
          <w:b/>
          <w:sz w:val="24"/>
        </w:rPr>
      </w:r>
    </w:p>
    <w:p>
      <w:pPr>
        <w:pStyle w:val="BodyText"/>
        <w:jc w:val="right"/>
      </w:pPr>
      <w:r>
        <w:rPr/>
        <mc:AlternateContent>
          <mc:Choice Requires="wps">
            <w:drawing>
              <wp:anchor distT="0" distB="0" distL="0" distR="0" allowOverlap="1" layoutInCell="1" locked="0" behindDoc="0" simplePos="0" relativeHeight="15749120">
                <wp:simplePos x="0" y="0"/>
                <wp:positionH relativeFrom="page">
                  <wp:posOffset>1912747</wp:posOffset>
                </wp:positionH>
                <wp:positionV relativeFrom="paragraph">
                  <wp:posOffset>65973</wp:posOffset>
                </wp:positionV>
                <wp:extent cx="1813560" cy="991869"/>
                <wp:effectExtent l="0" t="0" r="0" b="0"/>
                <wp:wrapNone/>
                <wp:docPr id="142" name="Group 142"/>
                <wp:cNvGraphicFramePr>
                  <a:graphicFrameLocks/>
                </wp:cNvGraphicFramePr>
                <a:graphic>
                  <a:graphicData uri="http://schemas.microsoft.com/office/word/2010/wordprocessingGroup">
                    <wpg:wgp>
                      <wpg:cNvPr id="142" name="Group 142"/>
                      <wpg:cNvGrpSpPr/>
                      <wpg:grpSpPr>
                        <a:xfrm>
                          <a:off x="0" y="0"/>
                          <a:ext cx="1813560" cy="991869"/>
                          <a:chExt cx="1813560" cy="991869"/>
                        </a:xfrm>
                      </wpg:grpSpPr>
                      <wps:wsp>
                        <wps:cNvPr id="143" name="Graphic 143"/>
                        <wps:cNvSpPr/>
                        <wps:spPr>
                          <a:xfrm>
                            <a:off x="6350" y="6350"/>
                            <a:ext cx="1800860" cy="979169"/>
                          </a:xfrm>
                          <a:custGeom>
                            <a:avLst/>
                            <a:gdLst/>
                            <a:ahLst/>
                            <a:cxnLst/>
                            <a:rect l="l" t="t" r="r" b="b"/>
                            <a:pathLst>
                              <a:path w="1800860" h="979169">
                                <a:moveTo>
                                  <a:pt x="0" y="978979"/>
                                </a:moveTo>
                                <a:lnTo>
                                  <a:pt x="1800732" y="978979"/>
                                </a:lnTo>
                                <a:lnTo>
                                  <a:pt x="1800732" y="0"/>
                                </a:lnTo>
                                <a:lnTo>
                                  <a:pt x="0" y="0"/>
                                </a:lnTo>
                                <a:lnTo>
                                  <a:pt x="0" y="978979"/>
                                </a:lnTo>
                                <a:close/>
                              </a:path>
                            </a:pathLst>
                          </a:custGeom>
                          <a:ln w="12700">
                            <a:solidFill>
                              <a:srgbClr val="000000"/>
                            </a:solidFill>
                            <a:prstDash val="solid"/>
                          </a:ln>
                        </wps:spPr>
                        <wps:bodyPr wrap="square" lIns="0" tIns="0" rIns="0" bIns="0" rtlCol="0">
                          <a:prstTxWarp prst="textNoShape">
                            <a:avLst/>
                          </a:prstTxWarp>
                          <a:noAutofit/>
                        </wps:bodyPr>
                      </wps:wsp>
                      <wps:wsp>
                        <wps:cNvPr id="144" name="Graphic 144"/>
                        <wps:cNvSpPr/>
                        <wps:spPr>
                          <a:xfrm>
                            <a:off x="6350" y="6413"/>
                            <a:ext cx="1800860" cy="979169"/>
                          </a:xfrm>
                          <a:custGeom>
                            <a:avLst/>
                            <a:gdLst/>
                            <a:ahLst/>
                            <a:cxnLst/>
                            <a:rect l="l" t="t" r="r" b="b"/>
                            <a:pathLst>
                              <a:path w="1800860" h="979169">
                                <a:moveTo>
                                  <a:pt x="0" y="978915"/>
                                </a:moveTo>
                                <a:lnTo>
                                  <a:pt x="0" y="0"/>
                                </a:lnTo>
                              </a:path>
                              <a:path w="1800860" h="979169">
                                <a:moveTo>
                                  <a:pt x="0" y="978915"/>
                                </a:moveTo>
                                <a:lnTo>
                                  <a:pt x="1800732" y="978915"/>
                                </a:lnTo>
                              </a:path>
                            </a:pathLst>
                          </a:custGeom>
                          <a:ln w="9525">
                            <a:solidFill>
                              <a:srgbClr val="BEBEBE"/>
                            </a:solidFill>
                            <a:prstDash val="solid"/>
                          </a:ln>
                        </wps:spPr>
                        <wps:bodyPr wrap="square" lIns="0" tIns="0" rIns="0" bIns="0" rtlCol="0">
                          <a:prstTxWarp prst="textNoShape">
                            <a:avLst/>
                          </a:prstTxWarp>
                          <a:noAutofit/>
                        </wps:bodyPr>
                      </wps:wsp>
                      <wps:wsp>
                        <wps:cNvPr id="145" name="Graphic 145"/>
                        <wps:cNvSpPr/>
                        <wps:spPr>
                          <a:xfrm>
                            <a:off x="424052" y="53409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46" name="Graphic 146"/>
                        <wps:cNvSpPr/>
                        <wps:spPr>
                          <a:xfrm>
                            <a:off x="424052" y="53409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8FAADC"/>
                            </a:solidFill>
                            <a:prstDash val="solid"/>
                          </a:ln>
                        </wps:spPr>
                        <wps:bodyPr wrap="square" lIns="0" tIns="0" rIns="0" bIns="0" rtlCol="0">
                          <a:prstTxWarp prst="textNoShape">
                            <a:avLst/>
                          </a:prstTxWarp>
                          <a:noAutofit/>
                        </wps:bodyPr>
                      </wps:wsp>
                      <wps:wsp>
                        <wps:cNvPr id="147" name="Graphic 147"/>
                        <wps:cNvSpPr/>
                        <wps:spPr>
                          <a:xfrm>
                            <a:off x="373252" y="60267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48" name="Graphic 148"/>
                        <wps:cNvSpPr/>
                        <wps:spPr>
                          <a:xfrm>
                            <a:off x="373252" y="60267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8FAADC"/>
                            </a:solidFill>
                            <a:prstDash val="solid"/>
                          </a:ln>
                        </wps:spPr>
                        <wps:bodyPr wrap="square" lIns="0" tIns="0" rIns="0" bIns="0" rtlCol="0">
                          <a:prstTxWarp prst="textNoShape">
                            <a:avLst/>
                          </a:prstTxWarp>
                          <a:noAutofit/>
                        </wps:bodyPr>
                      </wps:wsp>
                      <pic:pic>
                        <pic:nvPicPr>
                          <pic:cNvPr id="149" name="Image 149"/>
                          <pic:cNvPicPr/>
                        </pic:nvPicPr>
                        <pic:blipFill>
                          <a:blip r:embed="rId22" cstate="print"/>
                          <a:stretch>
                            <a:fillRect/>
                          </a:stretch>
                        </pic:blipFill>
                        <pic:spPr>
                          <a:xfrm>
                            <a:off x="315150" y="234695"/>
                            <a:ext cx="73025" cy="73025"/>
                          </a:xfrm>
                          <a:prstGeom prst="rect">
                            <a:avLst/>
                          </a:prstGeom>
                        </pic:spPr>
                      </pic:pic>
                      <wps:wsp>
                        <wps:cNvPr id="150" name="Graphic 150"/>
                        <wps:cNvSpPr/>
                        <wps:spPr>
                          <a:xfrm>
                            <a:off x="406272" y="49853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51" name="Graphic 151"/>
                        <wps:cNvSpPr/>
                        <wps:spPr>
                          <a:xfrm>
                            <a:off x="406272" y="49853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8FAADC"/>
                            </a:solidFill>
                            <a:prstDash val="solid"/>
                          </a:ln>
                        </wps:spPr>
                        <wps:bodyPr wrap="square" lIns="0" tIns="0" rIns="0" bIns="0" rtlCol="0">
                          <a:prstTxWarp prst="textNoShape">
                            <a:avLst/>
                          </a:prstTxWarp>
                          <a:noAutofit/>
                        </wps:bodyPr>
                      </wps:wsp>
                      <pic:pic>
                        <pic:nvPicPr>
                          <pic:cNvPr id="152" name="Image 152"/>
                          <pic:cNvPicPr/>
                        </pic:nvPicPr>
                        <pic:blipFill>
                          <a:blip r:embed="rId22" cstate="print"/>
                          <a:stretch>
                            <a:fillRect/>
                          </a:stretch>
                        </pic:blipFill>
                        <pic:spPr>
                          <a:xfrm>
                            <a:off x="1214310" y="519176"/>
                            <a:ext cx="73025" cy="73025"/>
                          </a:xfrm>
                          <a:prstGeom prst="rect">
                            <a:avLst/>
                          </a:prstGeom>
                        </pic:spPr>
                      </pic:pic>
                      <pic:pic>
                        <pic:nvPicPr>
                          <pic:cNvPr id="153" name="Image 153"/>
                          <pic:cNvPicPr/>
                        </pic:nvPicPr>
                        <pic:blipFill>
                          <a:blip r:embed="rId23" cstate="print"/>
                          <a:stretch>
                            <a:fillRect/>
                          </a:stretch>
                        </pic:blipFill>
                        <pic:spPr>
                          <a:xfrm>
                            <a:off x="1346390" y="562355"/>
                            <a:ext cx="73025" cy="73025"/>
                          </a:xfrm>
                          <a:prstGeom prst="rect">
                            <a:avLst/>
                          </a:prstGeom>
                        </pic:spPr>
                      </pic:pic>
                      <wps:wsp>
                        <wps:cNvPr id="154" name="Graphic 154"/>
                        <wps:cNvSpPr/>
                        <wps:spPr>
                          <a:xfrm>
                            <a:off x="339470" y="296227"/>
                            <a:ext cx="549275" cy="406400"/>
                          </a:xfrm>
                          <a:custGeom>
                            <a:avLst/>
                            <a:gdLst/>
                            <a:ahLst/>
                            <a:cxnLst/>
                            <a:rect l="l" t="t" r="r" b="b"/>
                            <a:pathLst>
                              <a:path w="549275" h="406400">
                                <a:moveTo>
                                  <a:pt x="397001" y="405891"/>
                                </a:moveTo>
                                <a:lnTo>
                                  <a:pt x="0" y="69214"/>
                                </a:lnTo>
                                <a:lnTo>
                                  <a:pt x="341121" y="0"/>
                                </a:lnTo>
                                <a:lnTo>
                                  <a:pt x="539242" y="381635"/>
                                </a:lnTo>
                                <a:lnTo>
                                  <a:pt x="153162" y="368935"/>
                                </a:lnTo>
                                <a:lnTo>
                                  <a:pt x="549275" y="356235"/>
                                </a:lnTo>
                              </a:path>
                            </a:pathLst>
                          </a:custGeom>
                          <a:ln w="25400">
                            <a:solidFill>
                              <a:srgbClr val="FFFFFF"/>
                            </a:solidFill>
                            <a:prstDash val="solid"/>
                          </a:ln>
                        </wps:spPr>
                        <wps:bodyPr wrap="square" lIns="0" tIns="0" rIns="0" bIns="0" rtlCol="0">
                          <a:prstTxWarp prst="textNoShape">
                            <a:avLst/>
                          </a:prstTxWarp>
                          <a:noAutofit/>
                        </wps:bodyPr>
                      </wps:wsp>
                      <pic:pic>
                        <pic:nvPicPr>
                          <pic:cNvPr id="155" name="Image 155"/>
                          <pic:cNvPicPr/>
                        </pic:nvPicPr>
                        <pic:blipFill>
                          <a:blip r:embed="rId23" cstate="print"/>
                          <a:stretch>
                            <a:fillRect/>
                          </a:stretch>
                        </pic:blipFill>
                        <pic:spPr>
                          <a:xfrm>
                            <a:off x="698690" y="666495"/>
                            <a:ext cx="73025" cy="73025"/>
                          </a:xfrm>
                          <a:prstGeom prst="rect">
                            <a:avLst/>
                          </a:prstGeom>
                        </pic:spPr>
                      </pic:pic>
                      <pic:pic>
                        <pic:nvPicPr>
                          <pic:cNvPr id="156" name="Image 156"/>
                          <pic:cNvPicPr/>
                        </pic:nvPicPr>
                        <pic:blipFill>
                          <a:blip r:embed="rId22" cstate="print"/>
                          <a:stretch>
                            <a:fillRect/>
                          </a:stretch>
                        </pic:blipFill>
                        <pic:spPr>
                          <a:xfrm>
                            <a:off x="302450" y="328675"/>
                            <a:ext cx="73025" cy="73025"/>
                          </a:xfrm>
                          <a:prstGeom prst="rect">
                            <a:avLst/>
                          </a:prstGeom>
                        </pic:spPr>
                      </pic:pic>
                      <pic:pic>
                        <pic:nvPicPr>
                          <pic:cNvPr id="157" name="Image 157"/>
                          <pic:cNvPicPr/>
                        </pic:nvPicPr>
                        <pic:blipFill>
                          <a:blip r:embed="rId24" cstate="print"/>
                          <a:stretch>
                            <a:fillRect/>
                          </a:stretch>
                        </pic:blipFill>
                        <pic:spPr>
                          <a:xfrm>
                            <a:off x="642810" y="260095"/>
                            <a:ext cx="73025" cy="73025"/>
                          </a:xfrm>
                          <a:prstGeom prst="rect">
                            <a:avLst/>
                          </a:prstGeom>
                        </pic:spPr>
                      </pic:pic>
                      <wps:wsp>
                        <wps:cNvPr id="158" name="Graphic 158"/>
                        <wps:cNvSpPr/>
                        <wps:spPr>
                          <a:xfrm>
                            <a:off x="845692" y="64585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59" name="Graphic 159"/>
                        <wps:cNvSpPr/>
                        <wps:spPr>
                          <a:xfrm>
                            <a:off x="845692" y="64585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8FAADC"/>
                            </a:solidFill>
                            <a:prstDash val="solid"/>
                          </a:ln>
                        </wps:spPr>
                        <wps:bodyPr wrap="square" lIns="0" tIns="0" rIns="0" bIns="0" rtlCol="0">
                          <a:prstTxWarp prst="textNoShape">
                            <a:avLst/>
                          </a:prstTxWarp>
                          <a:noAutofit/>
                        </wps:bodyPr>
                      </wps:wsp>
                      <pic:pic>
                        <pic:nvPicPr>
                          <pic:cNvPr id="160" name="Image 160"/>
                          <pic:cNvPicPr/>
                        </pic:nvPicPr>
                        <pic:blipFill>
                          <a:blip r:embed="rId22" cstate="print"/>
                          <a:stretch>
                            <a:fillRect/>
                          </a:stretch>
                        </pic:blipFill>
                        <pic:spPr>
                          <a:xfrm>
                            <a:off x="454850" y="628395"/>
                            <a:ext cx="73025" cy="73025"/>
                          </a:xfrm>
                          <a:prstGeom prst="rect">
                            <a:avLst/>
                          </a:prstGeom>
                        </pic:spPr>
                      </pic:pic>
                      <wps:wsp>
                        <wps:cNvPr id="161" name="Graphic 161"/>
                        <wps:cNvSpPr/>
                        <wps:spPr>
                          <a:xfrm>
                            <a:off x="855852" y="62045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62" name="Graphic 162"/>
                        <wps:cNvSpPr/>
                        <wps:spPr>
                          <a:xfrm>
                            <a:off x="855852" y="62045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8FAADC"/>
                            </a:solidFill>
                            <a:prstDash val="solid"/>
                          </a:ln>
                        </wps:spPr>
                        <wps:bodyPr wrap="square" lIns="0" tIns="0" rIns="0" bIns="0" rtlCol="0">
                          <a:prstTxWarp prst="textNoShape">
                            <a:avLst/>
                          </a:prstTxWarp>
                          <a:noAutofit/>
                        </wps:bodyPr>
                      </wps:wsp>
                      <pic:pic>
                        <pic:nvPicPr>
                          <pic:cNvPr id="163" name="Image 163"/>
                          <pic:cNvPicPr/>
                        </pic:nvPicPr>
                        <pic:blipFill>
                          <a:blip r:embed="rId24" cstate="print"/>
                          <a:stretch>
                            <a:fillRect/>
                          </a:stretch>
                        </pic:blipFill>
                        <pic:spPr>
                          <a:xfrm>
                            <a:off x="315150" y="694436"/>
                            <a:ext cx="73025" cy="73025"/>
                          </a:xfrm>
                          <a:prstGeom prst="rect">
                            <a:avLst/>
                          </a:prstGeom>
                        </pic:spPr>
                      </pic:pic>
                      <pic:pic>
                        <pic:nvPicPr>
                          <pic:cNvPr id="164" name="Image 164"/>
                          <pic:cNvPicPr/>
                        </pic:nvPicPr>
                        <pic:blipFill>
                          <a:blip r:embed="rId24" cstate="print"/>
                          <a:stretch>
                            <a:fillRect/>
                          </a:stretch>
                        </pic:blipFill>
                        <pic:spPr>
                          <a:xfrm>
                            <a:off x="1376870" y="569976"/>
                            <a:ext cx="73025" cy="73025"/>
                          </a:xfrm>
                          <a:prstGeom prst="rect">
                            <a:avLst/>
                          </a:prstGeom>
                        </pic:spPr>
                      </pic:pic>
                      <wps:wsp>
                        <wps:cNvPr id="165" name="Graphic 165"/>
                        <wps:cNvSpPr/>
                        <wps:spPr>
                          <a:xfrm>
                            <a:off x="774573" y="54171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66" name="Graphic 166"/>
                        <wps:cNvSpPr/>
                        <wps:spPr>
                          <a:xfrm>
                            <a:off x="774573" y="54171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8FAADC"/>
                            </a:solidFill>
                            <a:prstDash val="solid"/>
                          </a:ln>
                        </wps:spPr>
                        <wps:bodyPr wrap="square" lIns="0" tIns="0" rIns="0" bIns="0" rtlCol="0">
                          <a:prstTxWarp prst="textNoShape">
                            <a:avLst/>
                          </a:prstTxWarp>
                          <a:noAutofit/>
                        </wps:bodyPr>
                      </wps:wsp>
                      <pic:pic>
                        <pic:nvPicPr>
                          <pic:cNvPr id="167" name="Image 167"/>
                          <pic:cNvPicPr/>
                        </pic:nvPicPr>
                        <pic:blipFill>
                          <a:blip r:embed="rId22" cstate="print"/>
                          <a:stretch>
                            <a:fillRect/>
                          </a:stretch>
                        </pic:blipFill>
                        <pic:spPr>
                          <a:xfrm>
                            <a:off x="320230" y="552195"/>
                            <a:ext cx="73025" cy="73025"/>
                          </a:xfrm>
                          <a:prstGeom prst="rect">
                            <a:avLst/>
                          </a:prstGeom>
                        </pic:spPr>
                      </pic:pic>
                      <pic:pic>
                        <pic:nvPicPr>
                          <pic:cNvPr id="168" name="Image 168"/>
                          <pic:cNvPicPr/>
                        </pic:nvPicPr>
                        <pic:blipFill>
                          <a:blip r:embed="rId22" cstate="print"/>
                          <a:stretch>
                            <a:fillRect/>
                          </a:stretch>
                        </pic:blipFill>
                        <pic:spPr>
                          <a:xfrm>
                            <a:off x="531050" y="178815"/>
                            <a:ext cx="73025" cy="73025"/>
                          </a:xfrm>
                          <a:prstGeom prst="rect">
                            <a:avLst/>
                          </a:prstGeom>
                        </pic:spPr>
                      </pic:pic>
                      <pic:pic>
                        <pic:nvPicPr>
                          <pic:cNvPr id="169" name="Image 169"/>
                          <pic:cNvPicPr/>
                        </pic:nvPicPr>
                        <pic:blipFill>
                          <a:blip r:embed="rId23" cstate="print"/>
                          <a:stretch>
                            <a:fillRect/>
                          </a:stretch>
                        </pic:blipFill>
                        <pic:spPr>
                          <a:xfrm>
                            <a:off x="1031430" y="529336"/>
                            <a:ext cx="73025" cy="73025"/>
                          </a:xfrm>
                          <a:prstGeom prst="rect">
                            <a:avLst/>
                          </a:prstGeom>
                        </pic:spPr>
                      </pic:pic>
                    </wpg:wgp>
                  </a:graphicData>
                </a:graphic>
              </wp:anchor>
            </w:drawing>
          </mc:Choice>
          <mc:Fallback>
            <w:pict>
              <v:group style="position:absolute;margin-left:150.610001pt;margin-top:5.194726pt;width:142.8pt;height:78.1pt;mso-position-horizontal-relative:page;mso-position-vertical-relative:paragraph;z-index:15749120" id="docshapegroup115" coordorigin="3012,104" coordsize="2856,1562">
                <v:rect style="position:absolute;left:3022;top:113;width:2836;height:1542" id="docshape116" filled="false" stroked="true" strokeweight="1pt" strokecolor="#000000">
                  <v:stroke dashstyle="solid"/>
                </v:rect>
                <v:shape style="position:absolute;left:3022;top:114;width:2836;height:1542" id="docshape117" coordorigin="3022,114" coordsize="2836,1542" path="m3022,1656l3022,114m3022,1656l5858,1656e" filled="false" stroked="true" strokeweight=".75pt" strokecolor="#bebebe">
                  <v:path arrowok="t"/>
                  <v:stroke dashstyle="solid"/>
                </v:shape>
                <v:shape style="position:absolute;left:3680;top:945;width:100;height:100" id="docshape118" coordorigin="3680,945" coordsize="100,100" path="m3730,945l3711,949,3695,960,3684,976,3680,995,3684,1015,3695,1030,3711,1041,3730,1045,3749,1041,3765,1030,3776,1015,3780,995,3776,976,3765,960,3749,949,3730,945xe" filled="true" fillcolor="#2e5496" stroked="false">
                  <v:path arrowok="t"/>
                  <v:fill type="solid"/>
                </v:shape>
                <v:shape style="position:absolute;left:3680;top:945;width:100;height:100" id="docshape119" coordorigin="3680,945" coordsize="100,100" path="m3780,995l3776,1015,3765,1030,3749,1041,3730,1045,3711,1041,3695,1030,3684,1015,3680,995,3684,976,3695,960,3711,949,3730,945,3749,949,3765,960,3776,976,3780,995xe" filled="false" stroked="true" strokeweight=".75pt" strokecolor="#8faadc">
                  <v:path arrowok="t"/>
                  <v:stroke dashstyle="solid"/>
                </v:shape>
                <v:shape style="position:absolute;left:3600;top:1053;width:100;height:100" id="docshape120" coordorigin="3600,1053" coordsize="100,100" path="m3650,1053l3631,1057,3615,1068,3604,1084,3600,1103,3604,1123,3615,1138,3631,1149,3650,1153,3669,1149,3685,1138,3696,1123,3700,1103,3696,1084,3685,1068,3669,1057,3650,1053xe" filled="true" fillcolor="#2e5496" stroked="false">
                  <v:path arrowok="t"/>
                  <v:fill type="solid"/>
                </v:shape>
                <v:shape style="position:absolute;left:3600;top:1053;width:100;height:100" id="docshape121" coordorigin="3600,1053" coordsize="100,100" path="m3700,1103l3696,1123,3685,1138,3669,1149,3650,1153,3631,1149,3615,1138,3604,1123,3600,1103,3604,1084,3615,1068,3631,1057,3650,1053,3669,1057,3685,1068,3696,1084,3700,1103xe" filled="false" stroked="true" strokeweight=".75pt" strokecolor="#8faadc">
                  <v:path arrowok="t"/>
                  <v:stroke dashstyle="solid"/>
                </v:shape>
                <v:shape style="position:absolute;left:3508;top:473;width:115;height:115" type="#_x0000_t75" id="docshape122" stroked="false">
                  <v:imagedata r:id="rId22" o:title=""/>
                </v:shape>
                <v:shape style="position:absolute;left:3652;top:889;width:100;height:100" id="docshape123" coordorigin="3652,889" coordsize="100,100" path="m3702,889l3683,893,3667,904,3656,920,3652,939,3656,959,3667,974,3683,985,3702,989,3721,985,3737,974,3748,959,3752,939,3748,920,3737,904,3721,893,3702,889xe" filled="true" fillcolor="#2e5496" stroked="false">
                  <v:path arrowok="t"/>
                  <v:fill type="solid"/>
                </v:shape>
                <v:shape style="position:absolute;left:3652;top:889;width:100;height:100" id="docshape124" coordorigin="3652,889" coordsize="100,100" path="m3752,939l3748,959,3737,974,3721,985,3702,989,3683,985,3667,974,3656,959,3652,939,3656,920,3667,904,3683,893,3702,889,3721,893,3737,904,3748,920,3752,939xe" filled="false" stroked="true" strokeweight=".75pt" strokecolor="#8faadc">
                  <v:path arrowok="t"/>
                  <v:stroke dashstyle="solid"/>
                </v:shape>
                <v:shape style="position:absolute;left:4924;top:921;width:115;height:115" type="#_x0000_t75" id="docshape125" stroked="false">
                  <v:imagedata r:id="rId22" o:title=""/>
                </v:shape>
                <v:shape style="position:absolute;left:5132;top:989;width:115;height:115" type="#_x0000_t75" id="docshape126" stroked="false">
                  <v:imagedata r:id="rId23" o:title=""/>
                </v:shape>
                <v:shape style="position:absolute;left:3546;top:570;width:865;height:640" id="docshape127" coordorigin="3547,570" coordsize="865,640" path="m4172,1210l3547,679,4084,570,4396,1171,3788,1151,4412,1131e" filled="false" stroked="true" strokeweight="2pt" strokecolor="#ffffff">
                  <v:path arrowok="t"/>
                  <v:stroke dashstyle="solid"/>
                </v:shape>
                <v:shape style="position:absolute;left:4112;top:1153;width:115;height:115" type="#_x0000_t75" id="docshape128" stroked="false">
                  <v:imagedata r:id="rId23" o:title=""/>
                </v:shape>
                <v:shape style="position:absolute;left:3488;top:621;width:115;height:115" type="#_x0000_t75" id="docshape129" stroked="false">
                  <v:imagedata r:id="rId22" o:title=""/>
                </v:shape>
                <v:shape style="position:absolute;left:4024;top:513;width:115;height:115" type="#_x0000_t75" id="docshape130" stroked="false">
                  <v:imagedata r:id="rId24" o:title=""/>
                </v:shape>
                <v:shape style="position:absolute;left:4344;top:1121;width:100;height:100" id="docshape131" coordorigin="4344,1121" coordsize="100,100" path="m4394,1121l4375,1125,4359,1136,4348,1152,4344,1171,4348,1191,4359,1206,4375,1217,4394,1221,4413,1217,4429,1206,4440,1191,4444,1171,4440,1152,4429,1136,4413,1125,4394,1121xe" filled="true" fillcolor="#2e5496" stroked="false">
                  <v:path arrowok="t"/>
                  <v:fill type="solid"/>
                </v:shape>
                <v:shape style="position:absolute;left:4344;top:1121;width:100;height:100" id="docshape132" coordorigin="4344,1121" coordsize="100,100" path="m4444,1171l4440,1191,4429,1206,4413,1217,4394,1221,4375,1217,4359,1206,4348,1191,4344,1171,4348,1152,4359,1136,4375,1125,4394,1121,4413,1125,4429,1136,4440,1152,4444,1171xe" filled="false" stroked="true" strokeweight=".75pt" strokecolor="#8faadc">
                  <v:path arrowok="t"/>
                  <v:stroke dashstyle="solid"/>
                </v:shape>
                <v:shape style="position:absolute;left:3728;top:1093;width:115;height:115" type="#_x0000_t75" id="docshape133" stroked="false">
                  <v:imagedata r:id="rId22" o:title=""/>
                </v:shape>
                <v:shape style="position:absolute;left:4360;top:1081;width:100;height:100" id="docshape134" coordorigin="4360,1081" coordsize="100,100" path="m4410,1081l4391,1085,4375,1096,4364,1112,4360,1131,4364,1151,4375,1166,4391,1177,4410,1181,4429,1177,4445,1166,4456,1151,4460,1131,4456,1112,4445,1096,4429,1085,4410,1081xe" filled="true" fillcolor="#2e5496" stroked="false">
                  <v:path arrowok="t"/>
                  <v:fill type="solid"/>
                </v:shape>
                <v:shape style="position:absolute;left:4360;top:1081;width:100;height:100" id="docshape135" coordorigin="4360,1081" coordsize="100,100" path="m4460,1131l4456,1151,4445,1166,4429,1177,4410,1181,4391,1177,4375,1166,4364,1151,4360,1131,4364,1112,4375,1096,4391,1085,4410,1081,4429,1085,4445,1096,4456,1112,4460,1131xe" filled="false" stroked="true" strokeweight=".75pt" strokecolor="#8faadc">
                  <v:path arrowok="t"/>
                  <v:stroke dashstyle="solid"/>
                </v:shape>
                <v:shape style="position:absolute;left:3508;top:1197;width:115;height:115" type="#_x0000_t75" id="docshape136" stroked="false">
                  <v:imagedata r:id="rId24" o:title=""/>
                </v:shape>
                <v:shape style="position:absolute;left:5180;top:1001;width:115;height:115" type="#_x0000_t75" id="docshape137" stroked="false">
                  <v:imagedata r:id="rId24" o:title=""/>
                </v:shape>
                <v:shape style="position:absolute;left:4232;top:957;width:100;height:100" id="docshape138" coordorigin="4232,957" coordsize="100,100" path="m4282,957l4263,961,4247,972,4236,988,4232,1007,4236,1027,4247,1042,4263,1053,4282,1057,4301,1053,4317,1042,4328,1027,4332,1007,4328,988,4317,972,4301,961,4282,957xe" filled="true" fillcolor="#2e5496" stroked="false">
                  <v:path arrowok="t"/>
                  <v:fill type="solid"/>
                </v:shape>
                <v:shape style="position:absolute;left:4232;top:957;width:100;height:100" id="docshape139" coordorigin="4232,957" coordsize="100,100" path="m4332,1007l4328,1027,4317,1042,4301,1053,4282,1057,4263,1053,4247,1042,4236,1027,4232,1007,4236,988,4247,972,4263,961,4282,957,4301,961,4317,972,4328,988,4332,1007xe" filled="false" stroked="true" strokeweight=".75pt" strokecolor="#8faadc">
                  <v:path arrowok="t"/>
                  <v:stroke dashstyle="solid"/>
                </v:shape>
                <v:shape style="position:absolute;left:3516;top:973;width:115;height:115" type="#_x0000_t75" id="docshape140" stroked="false">
                  <v:imagedata r:id="rId22" o:title=""/>
                </v:shape>
                <v:shape style="position:absolute;left:3848;top:385;width:115;height:115" type="#_x0000_t75" id="docshape141" stroked="false">
                  <v:imagedata r:id="rId22" o:title=""/>
                </v:shape>
                <v:shape style="position:absolute;left:4636;top:937;width:115;height:115" type="#_x0000_t75" id="docshape142" stroked="false">
                  <v:imagedata r:id="rId23" o:title=""/>
                </v:shape>
                <w10:wrap type="none"/>
              </v:group>
            </w:pict>
          </mc:Fallback>
        </mc:AlternateContent>
      </w:r>
      <w:r>
        <w:rPr/>
        <mc:AlternateContent>
          <mc:Choice Requires="wps">
            <w:drawing>
              <wp:anchor distT="0" distB="0" distL="0" distR="0" allowOverlap="1" layoutInCell="1" locked="0" behindDoc="0" simplePos="0" relativeHeight="15750144">
                <wp:simplePos x="0" y="0"/>
                <wp:positionH relativeFrom="page">
                  <wp:posOffset>3971374</wp:posOffset>
                </wp:positionH>
                <wp:positionV relativeFrom="paragraph">
                  <wp:posOffset>127174</wp:posOffset>
                </wp:positionV>
                <wp:extent cx="194310" cy="1227455"/>
                <wp:effectExtent l="0" t="0" r="0" b="0"/>
                <wp:wrapNone/>
                <wp:docPr id="170" name="Textbox 170"/>
                <wp:cNvGraphicFramePr>
                  <a:graphicFrameLocks/>
                </wp:cNvGraphicFramePr>
                <a:graphic>
                  <a:graphicData uri="http://schemas.microsoft.com/office/word/2010/wordprocessingShape">
                    <wps:wsp>
                      <wps:cNvPr id="170" name="Textbox 170"/>
                      <wps:cNvSpPr txBox="1"/>
                      <wps:spPr>
                        <a:xfrm>
                          <a:off x="0" y="0"/>
                          <a:ext cx="194310" cy="1227455"/>
                        </a:xfrm>
                        <a:prstGeom prst="rect">
                          <a:avLst/>
                        </a:prstGeom>
                      </wps:spPr>
                      <wps:txbx>
                        <w:txbxContent>
                          <w:p>
                            <w:pPr>
                              <w:pStyle w:val="BodyText"/>
                              <w:spacing w:before="10"/>
                              <w:ind w:left="20"/>
                            </w:pPr>
                            <w:r>
                              <w:rPr/>
                              <w:t>Colesterol</w:t>
                            </w:r>
                            <w:r>
                              <w:rPr>
                                <w:spacing w:val="-3"/>
                              </w:rPr>
                              <w:t> </w:t>
                            </w:r>
                            <w:r>
                              <w:rPr/>
                              <w:t>(</w:t>
                            </w:r>
                            <w:r>
                              <w:rPr>
                                <w:spacing w:val="3"/>
                              </w:rPr>
                              <w:t> </w:t>
                            </w:r>
                            <w:r>
                              <w:rPr>
                                <w:spacing w:val="-2"/>
                              </w:rPr>
                              <w:t>mg/dL)</w:t>
                            </w:r>
                          </w:p>
                        </w:txbxContent>
                      </wps:txbx>
                      <wps:bodyPr wrap="square" lIns="0" tIns="0" rIns="0" bIns="0" rtlCol="0" vert="vert270">
                        <a:noAutofit/>
                      </wps:bodyPr>
                    </wps:wsp>
                  </a:graphicData>
                </a:graphic>
              </wp:anchor>
            </w:drawing>
          </mc:Choice>
          <mc:Fallback>
            <w:pict>
              <v:shape style="position:absolute;margin-left:312.706635pt;margin-top:10.013709pt;width:15.3pt;height:96.65pt;mso-position-horizontal-relative:page;mso-position-vertical-relative:paragraph;z-index:15750144" type="#_x0000_t202" id="docshape143" filled="false" stroked="false">
                <v:textbox inset="0,0,0,0" style="layout-flow:vertical;mso-layout-flow-alt:bottom-to-top">
                  <w:txbxContent>
                    <w:p>
                      <w:pPr>
                        <w:pStyle w:val="BodyText"/>
                        <w:spacing w:before="10"/>
                        <w:ind w:left="20"/>
                      </w:pPr>
                      <w:r>
                        <w:rPr/>
                        <w:t>Colesterol</w:t>
                      </w:r>
                      <w:r>
                        <w:rPr>
                          <w:spacing w:val="-3"/>
                        </w:rPr>
                        <w:t> </w:t>
                      </w:r>
                      <w:r>
                        <w:rPr/>
                        <w:t>(</w:t>
                      </w:r>
                      <w:r>
                        <w:rPr>
                          <w:spacing w:val="3"/>
                        </w:rPr>
                        <w:t> </w:t>
                      </w:r>
                      <w:r>
                        <w:rPr>
                          <w:spacing w:val="-2"/>
                        </w:rPr>
                        <w:t>mg/dL)</w:t>
                      </w:r>
                    </w:p>
                  </w:txbxContent>
                </v:textbox>
                <w10:wrap type="none"/>
              </v:shape>
            </w:pict>
          </mc:Fallback>
        </mc:AlternateContent>
      </w:r>
      <w:r>
        <w:rPr>
          <w:spacing w:val="-5"/>
        </w:rPr>
        <w:t>500</w:t>
      </w:r>
    </w:p>
    <w:p>
      <w:pPr>
        <w:pStyle w:val="BodyText"/>
        <w:spacing w:before="33"/>
        <w:jc w:val="right"/>
      </w:pPr>
      <w:r>
        <w:rPr>
          <w:spacing w:val="-5"/>
        </w:rPr>
        <w:t>400</w:t>
      </w:r>
    </w:p>
    <w:p>
      <w:pPr>
        <w:pStyle w:val="BodyText"/>
        <w:spacing w:before="33"/>
        <w:jc w:val="right"/>
      </w:pPr>
      <w:r>
        <w:rPr>
          <w:spacing w:val="-5"/>
        </w:rPr>
        <w:t>300</w:t>
      </w:r>
    </w:p>
    <w:p>
      <w:pPr>
        <w:pStyle w:val="BodyText"/>
        <w:spacing w:before="33"/>
        <w:jc w:val="right"/>
      </w:pPr>
      <w:r>
        <w:rPr>
          <w:spacing w:val="-5"/>
        </w:rPr>
        <w:t>200</w:t>
      </w:r>
    </w:p>
    <w:p>
      <w:pPr>
        <w:pStyle w:val="BodyText"/>
        <w:spacing w:before="33"/>
        <w:jc w:val="right"/>
      </w:pPr>
      <w:r>
        <w:rPr>
          <w:spacing w:val="-5"/>
        </w:rPr>
        <w:t>100</w:t>
      </w:r>
    </w:p>
    <w:p>
      <w:pPr>
        <w:pStyle w:val="BodyText"/>
        <w:spacing w:line="253" w:lineRule="exact" w:before="33"/>
        <w:jc w:val="right"/>
      </w:pPr>
      <w:r>
        <w:rPr>
          <w:spacing w:val="-10"/>
        </w:rPr>
        <w:t>0</w:t>
      </w:r>
    </w:p>
    <w:p>
      <w:pPr>
        <w:pStyle w:val="Heading3"/>
        <w:spacing w:before="126"/>
        <w:ind w:left="523"/>
      </w:pPr>
      <w:r>
        <w:rPr>
          <w:b w:val="0"/>
        </w:rPr>
        <w:br w:type="column"/>
      </w:r>
      <w:r>
        <w:rPr>
          <w:spacing w:val="-2"/>
        </w:rPr>
        <w:t>T4-Colesterol</w:t>
      </w:r>
    </w:p>
    <w:p>
      <w:pPr>
        <w:pStyle w:val="BodyText"/>
        <w:spacing w:before="21" w:after="1"/>
        <w:rPr>
          <w:b/>
          <w:sz w:val="20"/>
        </w:rPr>
      </w:pPr>
    </w:p>
    <w:p>
      <w:pPr>
        <w:pStyle w:val="BodyText"/>
        <w:ind w:left="152"/>
        <w:rPr>
          <w:sz w:val="20"/>
        </w:rPr>
      </w:pPr>
      <w:r>
        <w:rPr>
          <w:sz w:val="20"/>
        </w:rPr>
        <mc:AlternateContent>
          <mc:Choice Requires="wps">
            <w:drawing>
              <wp:inline distT="0" distB="0" distL="0" distR="0">
                <wp:extent cx="1813560" cy="993775"/>
                <wp:effectExtent l="0" t="0" r="0" b="6350"/>
                <wp:docPr id="171" name="Group 171"/>
                <wp:cNvGraphicFramePr>
                  <a:graphicFrameLocks/>
                </wp:cNvGraphicFramePr>
                <a:graphic>
                  <a:graphicData uri="http://schemas.microsoft.com/office/word/2010/wordprocessingGroup">
                    <wpg:wgp>
                      <wpg:cNvPr id="171" name="Group 171"/>
                      <wpg:cNvGrpSpPr/>
                      <wpg:grpSpPr>
                        <a:xfrm>
                          <a:off x="0" y="0"/>
                          <a:ext cx="1813560" cy="993775"/>
                          <a:chExt cx="1813560" cy="993775"/>
                        </a:xfrm>
                      </wpg:grpSpPr>
                      <wps:wsp>
                        <wps:cNvPr id="172" name="Graphic 172"/>
                        <wps:cNvSpPr/>
                        <wps:spPr>
                          <a:xfrm>
                            <a:off x="6350" y="6350"/>
                            <a:ext cx="1800860" cy="981075"/>
                          </a:xfrm>
                          <a:custGeom>
                            <a:avLst/>
                            <a:gdLst/>
                            <a:ahLst/>
                            <a:cxnLst/>
                            <a:rect l="l" t="t" r="r" b="b"/>
                            <a:pathLst>
                              <a:path w="1800860" h="981075">
                                <a:moveTo>
                                  <a:pt x="0" y="980884"/>
                                </a:moveTo>
                                <a:lnTo>
                                  <a:pt x="1800732" y="980884"/>
                                </a:lnTo>
                                <a:lnTo>
                                  <a:pt x="1800732" y="0"/>
                                </a:lnTo>
                                <a:lnTo>
                                  <a:pt x="0" y="0"/>
                                </a:lnTo>
                                <a:lnTo>
                                  <a:pt x="0" y="980884"/>
                                </a:lnTo>
                                <a:close/>
                              </a:path>
                            </a:pathLst>
                          </a:custGeom>
                          <a:ln w="12700">
                            <a:solidFill>
                              <a:srgbClr val="000000"/>
                            </a:solidFill>
                            <a:prstDash val="solid"/>
                          </a:ln>
                        </wps:spPr>
                        <wps:bodyPr wrap="square" lIns="0" tIns="0" rIns="0" bIns="0" rtlCol="0">
                          <a:prstTxWarp prst="textNoShape">
                            <a:avLst/>
                          </a:prstTxWarp>
                          <a:noAutofit/>
                        </wps:bodyPr>
                      </wps:wsp>
                      <wps:wsp>
                        <wps:cNvPr id="173" name="Graphic 173"/>
                        <wps:cNvSpPr/>
                        <wps:spPr>
                          <a:xfrm>
                            <a:off x="6350" y="6413"/>
                            <a:ext cx="1800860" cy="981075"/>
                          </a:xfrm>
                          <a:custGeom>
                            <a:avLst/>
                            <a:gdLst/>
                            <a:ahLst/>
                            <a:cxnLst/>
                            <a:rect l="l" t="t" r="r" b="b"/>
                            <a:pathLst>
                              <a:path w="1800860" h="981075">
                                <a:moveTo>
                                  <a:pt x="0" y="980821"/>
                                </a:moveTo>
                                <a:lnTo>
                                  <a:pt x="0" y="0"/>
                                </a:lnTo>
                              </a:path>
                              <a:path w="1800860" h="981075">
                                <a:moveTo>
                                  <a:pt x="0" y="980821"/>
                                </a:moveTo>
                                <a:lnTo>
                                  <a:pt x="1800732" y="980821"/>
                                </a:lnTo>
                              </a:path>
                            </a:pathLst>
                          </a:custGeom>
                          <a:ln w="9525">
                            <a:solidFill>
                              <a:srgbClr val="BEBEBE"/>
                            </a:solidFill>
                            <a:prstDash val="solid"/>
                          </a:ln>
                        </wps:spPr>
                        <wps:bodyPr wrap="square" lIns="0" tIns="0" rIns="0" bIns="0" rtlCol="0">
                          <a:prstTxWarp prst="textNoShape">
                            <a:avLst/>
                          </a:prstTxWarp>
                          <a:noAutofit/>
                        </wps:bodyPr>
                      </wps:wsp>
                      <wps:wsp>
                        <wps:cNvPr id="174" name="Graphic 174"/>
                        <wps:cNvSpPr/>
                        <wps:spPr>
                          <a:xfrm>
                            <a:off x="319913" y="183578"/>
                            <a:ext cx="1125220" cy="581660"/>
                          </a:xfrm>
                          <a:custGeom>
                            <a:avLst/>
                            <a:gdLst/>
                            <a:ahLst/>
                            <a:cxnLst/>
                            <a:rect l="l" t="t" r="r" b="b"/>
                            <a:pathLst>
                              <a:path w="1125220" h="581660">
                                <a:moveTo>
                                  <a:pt x="63500" y="549910"/>
                                </a:moveTo>
                                <a:lnTo>
                                  <a:pt x="60998" y="537565"/>
                                </a:lnTo>
                                <a:lnTo>
                                  <a:pt x="54190" y="527469"/>
                                </a:lnTo>
                                <a:lnTo>
                                  <a:pt x="44094" y="520661"/>
                                </a:lnTo>
                                <a:lnTo>
                                  <a:pt x="31750" y="518160"/>
                                </a:lnTo>
                                <a:lnTo>
                                  <a:pt x="19392" y="520661"/>
                                </a:lnTo>
                                <a:lnTo>
                                  <a:pt x="9296" y="527469"/>
                                </a:lnTo>
                                <a:lnTo>
                                  <a:pt x="2489" y="537565"/>
                                </a:lnTo>
                                <a:lnTo>
                                  <a:pt x="0" y="549910"/>
                                </a:lnTo>
                                <a:lnTo>
                                  <a:pt x="2489" y="562330"/>
                                </a:lnTo>
                                <a:lnTo>
                                  <a:pt x="9296" y="572414"/>
                                </a:lnTo>
                                <a:lnTo>
                                  <a:pt x="19392" y="579183"/>
                                </a:lnTo>
                                <a:lnTo>
                                  <a:pt x="31750" y="581660"/>
                                </a:lnTo>
                                <a:lnTo>
                                  <a:pt x="44094" y="579183"/>
                                </a:lnTo>
                                <a:lnTo>
                                  <a:pt x="54190" y="572414"/>
                                </a:lnTo>
                                <a:lnTo>
                                  <a:pt x="60998" y="562330"/>
                                </a:lnTo>
                                <a:lnTo>
                                  <a:pt x="63500" y="549910"/>
                                </a:lnTo>
                                <a:close/>
                              </a:path>
                              <a:path w="1125220" h="581660">
                                <a:moveTo>
                                  <a:pt x="68580" y="407670"/>
                                </a:moveTo>
                                <a:lnTo>
                                  <a:pt x="66078" y="395325"/>
                                </a:lnTo>
                                <a:lnTo>
                                  <a:pt x="59270" y="385229"/>
                                </a:lnTo>
                                <a:lnTo>
                                  <a:pt x="49174" y="378421"/>
                                </a:lnTo>
                                <a:lnTo>
                                  <a:pt x="36830" y="375920"/>
                                </a:lnTo>
                                <a:lnTo>
                                  <a:pt x="24472" y="378421"/>
                                </a:lnTo>
                                <a:lnTo>
                                  <a:pt x="14376" y="385229"/>
                                </a:lnTo>
                                <a:lnTo>
                                  <a:pt x="7569" y="395325"/>
                                </a:lnTo>
                                <a:lnTo>
                                  <a:pt x="5080" y="407670"/>
                                </a:lnTo>
                                <a:lnTo>
                                  <a:pt x="7569" y="420090"/>
                                </a:lnTo>
                                <a:lnTo>
                                  <a:pt x="14376" y="430174"/>
                                </a:lnTo>
                                <a:lnTo>
                                  <a:pt x="24472" y="436943"/>
                                </a:lnTo>
                                <a:lnTo>
                                  <a:pt x="36830" y="439420"/>
                                </a:lnTo>
                                <a:lnTo>
                                  <a:pt x="49174" y="436943"/>
                                </a:lnTo>
                                <a:lnTo>
                                  <a:pt x="59270" y="430174"/>
                                </a:lnTo>
                                <a:lnTo>
                                  <a:pt x="66078" y="420090"/>
                                </a:lnTo>
                                <a:lnTo>
                                  <a:pt x="68580" y="407670"/>
                                </a:lnTo>
                                <a:close/>
                              </a:path>
                              <a:path w="1125220" h="581660">
                                <a:moveTo>
                                  <a:pt x="116840" y="450850"/>
                                </a:moveTo>
                                <a:lnTo>
                                  <a:pt x="114338" y="438505"/>
                                </a:lnTo>
                                <a:lnTo>
                                  <a:pt x="107530" y="428409"/>
                                </a:lnTo>
                                <a:lnTo>
                                  <a:pt x="97434" y="421601"/>
                                </a:lnTo>
                                <a:lnTo>
                                  <a:pt x="85090" y="419100"/>
                                </a:lnTo>
                                <a:lnTo>
                                  <a:pt x="72732" y="421601"/>
                                </a:lnTo>
                                <a:lnTo>
                                  <a:pt x="62636" y="428409"/>
                                </a:lnTo>
                                <a:lnTo>
                                  <a:pt x="55829" y="438505"/>
                                </a:lnTo>
                                <a:lnTo>
                                  <a:pt x="53340" y="450850"/>
                                </a:lnTo>
                                <a:lnTo>
                                  <a:pt x="55829" y="463270"/>
                                </a:lnTo>
                                <a:lnTo>
                                  <a:pt x="62636" y="473354"/>
                                </a:lnTo>
                                <a:lnTo>
                                  <a:pt x="72732" y="480123"/>
                                </a:lnTo>
                                <a:lnTo>
                                  <a:pt x="85090" y="482600"/>
                                </a:lnTo>
                                <a:lnTo>
                                  <a:pt x="97434" y="480123"/>
                                </a:lnTo>
                                <a:lnTo>
                                  <a:pt x="107530" y="473354"/>
                                </a:lnTo>
                                <a:lnTo>
                                  <a:pt x="114338" y="463270"/>
                                </a:lnTo>
                                <a:lnTo>
                                  <a:pt x="116840" y="450850"/>
                                </a:lnTo>
                                <a:close/>
                              </a:path>
                              <a:path w="1125220" h="581660">
                                <a:moveTo>
                                  <a:pt x="167640" y="382270"/>
                                </a:moveTo>
                                <a:lnTo>
                                  <a:pt x="165138" y="369925"/>
                                </a:lnTo>
                                <a:lnTo>
                                  <a:pt x="158330" y="359829"/>
                                </a:lnTo>
                                <a:lnTo>
                                  <a:pt x="148234" y="353021"/>
                                </a:lnTo>
                                <a:lnTo>
                                  <a:pt x="135890" y="350520"/>
                                </a:lnTo>
                                <a:lnTo>
                                  <a:pt x="123532" y="353021"/>
                                </a:lnTo>
                                <a:lnTo>
                                  <a:pt x="113436" y="359829"/>
                                </a:lnTo>
                                <a:lnTo>
                                  <a:pt x="106629" y="369925"/>
                                </a:lnTo>
                                <a:lnTo>
                                  <a:pt x="104140" y="382270"/>
                                </a:lnTo>
                                <a:lnTo>
                                  <a:pt x="106629" y="394690"/>
                                </a:lnTo>
                                <a:lnTo>
                                  <a:pt x="113436" y="404774"/>
                                </a:lnTo>
                                <a:lnTo>
                                  <a:pt x="123532" y="411543"/>
                                </a:lnTo>
                                <a:lnTo>
                                  <a:pt x="135890" y="414020"/>
                                </a:lnTo>
                                <a:lnTo>
                                  <a:pt x="148234" y="411543"/>
                                </a:lnTo>
                                <a:lnTo>
                                  <a:pt x="158330" y="404774"/>
                                </a:lnTo>
                                <a:lnTo>
                                  <a:pt x="165138" y="394690"/>
                                </a:lnTo>
                                <a:lnTo>
                                  <a:pt x="167640" y="382270"/>
                                </a:lnTo>
                                <a:close/>
                              </a:path>
                              <a:path w="1125220" h="581660">
                                <a:moveTo>
                                  <a:pt x="279400" y="31750"/>
                                </a:moveTo>
                                <a:lnTo>
                                  <a:pt x="276898" y="19405"/>
                                </a:lnTo>
                                <a:lnTo>
                                  <a:pt x="270090" y="9309"/>
                                </a:lnTo>
                                <a:lnTo>
                                  <a:pt x="259994" y="2501"/>
                                </a:lnTo>
                                <a:lnTo>
                                  <a:pt x="247650" y="0"/>
                                </a:lnTo>
                                <a:lnTo>
                                  <a:pt x="235292" y="2501"/>
                                </a:lnTo>
                                <a:lnTo>
                                  <a:pt x="225196" y="9309"/>
                                </a:lnTo>
                                <a:lnTo>
                                  <a:pt x="218389" y="19405"/>
                                </a:lnTo>
                                <a:lnTo>
                                  <a:pt x="215900" y="31750"/>
                                </a:lnTo>
                                <a:lnTo>
                                  <a:pt x="218389" y="44170"/>
                                </a:lnTo>
                                <a:lnTo>
                                  <a:pt x="225196" y="54254"/>
                                </a:lnTo>
                                <a:lnTo>
                                  <a:pt x="235292" y="61023"/>
                                </a:lnTo>
                                <a:lnTo>
                                  <a:pt x="247650" y="63500"/>
                                </a:lnTo>
                                <a:lnTo>
                                  <a:pt x="259994" y="61023"/>
                                </a:lnTo>
                                <a:lnTo>
                                  <a:pt x="270090" y="54254"/>
                                </a:lnTo>
                                <a:lnTo>
                                  <a:pt x="276898" y="44170"/>
                                </a:lnTo>
                                <a:lnTo>
                                  <a:pt x="279400" y="31750"/>
                                </a:lnTo>
                                <a:close/>
                              </a:path>
                              <a:path w="1125220" h="581660">
                                <a:moveTo>
                                  <a:pt x="518160" y="389890"/>
                                </a:moveTo>
                                <a:lnTo>
                                  <a:pt x="515658" y="377545"/>
                                </a:lnTo>
                                <a:lnTo>
                                  <a:pt x="508850" y="367449"/>
                                </a:lnTo>
                                <a:lnTo>
                                  <a:pt x="498754" y="360641"/>
                                </a:lnTo>
                                <a:lnTo>
                                  <a:pt x="486410" y="358140"/>
                                </a:lnTo>
                                <a:lnTo>
                                  <a:pt x="474052" y="360641"/>
                                </a:lnTo>
                                <a:lnTo>
                                  <a:pt x="463956" y="367449"/>
                                </a:lnTo>
                                <a:lnTo>
                                  <a:pt x="457149" y="377545"/>
                                </a:lnTo>
                                <a:lnTo>
                                  <a:pt x="454660" y="389890"/>
                                </a:lnTo>
                                <a:lnTo>
                                  <a:pt x="457149" y="402310"/>
                                </a:lnTo>
                                <a:lnTo>
                                  <a:pt x="463956" y="412394"/>
                                </a:lnTo>
                                <a:lnTo>
                                  <a:pt x="474052" y="419163"/>
                                </a:lnTo>
                                <a:lnTo>
                                  <a:pt x="486410" y="421640"/>
                                </a:lnTo>
                                <a:lnTo>
                                  <a:pt x="498754" y="419163"/>
                                </a:lnTo>
                                <a:lnTo>
                                  <a:pt x="508850" y="412394"/>
                                </a:lnTo>
                                <a:lnTo>
                                  <a:pt x="515658" y="402310"/>
                                </a:lnTo>
                                <a:lnTo>
                                  <a:pt x="518160" y="389890"/>
                                </a:lnTo>
                                <a:close/>
                              </a:path>
                              <a:path w="1125220" h="581660">
                                <a:moveTo>
                                  <a:pt x="779780" y="384810"/>
                                </a:moveTo>
                                <a:lnTo>
                                  <a:pt x="777278" y="372465"/>
                                </a:lnTo>
                                <a:lnTo>
                                  <a:pt x="770470" y="362369"/>
                                </a:lnTo>
                                <a:lnTo>
                                  <a:pt x="760374" y="355561"/>
                                </a:lnTo>
                                <a:lnTo>
                                  <a:pt x="748030" y="353060"/>
                                </a:lnTo>
                                <a:lnTo>
                                  <a:pt x="735672" y="355561"/>
                                </a:lnTo>
                                <a:lnTo>
                                  <a:pt x="725576" y="362369"/>
                                </a:lnTo>
                                <a:lnTo>
                                  <a:pt x="718769" y="372465"/>
                                </a:lnTo>
                                <a:lnTo>
                                  <a:pt x="716280" y="384810"/>
                                </a:lnTo>
                                <a:lnTo>
                                  <a:pt x="718769" y="397230"/>
                                </a:lnTo>
                                <a:lnTo>
                                  <a:pt x="725576" y="407314"/>
                                </a:lnTo>
                                <a:lnTo>
                                  <a:pt x="735672" y="414083"/>
                                </a:lnTo>
                                <a:lnTo>
                                  <a:pt x="748030" y="416560"/>
                                </a:lnTo>
                                <a:lnTo>
                                  <a:pt x="760374" y="414083"/>
                                </a:lnTo>
                                <a:lnTo>
                                  <a:pt x="770470" y="407314"/>
                                </a:lnTo>
                                <a:lnTo>
                                  <a:pt x="777278" y="397230"/>
                                </a:lnTo>
                                <a:lnTo>
                                  <a:pt x="779780" y="384810"/>
                                </a:lnTo>
                                <a:close/>
                              </a:path>
                              <a:path w="1125220" h="581660">
                                <a:moveTo>
                                  <a:pt x="1125220" y="425450"/>
                                </a:moveTo>
                                <a:lnTo>
                                  <a:pt x="1122718" y="413105"/>
                                </a:lnTo>
                                <a:lnTo>
                                  <a:pt x="1115910" y="403009"/>
                                </a:lnTo>
                                <a:lnTo>
                                  <a:pt x="1105814" y="396201"/>
                                </a:lnTo>
                                <a:lnTo>
                                  <a:pt x="1093470" y="393700"/>
                                </a:lnTo>
                                <a:lnTo>
                                  <a:pt x="1081112" y="396201"/>
                                </a:lnTo>
                                <a:lnTo>
                                  <a:pt x="1071016" y="403009"/>
                                </a:lnTo>
                                <a:lnTo>
                                  <a:pt x="1064209" y="413105"/>
                                </a:lnTo>
                                <a:lnTo>
                                  <a:pt x="1061720" y="425450"/>
                                </a:lnTo>
                                <a:lnTo>
                                  <a:pt x="1064209" y="437870"/>
                                </a:lnTo>
                                <a:lnTo>
                                  <a:pt x="1071016" y="447954"/>
                                </a:lnTo>
                                <a:lnTo>
                                  <a:pt x="1081112" y="454723"/>
                                </a:lnTo>
                                <a:lnTo>
                                  <a:pt x="1093470" y="457200"/>
                                </a:lnTo>
                                <a:lnTo>
                                  <a:pt x="1105814" y="454723"/>
                                </a:lnTo>
                                <a:lnTo>
                                  <a:pt x="1115910" y="447954"/>
                                </a:lnTo>
                                <a:lnTo>
                                  <a:pt x="1122718" y="437870"/>
                                </a:lnTo>
                                <a:lnTo>
                                  <a:pt x="1125220" y="425450"/>
                                </a:lnTo>
                                <a:close/>
                              </a:path>
                            </a:pathLst>
                          </a:custGeom>
                          <a:solidFill>
                            <a:srgbClr val="2E5496"/>
                          </a:solidFill>
                        </wps:spPr>
                        <wps:bodyPr wrap="square" lIns="0" tIns="0" rIns="0" bIns="0" rtlCol="0">
                          <a:prstTxWarp prst="textNoShape">
                            <a:avLst/>
                          </a:prstTxWarp>
                          <a:noAutofit/>
                        </wps:bodyPr>
                      </wps:wsp>
                      <wps:wsp>
                        <wps:cNvPr id="175" name="Graphic 175"/>
                        <wps:cNvSpPr/>
                        <wps:spPr>
                          <a:xfrm>
                            <a:off x="373252" y="60267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FFFFFF"/>
                            </a:solidFill>
                            <a:prstDash val="solid"/>
                          </a:ln>
                        </wps:spPr>
                        <wps:bodyPr wrap="square" lIns="0" tIns="0" rIns="0" bIns="0" rtlCol="0">
                          <a:prstTxWarp prst="textNoShape">
                            <a:avLst/>
                          </a:prstTxWarp>
                          <a:noAutofit/>
                        </wps:bodyPr>
                      </wps:wsp>
                      <wps:wsp>
                        <wps:cNvPr id="176" name="Graphic 176"/>
                        <wps:cNvSpPr/>
                        <wps:spPr>
                          <a:xfrm>
                            <a:off x="406272" y="49853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77" name="Graphic 177"/>
                        <wps:cNvSpPr/>
                        <wps:spPr>
                          <a:xfrm>
                            <a:off x="406272" y="49853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FFFFFF"/>
                            </a:solidFill>
                            <a:prstDash val="solid"/>
                          </a:ln>
                        </wps:spPr>
                        <wps:bodyPr wrap="square" lIns="0" tIns="0" rIns="0" bIns="0" rtlCol="0">
                          <a:prstTxWarp prst="textNoShape">
                            <a:avLst/>
                          </a:prstTxWarp>
                          <a:noAutofit/>
                        </wps:bodyPr>
                      </wps:wsp>
                      <wps:wsp>
                        <wps:cNvPr id="178" name="Graphic 178"/>
                        <wps:cNvSpPr/>
                        <wps:spPr>
                          <a:xfrm>
                            <a:off x="1219073" y="526478"/>
                            <a:ext cx="195580" cy="106680"/>
                          </a:xfrm>
                          <a:custGeom>
                            <a:avLst/>
                            <a:gdLst/>
                            <a:ahLst/>
                            <a:cxnLst/>
                            <a:rect l="l" t="t" r="r" b="b"/>
                            <a:pathLst>
                              <a:path w="195580" h="106680">
                                <a:moveTo>
                                  <a:pt x="63500" y="31750"/>
                                </a:moveTo>
                                <a:lnTo>
                                  <a:pt x="60998" y="19405"/>
                                </a:lnTo>
                                <a:lnTo>
                                  <a:pt x="54190" y="9309"/>
                                </a:lnTo>
                                <a:lnTo>
                                  <a:pt x="44094" y="2501"/>
                                </a:lnTo>
                                <a:lnTo>
                                  <a:pt x="31750" y="0"/>
                                </a:lnTo>
                                <a:lnTo>
                                  <a:pt x="19392" y="2501"/>
                                </a:lnTo>
                                <a:lnTo>
                                  <a:pt x="9296" y="9309"/>
                                </a:lnTo>
                                <a:lnTo>
                                  <a:pt x="2489" y="19405"/>
                                </a:lnTo>
                                <a:lnTo>
                                  <a:pt x="0" y="31750"/>
                                </a:lnTo>
                                <a:lnTo>
                                  <a:pt x="2489" y="44170"/>
                                </a:lnTo>
                                <a:lnTo>
                                  <a:pt x="9296" y="54254"/>
                                </a:lnTo>
                                <a:lnTo>
                                  <a:pt x="19392" y="61023"/>
                                </a:lnTo>
                                <a:lnTo>
                                  <a:pt x="31750" y="63500"/>
                                </a:lnTo>
                                <a:lnTo>
                                  <a:pt x="44094" y="61023"/>
                                </a:lnTo>
                                <a:lnTo>
                                  <a:pt x="54190" y="54254"/>
                                </a:lnTo>
                                <a:lnTo>
                                  <a:pt x="60998" y="44170"/>
                                </a:lnTo>
                                <a:lnTo>
                                  <a:pt x="63500" y="31750"/>
                                </a:lnTo>
                                <a:close/>
                              </a:path>
                              <a:path w="195580" h="106680">
                                <a:moveTo>
                                  <a:pt x="195580" y="74930"/>
                                </a:moveTo>
                                <a:lnTo>
                                  <a:pt x="193078" y="62585"/>
                                </a:lnTo>
                                <a:lnTo>
                                  <a:pt x="186270" y="52489"/>
                                </a:lnTo>
                                <a:lnTo>
                                  <a:pt x="176174" y="45681"/>
                                </a:lnTo>
                                <a:lnTo>
                                  <a:pt x="163830" y="43180"/>
                                </a:lnTo>
                                <a:lnTo>
                                  <a:pt x="151472" y="45681"/>
                                </a:lnTo>
                                <a:lnTo>
                                  <a:pt x="141376" y="52489"/>
                                </a:lnTo>
                                <a:lnTo>
                                  <a:pt x="134569" y="62585"/>
                                </a:lnTo>
                                <a:lnTo>
                                  <a:pt x="132080" y="74930"/>
                                </a:lnTo>
                                <a:lnTo>
                                  <a:pt x="134569" y="87350"/>
                                </a:lnTo>
                                <a:lnTo>
                                  <a:pt x="141376" y="97434"/>
                                </a:lnTo>
                                <a:lnTo>
                                  <a:pt x="151472" y="104203"/>
                                </a:lnTo>
                                <a:lnTo>
                                  <a:pt x="163830" y="106680"/>
                                </a:lnTo>
                                <a:lnTo>
                                  <a:pt x="176174" y="104203"/>
                                </a:lnTo>
                                <a:lnTo>
                                  <a:pt x="186270" y="97434"/>
                                </a:lnTo>
                                <a:lnTo>
                                  <a:pt x="193078" y="87350"/>
                                </a:lnTo>
                                <a:lnTo>
                                  <a:pt x="195580" y="74930"/>
                                </a:lnTo>
                                <a:close/>
                              </a:path>
                            </a:pathLst>
                          </a:custGeom>
                          <a:solidFill>
                            <a:srgbClr val="2E5496"/>
                          </a:solidFill>
                        </wps:spPr>
                        <wps:bodyPr wrap="square" lIns="0" tIns="0" rIns="0" bIns="0" rtlCol="0">
                          <a:prstTxWarp prst="textNoShape">
                            <a:avLst/>
                          </a:prstTxWarp>
                          <a:noAutofit/>
                        </wps:bodyPr>
                      </wps:wsp>
                      <wps:wsp>
                        <wps:cNvPr id="179" name="Graphic 179"/>
                        <wps:cNvSpPr/>
                        <wps:spPr>
                          <a:xfrm>
                            <a:off x="1351152" y="56965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FFFFFF"/>
                            </a:solidFill>
                            <a:prstDash val="solid"/>
                          </a:ln>
                        </wps:spPr>
                        <wps:bodyPr wrap="square" lIns="0" tIns="0" rIns="0" bIns="0" rtlCol="0">
                          <a:prstTxWarp prst="textNoShape">
                            <a:avLst/>
                          </a:prstTxWarp>
                          <a:noAutofit/>
                        </wps:bodyPr>
                      </wps:wsp>
                      <wps:wsp>
                        <wps:cNvPr id="180" name="Graphic 180"/>
                        <wps:cNvSpPr/>
                        <wps:spPr>
                          <a:xfrm>
                            <a:off x="321183" y="237172"/>
                            <a:ext cx="60960" cy="60960"/>
                          </a:xfrm>
                          <a:custGeom>
                            <a:avLst/>
                            <a:gdLst/>
                            <a:ahLst/>
                            <a:cxnLst/>
                            <a:rect l="l" t="t" r="r" b="b"/>
                            <a:pathLst>
                              <a:path w="60960" h="60960">
                                <a:moveTo>
                                  <a:pt x="30480" y="0"/>
                                </a:moveTo>
                                <a:lnTo>
                                  <a:pt x="18591" y="2387"/>
                                </a:lnTo>
                                <a:lnTo>
                                  <a:pt x="8905" y="8905"/>
                                </a:lnTo>
                                <a:lnTo>
                                  <a:pt x="2387" y="18591"/>
                                </a:lnTo>
                                <a:lnTo>
                                  <a:pt x="0" y="30480"/>
                                </a:lnTo>
                                <a:lnTo>
                                  <a:pt x="2387" y="42368"/>
                                </a:lnTo>
                                <a:lnTo>
                                  <a:pt x="8905" y="52054"/>
                                </a:lnTo>
                                <a:lnTo>
                                  <a:pt x="18591" y="58572"/>
                                </a:lnTo>
                                <a:lnTo>
                                  <a:pt x="30480" y="60960"/>
                                </a:lnTo>
                                <a:lnTo>
                                  <a:pt x="42368" y="58572"/>
                                </a:lnTo>
                                <a:lnTo>
                                  <a:pt x="52054" y="52054"/>
                                </a:lnTo>
                                <a:lnTo>
                                  <a:pt x="58572" y="42368"/>
                                </a:lnTo>
                                <a:lnTo>
                                  <a:pt x="60960" y="30480"/>
                                </a:lnTo>
                                <a:lnTo>
                                  <a:pt x="58572" y="18591"/>
                                </a:lnTo>
                                <a:lnTo>
                                  <a:pt x="52054" y="8905"/>
                                </a:lnTo>
                                <a:lnTo>
                                  <a:pt x="42368" y="2387"/>
                                </a:lnTo>
                                <a:lnTo>
                                  <a:pt x="30480" y="0"/>
                                </a:lnTo>
                                <a:close/>
                              </a:path>
                            </a:pathLst>
                          </a:custGeom>
                          <a:solidFill>
                            <a:srgbClr val="2E5496"/>
                          </a:solidFill>
                        </wps:spPr>
                        <wps:bodyPr wrap="square" lIns="0" tIns="0" rIns="0" bIns="0" rtlCol="0">
                          <a:prstTxWarp prst="textNoShape">
                            <a:avLst/>
                          </a:prstTxWarp>
                          <a:noAutofit/>
                        </wps:bodyPr>
                      </wps:wsp>
                      <wps:wsp>
                        <wps:cNvPr id="181" name="Graphic 181"/>
                        <wps:cNvSpPr/>
                        <wps:spPr>
                          <a:xfrm>
                            <a:off x="703452" y="671258"/>
                            <a:ext cx="63500" cy="63500"/>
                          </a:xfrm>
                          <a:custGeom>
                            <a:avLst/>
                            <a:gdLst/>
                            <a:ahLst/>
                            <a:cxnLst/>
                            <a:rect l="l" t="t" r="r" b="b"/>
                            <a:pathLst>
                              <a:path w="63500" h="63500">
                                <a:moveTo>
                                  <a:pt x="31750" y="0"/>
                                </a:moveTo>
                                <a:lnTo>
                                  <a:pt x="19395" y="2496"/>
                                </a:lnTo>
                                <a:lnTo>
                                  <a:pt x="9302" y="9302"/>
                                </a:lnTo>
                                <a:lnTo>
                                  <a:pt x="2496" y="19395"/>
                                </a:lnTo>
                                <a:lnTo>
                                  <a:pt x="0" y="31750"/>
                                </a:lnTo>
                                <a:lnTo>
                                  <a:pt x="2496" y="44158"/>
                                </a:lnTo>
                                <a:lnTo>
                                  <a:pt x="9302" y="54244"/>
                                </a:lnTo>
                                <a:lnTo>
                                  <a:pt x="19395" y="61021"/>
                                </a:lnTo>
                                <a:lnTo>
                                  <a:pt x="31750" y="63500"/>
                                </a:lnTo>
                                <a:lnTo>
                                  <a:pt x="44104" y="61021"/>
                                </a:lnTo>
                                <a:lnTo>
                                  <a:pt x="54197" y="54244"/>
                                </a:lnTo>
                                <a:lnTo>
                                  <a:pt x="61003" y="44158"/>
                                </a:lnTo>
                                <a:lnTo>
                                  <a:pt x="63500" y="31750"/>
                                </a:lnTo>
                                <a:lnTo>
                                  <a:pt x="61003" y="19395"/>
                                </a:lnTo>
                                <a:lnTo>
                                  <a:pt x="54197" y="9302"/>
                                </a:lnTo>
                                <a:lnTo>
                                  <a:pt x="44104" y="2496"/>
                                </a:lnTo>
                                <a:lnTo>
                                  <a:pt x="31750" y="0"/>
                                </a:lnTo>
                                <a:close/>
                              </a:path>
                            </a:pathLst>
                          </a:custGeom>
                          <a:solidFill>
                            <a:srgbClr val="2E5496"/>
                          </a:solidFill>
                        </wps:spPr>
                        <wps:bodyPr wrap="square" lIns="0" tIns="0" rIns="0" bIns="0" rtlCol="0">
                          <a:prstTxWarp prst="textNoShape">
                            <a:avLst/>
                          </a:prstTxWarp>
                          <a:noAutofit/>
                        </wps:bodyPr>
                      </wps:wsp>
                      <wps:wsp>
                        <wps:cNvPr id="182" name="Graphic 182"/>
                        <wps:cNvSpPr/>
                        <wps:spPr>
                          <a:xfrm>
                            <a:off x="307213" y="264858"/>
                            <a:ext cx="612140" cy="444500"/>
                          </a:xfrm>
                          <a:custGeom>
                            <a:avLst/>
                            <a:gdLst/>
                            <a:ahLst/>
                            <a:cxnLst/>
                            <a:rect l="l" t="t" r="r" b="b"/>
                            <a:pathLst>
                              <a:path w="612140" h="444500">
                                <a:moveTo>
                                  <a:pt x="63500" y="102870"/>
                                </a:moveTo>
                                <a:lnTo>
                                  <a:pt x="60998" y="90525"/>
                                </a:lnTo>
                                <a:lnTo>
                                  <a:pt x="54190" y="80429"/>
                                </a:lnTo>
                                <a:lnTo>
                                  <a:pt x="44094" y="73621"/>
                                </a:lnTo>
                                <a:lnTo>
                                  <a:pt x="31750" y="71120"/>
                                </a:lnTo>
                                <a:lnTo>
                                  <a:pt x="19392" y="73621"/>
                                </a:lnTo>
                                <a:lnTo>
                                  <a:pt x="9296" y="80429"/>
                                </a:lnTo>
                                <a:lnTo>
                                  <a:pt x="2489" y="90525"/>
                                </a:lnTo>
                                <a:lnTo>
                                  <a:pt x="0" y="102870"/>
                                </a:lnTo>
                                <a:lnTo>
                                  <a:pt x="2489" y="115290"/>
                                </a:lnTo>
                                <a:lnTo>
                                  <a:pt x="9296" y="125374"/>
                                </a:lnTo>
                                <a:lnTo>
                                  <a:pt x="19392" y="132143"/>
                                </a:lnTo>
                                <a:lnTo>
                                  <a:pt x="31750" y="134620"/>
                                </a:lnTo>
                                <a:lnTo>
                                  <a:pt x="44094" y="132143"/>
                                </a:lnTo>
                                <a:lnTo>
                                  <a:pt x="54190" y="125374"/>
                                </a:lnTo>
                                <a:lnTo>
                                  <a:pt x="60998" y="115290"/>
                                </a:lnTo>
                                <a:lnTo>
                                  <a:pt x="63500" y="102870"/>
                                </a:lnTo>
                                <a:close/>
                              </a:path>
                              <a:path w="612140" h="444500">
                                <a:moveTo>
                                  <a:pt x="215900" y="400050"/>
                                </a:moveTo>
                                <a:lnTo>
                                  <a:pt x="213398" y="387705"/>
                                </a:lnTo>
                                <a:lnTo>
                                  <a:pt x="206590" y="377609"/>
                                </a:lnTo>
                                <a:lnTo>
                                  <a:pt x="196494" y="370801"/>
                                </a:lnTo>
                                <a:lnTo>
                                  <a:pt x="184150" y="368300"/>
                                </a:lnTo>
                                <a:lnTo>
                                  <a:pt x="171792" y="370801"/>
                                </a:lnTo>
                                <a:lnTo>
                                  <a:pt x="161696" y="377609"/>
                                </a:lnTo>
                                <a:lnTo>
                                  <a:pt x="154889" y="387705"/>
                                </a:lnTo>
                                <a:lnTo>
                                  <a:pt x="152400" y="400050"/>
                                </a:lnTo>
                                <a:lnTo>
                                  <a:pt x="154889" y="412470"/>
                                </a:lnTo>
                                <a:lnTo>
                                  <a:pt x="161696" y="422554"/>
                                </a:lnTo>
                                <a:lnTo>
                                  <a:pt x="171792" y="429323"/>
                                </a:lnTo>
                                <a:lnTo>
                                  <a:pt x="184150" y="431800"/>
                                </a:lnTo>
                                <a:lnTo>
                                  <a:pt x="196494" y="429323"/>
                                </a:lnTo>
                                <a:lnTo>
                                  <a:pt x="206590" y="422554"/>
                                </a:lnTo>
                                <a:lnTo>
                                  <a:pt x="213398" y="412470"/>
                                </a:lnTo>
                                <a:lnTo>
                                  <a:pt x="215900" y="400050"/>
                                </a:lnTo>
                                <a:close/>
                              </a:path>
                              <a:path w="612140" h="444500">
                                <a:moveTo>
                                  <a:pt x="403860" y="31750"/>
                                </a:moveTo>
                                <a:lnTo>
                                  <a:pt x="401358" y="19405"/>
                                </a:lnTo>
                                <a:lnTo>
                                  <a:pt x="394550" y="9309"/>
                                </a:lnTo>
                                <a:lnTo>
                                  <a:pt x="384454" y="2501"/>
                                </a:lnTo>
                                <a:lnTo>
                                  <a:pt x="372110" y="0"/>
                                </a:lnTo>
                                <a:lnTo>
                                  <a:pt x="359752" y="2501"/>
                                </a:lnTo>
                                <a:lnTo>
                                  <a:pt x="349656" y="9309"/>
                                </a:lnTo>
                                <a:lnTo>
                                  <a:pt x="342849" y="19405"/>
                                </a:lnTo>
                                <a:lnTo>
                                  <a:pt x="340360" y="31750"/>
                                </a:lnTo>
                                <a:lnTo>
                                  <a:pt x="342849" y="44170"/>
                                </a:lnTo>
                                <a:lnTo>
                                  <a:pt x="349656" y="54254"/>
                                </a:lnTo>
                                <a:lnTo>
                                  <a:pt x="359752" y="61023"/>
                                </a:lnTo>
                                <a:lnTo>
                                  <a:pt x="372110" y="63500"/>
                                </a:lnTo>
                                <a:lnTo>
                                  <a:pt x="384454" y="61023"/>
                                </a:lnTo>
                                <a:lnTo>
                                  <a:pt x="394550" y="54254"/>
                                </a:lnTo>
                                <a:lnTo>
                                  <a:pt x="401358" y="44170"/>
                                </a:lnTo>
                                <a:lnTo>
                                  <a:pt x="403860" y="31750"/>
                                </a:lnTo>
                                <a:close/>
                              </a:path>
                              <a:path w="612140" h="444500">
                                <a:moveTo>
                                  <a:pt x="612140" y="387350"/>
                                </a:moveTo>
                                <a:lnTo>
                                  <a:pt x="609638" y="375005"/>
                                </a:lnTo>
                                <a:lnTo>
                                  <a:pt x="602830" y="364909"/>
                                </a:lnTo>
                                <a:lnTo>
                                  <a:pt x="592734" y="358101"/>
                                </a:lnTo>
                                <a:lnTo>
                                  <a:pt x="580390" y="355600"/>
                                </a:lnTo>
                                <a:lnTo>
                                  <a:pt x="568032" y="358101"/>
                                </a:lnTo>
                                <a:lnTo>
                                  <a:pt x="557936" y="364909"/>
                                </a:lnTo>
                                <a:lnTo>
                                  <a:pt x="551129" y="375005"/>
                                </a:lnTo>
                                <a:lnTo>
                                  <a:pt x="548640" y="387350"/>
                                </a:lnTo>
                                <a:lnTo>
                                  <a:pt x="549059" y="389445"/>
                                </a:lnTo>
                                <a:lnTo>
                                  <a:pt x="547776" y="390309"/>
                                </a:lnTo>
                                <a:lnTo>
                                  <a:pt x="540969" y="400405"/>
                                </a:lnTo>
                                <a:lnTo>
                                  <a:pt x="538480" y="412750"/>
                                </a:lnTo>
                                <a:lnTo>
                                  <a:pt x="540969" y="425170"/>
                                </a:lnTo>
                                <a:lnTo>
                                  <a:pt x="547776" y="435254"/>
                                </a:lnTo>
                                <a:lnTo>
                                  <a:pt x="557872" y="442023"/>
                                </a:lnTo>
                                <a:lnTo>
                                  <a:pt x="570230" y="444500"/>
                                </a:lnTo>
                                <a:lnTo>
                                  <a:pt x="582574" y="442023"/>
                                </a:lnTo>
                                <a:lnTo>
                                  <a:pt x="592670" y="435254"/>
                                </a:lnTo>
                                <a:lnTo>
                                  <a:pt x="599478" y="425170"/>
                                </a:lnTo>
                                <a:lnTo>
                                  <a:pt x="601980" y="412750"/>
                                </a:lnTo>
                                <a:lnTo>
                                  <a:pt x="601560" y="410705"/>
                                </a:lnTo>
                                <a:lnTo>
                                  <a:pt x="602830" y="409854"/>
                                </a:lnTo>
                                <a:lnTo>
                                  <a:pt x="609638" y="399770"/>
                                </a:lnTo>
                                <a:lnTo>
                                  <a:pt x="612140" y="387350"/>
                                </a:lnTo>
                                <a:close/>
                              </a:path>
                            </a:pathLst>
                          </a:custGeom>
                          <a:solidFill>
                            <a:srgbClr val="2E5496"/>
                          </a:solidFill>
                        </wps:spPr>
                        <wps:bodyPr wrap="square" lIns="0" tIns="0" rIns="0" bIns="0" rtlCol="0">
                          <a:prstTxWarp prst="textNoShape">
                            <a:avLst/>
                          </a:prstTxWarp>
                          <a:noAutofit/>
                        </wps:bodyPr>
                      </wps:wsp>
                      <wps:wsp>
                        <wps:cNvPr id="183" name="Graphic 183"/>
                        <wps:cNvSpPr/>
                        <wps:spPr>
                          <a:xfrm>
                            <a:off x="855852" y="620458"/>
                            <a:ext cx="63500" cy="63500"/>
                          </a:xfrm>
                          <a:custGeom>
                            <a:avLst/>
                            <a:gdLst/>
                            <a:ahLst/>
                            <a:cxnLst/>
                            <a:rect l="l" t="t" r="r" b="b"/>
                            <a:pathLst>
                              <a:path w="63500" h="63500">
                                <a:moveTo>
                                  <a:pt x="63500" y="31750"/>
                                </a:moveTo>
                                <a:lnTo>
                                  <a:pt x="61003" y="44158"/>
                                </a:lnTo>
                                <a:lnTo>
                                  <a:pt x="54197" y="54244"/>
                                </a:lnTo>
                                <a:lnTo>
                                  <a:pt x="44104" y="61021"/>
                                </a:lnTo>
                                <a:lnTo>
                                  <a:pt x="31750" y="63500"/>
                                </a:lnTo>
                                <a:lnTo>
                                  <a:pt x="19395" y="61021"/>
                                </a:lnTo>
                                <a:lnTo>
                                  <a:pt x="9302" y="54244"/>
                                </a:lnTo>
                                <a:lnTo>
                                  <a:pt x="2496" y="44158"/>
                                </a:lnTo>
                                <a:lnTo>
                                  <a:pt x="0" y="31750"/>
                                </a:lnTo>
                                <a:lnTo>
                                  <a:pt x="2496" y="19395"/>
                                </a:lnTo>
                                <a:lnTo>
                                  <a:pt x="9302" y="9302"/>
                                </a:lnTo>
                                <a:lnTo>
                                  <a:pt x="19395" y="2496"/>
                                </a:lnTo>
                                <a:lnTo>
                                  <a:pt x="31750" y="0"/>
                                </a:lnTo>
                                <a:lnTo>
                                  <a:pt x="44104" y="2496"/>
                                </a:lnTo>
                                <a:lnTo>
                                  <a:pt x="54197" y="9302"/>
                                </a:lnTo>
                                <a:lnTo>
                                  <a:pt x="61003" y="19395"/>
                                </a:lnTo>
                                <a:lnTo>
                                  <a:pt x="63500" y="31750"/>
                                </a:lnTo>
                                <a:close/>
                              </a:path>
                            </a:pathLst>
                          </a:custGeom>
                          <a:ln w="9525">
                            <a:solidFill>
                              <a:srgbClr val="FFFFFF"/>
                            </a:solidFill>
                            <a:prstDash val="solid"/>
                          </a:ln>
                        </wps:spPr>
                        <wps:bodyPr wrap="square" lIns="0" tIns="0" rIns="0" bIns="0" rtlCol="0">
                          <a:prstTxWarp prst="textNoShape">
                            <a:avLst/>
                          </a:prstTxWarp>
                          <a:noAutofit/>
                        </wps:bodyPr>
                      </wps:wsp>
                    </wpg:wgp>
                  </a:graphicData>
                </a:graphic>
              </wp:inline>
            </w:drawing>
          </mc:Choice>
          <mc:Fallback>
            <w:pict>
              <v:group style="width:142.8pt;height:78.25pt;mso-position-horizontal-relative:char;mso-position-vertical-relative:line" id="docshapegroup144" coordorigin="0,0" coordsize="2856,1565">
                <v:rect style="position:absolute;left:10;top:10;width:2836;height:1545" id="docshape145" filled="false" stroked="true" strokeweight="1pt" strokecolor="#000000">
                  <v:stroke dashstyle="solid"/>
                </v:rect>
                <v:shape style="position:absolute;left:10;top:10;width:2836;height:1545" id="docshape146" coordorigin="10,10" coordsize="2836,1545" path="m10,1555l10,10m10,1555l2846,1555e" filled="false" stroked="true" strokeweight=".75pt" strokecolor="#bebebe">
                  <v:path arrowok="t"/>
                  <v:stroke dashstyle="solid"/>
                </v:shape>
                <v:shape style="position:absolute;left:503;top:289;width:1772;height:916" id="docshape147" coordorigin="504,289" coordsize="1772,916" path="m604,1155l600,1136,589,1120,573,1109,554,1105,534,1109,518,1120,508,1136,504,1155,508,1175,518,1191,534,1201,554,1205,573,1201,589,1191,600,1175,604,1155xm612,931l608,912,597,896,581,885,562,881,542,885,526,896,516,912,512,931,516,951,526,967,542,977,562,981,581,977,597,967,608,951,612,931xm688,999l684,980,673,964,657,953,638,949,618,953,602,964,592,980,588,999,592,1019,602,1035,618,1045,638,1049,657,1045,673,1035,684,1019,688,999xm768,891l764,872,753,856,737,845,718,841,698,845,682,856,672,872,668,891,672,911,682,927,698,937,718,941,737,937,753,927,764,911,768,891xm944,339l940,320,929,304,913,293,894,289,874,293,858,304,848,320,844,339,848,359,858,375,874,385,894,389,913,385,929,375,940,359,944,339xm1320,903l1316,884,1305,868,1289,857,1270,853,1250,857,1234,868,1224,884,1220,903,1224,923,1234,939,1250,949,1270,953,1289,949,1305,939,1316,923,1320,903xm1732,895l1728,876,1717,860,1701,849,1682,845,1662,849,1646,860,1636,876,1632,895,1636,915,1646,931,1662,941,1682,945,1701,941,1717,931,1728,915,1732,895xm2276,959l2272,940,2261,924,2245,913,2226,909,2206,913,2190,924,2180,940,2176,959,2180,979,2190,995,2206,1005,2226,1009,2245,1005,2261,995,2272,979,2276,959xe" filled="true" fillcolor="#2e5496" stroked="false">
                  <v:path arrowok="t"/>
                  <v:fill type="solid"/>
                </v:shape>
                <v:shape style="position:absolute;left:587;top:949;width:100;height:100" id="docshape148" coordorigin="588,949" coordsize="100,100" path="m688,999l684,1019,673,1035,657,1045,638,1049,618,1045,602,1035,592,1019,588,999,592,980,602,964,618,953,638,949,657,953,673,964,684,980,688,999xe" filled="false" stroked="true" strokeweight=".75pt" strokecolor="#ffffff">
                  <v:path arrowok="t"/>
                  <v:stroke dashstyle="solid"/>
                </v:shape>
                <v:shape style="position:absolute;left:639;top:785;width:100;height:100" id="docshape149" coordorigin="640,785" coordsize="100,100" path="m690,785l670,789,654,800,644,816,640,835,644,855,654,871,670,881,690,885,709,881,725,871,736,855,740,835,736,816,725,800,709,789,690,785xe" filled="true" fillcolor="#2e5496" stroked="false">
                  <v:path arrowok="t"/>
                  <v:fill type="solid"/>
                </v:shape>
                <v:shape style="position:absolute;left:639;top:785;width:100;height:100" id="docshape150" coordorigin="640,785" coordsize="100,100" path="m740,835l736,855,725,871,709,881,690,885,670,881,654,871,644,855,640,835,644,816,654,800,670,789,690,785,709,789,725,800,736,816,740,835xe" filled="false" stroked="true" strokeweight=".75pt" strokecolor="#ffffff">
                  <v:path arrowok="t"/>
                  <v:stroke dashstyle="solid"/>
                </v:shape>
                <v:shape style="position:absolute;left:1919;top:829;width:308;height:168" id="docshape151" coordorigin="1920,829" coordsize="308,168" path="m2020,879l2016,860,2005,844,1989,833,1970,829,1950,833,1934,844,1924,860,1920,879,1924,899,1934,915,1950,925,1970,929,1989,925,2005,915,2016,899,2020,879xm2228,947l2224,928,2213,912,2197,901,2178,897,2158,901,2142,912,2132,928,2128,947,2132,967,2142,983,2158,993,2178,997,2197,993,2213,983,2224,967,2228,947xe" filled="true" fillcolor="#2e5496" stroked="false">
                  <v:path arrowok="t"/>
                  <v:fill type="solid"/>
                </v:shape>
                <v:shape style="position:absolute;left:2127;top:897;width:100;height:100" id="docshape152" coordorigin="2128,897" coordsize="100,100" path="m2228,947l2224,967,2213,983,2197,993,2178,997,2158,993,2142,983,2132,967,2128,947,2132,928,2142,912,2158,901,2178,897,2197,901,2213,912,2224,928,2228,947xe" filled="false" stroked="true" strokeweight=".75pt" strokecolor="#ffffff">
                  <v:path arrowok="t"/>
                  <v:stroke dashstyle="solid"/>
                </v:shape>
                <v:shape style="position:absolute;left:505;top:373;width:96;height:96" id="docshape153" coordorigin="506,373" coordsize="96,96" path="m554,373l535,377,520,388,510,403,506,421,510,440,520,455,535,466,554,469,573,466,588,455,598,440,602,421,598,403,588,388,573,377,554,373xe" filled="true" fillcolor="#2e5496" stroked="false">
                  <v:path arrowok="t"/>
                  <v:fill type="solid"/>
                </v:shape>
                <v:shape style="position:absolute;left:1107;top:1057;width:100;height:100" id="docshape154" coordorigin="1108,1057" coordsize="100,100" path="m1158,1057l1138,1061,1122,1072,1112,1088,1108,1107,1112,1127,1122,1143,1138,1153,1158,1157,1177,1153,1193,1143,1204,1127,1208,1107,1204,1088,1193,1072,1177,1061,1158,1057xe" filled="true" fillcolor="#2e5496" stroked="false">
                  <v:path arrowok="t"/>
                  <v:fill type="solid"/>
                </v:shape>
                <v:shape style="position:absolute;left:483;top:417;width:964;height:700" id="docshape155" coordorigin="484,417" coordsize="964,700" path="m584,579l580,560,569,544,553,533,534,529,514,533,498,544,488,560,484,579,488,599,498,615,514,625,534,629,553,625,569,615,580,599,584,579xm824,1047l820,1028,809,1012,793,1001,774,997,754,1001,738,1012,728,1028,724,1047,728,1067,738,1083,754,1093,774,1097,793,1093,809,1083,820,1067,824,1047xm1120,467l1116,448,1105,432,1089,421,1070,417,1050,421,1034,432,1024,448,1020,467,1024,487,1034,503,1050,513,1070,517,1089,513,1105,503,1116,487,1120,467xm1448,1027l1444,1008,1433,992,1417,981,1398,977,1378,981,1362,992,1352,1008,1348,1027,1348,1030,1346,1032,1336,1048,1332,1067,1336,1087,1346,1103,1362,1113,1382,1117,1401,1113,1417,1103,1428,1087,1432,1067,1431,1064,1433,1063,1444,1047,1448,1027xe" filled="true" fillcolor="#2e5496" stroked="false">
                  <v:path arrowok="t"/>
                  <v:fill type="solid"/>
                </v:shape>
                <v:shape style="position:absolute;left:1347;top:977;width:100;height:100" id="docshape156" coordorigin="1348,977" coordsize="100,100" path="m1448,1027l1444,1047,1433,1063,1417,1073,1398,1077,1378,1073,1362,1063,1352,1047,1348,1027,1352,1008,1362,992,1378,981,1398,977,1417,981,1433,992,1444,1008,1448,1027xe" filled="false" stroked="true" strokeweight=".75pt" strokecolor="#ffffff">
                  <v:path arrowok="t"/>
                  <v:stroke dashstyle="solid"/>
                </v:shape>
              </v:group>
            </w:pict>
          </mc:Fallback>
        </mc:AlternateContent>
      </w:r>
      <w:r>
        <w:rPr>
          <w:sz w:val="20"/>
        </w:rPr>
      </w:r>
    </w:p>
    <w:p>
      <w:pPr>
        <w:pStyle w:val="BodyText"/>
        <w:spacing w:before="11"/>
        <w:rPr>
          <w:b/>
          <w:sz w:val="5"/>
        </w:rPr>
      </w:pPr>
    </w:p>
    <w:p>
      <w:pPr>
        <w:pStyle w:val="BodyText"/>
        <w:spacing w:after="0"/>
        <w:rPr>
          <w:b/>
          <w:sz w:val="5"/>
        </w:rPr>
        <w:sectPr>
          <w:type w:val="continuous"/>
          <w:pgSz w:w="11910" w:h="16840"/>
          <w:pgMar w:header="0" w:footer="1294" w:top="1680" w:bottom="280" w:left="1700" w:right="1417"/>
          <w:cols w:num="4" w:equalWidth="0">
            <w:col w:w="1120" w:space="40"/>
            <w:col w:w="2115" w:space="866"/>
            <w:col w:w="1120" w:space="40"/>
            <w:col w:w="3492"/>
          </w:cols>
        </w:sectPr>
      </w:pPr>
    </w:p>
    <w:p>
      <w:pPr>
        <w:pStyle w:val="BodyText"/>
        <w:tabs>
          <w:tab w:pos="1822" w:val="left" w:leader="none"/>
          <w:tab w:pos="2531" w:val="left" w:leader="none"/>
          <w:tab w:pos="3240" w:val="left" w:leader="none"/>
          <w:tab w:pos="3949" w:val="left" w:leader="none"/>
        </w:tabs>
        <w:spacing w:line="266" w:lineRule="exact"/>
        <w:ind w:left="1112"/>
        <w:jc w:val="center"/>
      </w:pPr>
      <w:r>
        <w:rPr>
          <w:spacing w:val="-4"/>
        </w:rPr>
        <w:t>0,00</w:t>
      </w:r>
      <w:r>
        <w:rPr/>
        <w:tab/>
      </w:r>
      <w:r>
        <w:rPr>
          <w:spacing w:val="-4"/>
        </w:rPr>
        <w:t>1,00</w:t>
      </w:r>
      <w:r>
        <w:rPr/>
        <w:tab/>
      </w:r>
      <w:r>
        <w:rPr>
          <w:spacing w:val="-4"/>
        </w:rPr>
        <w:t>2,00</w:t>
      </w:r>
      <w:r>
        <w:rPr/>
        <w:tab/>
      </w:r>
      <w:r>
        <w:rPr>
          <w:spacing w:val="-4"/>
        </w:rPr>
        <w:t>3,00</w:t>
      </w:r>
      <w:r>
        <w:rPr/>
        <w:tab/>
      </w:r>
      <w:r>
        <w:rPr>
          <w:spacing w:val="-4"/>
        </w:rPr>
        <w:t>4,00</w:t>
      </w:r>
    </w:p>
    <w:p>
      <w:pPr>
        <w:pStyle w:val="BodyText"/>
        <w:spacing w:before="62"/>
        <w:ind w:left="1108"/>
        <w:jc w:val="center"/>
      </w:pPr>
      <w:r>
        <w:rPr/>
        <w:t>TSH</w:t>
      </w:r>
      <w:r>
        <w:rPr>
          <w:spacing w:val="-5"/>
        </w:rPr>
        <w:t> </w:t>
      </w:r>
      <w:r>
        <w:rPr>
          <w:spacing w:val="-2"/>
        </w:rPr>
        <w:t>(ng/mL)</w:t>
      </w:r>
    </w:p>
    <w:p>
      <w:pPr>
        <w:pStyle w:val="BodyText"/>
        <w:tabs>
          <w:tab w:pos="1273" w:val="left" w:leader="none"/>
          <w:tab w:pos="1982" w:val="left" w:leader="none"/>
          <w:tab w:pos="2691" w:val="left" w:leader="none"/>
          <w:tab w:pos="3400" w:val="left" w:leader="none"/>
        </w:tabs>
        <w:spacing w:before="29"/>
        <w:ind w:left="564"/>
        <w:jc w:val="center"/>
      </w:pPr>
      <w:r>
        <w:rPr/>
        <w:br w:type="column"/>
      </w:r>
      <w:r>
        <w:rPr>
          <w:spacing w:val="-4"/>
        </w:rPr>
        <w:t>0,00</w:t>
      </w:r>
      <w:r>
        <w:rPr/>
        <w:tab/>
      </w:r>
      <w:r>
        <w:rPr>
          <w:spacing w:val="-4"/>
        </w:rPr>
        <w:t>1,00</w:t>
      </w:r>
      <w:r>
        <w:rPr/>
        <w:tab/>
      </w:r>
      <w:r>
        <w:rPr>
          <w:spacing w:val="-4"/>
        </w:rPr>
        <w:t>2,00</w:t>
      </w:r>
      <w:r>
        <w:rPr/>
        <w:tab/>
      </w:r>
      <w:r>
        <w:rPr>
          <w:spacing w:val="-4"/>
        </w:rPr>
        <w:t>3,00</w:t>
      </w:r>
      <w:r>
        <w:rPr/>
        <w:tab/>
      </w:r>
      <w:r>
        <w:rPr>
          <w:spacing w:val="-4"/>
        </w:rPr>
        <w:t>4,00</w:t>
      </w:r>
    </w:p>
    <w:p>
      <w:pPr>
        <w:pStyle w:val="BodyText"/>
        <w:spacing w:before="62"/>
        <w:ind w:left="563"/>
        <w:jc w:val="center"/>
      </w:pPr>
      <w:r>
        <w:rPr/>
        <w:t>T4</w:t>
      </w:r>
      <w:r>
        <w:rPr>
          <w:spacing w:val="1"/>
        </w:rPr>
        <w:t> </w:t>
      </w:r>
      <w:r>
        <w:rPr>
          <w:spacing w:val="-2"/>
        </w:rPr>
        <w:t>(μg/dL)</w:t>
      </w:r>
    </w:p>
    <w:p>
      <w:pPr>
        <w:pStyle w:val="BodyText"/>
        <w:spacing w:after="0"/>
        <w:jc w:val="center"/>
        <w:sectPr>
          <w:type w:val="continuous"/>
          <w:pgSz w:w="11910" w:h="16840"/>
          <w:pgMar w:header="0" w:footer="1294" w:top="1680" w:bottom="280" w:left="1700" w:right="1417"/>
          <w:cols w:num="2" w:equalWidth="0">
            <w:col w:w="4371" w:space="40"/>
            <w:col w:w="4382"/>
          </w:cols>
        </w:sectPr>
      </w:pPr>
    </w:p>
    <w:p>
      <w:pPr>
        <w:pStyle w:val="BodyText"/>
        <w:spacing w:before="68"/>
      </w:pPr>
    </w:p>
    <w:p>
      <w:pPr>
        <w:pStyle w:val="Heading3"/>
        <w:jc w:val="both"/>
      </w:pPr>
      <w:r>
        <w:rPr/>
        <w:t>Análisis</w:t>
      </w:r>
      <w:r>
        <w:rPr>
          <w:spacing w:val="-4"/>
        </w:rPr>
        <w:t> </w:t>
      </w:r>
      <w:r>
        <w:rPr/>
        <w:t>e </w:t>
      </w:r>
      <w:r>
        <w:rPr>
          <w:spacing w:val="-2"/>
        </w:rPr>
        <w:t>interpretación:</w:t>
      </w:r>
    </w:p>
    <w:p>
      <w:pPr>
        <w:pStyle w:val="BodyText"/>
        <w:rPr>
          <w:b/>
        </w:rPr>
      </w:pPr>
    </w:p>
    <w:p>
      <w:pPr>
        <w:pStyle w:val="BodyText"/>
        <w:spacing w:before="68"/>
        <w:rPr>
          <w:b/>
        </w:rPr>
      </w:pPr>
    </w:p>
    <w:p>
      <w:pPr>
        <w:pStyle w:val="BodyText"/>
        <w:spacing w:line="360" w:lineRule="auto"/>
        <w:ind w:left="568" w:right="278"/>
        <w:jc w:val="both"/>
      </w:pPr>
      <w:r>
        <w:rPr/>
        <w:t>La</w:t>
      </w:r>
      <w:r>
        <w:rPr>
          <w:spacing w:val="-2"/>
        </w:rPr>
        <w:t> </w:t>
      </w:r>
      <w:r>
        <w:rPr/>
        <w:t>asociación</w:t>
      </w:r>
      <w:r>
        <w:rPr>
          <w:spacing w:val="-3"/>
        </w:rPr>
        <w:t> </w:t>
      </w:r>
      <w:r>
        <w:rPr/>
        <w:t>entre</w:t>
      </w:r>
      <w:r>
        <w:rPr>
          <w:spacing w:val="-2"/>
        </w:rPr>
        <w:t> </w:t>
      </w:r>
      <w:r>
        <w:rPr/>
        <w:t>los</w:t>
      </w:r>
      <w:r>
        <w:rPr>
          <w:spacing w:val="-5"/>
        </w:rPr>
        <w:t> </w:t>
      </w:r>
      <w:r>
        <w:rPr/>
        <w:t>niveles</w:t>
      </w:r>
      <w:r>
        <w:rPr>
          <w:spacing w:val="-5"/>
        </w:rPr>
        <w:t> </w:t>
      </w:r>
      <w:r>
        <w:rPr/>
        <w:t>séricos</w:t>
      </w:r>
      <w:r>
        <w:rPr>
          <w:spacing w:val="-5"/>
        </w:rPr>
        <w:t> </w:t>
      </w:r>
      <w:r>
        <w:rPr/>
        <w:t>de</w:t>
      </w:r>
      <w:r>
        <w:rPr>
          <w:spacing w:val="-6"/>
        </w:rPr>
        <w:t> </w:t>
      </w:r>
      <w:r>
        <w:rPr/>
        <w:t>colesterol</w:t>
      </w:r>
      <w:r>
        <w:rPr>
          <w:spacing w:val="-2"/>
        </w:rPr>
        <w:t> </w:t>
      </w:r>
      <w:r>
        <w:rPr/>
        <w:t>y</w:t>
      </w:r>
      <w:r>
        <w:rPr>
          <w:spacing w:val="-3"/>
        </w:rPr>
        <w:t> </w:t>
      </w:r>
      <w:r>
        <w:rPr/>
        <w:t>las</w:t>
      </w:r>
      <w:r>
        <w:rPr>
          <w:spacing w:val="-5"/>
        </w:rPr>
        <w:t> </w:t>
      </w:r>
      <w:r>
        <w:rPr/>
        <w:t>hormonas</w:t>
      </w:r>
      <w:r>
        <w:rPr>
          <w:spacing w:val="-5"/>
        </w:rPr>
        <w:t> </w:t>
      </w:r>
      <w:r>
        <w:rPr/>
        <w:t>tiroideas</w:t>
      </w:r>
      <w:r>
        <w:rPr>
          <w:spacing w:val="-5"/>
        </w:rPr>
        <w:t> </w:t>
      </w:r>
      <w:r>
        <w:rPr/>
        <w:t>(TSH y T4). En el gráfico colesterol–TSH se observa que, cuando la TSH es &lt;1 ng/mL, los valores de colesterol presentan mayor dispersión, alcanzando cifras superiores a 350 mg/dL</w:t>
      </w:r>
      <w:r>
        <w:rPr>
          <w:spacing w:val="-2"/>
        </w:rPr>
        <w:t> </w:t>
      </w:r>
      <w:r>
        <w:rPr/>
        <w:t>en algunos individuos. En cambio, a medida que los valores de TSH aumentan, el colesterol tiende a estabilizarse en un rango más estrecho (150–200 mg/dL). Este patrón sugiere que valores bajos de TSH podrían estar relacionados con una mayor variabilidad en el metabolismo lipídico.</w:t>
      </w:r>
    </w:p>
    <w:p>
      <w:pPr>
        <w:pStyle w:val="BodyText"/>
        <w:spacing w:line="360" w:lineRule="auto" w:before="239"/>
        <w:ind w:left="568" w:right="289"/>
        <w:jc w:val="both"/>
      </w:pPr>
      <w:r>
        <w:rPr/>
        <w:t>De manera similar, la relación</w:t>
      </w:r>
      <w:r>
        <w:rPr>
          <w:spacing w:val="-3"/>
        </w:rPr>
        <w:t> </w:t>
      </w:r>
      <w:r>
        <w:rPr/>
        <w:t>T4–colesterol evidencia que los</w:t>
      </w:r>
      <w:r>
        <w:rPr>
          <w:spacing w:val="-1"/>
        </w:rPr>
        <w:t> </w:t>
      </w:r>
      <w:r>
        <w:rPr/>
        <w:t>niveles</w:t>
      </w:r>
      <w:r>
        <w:rPr>
          <w:spacing w:val="-1"/>
        </w:rPr>
        <w:t> </w:t>
      </w:r>
      <w:r>
        <w:rPr/>
        <w:t>más</w:t>
      </w:r>
      <w:r>
        <w:rPr>
          <w:spacing w:val="-1"/>
        </w:rPr>
        <w:t> </w:t>
      </w:r>
      <w:r>
        <w:rPr/>
        <w:t>altos</w:t>
      </w:r>
      <w:r>
        <w:rPr>
          <w:spacing w:val="-1"/>
        </w:rPr>
        <w:t> </w:t>
      </w:r>
      <w:r>
        <w:rPr/>
        <w:t>y heterogéneos de colesterol corresponden a animales con concentraciones bajas de T4</w:t>
      </w:r>
      <w:r>
        <w:rPr>
          <w:spacing w:val="38"/>
        </w:rPr>
        <w:t> </w:t>
      </w:r>
      <w:r>
        <w:rPr/>
        <w:t>(&lt;1.5</w:t>
      </w:r>
      <w:r>
        <w:rPr>
          <w:spacing w:val="40"/>
        </w:rPr>
        <w:t> </w:t>
      </w:r>
      <w:r>
        <w:rPr/>
        <w:t>µg/dL).</w:t>
      </w:r>
      <w:r>
        <w:rPr>
          <w:spacing w:val="39"/>
        </w:rPr>
        <w:t> </w:t>
      </w:r>
      <w:r>
        <w:rPr/>
        <w:t>Conforme</w:t>
      </w:r>
      <w:r>
        <w:rPr>
          <w:spacing w:val="40"/>
        </w:rPr>
        <w:t> </w:t>
      </w:r>
      <w:r>
        <w:rPr/>
        <w:t>aumenta</w:t>
      </w:r>
      <w:r>
        <w:rPr>
          <w:spacing w:val="41"/>
        </w:rPr>
        <w:t> </w:t>
      </w:r>
      <w:r>
        <w:rPr/>
        <w:t>la</w:t>
      </w:r>
      <w:r>
        <w:rPr>
          <w:spacing w:val="32"/>
        </w:rPr>
        <w:t> </w:t>
      </w:r>
      <w:r>
        <w:rPr/>
        <w:t>T4,</w:t>
      </w:r>
      <w:r>
        <w:rPr>
          <w:spacing w:val="38"/>
        </w:rPr>
        <w:t> </w:t>
      </w:r>
      <w:r>
        <w:rPr/>
        <w:t>los</w:t>
      </w:r>
      <w:r>
        <w:rPr>
          <w:spacing w:val="38"/>
        </w:rPr>
        <w:t> </w:t>
      </w:r>
      <w:r>
        <w:rPr/>
        <w:t>niveles</w:t>
      </w:r>
      <w:r>
        <w:rPr>
          <w:spacing w:val="38"/>
        </w:rPr>
        <w:t> </w:t>
      </w:r>
      <w:r>
        <w:rPr/>
        <w:t>de</w:t>
      </w:r>
      <w:r>
        <w:rPr>
          <w:spacing w:val="40"/>
        </w:rPr>
        <w:t> </w:t>
      </w:r>
      <w:r>
        <w:rPr/>
        <w:t>colesterol</w:t>
      </w:r>
      <w:r>
        <w:rPr>
          <w:spacing w:val="40"/>
        </w:rPr>
        <w:t> </w:t>
      </w:r>
      <w:r>
        <w:rPr/>
        <w:t>tienden</w:t>
      </w:r>
      <w:r>
        <w:rPr>
          <w:spacing w:val="39"/>
        </w:rPr>
        <w:t> </w:t>
      </w:r>
      <w:r>
        <w:rPr>
          <w:spacing w:val="-10"/>
        </w:rPr>
        <w:t>a</w:t>
      </w:r>
    </w:p>
    <w:p>
      <w:pPr>
        <w:pStyle w:val="BodyText"/>
        <w:spacing w:after="0" w:line="360" w:lineRule="auto"/>
        <w:jc w:val="both"/>
        <w:sectPr>
          <w:type w:val="continuous"/>
          <w:pgSz w:w="11910" w:h="16840"/>
          <w:pgMar w:header="0" w:footer="1294" w:top="1680" w:bottom="280" w:left="1700" w:right="1417"/>
        </w:sectPr>
      </w:pPr>
    </w:p>
    <w:p>
      <w:pPr>
        <w:pStyle w:val="BodyText"/>
        <w:spacing w:line="360" w:lineRule="auto" w:before="64"/>
        <w:ind w:left="568" w:right="291"/>
        <w:jc w:val="both"/>
      </w:pPr>
      <w:r>
        <w:rPr/>
        <w:t>disminuir y a concentrarse en valores más bajos y homogéneos, lo cual resulta coherente con la función fisiológica de la hormona tiroidea en la regulación del metabolismo lipídico, particularmente en la depuración de colesterol.</w:t>
      </w:r>
    </w:p>
    <w:p>
      <w:pPr>
        <w:pStyle w:val="BodyText"/>
        <w:spacing w:line="360" w:lineRule="auto" w:before="243"/>
        <w:ind w:left="568" w:right="278"/>
        <w:jc w:val="both"/>
      </w:pPr>
      <w:r>
        <w:rPr/>
        <w:t>En</w:t>
      </w:r>
      <w:r>
        <w:rPr>
          <w:spacing w:val="-10"/>
        </w:rPr>
        <w:t> </w:t>
      </w:r>
      <w:r>
        <w:rPr/>
        <w:t>caninos,</w:t>
      </w:r>
      <w:r>
        <w:rPr>
          <w:spacing w:val="-10"/>
        </w:rPr>
        <w:t> </w:t>
      </w:r>
      <w:r>
        <w:rPr/>
        <w:t>el</w:t>
      </w:r>
      <w:r>
        <w:rPr>
          <w:spacing w:val="-9"/>
        </w:rPr>
        <w:t> </w:t>
      </w:r>
      <w:r>
        <w:rPr/>
        <w:t>hipotiroidismo</w:t>
      </w:r>
      <w:r>
        <w:rPr>
          <w:spacing w:val="-10"/>
        </w:rPr>
        <w:t> </w:t>
      </w:r>
      <w:r>
        <w:rPr/>
        <w:t>se</w:t>
      </w:r>
      <w:r>
        <w:rPr>
          <w:spacing w:val="-9"/>
        </w:rPr>
        <w:t> </w:t>
      </w:r>
      <w:r>
        <w:rPr/>
        <w:t>asocia</w:t>
      </w:r>
      <w:r>
        <w:rPr>
          <w:spacing w:val="-9"/>
        </w:rPr>
        <w:t> </w:t>
      </w:r>
      <w:r>
        <w:rPr/>
        <w:t>con</w:t>
      </w:r>
      <w:r>
        <w:rPr>
          <w:spacing w:val="-10"/>
        </w:rPr>
        <w:t> </w:t>
      </w:r>
      <w:r>
        <w:rPr/>
        <w:t>hipercolesterolemia</w:t>
      </w:r>
      <w:r>
        <w:rPr>
          <w:spacing w:val="-9"/>
        </w:rPr>
        <w:t> </w:t>
      </w:r>
      <w:r>
        <w:rPr/>
        <w:t>en</w:t>
      </w:r>
      <w:r>
        <w:rPr>
          <w:spacing w:val="-10"/>
        </w:rPr>
        <w:t> </w:t>
      </w:r>
      <w:r>
        <w:rPr/>
        <w:t>hasta</w:t>
      </w:r>
      <w:r>
        <w:rPr>
          <w:spacing w:val="-9"/>
        </w:rPr>
        <w:t> </w:t>
      </w:r>
      <w:r>
        <w:rPr/>
        <w:t>el</w:t>
      </w:r>
      <w:r>
        <w:rPr>
          <w:spacing w:val="-9"/>
        </w:rPr>
        <w:t> </w:t>
      </w:r>
      <w:r>
        <w:rPr/>
        <w:t>75</w:t>
      </w:r>
      <w:r>
        <w:rPr>
          <w:spacing w:val="-10"/>
        </w:rPr>
        <w:t> </w:t>
      </w:r>
      <w:r>
        <w:rPr/>
        <w:t>%</w:t>
      </w:r>
      <w:r>
        <w:rPr>
          <w:spacing w:val="-10"/>
        </w:rPr>
        <w:t> </w:t>
      </w:r>
      <w:r>
        <w:rPr/>
        <w:t>de los casos, lo que refuerza la relevancia de considerar los perfiles tiroideos al interpretar el metabolismo lipídico. Sin embargo, en el presente estudio, las diferencias observadas se limitan a un análisis descriptivo y no alcanzan un valor clínico concluyente, lo que subraya la necesidad de aplicar análisis inferenciales que permitan establecer la fuerza y significancia de estas asociaciones Kutzler </w:t>
      </w:r>
      <w:r>
        <w:rPr>
          <w:spacing w:val="-2"/>
        </w:rPr>
        <w:t>(2022).</w:t>
      </w:r>
    </w:p>
    <w:p>
      <w:pPr>
        <w:pStyle w:val="BodyText"/>
        <w:spacing w:before="202"/>
      </w:pPr>
    </w:p>
    <w:p>
      <w:pPr>
        <w:pStyle w:val="Heading3"/>
        <w:numPr>
          <w:ilvl w:val="2"/>
          <w:numId w:val="11"/>
        </w:numPr>
        <w:tabs>
          <w:tab w:pos="1288" w:val="left" w:leader="none"/>
        </w:tabs>
        <w:spacing w:line="362" w:lineRule="auto" w:before="1" w:after="0"/>
        <w:ind w:left="1288" w:right="1089" w:hanging="721"/>
        <w:jc w:val="left"/>
      </w:pPr>
      <w:bookmarkStart w:name="_bookmark27" w:id="28"/>
      <w:bookmarkEnd w:id="28"/>
      <w:r>
        <w:rPr>
          <w:b w:val="0"/>
        </w:rPr>
      </w:r>
      <w:r>
        <w:rPr/>
        <w:t>Comparación</w:t>
      </w:r>
      <w:r>
        <w:rPr>
          <w:spacing w:val="-6"/>
        </w:rPr>
        <w:t> </w:t>
      </w:r>
      <w:r>
        <w:rPr/>
        <w:t>de</w:t>
      </w:r>
      <w:r>
        <w:rPr>
          <w:spacing w:val="-3"/>
        </w:rPr>
        <w:t> </w:t>
      </w:r>
      <w:r>
        <w:rPr/>
        <w:t>hormonas</w:t>
      </w:r>
      <w:r>
        <w:rPr>
          <w:spacing w:val="-6"/>
        </w:rPr>
        <w:t> </w:t>
      </w:r>
      <w:r>
        <w:rPr/>
        <w:t>y</w:t>
      </w:r>
      <w:r>
        <w:rPr>
          <w:spacing w:val="-4"/>
        </w:rPr>
        <w:t> </w:t>
      </w:r>
      <w:r>
        <w:rPr/>
        <w:t>colesterol</w:t>
      </w:r>
      <w:r>
        <w:rPr>
          <w:spacing w:val="-8"/>
        </w:rPr>
        <w:t> </w:t>
      </w:r>
      <w:r>
        <w:rPr/>
        <w:t>en</w:t>
      </w:r>
      <w:r>
        <w:rPr>
          <w:spacing w:val="-6"/>
        </w:rPr>
        <w:t> </w:t>
      </w:r>
      <w:r>
        <w:rPr/>
        <w:t>los</w:t>
      </w:r>
      <w:r>
        <w:rPr>
          <w:spacing w:val="-6"/>
        </w:rPr>
        <w:t> </w:t>
      </w:r>
      <w:r>
        <w:rPr/>
        <w:t>pacientes</w:t>
      </w:r>
      <w:r>
        <w:rPr>
          <w:spacing w:val="-6"/>
        </w:rPr>
        <w:t> </w:t>
      </w:r>
      <w:r>
        <w:rPr/>
        <w:t>antes</w:t>
      </w:r>
      <w:r>
        <w:rPr>
          <w:spacing w:val="-6"/>
        </w:rPr>
        <w:t> </w:t>
      </w:r>
      <w:r>
        <w:rPr/>
        <w:t>y después de ser gonadectomizados</w:t>
      </w:r>
    </w:p>
    <w:p>
      <w:pPr>
        <w:spacing w:before="235"/>
        <w:ind w:left="568" w:right="0" w:firstLine="0"/>
        <w:jc w:val="left"/>
        <w:rPr>
          <w:b/>
          <w:sz w:val="24"/>
        </w:rPr>
      </w:pPr>
      <w:r>
        <w:rPr>
          <w:b/>
          <w:spacing w:val="-2"/>
          <w:sz w:val="24"/>
        </w:rPr>
        <w:t>Tabla</w:t>
      </w:r>
      <w:r>
        <w:rPr>
          <w:b/>
          <w:spacing w:val="-12"/>
          <w:sz w:val="24"/>
        </w:rPr>
        <w:t> </w:t>
      </w:r>
      <w:r>
        <w:rPr>
          <w:b/>
          <w:spacing w:val="-5"/>
          <w:sz w:val="24"/>
        </w:rPr>
        <w:t>10.</w:t>
      </w:r>
    </w:p>
    <w:p>
      <w:pPr>
        <w:spacing w:before="140"/>
        <w:ind w:left="568" w:right="0" w:firstLine="0"/>
        <w:jc w:val="left"/>
        <w:rPr>
          <w:i/>
          <w:sz w:val="24"/>
        </w:rPr>
      </w:pPr>
      <w:r>
        <w:rPr>
          <w:i/>
          <w:sz w:val="24"/>
        </w:rPr>
        <w:t>Comparación</w:t>
      </w:r>
      <w:r>
        <w:rPr>
          <w:i/>
          <w:spacing w:val="-5"/>
          <w:sz w:val="24"/>
        </w:rPr>
        <w:t> </w:t>
      </w:r>
      <w:r>
        <w:rPr>
          <w:i/>
          <w:sz w:val="24"/>
        </w:rPr>
        <w:t>de</w:t>
      </w:r>
      <w:r>
        <w:rPr>
          <w:i/>
          <w:spacing w:val="-3"/>
          <w:sz w:val="24"/>
        </w:rPr>
        <w:t> </w:t>
      </w:r>
      <w:r>
        <w:rPr>
          <w:i/>
          <w:sz w:val="24"/>
        </w:rPr>
        <w:t>hormonas</w:t>
      </w:r>
      <w:r>
        <w:rPr>
          <w:i/>
          <w:spacing w:val="-5"/>
          <w:sz w:val="24"/>
        </w:rPr>
        <w:t> </w:t>
      </w:r>
      <w:r>
        <w:rPr>
          <w:i/>
          <w:sz w:val="24"/>
        </w:rPr>
        <w:t>tiroideas</w:t>
      </w:r>
      <w:r>
        <w:rPr>
          <w:i/>
          <w:spacing w:val="-4"/>
          <w:sz w:val="24"/>
        </w:rPr>
        <w:t> </w:t>
      </w:r>
      <w:r>
        <w:rPr>
          <w:i/>
          <w:sz w:val="24"/>
        </w:rPr>
        <w:t>y</w:t>
      </w:r>
      <w:r>
        <w:rPr>
          <w:i/>
          <w:spacing w:val="-3"/>
          <w:sz w:val="24"/>
        </w:rPr>
        <w:t> </w:t>
      </w:r>
      <w:r>
        <w:rPr>
          <w:i/>
          <w:spacing w:val="-2"/>
          <w:sz w:val="24"/>
        </w:rPr>
        <w:t>colesterol.</w:t>
      </w:r>
    </w:p>
    <w:p>
      <w:pPr>
        <w:pStyle w:val="BodyText"/>
        <w:spacing w:before="150"/>
        <w:rPr>
          <w:i/>
          <w:sz w:val="20"/>
        </w:rPr>
      </w:pPr>
    </w:p>
    <w:tbl>
      <w:tblPr>
        <w:tblW w:w="0" w:type="auto"/>
        <w:jc w:val="left"/>
        <w:tblInd w:w="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52"/>
        <w:gridCol w:w="2445"/>
        <w:gridCol w:w="2544"/>
        <w:gridCol w:w="1396"/>
      </w:tblGrid>
      <w:tr>
        <w:trPr>
          <w:trHeight w:val="554" w:hRule="atLeast"/>
        </w:trPr>
        <w:tc>
          <w:tcPr>
            <w:tcW w:w="1552" w:type="dxa"/>
            <w:tcBorders>
              <w:top w:val="single" w:sz="4" w:space="0" w:color="000000"/>
              <w:bottom w:val="single" w:sz="4" w:space="0" w:color="000000"/>
            </w:tcBorders>
          </w:tcPr>
          <w:p>
            <w:pPr>
              <w:pStyle w:val="TableParagraph"/>
              <w:rPr>
                <w:sz w:val="24"/>
              </w:rPr>
            </w:pPr>
          </w:p>
        </w:tc>
        <w:tc>
          <w:tcPr>
            <w:tcW w:w="2445" w:type="dxa"/>
            <w:tcBorders>
              <w:top w:val="single" w:sz="4" w:space="0" w:color="000000"/>
              <w:bottom w:val="single" w:sz="4" w:space="0" w:color="000000"/>
            </w:tcBorders>
          </w:tcPr>
          <w:p>
            <w:pPr>
              <w:pStyle w:val="TableParagraph"/>
              <w:spacing w:line="270" w:lineRule="atLeast"/>
              <w:ind w:left="261" w:firstLine="311"/>
              <w:rPr>
                <w:b/>
                <w:sz w:val="24"/>
              </w:rPr>
            </w:pPr>
            <w:r>
              <w:rPr>
                <w:b/>
                <w:sz w:val="24"/>
              </w:rPr>
              <w:t>Antes de ser </w:t>
            </w:r>
            <w:r>
              <w:rPr>
                <w:b/>
                <w:spacing w:val="-2"/>
                <w:sz w:val="24"/>
              </w:rPr>
              <w:t>gonadectomizados</w:t>
            </w:r>
          </w:p>
        </w:tc>
        <w:tc>
          <w:tcPr>
            <w:tcW w:w="2544" w:type="dxa"/>
            <w:tcBorders>
              <w:top w:val="single" w:sz="4" w:space="0" w:color="000000"/>
              <w:bottom w:val="single" w:sz="4" w:space="0" w:color="000000"/>
            </w:tcBorders>
          </w:tcPr>
          <w:p>
            <w:pPr>
              <w:pStyle w:val="TableParagraph"/>
              <w:spacing w:line="270" w:lineRule="atLeast"/>
              <w:ind w:left="304" w:right="357" w:firstLine="188"/>
              <w:rPr>
                <w:b/>
                <w:sz w:val="24"/>
              </w:rPr>
            </w:pPr>
            <w:r>
              <w:rPr>
                <w:b/>
                <w:sz w:val="24"/>
              </w:rPr>
              <w:t>Después de ser </w:t>
            </w:r>
            <w:r>
              <w:rPr>
                <w:b/>
                <w:spacing w:val="-2"/>
                <w:sz w:val="24"/>
              </w:rPr>
              <w:t>gonadectomizados</w:t>
            </w:r>
          </w:p>
        </w:tc>
        <w:tc>
          <w:tcPr>
            <w:tcW w:w="1396" w:type="dxa"/>
            <w:tcBorders>
              <w:top w:val="single" w:sz="4" w:space="0" w:color="000000"/>
              <w:bottom w:val="single" w:sz="4" w:space="0" w:color="000000"/>
            </w:tcBorders>
          </w:tcPr>
          <w:p>
            <w:pPr>
              <w:pStyle w:val="TableParagraph"/>
              <w:spacing w:before="3"/>
              <w:ind w:left="5" w:right="11"/>
              <w:jc w:val="center"/>
              <w:rPr>
                <w:b/>
                <w:sz w:val="24"/>
              </w:rPr>
            </w:pPr>
            <w:r>
              <w:rPr>
                <w:b/>
                <w:sz w:val="24"/>
              </w:rPr>
              <w:t>P</w:t>
            </w:r>
            <w:r>
              <w:rPr>
                <w:b/>
                <w:spacing w:val="1"/>
                <w:sz w:val="24"/>
              </w:rPr>
              <w:t> </w:t>
            </w:r>
            <w:r>
              <w:rPr>
                <w:b/>
                <w:spacing w:val="-10"/>
                <w:sz w:val="24"/>
              </w:rPr>
              <w:t>=</w:t>
            </w:r>
          </w:p>
        </w:tc>
      </w:tr>
      <w:tr>
        <w:trPr>
          <w:trHeight w:val="280" w:hRule="atLeast"/>
        </w:trPr>
        <w:tc>
          <w:tcPr>
            <w:tcW w:w="1552" w:type="dxa"/>
            <w:tcBorders>
              <w:top w:val="single" w:sz="4" w:space="0" w:color="000000"/>
            </w:tcBorders>
          </w:tcPr>
          <w:p>
            <w:pPr>
              <w:pStyle w:val="TableParagraph"/>
              <w:spacing w:line="260" w:lineRule="exact"/>
              <w:ind w:left="55"/>
              <w:rPr>
                <w:sz w:val="24"/>
              </w:rPr>
            </w:pPr>
            <w:r>
              <w:rPr>
                <w:sz w:val="24"/>
              </w:rPr>
              <w:t>TSH</w:t>
            </w:r>
            <w:r>
              <w:rPr>
                <w:spacing w:val="-3"/>
                <w:sz w:val="24"/>
              </w:rPr>
              <w:t> </w:t>
            </w:r>
            <w:r>
              <w:rPr>
                <w:spacing w:val="-2"/>
                <w:sz w:val="24"/>
              </w:rPr>
              <w:t>(ng/ml)</w:t>
            </w:r>
          </w:p>
        </w:tc>
        <w:tc>
          <w:tcPr>
            <w:tcW w:w="2445" w:type="dxa"/>
            <w:tcBorders>
              <w:top w:val="single" w:sz="4" w:space="0" w:color="000000"/>
            </w:tcBorders>
          </w:tcPr>
          <w:p>
            <w:pPr>
              <w:pStyle w:val="TableParagraph"/>
              <w:spacing w:line="260" w:lineRule="exact"/>
              <w:ind w:right="46"/>
              <w:jc w:val="center"/>
              <w:rPr>
                <w:sz w:val="24"/>
              </w:rPr>
            </w:pPr>
            <w:r>
              <w:rPr>
                <w:spacing w:val="-4"/>
                <w:sz w:val="24"/>
              </w:rPr>
              <w:t>0,39</w:t>
            </w:r>
          </w:p>
        </w:tc>
        <w:tc>
          <w:tcPr>
            <w:tcW w:w="2544" w:type="dxa"/>
            <w:tcBorders>
              <w:top w:val="single" w:sz="4" w:space="0" w:color="000000"/>
            </w:tcBorders>
          </w:tcPr>
          <w:p>
            <w:pPr>
              <w:pStyle w:val="TableParagraph"/>
              <w:spacing w:line="260" w:lineRule="exact"/>
              <w:ind w:right="49"/>
              <w:jc w:val="center"/>
              <w:rPr>
                <w:sz w:val="24"/>
              </w:rPr>
            </w:pPr>
            <w:r>
              <w:rPr>
                <w:spacing w:val="-4"/>
                <w:sz w:val="24"/>
              </w:rPr>
              <w:t>0,36</w:t>
            </w:r>
          </w:p>
        </w:tc>
        <w:tc>
          <w:tcPr>
            <w:tcW w:w="1396" w:type="dxa"/>
            <w:tcBorders>
              <w:top w:val="single" w:sz="4" w:space="0" w:color="000000"/>
            </w:tcBorders>
          </w:tcPr>
          <w:p>
            <w:pPr>
              <w:pStyle w:val="TableParagraph"/>
              <w:spacing w:line="260" w:lineRule="exact"/>
              <w:ind w:right="11"/>
              <w:jc w:val="center"/>
              <w:rPr>
                <w:sz w:val="24"/>
              </w:rPr>
            </w:pPr>
            <w:r>
              <w:rPr>
                <w:spacing w:val="-2"/>
                <w:sz w:val="24"/>
              </w:rPr>
              <w:t>0.028*</w:t>
            </w:r>
          </w:p>
        </w:tc>
      </w:tr>
      <w:tr>
        <w:trPr>
          <w:trHeight w:val="276" w:hRule="atLeast"/>
        </w:trPr>
        <w:tc>
          <w:tcPr>
            <w:tcW w:w="1552" w:type="dxa"/>
          </w:tcPr>
          <w:p>
            <w:pPr>
              <w:pStyle w:val="TableParagraph"/>
              <w:spacing w:line="256" w:lineRule="exact"/>
              <w:ind w:left="55"/>
              <w:rPr>
                <w:sz w:val="24"/>
              </w:rPr>
            </w:pPr>
            <w:r>
              <w:rPr>
                <w:sz w:val="24"/>
              </w:rPr>
              <w:t>T4</w:t>
            </w:r>
            <w:r>
              <w:rPr>
                <w:spacing w:val="1"/>
                <w:sz w:val="24"/>
              </w:rPr>
              <w:t> </w:t>
            </w:r>
            <w:r>
              <w:rPr>
                <w:spacing w:val="-2"/>
                <w:sz w:val="24"/>
              </w:rPr>
              <w:t>(ng/dL)</w:t>
            </w:r>
          </w:p>
        </w:tc>
        <w:tc>
          <w:tcPr>
            <w:tcW w:w="2445" w:type="dxa"/>
          </w:tcPr>
          <w:p>
            <w:pPr>
              <w:pStyle w:val="TableParagraph"/>
              <w:spacing w:line="256" w:lineRule="exact"/>
              <w:ind w:right="46"/>
              <w:jc w:val="center"/>
              <w:rPr>
                <w:sz w:val="24"/>
              </w:rPr>
            </w:pPr>
            <w:r>
              <w:rPr>
                <w:spacing w:val="-4"/>
                <w:sz w:val="24"/>
              </w:rPr>
              <w:t>2,68</w:t>
            </w:r>
          </w:p>
        </w:tc>
        <w:tc>
          <w:tcPr>
            <w:tcW w:w="2544" w:type="dxa"/>
          </w:tcPr>
          <w:p>
            <w:pPr>
              <w:pStyle w:val="TableParagraph"/>
              <w:spacing w:line="256" w:lineRule="exact"/>
              <w:ind w:right="49"/>
              <w:jc w:val="center"/>
              <w:rPr>
                <w:sz w:val="24"/>
              </w:rPr>
            </w:pPr>
            <w:r>
              <w:rPr>
                <w:spacing w:val="-4"/>
                <w:sz w:val="24"/>
              </w:rPr>
              <w:t>1,47</w:t>
            </w:r>
          </w:p>
        </w:tc>
        <w:tc>
          <w:tcPr>
            <w:tcW w:w="1396" w:type="dxa"/>
          </w:tcPr>
          <w:p>
            <w:pPr>
              <w:pStyle w:val="TableParagraph"/>
              <w:spacing w:line="256" w:lineRule="exact"/>
              <w:ind w:right="11"/>
              <w:jc w:val="center"/>
              <w:rPr>
                <w:sz w:val="24"/>
              </w:rPr>
            </w:pPr>
            <w:r>
              <w:rPr>
                <w:spacing w:val="-2"/>
                <w:sz w:val="24"/>
              </w:rPr>
              <w:t>0.544</w:t>
            </w:r>
          </w:p>
        </w:tc>
      </w:tr>
      <w:tr>
        <w:trPr>
          <w:trHeight w:val="270" w:hRule="atLeast"/>
        </w:trPr>
        <w:tc>
          <w:tcPr>
            <w:tcW w:w="1552" w:type="dxa"/>
          </w:tcPr>
          <w:p>
            <w:pPr>
              <w:pStyle w:val="TableParagraph"/>
              <w:spacing w:line="251" w:lineRule="exact"/>
              <w:ind w:left="55"/>
              <w:rPr>
                <w:sz w:val="24"/>
              </w:rPr>
            </w:pPr>
            <w:r>
              <w:rPr>
                <w:spacing w:val="-2"/>
                <w:sz w:val="24"/>
              </w:rPr>
              <w:t>Colesterol</w:t>
            </w:r>
          </w:p>
        </w:tc>
        <w:tc>
          <w:tcPr>
            <w:tcW w:w="2445" w:type="dxa"/>
          </w:tcPr>
          <w:p>
            <w:pPr>
              <w:pStyle w:val="TableParagraph"/>
              <w:spacing w:line="251" w:lineRule="exact"/>
              <w:ind w:right="46"/>
              <w:jc w:val="center"/>
              <w:rPr>
                <w:sz w:val="24"/>
              </w:rPr>
            </w:pPr>
            <w:r>
              <w:rPr>
                <w:spacing w:val="-2"/>
                <w:sz w:val="24"/>
              </w:rPr>
              <w:t>217,90</w:t>
            </w:r>
          </w:p>
        </w:tc>
        <w:tc>
          <w:tcPr>
            <w:tcW w:w="2544" w:type="dxa"/>
          </w:tcPr>
          <w:p>
            <w:pPr>
              <w:pStyle w:val="TableParagraph"/>
              <w:spacing w:line="251" w:lineRule="exact"/>
              <w:ind w:right="49"/>
              <w:jc w:val="center"/>
              <w:rPr>
                <w:sz w:val="24"/>
              </w:rPr>
            </w:pPr>
            <w:r>
              <w:rPr>
                <w:spacing w:val="-2"/>
                <w:sz w:val="24"/>
              </w:rPr>
              <w:t>217,47</w:t>
            </w:r>
          </w:p>
        </w:tc>
        <w:tc>
          <w:tcPr>
            <w:tcW w:w="1396" w:type="dxa"/>
          </w:tcPr>
          <w:p>
            <w:pPr>
              <w:pStyle w:val="TableParagraph"/>
              <w:spacing w:line="251" w:lineRule="exact"/>
              <w:ind w:right="11"/>
              <w:jc w:val="center"/>
              <w:rPr>
                <w:sz w:val="24"/>
              </w:rPr>
            </w:pPr>
            <w:r>
              <w:rPr>
                <w:spacing w:val="-2"/>
                <w:sz w:val="24"/>
              </w:rPr>
              <w:t>0.955</w:t>
            </w:r>
          </w:p>
        </w:tc>
      </w:tr>
    </w:tbl>
    <w:p>
      <w:pPr>
        <w:pStyle w:val="BodyText"/>
        <w:tabs>
          <w:tab w:pos="8506" w:val="left" w:leader="none"/>
        </w:tabs>
        <w:ind w:left="556"/>
      </w:pPr>
      <w:r>
        <w:rPr>
          <w:spacing w:val="7"/>
          <w:u w:val="single"/>
        </w:rPr>
        <w:t> </w:t>
      </w:r>
      <w:r>
        <w:rPr>
          <w:spacing w:val="-2"/>
          <w:u w:val="single"/>
        </w:rPr>
        <w:t>(mg/dL)</w:t>
      </w:r>
      <w:r>
        <w:rPr>
          <w:u w:val="single"/>
        </w:rPr>
        <w:tab/>
      </w:r>
    </w:p>
    <w:p>
      <w:pPr>
        <w:pStyle w:val="BodyText"/>
        <w:spacing w:before="248"/>
        <w:ind w:left="568"/>
      </w:pPr>
      <w:r>
        <w:rPr>
          <w:i/>
        </w:rPr>
        <w:t>Nota:</w:t>
      </w:r>
      <w:r>
        <w:rPr>
          <w:i/>
          <w:spacing w:val="-1"/>
        </w:rPr>
        <w:t> </w:t>
      </w:r>
      <w:r>
        <w:rPr/>
        <w:t>* indica diferencias</w:t>
      </w:r>
      <w:r>
        <w:rPr>
          <w:spacing w:val="-2"/>
        </w:rPr>
        <w:t> significativas.</w:t>
      </w:r>
    </w:p>
    <w:p>
      <w:pPr>
        <w:pStyle w:val="BodyText"/>
        <w:spacing w:after="0"/>
        <w:sectPr>
          <w:pgSz w:w="11910" w:h="16840"/>
          <w:pgMar w:header="0" w:footer="1294" w:top="1620" w:bottom="1480" w:left="1700" w:right="1417"/>
        </w:sectPr>
      </w:pPr>
    </w:p>
    <w:p>
      <w:pPr>
        <w:pStyle w:val="Heading3"/>
        <w:spacing w:before="64"/>
      </w:pPr>
      <w:r>
        <w:rPr/>
        <w:t>Figura</w:t>
      </w:r>
      <w:r>
        <w:rPr>
          <w:spacing w:val="1"/>
        </w:rPr>
        <w:t> </w:t>
      </w:r>
      <w:r>
        <w:rPr>
          <w:spacing w:val="-5"/>
        </w:rPr>
        <w:t>11.</w:t>
      </w:r>
    </w:p>
    <w:p>
      <w:pPr>
        <w:pStyle w:val="BodyText"/>
        <w:spacing w:before="140"/>
        <w:ind w:left="568"/>
      </w:pPr>
      <w:r>
        <w:rPr/>
        <w:t>Relación</w:t>
      </w:r>
      <w:r>
        <w:rPr>
          <w:spacing w:val="-3"/>
        </w:rPr>
        <w:t> </w:t>
      </w:r>
      <w:r>
        <w:rPr/>
        <w:t>de hormonas</w:t>
      </w:r>
      <w:r>
        <w:rPr>
          <w:spacing w:val="-2"/>
        </w:rPr>
        <w:t> </w:t>
      </w:r>
      <w:r>
        <w:rPr/>
        <w:t>tiroideas</w:t>
      </w:r>
      <w:r>
        <w:rPr>
          <w:spacing w:val="-2"/>
        </w:rPr>
        <w:t> </w:t>
      </w:r>
      <w:r>
        <w:rPr/>
        <w:t>y</w:t>
      </w:r>
      <w:r>
        <w:rPr>
          <w:spacing w:val="-1"/>
        </w:rPr>
        <w:t> </w:t>
      </w:r>
      <w:r>
        <w:rPr/>
        <w:t>colesterol en</w:t>
      </w:r>
      <w:r>
        <w:rPr>
          <w:spacing w:val="1"/>
        </w:rPr>
        <w:t> </w:t>
      </w:r>
      <w:r>
        <w:rPr/>
        <w:t>los</w:t>
      </w:r>
      <w:r>
        <w:rPr>
          <w:spacing w:val="-2"/>
        </w:rPr>
        <w:t> </w:t>
      </w:r>
      <w:r>
        <w:rPr/>
        <w:t>pacientes</w:t>
      </w:r>
      <w:r>
        <w:rPr>
          <w:spacing w:val="-2"/>
        </w:rPr>
        <w:t> gonadectomizados.</w:t>
      </w:r>
    </w:p>
    <w:p>
      <w:pPr>
        <w:pStyle w:val="BodyText"/>
        <w:spacing w:before="46"/>
        <w:rPr>
          <w:sz w:val="20"/>
        </w:rPr>
      </w:pPr>
    </w:p>
    <w:p>
      <w:pPr>
        <w:pStyle w:val="BodyText"/>
        <w:spacing w:after="0"/>
        <w:rPr>
          <w:sz w:val="20"/>
        </w:rPr>
        <w:sectPr>
          <w:pgSz w:w="11910" w:h="16840"/>
          <w:pgMar w:header="0" w:footer="1294" w:top="1620" w:bottom="1480" w:left="1700" w:right="1417"/>
        </w:sectPr>
      </w:pPr>
    </w:p>
    <w:p>
      <w:pPr>
        <w:pStyle w:val="BodyText"/>
        <w:spacing w:before="163"/>
      </w:pPr>
    </w:p>
    <w:p>
      <w:pPr>
        <w:pStyle w:val="BodyText"/>
        <w:jc w:val="right"/>
      </w:pPr>
      <w:r>
        <w:rPr>
          <w:spacing w:val="-5"/>
        </w:rPr>
        <w:t>0,7</w:t>
      </w:r>
    </w:p>
    <w:p>
      <w:pPr>
        <w:pStyle w:val="BodyText"/>
        <w:spacing w:before="21"/>
        <w:jc w:val="right"/>
      </w:pPr>
      <w:r>
        <w:rPr>
          <w:spacing w:val="-5"/>
        </w:rPr>
        <w:t>0,6</w:t>
      </w:r>
    </w:p>
    <w:p>
      <w:pPr>
        <w:pStyle w:val="BodyText"/>
        <w:spacing w:before="20"/>
        <w:jc w:val="right"/>
      </w:pPr>
      <w:r>
        <w:rPr>
          <w:spacing w:val="-5"/>
        </w:rPr>
        <w:t>0,5</w:t>
      </w:r>
    </w:p>
    <w:p>
      <w:pPr>
        <w:pStyle w:val="BodyText"/>
        <w:spacing w:before="21"/>
        <w:jc w:val="right"/>
      </w:pPr>
      <w:r>
        <w:rPr/>
        <mc:AlternateContent>
          <mc:Choice Requires="wps">
            <w:drawing>
              <wp:anchor distT="0" distB="0" distL="0" distR="0" allowOverlap="1" layoutInCell="1" locked="0" behindDoc="0" simplePos="0" relativeHeight="15754240">
                <wp:simplePos x="0" y="0"/>
                <wp:positionH relativeFrom="page">
                  <wp:posOffset>1500941</wp:posOffset>
                </wp:positionH>
                <wp:positionV relativeFrom="paragraph">
                  <wp:posOffset>7724</wp:posOffset>
                </wp:positionV>
                <wp:extent cx="194945" cy="378460"/>
                <wp:effectExtent l="0" t="0" r="0" b="0"/>
                <wp:wrapNone/>
                <wp:docPr id="184" name="Textbox 184"/>
                <wp:cNvGraphicFramePr>
                  <a:graphicFrameLocks/>
                </wp:cNvGraphicFramePr>
                <a:graphic>
                  <a:graphicData uri="http://schemas.microsoft.com/office/word/2010/wordprocessingShape">
                    <wps:wsp>
                      <wps:cNvPr id="184" name="Textbox 184"/>
                      <wps:cNvSpPr txBox="1"/>
                      <wps:spPr>
                        <a:xfrm>
                          <a:off x="0" y="0"/>
                          <a:ext cx="194945" cy="378460"/>
                        </a:xfrm>
                        <a:prstGeom prst="rect">
                          <a:avLst/>
                        </a:prstGeom>
                      </wps:spPr>
                      <wps:txbx>
                        <w:txbxContent>
                          <w:p>
                            <w:pPr>
                              <w:pStyle w:val="BodyText"/>
                              <w:spacing w:before="10"/>
                              <w:ind w:left="20"/>
                            </w:pPr>
                            <w:r>
                              <w:rPr>
                                <w:spacing w:val="-2"/>
                              </w:rPr>
                              <w:t>ng/ml</w:t>
                            </w:r>
                          </w:p>
                        </w:txbxContent>
                      </wps:txbx>
                      <wps:bodyPr wrap="square" lIns="0" tIns="0" rIns="0" bIns="0" rtlCol="0" vert="vert270">
                        <a:noAutofit/>
                      </wps:bodyPr>
                    </wps:wsp>
                  </a:graphicData>
                </a:graphic>
              </wp:anchor>
            </w:drawing>
          </mc:Choice>
          <mc:Fallback>
            <w:pict>
              <v:shape style="position:absolute;margin-left:118.184364pt;margin-top:.608226pt;width:15.35pt;height:29.8pt;mso-position-horizontal-relative:page;mso-position-vertical-relative:paragraph;z-index:15754240" type="#_x0000_t202" id="docshape157" filled="false" stroked="false">
                <v:textbox inset="0,0,0,0" style="layout-flow:vertical;mso-layout-flow-alt:bottom-to-top">
                  <w:txbxContent>
                    <w:p>
                      <w:pPr>
                        <w:pStyle w:val="BodyText"/>
                        <w:spacing w:before="10"/>
                        <w:ind w:left="20"/>
                      </w:pPr>
                      <w:r>
                        <w:rPr>
                          <w:spacing w:val="-2"/>
                        </w:rPr>
                        <w:t>ng/ml</w:t>
                      </w:r>
                    </w:p>
                  </w:txbxContent>
                </v:textbox>
                <w10:wrap type="none"/>
              </v:shape>
            </w:pict>
          </mc:Fallback>
        </mc:AlternateContent>
      </w:r>
      <w:r>
        <w:rPr>
          <w:spacing w:val="-5"/>
        </w:rPr>
        <w:t>0,4</w:t>
      </w:r>
    </w:p>
    <w:p>
      <w:pPr>
        <w:pStyle w:val="BodyText"/>
        <w:spacing w:before="21"/>
        <w:jc w:val="right"/>
      </w:pPr>
      <w:r>
        <w:rPr>
          <w:spacing w:val="-5"/>
        </w:rPr>
        <w:t>0,3</w:t>
      </w:r>
    </w:p>
    <w:p>
      <w:pPr>
        <w:pStyle w:val="BodyText"/>
        <w:spacing w:before="20"/>
        <w:jc w:val="right"/>
      </w:pPr>
      <w:r>
        <w:rPr>
          <w:spacing w:val="-5"/>
        </w:rPr>
        <w:t>0,2</w:t>
      </w:r>
    </w:p>
    <w:p>
      <w:pPr>
        <w:pStyle w:val="BodyText"/>
        <w:spacing w:before="21"/>
        <w:jc w:val="right"/>
      </w:pPr>
      <w:r>
        <w:rPr>
          <w:spacing w:val="-5"/>
        </w:rPr>
        <w:t>0,1</w:t>
      </w:r>
    </w:p>
    <w:p>
      <w:pPr>
        <w:pStyle w:val="BodyText"/>
        <w:spacing w:before="20"/>
        <w:jc w:val="right"/>
      </w:pPr>
      <w:r>
        <w:rPr>
          <w:spacing w:val="-10"/>
        </w:rPr>
        <w:t>0</w:t>
      </w:r>
    </w:p>
    <w:p>
      <w:pPr>
        <w:spacing w:before="90"/>
        <w:ind w:left="0" w:right="62" w:firstLine="0"/>
        <w:jc w:val="center"/>
        <w:rPr>
          <w:b/>
          <w:sz w:val="24"/>
        </w:rPr>
      </w:pPr>
      <w:r>
        <w:rPr/>
        <w:br w:type="column"/>
      </w:r>
      <w:r>
        <w:rPr>
          <w:b/>
          <w:spacing w:val="-5"/>
          <w:sz w:val="24"/>
        </w:rPr>
        <w:t>TSH</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30"/>
        <w:rPr>
          <w:b/>
        </w:rPr>
      </w:pPr>
    </w:p>
    <w:p>
      <w:pPr>
        <w:pStyle w:val="BodyText"/>
        <w:spacing w:before="1"/>
        <w:ind w:left="269"/>
      </w:pPr>
      <w:r>
        <w:rPr/>
        <mc:AlternateContent>
          <mc:Choice Requires="wps">
            <w:drawing>
              <wp:anchor distT="0" distB="0" distL="0" distR="0" allowOverlap="1" layoutInCell="1" locked="0" behindDoc="0" simplePos="0" relativeHeight="15751168">
                <wp:simplePos x="0" y="0"/>
                <wp:positionH relativeFrom="page">
                  <wp:posOffset>2016760</wp:posOffset>
                </wp:positionH>
                <wp:positionV relativeFrom="paragraph">
                  <wp:posOffset>-1546668</wp:posOffset>
                </wp:positionV>
                <wp:extent cx="1711960" cy="1361440"/>
                <wp:effectExtent l="0" t="0" r="0" b="0"/>
                <wp:wrapNone/>
                <wp:docPr id="185" name="Group 185"/>
                <wp:cNvGraphicFramePr>
                  <a:graphicFrameLocks/>
                </wp:cNvGraphicFramePr>
                <a:graphic>
                  <a:graphicData uri="http://schemas.microsoft.com/office/word/2010/wordprocessingGroup">
                    <wpg:wgp>
                      <wpg:cNvPr id="185" name="Group 185"/>
                      <wpg:cNvGrpSpPr/>
                      <wpg:grpSpPr>
                        <a:xfrm>
                          <a:off x="0" y="0"/>
                          <a:ext cx="1711960" cy="1361440"/>
                          <a:chExt cx="1711960" cy="1361440"/>
                        </a:xfrm>
                      </wpg:grpSpPr>
                      <wps:wsp>
                        <wps:cNvPr id="186" name="Graphic 186"/>
                        <wps:cNvSpPr/>
                        <wps:spPr>
                          <a:xfrm>
                            <a:off x="6350" y="6350"/>
                            <a:ext cx="1699260" cy="1348740"/>
                          </a:xfrm>
                          <a:custGeom>
                            <a:avLst/>
                            <a:gdLst/>
                            <a:ahLst/>
                            <a:cxnLst/>
                            <a:rect l="l" t="t" r="r" b="b"/>
                            <a:pathLst>
                              <a:path w="1699260" h="1348740">
                                <a:moveTo>
                                  <a:pt x="0" y="1348740"/>
                                </a:moveTo>
                                <a:lnTo>
                                  <a:pt x="1699260" y="1348740"/>
                                </a:lnTo>
                                <a:lnTo>
                                  <a:pt x="1699260" y="0"/>
                                </a:lnTo>
                                <a:lnTo>
                                  <a:pt x="0" y="0"/>
                                </a:lnTo>
                                <a:lnTo>
                                  <a:pt x="0" y="1348740"/>
                                </a:lnTo>
                                <a:close/>
                              </a:path>
                            </a:pathLst>
                          </a:custGeom>
                          <a:ln w="12700">
                            <a:solidFill>
                              <a:srgbClr val="000000"/>
                            </a:solidFill>
                            <a:prstDash val="solid"/>
                          </a:ln>
                        </wps:spPr>
                        <wps:bodyPr wrap="square" lIns="0" tIns="0" rIns="0" bIns="0" rtlCol="0">
                          <a:prstTxWarp prst="textNoShape">
                            <a:avLst/>
                          </a:prstTxWarp>
                          <a:noAutofit/>
                        </wps:bodyPr>
                      </wps:wsp>
                      <wps:wsp>
                        <wps:cNvPr id="187" name="Graphic 187"/>
                        <wps:cNvSpPr/>
                        <wps:spPr>
                          <a:xfrm>
                            <a:off x="570230" y="135889"/>
                            <a:ext cx="114300" cy="769620"/>
                          </a:xfrm>
                          <a:custGeom>
                            <a:avLst/>
                            <a:gdLst/>
                            <a:ahLst/>
                            <a:cxnLst/>
                            <a:rect l="l" t="t" r="r" b="b"/>
                            <a:pathLst>
                              <a:path w="114300" h="769620">
                                <a:moveTo>
                                  <a:pt x="0" y="769620"/>
                                </a:moveTo>
                                <a:lnTo>
                                  <a:pt x="114300" y="769620"/>
                                </a:lnTo>
                              </a:path>
                              <a:path w="114300" h="769620">
                                <a:moveTo>
                                  <a:pt x="55880" y="685800"/>
                                </a:moveTo>
                                <a:lnTo>
                                  <a:pt x="55880" y="769620"/>
                                </a:lnTo>
                              </a:path>
                              <a:path w="114300" h="769620">
                                <a:moveTo>
                                  <a:pt x="0" y="0"/>
                                </a:moveTo>
                                <a:lnTo>
                                  <a:pt x="114300" y="0"/>
                                </a:lnTo>
                              </a:path>
                              <a:path w="114300" h="769620">
                                <a:moveTo>
                                  <a:pt x="55880" y="0"/>
                                </a:moveTo>
                                <a:lnTo>
                                  <a:pt x="55880" y="182879"/>
                                </a:lnTo>
                              </a:path>
                            </a:pathLst>
                          </a:custGeom>
                          <a:ln w="12700">
                            <a:solidFill>
                              <a:srgbClr val="000000"/>
                            </a:solidFill>
                            <a:prstDash val="solid"/>
                          </a:ln>
                        </wps:spPr>
                        <wps:bodyPr wrap="square" lIns="0" tIns="0" rIns="0" bIns="0" rtlCol="0">
                          <a:prstTxWarp prst="textNoShape">
                            <a:avLst/>
                          </a:prstTxWarp>
                          <a:noAutofit/>
                        </wps:bodyPr>
                      </wps:wsp>
                      <wps:wsp>
                        <wps:cNvPr id="188" name="Graphic 188"/>
                        <wps:cNvSpPr/>
                        <wps:spPr>
                          <a:xfrm>
                            <a:off x="435609" y="318770"/>
                            <a:ext cx="381000" cy="502920"/>
                          </a:xfrm>
                          <a:custGeom>
                            <a:avLst/>
                            <a:gdLst/>
                            <a:ahLst/>
                            <a:cxnLst/>
                            <a:rect l="l" t="t" r="r" b="b"/>
                            <a:pathLst>
                              <a:path w="381000" h="502920">
                                <a:moveTo>
                                  <a:pt x="381000" y="0"/>
                                </a:moveTo>
                                <a:lnTo>
                                  <a:pt x="0" y="0"/>
                                </a:lnTo>
                                <a:lnTo>
                                  <a:pt x="0" y="502920"/>
                                </a:lnTo>
                                <a:lnTo>
                                  <a:pt x="381000" y="502920"/>
                                </a:lnTo>
                                <a:lnTo>
                                  <a:pt x="381000" y="0"/>
                                </a:lnTo>
                                <a:close/>
                              </a:path>
                            </a:pathLst>
                          </a:custGeom>
                          <a:solidFill>
                            <a:srgbClr val="F4B083"/>
                          </a:solidFill>
                        </wps:spPr>
                        <wps:bodyPr wrap="square" lIns="0" tIns="0" rIns="0" bIns="0" rtlCol="0">
                          <a:prstTxWarp prst="textNoShape">
                            <a:avLst/>
                          </a:prstTxWarp>
                          <a:noAutofit/>
                        </wps:bodyPr>
                      </wps:wsp>
                      <wps:wsp>
                        <wps:cNvPr id="189" name="Graphic 189"/>
                        <wps:cNvSpPr/>
                        <wps:spPr>
                          <a:xfrm>
                            <a:off x="435609" y="318770"/>
                            <a:ext cx="381000" cy="502920"/>
                          </a:xfrm>
                          <a:custGeom>
                            <a:avLst/>
                            <a:gdLst/>
                            <a:ahLst/>
                            <a:cxnLst/>
                            <a:rect l="l" t="t" r="r" b="b"/>
                            <a:pathLst>
                              <a:path w="381000" h="502920">
                                <a:moveTo>
                                  <a:pt x="0" y="502920"/>
                                </a:moveTo>
                                <a:lnTo>
                                  <a:pt x="381000" y="502920"/>
                                </a:lnTo>
                                <a:lnTo>
                                  <a:pt x="381000" y="0"/>
                                </a:lnTo>
                                <a:lnTo>
                                  <a:pt x="0" y="0"/>
                                </a:lnTo>
                                <a:lnTo>
                                  <a:pt x="0" y="502920"/>
                                </a:lnTo>
                                <a:close/>
                              </a:path>
                            </a:pathLst>
                          </a:custGeom>
                          <a:ln w="12700">
                            <a:solidFill>
                              <a:srgbClr val="000000"/>
                            </a:solidFill>
                            <a:prstDash val="solid"/>
                          </a:ln>
                        </wps:spPr>
                        <wps:bodyPr wrap="square" lIns="0" tIns="0" rIns="0" bIns="0" rtlCol="0">
                          <a:prstTxWarp prst="textNoShape">
                            <a:avLst/>
                          </a:prstTxWarp>
                          <a:noAutofit/>
                        </wps:bodyPr>
                      </wps:wsp>
                      <wps:wsp>
                        <wps:cNvPr id="190" name="Graphic 190"/>
                        <wps:cNvSpPr/>
                        <wps:spPr>
                          <a:xfrm>
                            <a:off x="435610" y="312419"/>
                            <a:ext cx="381000" cy="515620"/>
                          </a:xfrm>
                          <a:custGeom>
                            <a:avLst/>
                            <a:gdLst/>
                            <a:ahLst/>
                            <a:cxnLst/>
                            <a:rect l="l" t="t" r="r" b="b"/>
                            <a:pathLst>
                              <a:path w="381000" h="515620">
                                <a:moveTo>
                                  <a:pt x="381000" y="502920"/>
                                </a:moveTo>
                                <a:lnTo>
                                  <a:pt x="0" y="502920"/>
                                </a:lnTo>
                                <a:lnTo>
                                  <a:pt x="0" y="515620"/>
                                </a:lnTo>
                                <a:lnTo>
                                  <a:pt x="381000" y="515620"/>
                                </a:lnTo>
                                <a:lnTo>
                                  <a:pt x="381000" y="502920"/>
                                </a:lnTo>
                                <a:close/>
                              </a:path>
                              <a:path w="381000" h="515620">
                                <a:moveTo>
                                  <a:pt x="381000" y="408940"/>
                                </a:moveTo>
                                <a:lnTo>
                                  <a:pt x="0" y="408940"/>
                                </a:lnTo>
                                <a:lnTo>
                                  <a:pt x="0" y="421640"/>
                                </a:lnTo>
                                <a:lnTo>
                                  <a:pt x="381000" y="421640"/>
                                </a:lnTo>
                                <a:lnTo>
                                  <a:pt x="381000" y="408940"/>
                                </a:lnTo>
                                <a:close/>
                              </a:path>
                              <a:path w="381000" h="515620">
                                <a:moveTo>
                                  <a:pt x="381000" y="0"/>
                                </a:moveTo>
                                <a:lnTo>
                                  <a:pt x="0" y="0"/>
                                </a:lnTo>
                                <a:lnTo>
                                  <a:pt x="0" y="12700"/>
                                </a:lnTo>
                                <a:lnTo>
                                  <a:pt x="381000" y="12700"/>
                                </a:lnTo>
                                <a:lnTo>
                                  <a:pt x="381000" y="0"/>
                                </a:lnTo>
                                <a:close/>
                              </a:path>
                            </a:pathLst>
                          </a:custGeom>
                          <a:solidFill>
                            <a:srgbClr val="000000"/>
                          </a:solidFill>
                        </wps:spPr>
                        <wps:bodyPr wrap="square" lIns="0" tIns="0" rIns="0" bIns="0" rtlCol="0">
                          <a:prstTxWarp prst="textNoShape">
                            <a:avLst/>
                          </a:prstTxWarp>
                          <a:noAutofit/>
                        </wps:bodyPr>
                      </wps:wsp>
                      <wps:wsp>
                        <wps:cNvPr id="191" name="Graphic 191"/>
                        <wps:cNvSpPr/>
                        <wps:spPr>
                          <a:xfrm>
                            <a:off x="588009" y="359409"/>
                            <a:ext cx="523240" cy="736600"/>
                          </a:xfrm>
                          <a:custGeom>
                            <a:avLst/>
                            <a:gdLst/>
                            <a:ahLst/>
                            <a:cxnLst/>
                            <a:rect l="l" t="t" r="r" b="b"/>
                            <a:pathLst>
                              <a:path w="523240" h="736600">
                                <a:moveTo>
                                  <a:pt x="0" y="289559"/>
                                </a:moveTo>
                                <a:lnTo>
                                  <a:pt x="76200" y="213359"/>
                                </a:lnTo>
                              </a:path>
                              <a:path w="523240" h="736600">
                                <a:moveTo>
                                  <a:pt x="0" y="213359"/>
                                </a:moveTo>
                                <a:lnTo>
                                  <a:pt x="76200" y="289559"/>
                                </a:lnTo>
                              </a:path>
                              <a:path w="523240" h="736600">
                                <a:moveTo>
                                  <a:pt x="408940" y="736600"/>
                                </a:moveTo>
                                <a:lnTo>
                                  <a:pt x="523240" y="736600"/>
                                </a:lnTo>
                              </a:path>
                              <a:path w="523240" h="736600">
                                <a:moveTo>
                                  <a:pt x="467360" y="523239"/>
                                </a:moveTo>
                                <a:lnTo>
                                  <a:pt x="467360" y="736600"/>
                                </a:lnTo>
                              </a:path>
                              <a:path w="523240" h="736600">
                                <a:moveTo>
                                  <a:pt x="408940" y="0"/>
                                </a:moveTo>
                                <a:lnTo>
                                  <a:pt x="523240" y="0"/>
                                </a:lnTo>
                              </a:path>
                              <a:path w="523240" h="736600">
                                <a:moveTo>
                                  <a:pt x="467360" y="0"/>
                                </a:moveTo>
                                <a:lnTo>
                                  <a:pt x="467360" y="99059"/>
                                </a:lnTo>
                              </a:path>
                            </a:pathLst>
                          </a:custGeom>
                          <a:ln w="12700">
                            <a:solidFill>
                              <a:srgbClr val="000000"/>
                            </a:solidFill>
                            <a:prstDash val="solid"/>
                          </a:ln>
                        </wps:spPr>
                        <wps:bodyPr wrap="square" lIns="0" tIns="0" rIns="0" bIns="0" rtlCol="0">
                          <a:prstTxWarp prst="textNoShape">
                            <a:avLst/>
                          </a:prstTxWarp>
                          <a:noAutofit/>
                        </wps:bodyPr>
                      </wps:wsp>
                      <wps:wsp>
                        <wps:cNvPr id="192" name="Graphic 192"/>
                        <wps:cNvSpPr/>
                        <wps:spPr>
                          <a:xfrm>
                            <a:off x="864869" y="458469"/>
                            <a:ext cx="381000" cy="424180"/>
                          </a:xfrm>
                          <a:custGeom>
                            <a:avLst/>
                            <a:gdLst/>
                            <a:ahLst/>
                            <a:cxnLst/>
                            <a:rect l="l" t="t" r="r" b="b"/>
                            <a:pathLst>
                              <a:path w="381000" h="424180">
                                <a:moveTo>
                                  <a:pt x="380999" y="0"/>
                                </a:moveTo>
                                <a:lnTo>
                                  <a:pt x="0" y="0"/>
                                </a:lnTo>
                                <a:lnTo>
                                  <a:pt x="0" y="424179"/>
                                </a:lnTo>
                                <a:lnTo>
                                  <a:pt x="380999" y="424179"/>
                                </a:lnTo>
                                <a:lnTo>
                                  <a:pt x="380999" y="0"/>
                                </a:lnTo>
                                <a:close/>
                              </a:path>
                            </a:pathLst>
                          </a:custGeom>
                          <a:solidFill>
                            <a:srgbClr val="9DC3E6"/>
                          </a:solidFill>
                        </wps:spPr>
                        <wps:bodyPr wrap="square" lIns="0" tIns="0" rIns="0" bIns="0" rtlCol="0">
                          <a:prstTxWarp prst="textNoShape">
                            <a:avLst/>
                          </a:prstTxWarp>
                          <a:noAutofit/>
                        </wps:bodyPr>
                      </wps:wsp>
                      <wps:wsp>
                        <wps:cNvPr id="193" name="Graphic 193"/>
                        <wps:cNvSpPr/>
                        <wps:spPr>
                          <a:xfrm>
                            <a:off x="864869" y="458469"/>
                            <a:ext cx="381000" cy="424180"/>
                          </a:xfrm>
                          <a:custGeom>
                            <a:avLst/>
                            <a:gdLst/>
                            <a:ahLst/>
                            <a:cxnLst/>
                            <a:rect l="l" t="t" r="r" b="b"/>
                            <a:pathLst>
                              <a:path w="381000" h="424180">
                                <a:moveTo>
                                  <a:pt x="0" y="424179"/>
                                </a:moveTo>
                                <a:lnTo>
                                  <a:pt x="380999" y="424179"/>
                                </a:lnTo>
                                <a:lnTo>
                                  <a:pt x="380999" y="0"/>
                                </a:lnTo>
                                <a:lnTo>
                                  <a:pt x="0" y="0"/>
                                </a:lnTo>
                                <a:lnTo>
                                  <a:pt x="0" y="424179"/>
                                </a:lnTo>
                                <a:close/>
                              </a:path>
                            </a:pathLst>
                          </a:custGeom>
                          <a:ln w="12700">
                            <a:solidFill>
                              <a:srgbClr val="000000"/>
                            </a:solidFill>
                            <a:prstDash val="solid"/>
                          </a:ln>
                        </wps:spPr>
                        <wps:bodyPr wrap="square" lIns="0" tIns="0" rIns="0" bIns="0" rtlCol="0">
                          <a:prstTxWarp prst="textNoShape">
                            <a:avLst/>
                          </a:prstTxWarp>
                          <a:noAutofit/>
                        </wps:bodyPr>
                      </wps:wsp>
                      <wps:wsp>
                        <wps:cNvPr id="194" name="Graphic 194"/>
                        <wps:cNvSpPr/>
                        <wps:spPr>
                          <a:xfrm>
                            <a:off x="864870" y="452119"/>
                            <a:ext cx="381000" cy="436880"/>
                          </a:xfrm>
                          <a:custGeom>
                            <a:avLst/>
                            <a:gdLst/>
                            <a:ahLst/>
                            <a:cxnLst/>
                            <a:rect l="l" t="t" r="r" b="b"/>
                            <a:pathLst>
                              <a:path w="381000" h="436880">
                                <a:moveTo>
                                  <a:pt x="380987" y="424180"/>
                                </a:moveTo>
                                <a:lnTo>
                                  <a:pt x="0" y="424180"/>
                                </a:lnTo>
                                <a:lnTo>
                                  <a:pt x="0" y="436880"/>
                                </a:lnTo>
                                <a:lnTo>
                                  <a:pt x="380987" y="436880"/>
                                </a:lnTo>
                                <a:lnTo>
                                  <a:pt x="380987" y="424180"/>
                                </a:lnTo>
                                <a:close/>
                              </a:path>
                              <a:path w="381000" h="436880">
                                <a:moveTo>
                                  <a:pt x="380987" y="165100"/>
                                </a:moveTo>
                                <a:lnTo>
                                  <a:pt x="0" y="165100"/>
                                </a:lnTo>
                                <a:lnTo>
                                  <a:pt x="0" y="177800"/>
                                </a:lnTo>
                                <a:lnTo>
                                  <a:pt x="380987" y="177800"/>
                                </a:lnTo>
                                <a:lnTo>
                                  <a:pt x="380987" y="165100"/>
                                </a:lnTo>
                                <a:close/>
                              </a:path>
                              <a:path w="381000" h="436880">
                                <a:moveTo>
                                  <a:pt x="380987" y="0"/>
                                </a:moveTo>
                                <a:lnTo>
                                  <a:pt x="0" y="0"/>
                                </a:lnTo>
                                <a:lnTo>
                                  <a:pt x="0" y="12700"/>
                                </a:lnTo>
                                <a:lnTo>
                                  <a:pt x="380987" y="12700"/>
                                </a:lnTo>
                                <a:lnTo>
                                  <a:pt x="380987" y="0"/>
                                </a:lnTo>
                                <a:close/>
                              </a:path>
                            </a:pathLst>
                          </a:custGeom>
                          <a:solidFill>
                            <a:srgbClr val="000000"/>
                          </a:solidFill>
                        </wps:spPr>
                        <wps:bodyPr wrap="square" lIns="0" tIns="0" rIns="0" bIns="0" rtlCol="0">
                          <a:prstTxWarp prst="textNoShape">
                            <a:avLst/>
                          </a:prstTxWarp>
                          <a:noAutofit/>
                        </wps:bodyPr>
                      </wps:wsp>
                      <wps:wsp>
                        <wps:cNvPr id="195" name="Graphic 195"/>
                        <wps:cNvSpPr/>
                        <wps:spPr>
                          <a:xfrm>
                            <a:off x="1017269" y="631190"/>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58.800003pt;margin-top:-121.784958pt;width:134.8pt;height:107.2pt;mso-position-horizontal-relative:page;mso-position-vertical-relative:paragraph;z-index:15751168" id="docshapegroup158" coordorigin="3176,-2436" coordsize="2696,2144">
                <v:rect style="position:absolute;left:3186;top:-2426;width:2676;height:2124" id="docshape159" filled="false" stroked="true" strokeweight="1pt" strokecolor="#000000">
                  <v:stroke dashstyle="solid"/>
                </v:rect>
                <v:shape style="position:absolute;left:4074;top:-2222;width:180;height:1212" id="docshape160" coordorigin="4074,-2222" coordsize="180,1212" path="m4074,-1010l4254,-1010m4162,-1142l4162,-1010m4074,-2222l4254,-2222m4162,-2222l4162,-1934e" filled="false" stroked="true" strokeweight="1pt" strokecolor="#000000">
                  <v:path arrowok="t"/>
                  <v:stroke dashstyle="solid"/>
                </v:shape>
                <v:rect style="position:absolute;left:3862;top:-1934;width:600;height:792" id="docshape161" filled="true" fillcolor="#f4b083" stroked="false">
                  <v:fill type="solid"/>
                </v:rect>
                <v:rect style="position:absolute;left:3862;top:-1934;width:600;height:792" id="docshape162" filled="false" stroked="true" strokeweight="1pt" strokecolor="#000000">
                  <v:stroke dashstyle="solid"/>
                </v:rect>
                <v:shape style="position:absolute;left:3862;top:-1944;width:600;height:812" id="docshape163" coordorigin="3862,-1944" coordsize="600,812" path="m4462,-1152l3862,-1152,3862,-1132,4462,-1132,4462,-1152xm4462,-1300l3862,-1300,3862,-1280,4462,-1280,4462,-1300xm4462,-1944l3862,-1944,3862,-1924,4462,-1924,4462,-1944xe" filled="true" fillcolor="#000000" stroked="false">
                  <v:path arrowok="t"/>
                  <v:fill type="solid"/>
                </v:shape>
                <v:shape style="position:absolute;left:4102;top:-1870;width:824;height:1160" id="docshape164" coordorigin="4102,-1870" coordsize="824,1160" path="m4102,-1414l4222,-1534m4102,-1534l4222,-1414m4746,-710l4926,-710m4838,-1046l4838,-710m4746,-1870l4926,-1870m4838,-1870l4838,-1714e" filled="false" stroked="true" strokeweight="1pt" strokecolor="#000000">
                  <v:path arrowok="t"/>
                  <v:stroke dashstyle="solid"/>
                </v:shape>
                <v:rect style="position:absolute;left:4538;top:-1714;width:600;height:668" id="docshape165" filled="true" fillcolor="#9dc3e6" stroked="false">
                  <v:fill type="solid"/>
                </v:rect>
                <v:rect style="position:absolute;left:4538;top:-1714;width:600;height:668" id="docshape166" filled="false" stroked="true" strokeweight="1pt" strokecolor="#000000">
                  <v:stroke dashstyle="solid"/>
                </v:rect>
                <v:shape style="position:absolute;left:4538;top:-1724;width:600;height:688" id="docshape167" coordorigin="4538,-1724" coordsize="600,688" path="m5138,-1056l4538,-1056,4538,-1036,5138,-1036,5138,-1056xm5138,-1464l4538,-1464,4538,-1444,5138,-1444,5138,-1464xm5138,-1724l4538,-1724,4538,-1704,5138,-1704,5138,-1724xe" filled="true" fillcolor="#000000" stroked="false">
                  <v:path arrowok="t"/>
                  <v:fill type="solid"/>
                </v:shape>
                <v:shape style="position:absolute;left:4778;top:-1442;width:120;height:120" id="docshape168" coordorigin="4778,-1442" coordsize="120,120" path="m4778,-1322l4898,-1442m4778,-1442l4898,-1322e" filled="false" stroked="true" strokeweight="1pt" strokecolor="#000000">
                  <v:path arrowok="t"/>
                  <v:stroke dashstyle="solid"/>
                </v:shape>
                <w10:wrap type="none"/>
              </v:group>
            </w:pict>
          </mc:Fallback>
        </mc:AlternateContent>
      </w:r>
      <w:r>
        <w:rPr/>
        <mc:AlternateContent>
          <mc:Choice Requires="wps">
            <w:drawing>
              <wp:anchor distT="0" distB="0" distL="0" distR="0" allowOverlap="1" layoutInCell="1" locked="0" behindDoc="1" simplePos="0" relativeHeight="486070272">
                <wp:simplePos x="0" y="0"/>
                <wp:positionH relativeFrom="page">
                  <wp:posOffset>2040889</wp:posOffset>
                </wp:positionH>
                <wp:positionV relativeFrom="paragraph">
                  <wp:posOffset>-1525079</wp:posOffset>
                </wp:positionV>
                <wp:extent cx="1270" cy="1318260"/>
                <wp:effectExtent l="0" t="0" r="0" b="0"/>
                <wp:wrapNone/>
                <wp:docPr id="196" name="Graphic 196"/>
                <wp:cNvGraphicFramePr>
                  <a:graphicFrameLocks/>
                </wp:cNvGraphicFramePr>
                <a:graphic>
                  <a:graphicData uri="http://schemas.microsoft.com/office/word/2010/wordprocessingShape">
                    <wps:wsp>
                      <wps:cNvPr id="196" name="Graphic 196"/>
                      <wps:cNvSpPr/>
                      <wps:spPr>
                        <a:xfrm>
                          <a:off x="0" y="0"/>
                          <a:ext cx="1270" cy="1318260"/>
                        </a:xfrm>
                        <a:custGeom>
                          <a:avLst/>
                          <a:gdLst/>
                          <a:ahLst/>
                          <a:cxnLst/>
                          <a:rect l="l" t="t" r="r" b="b"/>
                          <a:pathLst>
                            <a:path w="0" h="1318260">
                              <a:moveTo>
                                <a:pt x="0" y="1318259"/>
                              </a:moveTo>
                              <a:lnTo>
                                <a:pt x="0"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246208" from="160.699997pt,-16.284961pt" to="160.699997pt,-120.084961pt" stroked="true" strokeweight=".75pt" strokecolor="#d9d9d9">
                <v:stroke dashstyle="solid"/>
                <w10:wrap type="none"/>
              </v:line>
            </w:pict>
          </mc:Fallback>
        </mc:AlternateContent>
      </w:r>
      <w:r>
        <w:rPr/>
        <mc:AlternateContent>
          <mc:Choice Requires="wps">
            <w:drawing>
              <wp:anchor distT="0" distB="0" distL="0" distR="0" allowOverlap="1" layoutInCell="1" locked="0" behindDoc="0" simplePos="0" relativeHeight="15752192">
                <wp:simplePos x="0" y="0"/>
                <wp:positionH relativeFrom="page">
                  <wp:posOffset>2009139</wp:posOffset>
                </wp:positionH>
                <wp:positionV relativeFrom="paragraph">
                  <wp:posOffset>35750</wp:posOffset>
                </wp:positionV>
                <wp:extent cx="104139" cy="104139"/>
                <wp:effectExtent l="0" t="0" r="0" b="0"/>
                <wp:wrapNone/>
                <wp:docPr id="197" name="Group 197"/>
                <wp:cNvGraphicFramePr>
                  <a:graphicFrameLocks/>
                </wp:cNvGraphicFramePr>
                <a:graphic>
                  <a:graphicData uri="http://schemas.microsoft.com/office/word/2010/wordprocessingGroup">
                    <wpg:wgp>
                      <wpg:cNvPr id="197" name="Group 197"/>
                      <wpg:cNvGrpSpPr/>
                      <wpg:grpSpPr>
                        <a:xfrm>
                          <a:off x="0" y="0"/>
                          <a:ext cx="104139" cy="104139"/>
                          <a:chExt cx="104139" cy="104139"/>
                        </a:xfrm>
                      </wpg:grpSpPr>
                      <wps:wsp>
                        <wps:cNvPr id="198" name="Graphic 198"/>
                        <wps:cNvSpPr/>
                        <wps:spPr>
                          <a:xfrm>
                            <a:off x="6350" y="6350"/>
                            <a:ext cx="91440" cy="91440"/>
                          </a:xfrm>
                          <a:custGeom>
                            <a:avLst/>
                            <a:gdLst/>
                            <a:ahLst/>
                            <a:cxnLst/>
                            <a:rect l="l" t="t" r="r" b="b"/>
                            <a:pathLst>
                              <a:path w="91440" h="91440">
                                <a:moveTo>
                                  <a:pt x="91439" y="0"/>
                                </a:moveTo>
                                <a:lnTo>
                                  <a:pt x="0" y="0"/>
                                </a:lnTo>
                                <a:lnTo>
                                  <a:pt x="0" y="91440"/>
                                </a:lnTo>
                                <a:lnTo>
                                  <a:pt x="91439" y="91440"/>
                                </a:lnTo>
                                <a:lnTo>
                                  <a:pt x="91439" y="0"/>
                                </a:lnTo>
                                <a:close/>
                              </a:path>
                            </a:pathLst>
                          </a:custGeom>
                          <a:solidFill>
                            <a:srgbClr val="F4B083"/>
                          </a:solidFill>
                        </wps:spPr>
                        <wps:bodyPr wrap="square" lIns="0" tIns="0" rIns="0" bIns="0" rtlCol="0">
                          <a:prstTxWarp prst="textNoShape">
                            <a:avLst/>
                          </a:prstTxWarp>
                          <a:noAutofit/>
                        </wps:bodyPr>
                      </wps:wsp>
                      <wps:wsp>
                        <wps:cNvPr id="199" name="Graphic 199"/>
                        <wps:cNvSpPr/>
                        <wps:spPr>
                          <a:xfrm>
                            <a:off x="6350" y="6350"/>
                            <a:ext cx="91440" cy="91440"/>
                          </a:xfrm>
                          <a:custGeom>
                            <a:avLst/>
                            <a:gdLst/>
                            <a:ahLst/>
                            <a:cxnLst/>
                            <a:rect l="l" t="t" r="r" b="b"/>
                            <a:pathLst>
                              <a:path w="91440" h="91440">
                                <a:moveTo>
                                  <a:pt x="0" y="91440"/>
                                </a:moveTo>
                                <a:lnTo>
                                  <a:pt x="91439" y="91440"/>
                                </a:lnTo>
                                <a:lnTo>
                                  <a:pt x="91439" y="0"/>
                                </a:lnTo>
                                <a:lnTo>
                                  <a:pt x="0" y="0"/>
                                </a:lnTo>
                                <a:lnTo>
                                  <a:pt x="0" y="91440"/>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58.199997pt;margin-top:2.815039pt;width:8.2pt;height:8.2pt;mso-position-horizontal-relative:page;mso-position-vertical-relative:paragraph;z-index:15752192" id="docshapegroup169" coordorigin="3164,56" coordsize="164,164">
                <v:rect style="position:absolute;left:3174;top:66;width:144;height:144" id="docshape170" filled="true" fillcolor="#f4b083" stroked="false">
                  <v:fill type="solid"/>
                </v:rect>
                <v:rect style="position:absolute;left:3174;top:66;width:144;height:144" id="docshape171" filled="false" stroked="true" strokeweight="1pt" strokecolor="#000000">
                  <v:stroke dashstyle="solid"/>
                </v:rect>
                <w10:wrap type="none"/>
              </v:group>
            </w:pict>
          </mc:Fallback>
        </mc:AlternateContent>
      </w:r>
      <w:r>
        <w:rPr/>
        <w:t>Antes</w:t>
      </w:r>
      <w:r>
        <w:rPr>
          <w:spacing w:val="74"/>
        </w:rPr>
        <w:t> </w:t>
      </w:r>
      <w:r>
        <w:rPr>
          <w:spacing w:val="17"/>
        </w:rPr>
        <w:drawing>
          <wp:inline distT="0" distB="0" distL="0" distR="0">
            <wp:extent cx="104139" cy="104140"/>
            <wp:effectExtent l="0" t="0" r="0" b="0"/>
            <wp:docPr id="200" name="Image 200"/>
            <wp:cNvGraphicFramePr>
              <a:graphicFrameLocks/>
            </wp:cNvGraphicFramePr>
            <a:graphic>
              <a:graphicData uri="http://schemas.openxmlformats.org/drawingml/2006/picture">
                <pic:pic>
                  <pic:nvPicPr>
                    <pic:cNvPr id="200" name="Image 200"/>
                    <pic:cNvPicPr/>
                  </pic:nvPicPr>
                  <pic:blipFill>
                    <a:blip r:embed="rId25" cstate="print"/>
                    <a:stretch>
                      <a:fillRect/>
                    </a:stretch>
                  </pic:blipFill>
                  <pic:spPr>
                    <a:xfrm>
                      <a:off x="0" y="0"/>
                      <a:ext cx="104139" cy="104140"/>
                    </a:xfrm>
                    <a:prstGeom prst="rect">
                      <a:avLst/>
                    </a:prstGeom>
                  </pic:spPr>
                </pic:pic>
              </a:graphicData>
            </a:graphic>
          </wp:inline>
        </w:drawing>
      </w:r>
      <w:r>
        <w:rPr>
          <w:spacing w:val="17"/>
        </w:rPr>
      </w:r>
      <w:r>
        <w:rPr>
          <w:spacing w:val="-10"/>
        </w:rPr>
        <w:t> </w:t>
      </w:r>
      <w:r>
        <w:rPr>
          <w:spacing w:val="-2"/>
        </w:rPr>
        <w:t>Después</w:t>
      </w:r>
    </w:p>
    <w:p>
      <w:pPr>
        <w:spacing w:line="240" w:lineRule="auto" w:before="163"/>
        <w:rPr>
          <w:sz w:val="24"/>
        </w:rPr>
      </w:pPr>
      <w:r>
        <w:rPr/>
        <w:br w:type="column"/>
      </w:r>
      <w:r>
        <w:rPr>
          <w:sz w:val="24"/>
        </w:rPr>
      </w:r>
    </w:p>
    <w:p>
      <w:pPr>
        <w:pStyle w:val="BodyText"/>
        <w:spacing w:line="268" w:lineRule="exact"/>
        <w:jc w:val="right"/>
      </w:pPr>
      <w:r>
        <w:rPr>
          <w:spacing w:val="-10"/>
        </w:rPr>
        <w:t>4</w:t>
      </w:r>
    </w:p>
    <w:p>
      <w:pPr>
        <w:pStyle w:val="BodyText"/>
        <w:spacing w:line="259" w:lineRule="exact"/>
        <w:jc w:val="right"/>
      </w:pPr>
      <w:r>
        <w:rPr>
          <w:spacing w:val="-5"/>
        </w:rPr>
        <w:t>3,5</w:t>
      </w:r>
    </w:p>
    <w:p>
      <w:pPr>
        <w:pStyle w:val="BodyText"/>
        <w:spacing w:line="259" w:lineRule="exact"/>
        <w:jc w:val="right"/>
      </w:pPr>
      <w:r>
        <w:rPr>
          <w:spacing w:val="-10"/>
        </w:rPr>
        <w:t>3</w:t>
      </w:r>
    </w:p>
    <w:p>
      <w:pPr>
        <w:pStyle w:val="BodyText"/>
        <w:spacing w:line="259" w:lineRule="exact"/>
        <w:jc w:val="right"/>
      </w:pPr>
      <w:r>
        <w:rPr/>
        <mc:AlternateContent>
          <mc:Choice Requires="wps">
            <w:drawing>
              <wp:anchor distT="0" distB="0" distL="0" distR="0" allowOverlap="1" layoutInCell="1" locked="0" behindDoc="0" simplePos="0" relativeHeight="15755264">
                <wp:simplePos x="0" y="0"/>
                <wp:positionH relativeFrom="page">
                  <wp:posOffset>3864440</wp:posOffset>
                </wp:positionH>
                <wp:positionV relativeFrom="paragraph">
                  <wp:posOffset>52148</wp:posOffset>
                </wp:positionV>
                <wp:extent cx="194310" cy="385445"/>
                <wp:effectExtent l="0" t="0" r="0" b="0"/>
                <wp:wrapNone/>
                <wp:docPr id="201" name="Textbox 201"/>
                <wp:cNvGraphicFramePr>
                  <a:graphicFrameLocks/>
                </wp:cNvGraphicFramePr>
                <a:graphic>
                  <a:graphicData uri="http://schemas.microsoft.com/office/word/2010/wordprocessingShape">
                    <wps:wsp>
                      <wps:cNvPr id="201" name="Textbox 201"/>
                      <wps:cNvSpPr txBox="1"/>
                      <wps:spPr>
                        <a:xfrm>
                          <a:off x="0" y="0"/>
                          <a:ext cx="194310" cy="385445"/>
                        </a:xfrm>
                        <a:prstGeom prst="rect">
                          <a:avLst/>
                        </a:prstGeom>
                      </wps:spPr>
                      <wps:txbx>
                        <w:txbxContent>
                          <w:p>
                            <w:pPr>
                              <w:pStyle w:val="BodyText"/>
                              <w:spacing w:before="10"/>
                              <w:ind w:left="20"/>
                            </w:pPr>
                            <w:r>
                              <w:rPr>
                                <w:spacing w:val="-2"/>
                              </w:rPr>
                              <w:t>ng/dL</w:t>
                            </w:r>
                          </w:p>
                        </w:txbxContent>
                      </wps:txbx>
                      <wps:bodyPr wrap="square" lIns="0" tIns="0" rIns="0" bIns="0" rtlCol="0" vert="vert270">
                        <a:noAutofit/>
                      </wps:bodyPr>
                    </wps:wsp>
                  </a:graphicData>
                </a:graphic>
              </wp:anchor>
            </w:drawing>
          </mc:Choice>
          <mc:Fallback>
            <w:pict>
              <v:shape style="position:absolute;margin-left:304.286652pt;margin-top:4.106166pt;width:15.3pt;height:30.35pt;mso-position-horizontal-relative:page;mso-position-vertical-relative:paragraph;z-index:15755264" type="#_x0000_t202" id="docshape172" filled="false" stroked="false">
                <v:textbox inset="0,0,0,0" style="layout-flow:vertical;mso-layout-flow-alt:bottom-to-top">
                  <w:txbxContent>
                    <w:p>
                      <w:pPr>
                        <w:pStyle w:val="BodyText"/>
                        <w:spacing w:before="10"/>
                        <w:ind w:left="20"/>
                      </w:pPr>
                      <w:r>
                        <w:rPr>
                          <w:spacing w:val="-2"/>
                        </w:rPr>
                        <w:t>ng/dL</w:t>
                      </w:r>
                    </w:p>
                  </w:txbxContent>
                </v:textbox>
                <w10:wrap type="none"/>
              </v:shape>
            </w:pict>
          </mc:Fallback>
        </mc:AlternateContent>
      </w:r>
      <w:r>
        <w:rPr>
          <w:spacing w:val="-5"/>
        </w:rPr>
        <w:t>2,5</w:t>
      </w:r>
    </w:p>
    <w:p>
      <w:pPr>
        <w:pStyle w:val="BodyText"/>
        <w:spacing w:line="259" w:lineRule="exact"/>
        <w:jc w:val="right"/>
      </w:pPr>
      <w:r>
        <w:rPr>
          <w:spacing w:val="-10"/>
        </w:rPr>
        <w:t>2</w:t>
      </w:r>
    </w:p>
    <w:p>
      <w:pPr>
        <w:pStyle w:val="BodyText"/>
        <w:spacing w:line="259" w:lineRule="exact"/>
        <w:jc w:val="right"/>
      </w:pPr>
      <w:r>
        <w:rPr>
          <w:spacing w:val="-5"/>
        </w:rPr>
        <w:t>1,5</w:t>
      </w:r>
    </w:p>
    <w:p>
      <w:pPr>
        <w:pStyle w:val="BodyText"/>
        <w:spacing w:line="259" w:lineRule="exact"/>
        <w:jc w:val="right"/>
      </w:pPr>
      <w:r>
        <w:rPr>
          <w:spacing w:val="-10"/>
        </w:rPr>
        <w:t>1</w:t>
      </w:r>
    </w:p>
    <w:p>
      <w:pPr>
        <w:pStyle w:val="BodyText"/>
        <w:spacing w:line="259" w:lineRule="exact"/>
        <w:jc w:val="right"/>
      </w:pPr>
      <w:r>
        <w:rPr>
          <w:spacing w:val="-5"/>
        </w:rPr>
        <w:t>0,5</w:t>
      </w:r>
    </w:p>
    <w:p>
      <w:pPr>
        <w:pStyle w:val="BodyText"/>
        <w:spacing w:line="268" w:lineRule="exact"/>
        <w:jc w:val="right"/>
      </w:pPr>
      <w:r>
        <w:rPr>
          <w:spacing w:val="-10"/>
        </w:rPr>
        <w:t>0</w:t>
      </w:r>
    </w:p>
    <w:p>
      <w:pPr>
        <w:spacing w:before="90"/>
        <w:ind w:left="852" w:right="0" w:firstLine="0"/>
        <w:jc w:val="left"/>
        <w:rPr>
          <w:b/>
          <w:sz w:val="24"/>
        </w:rPr>
      </w:pPr>
      <w:r>
        <w:rPr/>
        <w:br w:type="column"/>
      </w:r>
      <w:r>
        <w:rPr>
          <w:b/>
          <w:spacing w:val="-5"/>
          <w:sz w:val="24"/>
        </w:rPr>
        <w:t>T4</w:t>
      </w:r>
    </w:p>
    <w:p>
      <w:pPr>
        <w:pStyle w:val="BodyText"/>
        <w:spacing w:before="4"/>
        <w:rPr>
          <w:b/>
          <w:sz w:val="13"/>
        </w:rPr>
      </w:pPr>
      <w:r>
        <w:rPr>
          <w:b/>
          <w:sz w:val="13"/>
        </w:rPr>
        <mc:AlternateContent>
          <mc:Choice Requires="wps">
            <w:drawing>
              <wp:anchor distT="0" distB="0" distL="0" distR="0" allowOverlap="1" layoutInCell="1" locked="0" behindDoc="1" simplePos="0" relativeHeight="487609856">
                <wp:simplePos x="0" y="0"/>
                <wp:positionH relativeFrom="page">
                  <wp:posOffset>4378959</wp:posOffset>
                </wp:positionH>
                <wp:positionV relativeFrom="paragraph">
                  <wp:posOffset>113087</wp:posOffset>
                </wp:positionV>
                <wp:extent cx="1711960" cy="1361440"/>
                <wp:effectExtent l="0" t="0" r="0" b="0"/>
                <wp:wrapTopAndBottom/>
                <wp:docPr id="202" name="Group 202"/>
                <wp:cNvGraphicFramePr>
                  <a:graphicFrameLocks/>
                </wp:cNvGraphicFramePr>
                <a:graphic>
                  <a:graphicData uri="http://schemas.microsoft.com/office/word/2010/wordprocessingGroup">
                    <wpg:wgp>
                      <wpg:cNvPr id="202" name="Group 202"/>
                      <wpg:cNvGrpSpPr/>
                      <wpg:grpSpPr>
                        <a:xfrm>
                          <a:off x="0" y="0"/>
                          <a:ext cx="1711960" cy="1361440"/>
                          <a:chExt cx="1711960" cy="1361440"/>
                        </a:xfrm>
                      </wpg:grpSpPr>
                      <wps:wsp>
                        <wps:cNvPr id="203" name="Graphic 203"/>
                        <wps:cNvSpPr/>
                        <wps:spPr>
                          <a:xfrm>
                            <a:off x="6350" y="6350"/>
                            <a:ext cx="1699260" cy="1348740"/>
                          </a:xfrm>
                          <a:custGeom>
                            <a:avLst/>
                            <a:gdLst/>
                            <a:ahLst/>
                            <a:cxnLst/>
                            <a:rect l="l" t="t" r="r" b="b"/>
                            <a:pathLst>
                              <a:path w="1699260" h="1348740">
                                <a:moveTo>
                                  <a:pt x="0" y="1348740"/>
                                </a:moveTo>
                                <a:lnTo>
                                  <a:pt x="1699260" y="1348740"/>
                                </a:lnTo>
                                <a:lnTo>
                                  <a:pt x="1699260" y="0"/>
                                </a:lnTo>
                                <a:lnTo>
                                  <a:pt x="0" y="0"/>
                                </a:lnTo>
                                <a:lnTo>
                                  <a:pt x="0" y="1348740"/>
                                </a:lnTo>
                                <a:close/>
                              </a:path>
                            </a:pathLst>
                          </a:custGeom>
                          <a:ln w="12700">
                            <a:solidFill>
                              <a:srgbClr val="000000"/>
                            </a:solidFill>
                            <a:prstDash val="solid"/>
                          </a:ln>
                        </wps:spPr>
                        <wps:bodyPr wrap="square" lIns="0" tIns="0" rIns="0" bIns="0" rtlCol="0">
                          <a:prstTxWarp prst="textNoShape">
                            <a:avLst/>
                          </a:prstTxWarp>
                          <a:noAutofit/>
                        </wps:bodyPr>
                      </wps:wsp>
                      <wps:wsp>
                        <wps:cNvPr id="204" name="Graphic 204"/>
                        <wps:cNvSpPr/>
                        <wps:spPr>
                          <a:xfrm>
                            <a:off x="570230" y="120650"/>
                            <a:ext cx="114300" cy="721360"/>
                          </a:xfrm>
                          <a:custGeom>
                            <a:avLst/>
                            <a:gdLst/>
                            <a:ahLst/>
                            <a:cxnLst/>
                            <a:rect l="l" t="t" r="r" b="b"/>
                            <a:pathLst>
                              <a:path w="114300" h="721360">
                                <a:moveTo>
                                  <a:pt x="0" y="721360"/>
                                </a:moveTo>
                                <a:lnTo>
                                  <a:pt x="114300" y="721360"/>
                                </a:lnTo>
                              </a:path>
                              <a:path w="114300" h="721360">
                                <a:moveTo>
                                  <a:pt x="55880" y="530860"/>
                                </a:moveTo>
                                <a:lnTo>
                                  <a:pt x="55880" y="721360"/>
                                </a:lnTo>
                              </a:path>
                              <a:path w="114300" h="721360">
                                <a:moveTo>
                                  <a:pt x="0" y="0"/>
                                </a:moveTo>
                                <a:lnTo>
                                  <a:pt x="114300" y="0"/>
                                </a:lnTo>
                              </a:path>
                              <a:path w="114300" h="721360">
                                <a:moveTo>
                                  <a:pt x="55880" y="0"/>
                                </a:moveTo>
                                <a:lnTo>
                                  <a:pt x="55880" y="162560"/>
                                </a:lnTo>
                              </a:path>
                            </a:pathLst>
                          </a:custGeom>
                          <a:ln w="12700">
                            <a:solidFill>
                              <a:srgbClr val="000000"/>
                            </a:solidFill>
                            <a:prstDash val="solid"/>
                          </a:ln>
                        </wps:spPr>
                        <wps:bodyPr wrap="square" lIns="0" tIns="0" rIns="0" bIns="0" rtlCol="0">
                          <a:prstTxWarp prst="textNoShape">
                            <a:avLst/>
                          </a:prstTxWarp>
                          <a:noAutofit/>
                        </wps:bodyPr>
                      </wps:wsp>
                      <wps:wsp>
                        <wps:cNvPr id="205" name="Graphic 205"/>
                        <wps:cNvSpPr/>
                        <wps:spPr>
                          <a:xfrm>
                            <a:off x="435609" y="283209"/>
                            <a:ext cx="381000" cy="368300"/>
                          </a:xfrm>
                          <a:custGeom>
                            <a:avLst/>
                            <a:gdLst/>
                            <a:ahLst/>
                            <a:cxnLst/>
                            <a:rect l="l" t="t" r="r" b="b"/>
                            <a:pathLst>
                              <a:path w="381000" h="368300">
                                <a:moveTo>
                                  <a:pt x="381000" y="0"/>
                                </a:moveTo>
                                <a:lnTo>
                                  <a:pt x="0" y="0"/>
                                </a:lnTo>
                                <a:lnTo>
                                  <a:pt x="0" y="368300"/>
                                </a:lnTo>
                                <a:lnTo>
                                  <a:pt x="381000" y="368300"/>
                                </a:lnTo>
                                <a:lnTo>
                                  <a:pt x="381000" y="0"/>
                                </a:lnTo>
                                <a:close/>
                              </a:path>
                            </a:pathLst>
                          </a:custGeom>
                          <a:solidFill>
                            <a:srgbClr val="F4B083"/>
                          </a:solidFill>
                        </wps:spPr>
                        <wps:bodyPr wrap="square" lIns="0" tIns="0" rIns="0" bIns="0" rtlCol="0">
                          <a:prstTxWarp prst="textNoShape">
                            <a:avLst/>
                          </a:prstTxWarp>
                          <a:noAutofit/>
                        </wps:bodyPr>
                      </wps:wsp>
                      <wps:wsp>
                        <wps:cNvPr id="206" name="Graphic 206"/>
                        <wps:cNvSpPr/>
                        <wps:spPr>
                          <a:xfrm>
                            <a:off x="435609" y="283209"/>
                            <a:ext cx="381000" cy="368300"/>
                          </a:xfrm>
                          <a:custGeom>
                            <a:avLst/>
                            <a:gdLst/>
                            <a:ahLst/>
                            <a:cxnLst/>
                            <a:rect l="l" t="t" r="r" b="b"/>
                            <a:pathLst>
                              <a:path w="381000" h="368300">
                                <a:moveTo>
                                  <a:pt x="0" y="368300"/>
                                </a:moveTo>
                                <a:lnTo>
                                  <a:pt x="381000" y="368300"/>
                                </a:lnTo>
                                <a:lnTo>
                                  <a:pt x="381000" y="0"/>
                                </a:lnTo>
                                <a:lnTo>
                                  <a:pt x="0" y="0"/>
                                </a:lnTo>
                                <a:lnTo>
                                  <a:pt x="0" y="368300"/>
                                </a:lnTo>
                                <a:close/>
                              </a:path>
                            </a:pathLst>
                          </a:custGeom>
                          <a:ln w="12700">
                            <a:solidFill>
                              <a:srgbClr val="000000"/>
                            </a:solidFill>
                            <a:prstDash val="solid"/>
                          </a:ln>
                        </wps:spPr>
                        <wps:bodyPr wrap="square" lIns="0" tIns="0" rIns="0" bIns="0" rtlCol="0">
                          <a:prstTxWarp prst="textNoShape">
                            <a:avLst/>
                          </a:prstTxWarp>
                          <a:noAutofit/>
                        </wps:bodyPr>
                      </wps:wsp>
                      <wps:wsp>
                        <wps:cNvPr id="207" name="Graphic 207"/>
                        <wps:cNvSpPr/>
                        <wps:spPr>
                          <a:xfrm>
                            <a:off x="435610" y="276859"/>
                            <a:ext cx="381000" cy="381000"/>
                          </a:xfrm>
                          <a:custGeom>
                            <a:avLst/>
                            <a:gdLst/>
                            <a:ahLst/>
                            <a:cxnLst/>
                            <a:rect l="l" t="t" r="r" b="b"/>
                            <a:pathLst>
                              <a:path w="381000" h="381000">
                                <a:moveTo>
                                  <a:pt x="381000" y="368300"/>
                                </a:moveTo>
                                <a:lnTo>
                                  <a:pt x="0" y="368300"/>
                                </a:lnTo>
                                <a:lnTo>
                                  <a:pt x="0" y="381000"/>
                                </a:lnTo>
                                <a:lnTo>
                                  <a:pt x="381000" y="381000"/>
                                </a:lnTo>
                                <a:lnTo>
                                  <a:pt x="381000" y="368300"/>
                                </a:lnTo>
                                <a:close/>
                              </a:path>
                              <a:path w="381000" h="381000">
                                <a:moveTo>
                                  <a:pt x="381000" y="144780"/>
                                </a:moveTo>
                                <a:lnTo>
                                  <a:pt x="0" y="144780"/>
                                </a:lnTo>
                                <a:lnTo>
                                  <a:pt x="0" y="157480"/>
                                </a:lnTo>
                                <a:lnTo>
                                  <a:pt x="381000" y="157480"/>
                                </a:lnTo>
                                <a:lnTo>
                                  <a:pt x="381000" y="144780"/>
                                </a:lnTo>
                                <a:close/>
                              </a:path>
                              <a:path w="381000" h="381000">
                                <a:moveTo>
                                  <a:pt x="381000" y="0"/>
                                </a:moveTo>
                                <a:lnTo>
                                  <a:pt x="0" y="0"/>
                                </a:lnTo>
                                <a:lnTo>
                                  <a:pt x="0" y="12700"/>
                                </a:lnTo>
                                <a:lnTo>
                                  <a:pt x="381000" y="12700"/>
                                </a:lnTo>
                                <a:lnTo>
                                  <a:pt x="381000" y="0"/>
                                </a:lnTo>
                                <a:close/>
                              </a:path>
                            </a:pathLst>
                          </a:custGeom>
                          <a:solidFill>
                            <a:srgbClr val="000000"/>
                          </a:solidFill>
                        </wps:spPr>
                        <wps:bodyPr wrap="square" lIns="0" tIns="0" rIns="0" bIns="0" rtlCol="0">
                          <a:prstTxWarp prst="textNoShape">
                            <a:avLst/>
                          </a:prstTxWarp>
                          <a:noAutofit/>
                        </wps:bodyPr>
                      </wps:wsp>
                      <wps:wsp>
                        <wps:cNvPr id="208" name="Graphic 208"/>
                        <wps:cNvSpPr/>
                        <wps:spPr>
                          <a:xfrm>
                            <a:off x="588009" y="420369"/>
                            <a:ext cx="523240" cy="675640"/>
                          </a:xfrm>
                          <a:custGeom>
                            <a:avLst/>
                            <a:gdLst/>
                            <a:ahLst/>
                            <a:cxnLst/>
                            <a:rect l="l" t="t" r="r" b="b"/>
                            <a:pathLst>
                              <a:path w="523240" h="675640">
                                <a:moveTo>
                                  <a:pt x="0" y="76200"/>
                                </a:moveTo>
                                <a:lnTo>
                                  <a:pt x="76200" y="0"/>
                                </a:lnTo>
                              </a:path>
                              <a:path w="523240" h="675640">
                                <a:moveTo>
                                  <a:pt x="0" y="0"/>
                                </a:moveTo>
                                <a:lnTo>
                                  <a:pt x="76200" y="76200"/>
                                </a:lnTo>
                              </a:path>
                              <a:path w="523240" h="675640">
                                <a:moveTo>
                                  <a:pt x="408939" y="675640"/>
                                </a:moveTo>
                                <a:lnTo>
                                  <a:pt x="523239" y="675640"/>
                                </a:lnTo>
                              </a:path>
                              <a:path w="523240" h="675640">
                                <a:moveTo>
                                  <a:pt x="467359" y="589279"/>
                                </a:moveTo>
                                <a:lnTo>
                                  <a:pt x="467359" y="675640"/>
                                </a:lnTo>
                              </a:path>
                            </a:pathLst>
                          </a:custGeom>
                          <a:ln w="12700">
                            <a:solidFill>
                              <a:srgbClr val="000000"/>
                            </a:solidFill>
                            <a:prstDash val="solid"/>
                          </a:ln>
                        </wps:spPr>
                        <wps:bodyPr wrap="square" lIns="0" tIns="0" rIns="0" bIns="0" rtlCol="0">
                          <a:prstTxWarp prst="textNoShape">
                            <a:avLst/>
                          </a:prstTxWarp>
                          <a:noAutofit/>
                        </wps:bodyPr>
                      </wps:wsp>
                      <wps:wsp>
                        <wps:cNvPr id="209" name="Graphic 209"/>
                        <wps:cNvSpPr/>
                        <wps:spPr>
                          <a:xfrm>
                            <a:off x="996950" y="691515"/>
                            <a:ext cx="114300" cy="1270"/>
                          </a:xfrm>
                          <a:custGeom>
                            <a:avLst/>
                            <a:gdLst/>
                            <a:ahLst/>
                            <a:cxnLst/>
                            <a:rect l="l" t="t" r="r" b="b"/>
                            <a:pathLst>
                              <a:path w="114300" h="0">
                                <a:moveTo>
                                  <a:pt x="0" y="0"/>
                                </a:moveTo>
                                <a:lnTo>
                                  <a:pt x="114300" y="0"/>
                                </a:lnTo>
                              </a:path>
                            </a:pathLst>
                          </a:custGeom>
                          <a:ln w="11429">
                            <a:solidFill>
                              <a:srgbClr val="000000"/>
                            </a:solidFill>
                            <a:prstDash val="solid"/>
                          </a:ln>
                        </wps:spPr>
                        <wps:bodyPr wrap="square" lIns="0" tIns="0" rIns="0" bIns="0" rtlCol="0">
                          <a:prstTxWarp prst="textNoShape">
                            <a:avLst/>
                          </a:prstTxWarp>
                          <a:noAutofit/>
                        </wps:bodyPr>
                      </wps:wsp>
                      <wps:wsp>
                        <wps:cNvPr id="210" name="Graphic 210"/>
                        <wps:cNvSpPr/>
                        <wps:spPr>
                          <a:xfrm>
                            <a:off x="1055369" y="692150"/>
                            <a:ext cx="1270" cy="5080"/>
                          </a:xfrm>
                          <a:custGeom>
                            <a:avLst/>
                            <a:gdLst/>
                            <a:ahLst/>
                            <a:cxnLst/>
                            <a:rect l="l" t="t" r="r" b="b"/>
                            <a:pathLst>
                              <a:path w="0" h="5080">
                                <a:moveTo>
                                  <a:pt x="0" y="0"/>
                                </a:moveTo>
                                <a:lnTo>
                                  <a:pt x="0" y="5080"/>
                                </a:lnTo>
                              </a:path>
                            </a:pathLst>
                          </a:custGeom>
                          <a:ln w="12700">
                            <a:solidFill>
                              <a:srgbClr val="000000"/>
                            </a:solidFill>
                            <a:prstDash val="solid"/>
                          </a:ln>
                        </wps:spPr>
                        <wps:bodyPr wrap="square" lIns="0" tIns="0" rIns="0" bIns="0" rtlCol="0">
                          <a:prstTxWarp prst="textNoShape">
                            <a:avLst/>
                          </a:prstTxWarp>
                          <a:noAutofit/>
                        </wps:bodyPr>
                      </wps:wsp>
                      <wps:wsp>
                        <wps:cNvPr id="211" name="Graphic 211"/>
                        <wps:cNvSpPr/>
                        <wps:spPr>
                          <a:xfrm>
                            <a:off x="864869" y="697230"/>
                            <a:ext cx="381000" cy="312420"/>
                          </a:xfrm>
                          <a:custGeom>
                            <a:avLst/>
                            <a:gdLst/>
                            <a:ahLst/>
                            <a:cxnLst/>
                            <a:rect l="l" t="t" r="r" b="b"/>
                            <a:pathLst>
                              <a:path w="381000" h="312420">
                                <a:moveTo>
                                  <a:pt x="381000" y="0"/>
                                </a:moveTo>
                                <a:lnTo>
                                  <a:pt x="0" y="0"/>
                                </a:lnTo>
                                <a:lnTo>
                                  <a:pt x="0" y="312420"/>
                                </a:lnTo>
                                <a:lnTo>
                                  <a:pt x="381000" y="312420"/>
                                </a:lnTo>
                                <a:lnTo>
                                  <a:pt x="381000" y="0"/>
                                </a:lnTo>
                                <a:close/>
                              </a:path>
                            </a:pathLst>
                          </a:custGeom>
                          <a:solidFill>
                            <a:srgbClr val="9DC3E6"/>
                          </a:solidFill>
                        </wps:spPr>
                        <wps:bodyPr wrap="square" lIns="0" tIns="0" rIns="0" bIns="0" rtlCol="0">
                          <a:prstTxWarp prst="textNoShape">
                            <a:avLst/>
                          </a:prstTxWarp>
                          <a:noAutofit/>
                        </wps:bodyPr>
                      </wps:wsp>
                      <wps:wsp>
                        <wps:cNvPr id="212" name="Graphic 212"/>
                        <wps:cNvSpPr/>
                        <wps:spPr>
                          <a:xfrm>
                            <a:off x="864869" y="697230"/>
                            <a:ext cx="381000" cy="312420"/>
                          </a:xfrm>
                          <a:custGeom>
                            <a:avLst/>
                            <a:gdLst/>
                            <a:ahLst/>
                            <a:cxnLst/>
                            <a:rect l="l" t="t" r="r" b="b"/>
                            <a:pathLst>
                              <a:path w="381000" h="312420">
                                <a:moveTo>
                                  <a:pt x="0" y="312420"/>
                                </a:moveTo>
                                <a:lnTo>
                                  <a:pt x="381000" y="312420"/>
                                </a:lnTo>
                                <a:lnTo>
                                  <a:pt x="381000" y="0"/>
                                </a:lnTo>
                                <a:lnTo>
                                  <a:pt x="0" y="0"/>
                                </a:lnTo>
                                <a:lnTo>
                                  <a:pt x="0" y="312420"/>
                                </a:lnTo>
                                <a:close/>
                              </a:path>
                            </a:pathLst>
                          </a:custGeom>
                          <a:ln w="12699">
                            <a:solidFill>
                              <a:srgbClr val="000000"/>
                            </a:solidFill>
                            <a:prstDash val="solid"/>
                          </a:ln>
                        </wps:spPr>
                        <wps:bodyPr wrap="square" lIns="0" tIns="0" rIns="0" bIns="0" rtlCol="0">
                          <a:prstTxWarp prst="textNoShape">
                            <a:avLst/>
                          </a:prstTxWarp>
                          <a:noAutofit/>
                        </wps:bodyPr>
                      </wps:wsp>
                      <wps:wsp>
                        <wps:cNvPr id="213" name="Graphic 213"/>
                        <wps:cNvSpPr/>
                        <wps:spPr>
                          <a:xfrm>
                            <a:off x="864870" y="690879"/>
                            <a:ext cx="381000" cy="325120"/>
                          </a:xfrm>
                          <a:custGeom>
                            <a:avLst/>
                            <a:gdLst/>
                            <a:ahLst/>
                            <a:cxnLst/>
                            <a:rect l="l" t="t" r="r" b="b"/>
                            <a:pathLst>
                              <a:path w="381000" h="325120">
                                <a:moveTo>
                                  <a:pt x="381000" y="312420"/>
                                </a:moveTo>
                                <a:lnTo>
                                  <a:pt x="0" y="312420"/>
                                </a:lnTo>
                                <a:lnTo>
                                  <a:pt x="0" y="325120"/>
                                </a:lnTo>
                                <a:lnTo>
                                  <a:pt x="381000" y="325120"/>
                                </a:lnTo>
                                <a:lnTo>
                                  <a:pt x="381000" y="312420"/>
                                </a:lnTo>
                                <a:close/>
                              </a:path>
                              <a:path w="381000" h="325120">
                                <a:moveTo>
                                  <a:pt x="381000" y="127000"/>
                                </a:moveTo>
                                <a:lnTo>
                                  <a:pt x="0" y="127000"/>
                                </a:lnTo>
                                <a:lnTo>
                                  <a:pt x="0" y="139700"/>
                                </a:lnTo>
                                <a:lnTo>
                                  <a:pt x="381000" y="139700"/>
                                </a:lnTo>
                                <a:lnTo>
                                  <a:pt x="381000" y="127000"/>
                                </a:lnTo>
                                <a:close/>
                              </a:path>
                              <a:path w="381000" h="325120">
                                <a:moveTo>
                                  <a:pt x="381000" y="0"/>
                                </a:moveTo>
                                <a:lnTo>
                                  <a:pt x="0" y="0"/>
                                </a:lnTo>
                                <a:lnTo>
                                  <a:pt x="0" y="12700"/>
                                </a:lnTo>
                                <a:lnTo>
                                  <a:pt x="381000" y="12700"/>
                                </a:lnTo>
                                <a:lnTo>
                                  <a:pt x="381000" y="0"/>
                                </a:lnTo>
                                <a:close/>
                              </a:path>
                            </a:pathLst>
                          </a:custGeom>
                          <a:solidFill>
                            <a:srgbClr val="000000"/>
                          </a:solidFill>
                        </wps:spPr>
                        <wps:bodyPr wrap="square" lIns="0" tIns="0" rIns="0" bIns="0" rtlCol="0">
                          <a:prstTxWarp prst="textNoShape">
                            <a:avLst/>
                          </a:prstTxWarp>
                          <a:noAutofit/>
                        </wps:bodyPr>
                      </wps:wsp>
                      <wps:wsp>
                        <wps:cNvPr id="214" name="Graphic 214"/>
                        <wps:cNvSpPr/>
                        <wps:spPr>
                          <a:xfrm>
                            <a:off x="1017269" y="814069"/>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s:wsp>
                        <wps:cNvPr id="215" name="Graphic 215"/>
                        <wps:cNvSpPr/>
                        <wps:spPr>
                          <a:xfrm>
                            <a:off x="24129" y="21590"/>
                            <a:ext cx="1270" cy="1315720"/>
                          </a:xfrm>
                          <a:custGeom>
                            <a:avLst/>
                            <a:gdLst/>
                            <a:ahLst/>
                            <a:cxnLst/>
                            <a:rect l="l" t="t" r="r" b="b"/>
                            <a:pathLst>
                              <a:path w="0" h="1315720">
                                <a:moveTo>
                                  <a:pt x="0" y="1315720"/>
                                </a:moveTo>
                                <a:lnTo>
                                  <a:pt x="0"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44.799988pt;margin-top:8.904492pt;width:134.8pt;height:107.2pt;mso-position-horizontal-relative:page;mso-position-vertical-relative:paragraph;z-index:-15706624;mso-wrap-distance-left:0;mso-wrap-distance-right:0" id="docshapegroup173" coordorigin="6896,178" coordsize="2696,2144">
                <v:rect style="position:absolute;left:6906;top:188;width:2676;height:2124" id="docshape174" filled="false" stroked="true" strokeweight="1pt" strokecolor="#000000">
                  <v:stroke dashstyle="solid"/>
                </v:rect>
                <v:shape style="position:absolute;left:7794;top:368;width:180;height:1136" id="docshape175" coordorigin="7794,368" coordsize="180,1136" path="m7794,1504l7974,1504m7882,1204l7882,1504m7794,368l7974,368m7882,368l7882,624e" filled="false" stroked="true" strokeweight="1pt" strokecolor="#000000">
                  <v:path arrowok="t"/>
                  <v:stroke dashstyle="solid"/>
                </v:shape>
                <v:rect style="position:absolute;left:7582;top:624;width:600;height:580" id="docshape176" filled="true" fillcolor="#f4b083" stroked="false">
                  <v:fill type="solid"/>
                </v:rect>
                <v:rect style="position:absolute;left:7582;top:624;width:600;height:580" id="docshape177" filled="false" stroked="true" strokeweight="1pt" strokecolor="#000000">
                  <v:stroke dashstyle="solid"/>
                </v:rect>
                <v:shape style="position:absolute;left:7582;top:614;width:600;height:600" id="docshape178" coordorigin="7582,614" coordsize="600,600" path="m8182,1194l7582,1194,7582,1214,8182,1214,8182,1194xm8182,842l7582,842,7582,862,8182,862,8182,842xm8182,614l7582,614,7582,634,8182,634,8182,614xe" filled="true" fillcolor="#000000" stroked="false">
                  <v:path arrowok="t"/>
                  <v:fill type="solid"/>
                </v:shape>
                <v:shape style="position:absolute;left:7822;top:840;width:824;height:1064" id="docshape179" coordorigin="7822,840" coordsize="824,1064" path="m7822,960l7942,840m7822,840l7942,960m8466,1904l8646,1904m8558,1768l8558,1904e" filled="false" stroked="true" strokeweight="1pt" strokecolor="#000000">
                  <v:path arrowok="t"/>
                  <v:stroke dashstyle="solid"/>
                </v:shape>
                <v:line style="position:absolute" from="8466,1267" to="8646,1267" stroked="true" strokeweight=".9pt" strokecolor="#000000">
                  <v:stroke dashstyle="solid"/>
                </v:line>
                <v:line style="position:absolute" from="8558,1268" to="8558,1276" stroked="true" strokeweight="1pt" strokecolor="#000000">
                  <v:stroke dashstyle="solid"/>
                </v:line>
                <v:rect style="position:absolute;left:8258;top:1276;width:600;height:492" id="docshape180" filled="true" fillcolor="#9dc3e6" stroked="false">
                  <v:fill type="solid"/>
                </v:rect>
                <v:rect style="position:absolute;left:8258;top:1276;width:600;height:492" id="docshape181" filled="false" stroked="true" strokeweight="1.0pt" strokecolor="#000000">
                  <v:stroke dashstyle="solid"/>
                </v:rect>
                <v:shape style="position:absolute;left:8258;top:1266;width:600;height:512" id="docshape182" coordorigin="8258,1266" coordsize="600,512" path="m8858,1758l8258,1758,8258,1778,8858,1778,8858,1758xm8858,1466l8258,1466,8258,1486,8858,1486,8858,1466xm8858,1266l8258,1266,8258,1286,8858,1286,8858,1266xe" filled="true" fillcolor="#000000" stroked="false">
                  <v:path arrowok="t"/>
                  <v:fill type="solid"/>
                </v:shape>
                <v:shape style="position:absolute;left:8498;top:1460;width:120;height:120" id="docshape183" coordorigin="8498,1460" coordsize="120,120" path="m8498,1580l8618,1460m8498,1460l8618,1580e" filled="false" stroked="true" strokeweight="1pt" strokecolor="#000000">
                  <v:path arrowok="t"/>
                  <v:stroke dashstyle="solid"/>
                </v:shape>
                <v:line style="position:absolute" from="6934,2284" to="6934,212" stroked="true" strokeweight=".75pt" strokecolor="#d9d9d9">
                  <v:stroke dashstyle="solid"/>
                </v:line>
                <w10:wrap type="topAndBottom"/>
              </v:group>
            </w:pict>
          </mc:Fallback>
        </mc:AlternateContent>
      </w:r>
    </w:p>
    <w:p>
      <w:pPr>
        <w:pStyle w:val="BodyText"/>
        <w:spacing w:before="12"/>
        <w:rPr>
          <w:b/>
        </w:rPr>
      </w:pPr>
    </w:p>
    <w:p>
      <w:pPr>
        <w:pStyle w:val="BodyText"/>
        <w:spacing w:before="1"/>
        <w:ind w:left="268"/>
      </w:pPr>
      <w:r>
        <w:rPr/>
        <mc:AlternateContent>
          <mc:Choice Requires="wps">
            <w:drawing>
              <wp:anchor distT="0" distB="0" distL="0" distR="0" allowOverlap="1" layoutInCell="1" locked="0" behindDoc="0" simplePos="0" relativeHeight="15752704">
                <wp:simplePos x="0" y="0"/>
                <wp:positionH relativeFrom="page">
                  <wp:posOffset>4368800</wp:posOffset>
                </wp:positionH>
                <wp:positionV relativeFrom="paragraph">
                  <wp:posOffset>35574</wp:posOffset>
                </wp:positionV>
                <wp:extent cx="104139" cy="104139"/>
                <wp:effectExtent l="0" t="0" r="0" b="0"/>
                <wp:wrapNone/>
                <wp:docPr id="216" name="Group 216"/>
                <wp:cNvGraphicFramePr>
                  <a:graphicFrameLocks/>
                </wp:cNvGraphicFramePr>
                <a:graphic>
                  <a:graphicData uri="http://schemas.microsoft.com/office/word/2010/wordprocessingGroup">
                    <wpg:wgp>
                      <wpg:cNvPr id="216" name="Group 216"/>
                      <wpg:cNvGrpSpPr/>
                      <wpg:grpSpPr>
                        <a:xfrm>
                          <a:off x="0" y="0"/>
                          <a:ext cx="104139" cy="104139"/>
                          <a:chExt cx="104139" cy="104139"/>
                        </a:xfrm>
                      </wpg:grpSpPr>
                      <wps:wsp>
                        <wps:cNvPr id="217" name="Graphic 217"/>
                        <wps:cNvSpPr/>
                        <wps:spPr>
                          <a:xfrm>
                            <a:off x="6350" y="6350"/>
                            <a:ext cx="91440" cy="91440"/>
                          </a:xfrm>
                          <a:custGeom>
                            <a:avLst/>
                            <a:gdLst/>
                            <a:ahLst/>
                            <a:cxnLst/>
                            <a:rect l="l" t="t" r="r" b="b"/>
                            <a:pathLst>
                              <a:path w="91440" h="91440">
                                <a:moveTo>
                                  <a:pt x="91439" y="0"/>
                                </a:moveTo>
                                <a:lnTo>
                                  <a:pt x="0" y="0"/>
                                </a:lnTo>
                                <a:lnTo>
                                  <a:pt x="0" y="91440"/>
                                </a:lnTo>
                                <a:lnTo>
                                  <a:pt x="91439" y="91440"/>
                                </a:lnTo>
                                <a:lnTo>
                                  <a:pt x="91439" y="0"/>
                                </a:lnTo>
                                <a:close/>
                              </a:path>
                            </a:pathLst>
                          </a:custGeom>
                          <a:solidFill>
                            <a:srgbClr val="F4B083"/>
                          </a:solidFill>
                        </wps:spPr>
                        <wps:bodyPr wrap="square" lIns="0" tIns="0" rIns="0" bIns="0" rtlCol="0">
                          <a:prstTxWarp prst="textNoShape">
                            <a:avLst/>
                          </a:prstTxWarp>
                          <a:noAutofit/>
                        </wps:bodyPr>
                      </wps:wsp>
                      <wps:wsp>
                        <wps:cNvPr id="218" name="Graphic 218"/>
                        <wps:cNvSpPr/>
                        <wps:spPr>
                          <a:xfrm>
                            <a:off x="6350" y="6350"/>
                            <a:ext cx="91440" cy="91440"/>
                          </a:xfrm>
                          <a:custGeom>
                            <a:avLst/>
                            <a:gdLst/>
                            <a:ahLst/>
                            <a:cxnLst/>
                            <a:rect l="l" t="t" r="r" b="b"/>
                            <a:pathLst>
                              <a:path w="91440" h="91440">
                                <a:moveTo>
                                  <a:pt x="0" y="91440"/>
                                </a:moveTo>
                                <a:lnTo>
                                  <a:pt x="91439" y="91440"/>
                                </a:lnTo>
                                <a:lnTo>
                                  <a:pt x="91439" y="0"/>
                                </a:lnTo>
                                <a:lnTo>
                                  <a:pt x="0" y="0"/>
                                </a:lnTo>
                                <a:lnTo>
                                  <a:pt x="0" y="91440"/>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44pt;margin-top:2.801172pt;width:8.2pt;height:8.2pt;mso-position-horizontal-relative:page;mso-position-vertical-relative:paragraph;z-index:15752704" id="docshapegroup184" coordorigin="6880,56" coordsize="164,164">
                <v:rect style="position:absolute;left:6890;top:66;width:144;height:144" id="docshape185" filled="true" fillcolor="#f4b083" stroked="false">
                  <v:fill type="solid"/>
                </v:rect>
                <v:rect style="position:absolute;left:6890;top:66;width:144;height:144" id="docshape186" filled="false" stroked="true" strokeweight="1pt" strokecolor="#000000">
                  <v:stroke dashstyle="solid"/>
                </v:rect>
                <w10:wrap type="none"/>
              </v:group>
            </w:pict>
          </mc:Fallback>
        </mc:AlternateContent>
      </w:r>
      <w:r>
        <w:rPr/>
        <w:t>Antes</w:t>
      </w:r>
      <w:r>
        <w:rPr>
          <w:spacing w:val="74"/>
        </w:rPr>
        <w:t> </w:t>
      </w:r>
      <w:r>
        <w:rPr>
          <w:spacing w:val="17"/>
          <w:position w:val="1"/>
        </w:rPr>
        <w:drawing>
          <wp:inline distT="0" distB="0" distL="0" distR="0">
            <wp:extent cx="104139" cy="104140"/>
            <wp:effectExtent l="0" t="0" r="0" b="0"/>
            <wp:docPr id="219" name="Image 219"/>
            <wp:cNvGraphicFramePr>
              <a:graphicFrameLocks/>
            </wp:cNvGraphicFramePr>
            <a:graphic>
              <a:graphicData uri="http://schemas.openxmlformats.org/drawingml/2006/picture">
                <pic:pic>
                  <pic:nvPicPr>
                    <pic:cNvPr id="219" name="Image 219"/>
                    <pic:cNvPicPr/>
                  </pic:nvPicPr>
                  <pic:blipFill>
                    <a:blip r:embed="rId25" cstate="print"/>
                    <a:stretch>
                      <a:fillRect/>
                    </a:stretch>
                  </pic:blipFill>
                  <pic:spPr>
                    <a:xfrm>
                      <a:off x="0" y="0"/>
                      <a:ext cx="104139" cy="104140"/>
                    </a:xfrm>
                    <a:prstGeom prst="rect">
                      <a:avLst/>
                    </a:prstGeom>
                  </pic:spPr>
                </pic:pic>
              </a:graphicData>
            </a:graphic>
          </wp:inline>
        </w:drawing>
      </w:r>
      <w:r>
        <w:rPr>
          <w:spacing w:val="17"/>
          <w:position w:val="1"/>
        </w:rPr>
      </w:r>
      <w:r>
        <w:rPr>
          <w:spacing w:val="-11"/>
        </w:rPr>
        <w:t> </w:t>
      </w:r>
      <w:r>
        <w:rPr>
          <w:spacing w:val="-2"/>
        </w:rPr>
        <w:t>Después</w:t>
      </w:r>
    </w:p>
    <w:p>
      <w:pPr>
        <w:pStyle w:val="BodyText"/>
        <w:spacing w:after="0"/>
        <w:sectPr>
          <w:type w:val="continuous"/>
          <w:pgSz w:w="11910" w:h="16840"/>
          <w:pgMar w:header="0" w:footer="1294" w:top="1680" w:bottom="280" w:left="1700" w:right="1417"/>
          <w:cols w:num="4" w:equalWidth="0">
            <w:col w:w="1384" w:space="40"/>
            <w:col w:w="2049" w:space="248"/>
            <w:col w:w="1384" w:space="40"/>
            <w:col w:w="3648"/>
          </w:cols>
        </w:sectPr>
      </w:pPr>
    </w:p>
    <w:p>
      <w:pPr>
        <w:pStyle w:val="BodyText"/>
        <w:spacing w:before="142"/>
      </w:pPr>
    </w:p>
    <w:p>
      <w:pPr>
        <w:pStyle w:val="Heading3"/>
        <w:ind w:left="257"/>
        <w:jc w:val="center"/>
      </w:pPr>
      <w:r>
        <w:rPr/>
        <mc:AlternateContent>
          <mc:Choice Requires="wps">
            <w:drawing>
              <wp:anchor distT="0" distB="0" distL="0" distR="0" allowOverlap="1" layoutInCell="1" locked="0" behindDoc="0" simplePos="0" relativeHeight="15753216">
                <wp:simplePos x="0" y="0"/>
                <wp:positionH relativeFrom="page">
                  <wp:posOffset>3035300</wp:posOffset>
                </wp:positionH>
                <wp:positionV relativeFrom="paragraph">
                  <wp:posOffset>214215</wp:posOffset>
                </wp:positionV>
                <wp:extent cx="2395220" cy="1158240"/>
                <wp:effectExtent l="0" t="0" r="0" b="0"/>
                <wp:wrapNone/>
                <wp:docPr id="220" name="Group 220"/>
                <wp:cNvGraphicFramePr>
                  <a:graphicFrameLocks/>
                </wp:cNvGraphicFramePr>
                <a:graphic>
                  <a:graphicData uri="http://schemas.microsoft.com/office/word/2010/wordprocessingGroup">
                    <wpg:wgp>
                      <wpg:cNvPr id="220" name="Group 220"/>
                      <wpg:cNvGrpSpPr/>
                      <wpg:grpSpPr>
                        <a:xfrm>
                          <a:off x="0" y="0"/>
                          <a:ext cx="2395220" cy="1158240"/>
                          <a:chExt cx="2395220" cy="1158240"/>
                        </a:xfrm>
                      </wpg:grpSpPr>
                      <wps:wsp>
                        <wps:cNvPr id="221" name="Graphic 221"/>
                        <wps:cNvSpPr/>
                        <wps:spPr>
                          <a:xfrm>
                            <a:off x="6350" y="6350"/>
                            <a:ext cx="2382520" cy="1145540"/>
                          </a:xfrm>
                          <a:custGeom>
                            <a:avLst/>
                            <a:gdLst/>
                            <a:ahLst/>
                            <a:cxnLst/>
                            <a:rect l="l" t="t" r="r" b="b"/>
                            <a:pathLst>
                              <a:path w="2382520" h="1145540">
                                <a:moveTo>
                                  <a:pt x="0" y="1145539"/>
                                </a:moveTo>
                                <a:lnTo>
                                  <a:pt x="2382520" y="1145539"/>
                                </a:lnTo>
                                <a:lnTo>
                                  <a:pt x="2382520" y="0"/>
                                </a:lnTo>
                                <a:lnTo>
                                  <a:pt x="0" y="0"/>
                                </a:lnTo>
                                <a:lnTo>
                                  <a:pt x="0" y="1145539"/>
                                </a:lnTo>
                                <a:close/>
                              </a:path>
                            </a:pathLst>
                          </a:custGeom>
                          <a:ln w="12700">
                            <a:solidFill>
                              <a:srgbClr val="000000"/>
                            </a:solidFill>
                            <a:prstDash val="solid"/>
                          </a:ln>
                        </wps:spPr>
                        <wps:bodyPr wrap="square" lIns="0" tIns="0" rIns="0" bIns="0" rtlCol="0">
                          <a:prstTxWarp prst="textNoShape">
                            <a:avLst/>
                          </a:prstTxWarp>
                          <a:noAutofit/>
                        </wps:bodyPr>
                      </wps:wsp>
                      <wps:wsp>
                        <wps:cNvPr id="222" name="Graphic 222"/>
                        <wps:cNvSpPr/>
                        <wps:spPr>
                          <a:xfrm>
                            <a:off x="796290" y="461009"/>
                            <a:ext cx="162560" cy="467359"/>
                          </a:xfrm>
                          <a:custGeom>
                            <a:avLst/>
                            <a:gdLst/>
                            <a:ahLst/>
                            <a:cxnLst/>
                            <a:rect l="l" t="t" r="r" b="b"/>
                            <a:pathLst>
                              <a:path w="162560" h="467359">
                                <a:moveTo>
                                  <a:pt x="0" y="467360"/>
                                </a:moveTo>
                                <a:lnTo>
                                  <a:pt x="162560" y="467360"/>
                                </a:lnTo>
                              </a:path>
                              <a:path w="162560" h="467359">
                                <a:moveTo>
                                  <a:pt x="81280" y="452120"/>
                                </a:moveTo>
                                <a:lnTo>
                                  <a:pt x="81280" y="467360"/>
                                </a:lnTo>
                              </a:path>
                              <a:path w="162560" h="467359">
                                <a:moveTo>
                                  <a:pt x="0" y="0"/>
                                </a:moveTo>
                                <a:lnTo>
                                  <a:pt x="162560" y="0"/>
                                </a:lnTo>
                              </a:path>
                              <a:path w="162560" h="467359">
                                <a:moveTo>
                                  <a:pt x="81280" y="0"/>
                                </a:moveTo>
                                <a:lnTo>
                                  <a:pt x="81280" y="63500"/>
                                </a:lnTo>
                              </a:path>
                            </a:pathLst>
                          </a:custGeom>
                          <a:ln w="12700">
                            <a:solidFill>
                              <a:srgbClr val="000000"/>
                            </a:solidFill>
                            <a:prstDash val="solid"/>
                          </a:ln>
                        </wps:spPr>
                        <wps:bodyPr wrap="square" lIns="0" tIns="0" rIns="0" bIns="0" rtlCol="0">
                          <a:prstTxWarp prst="textNoShape">
                            <a:avLst/>
                          </a:prstTxWarp>
                          <a:noAutofit/>
                        </wps:bodyPr>
                      </wps:wsp>
                      <wps:wsp>
                        <wps:cNvPr id="223" name="Graphic 223"/>
                        <wps:cNvSpPr/>
                        <wps:spPr>
                          <a:xfrm>
                            <a:off x="605790" y="524509"/>
                            <a:ext cx="543560" cy="388620"/>
                          </a:xfrm>
                          <a:custGeom>
                            <a:avLst/>
                            <a:gdLst/>
                            <a:ahLst/>
                            <a:cxnLst/>
                            <a:rect l="l" t="t" r="r" b="b"/>
                            <a:pathLst>
                              <a:path w="543560" h="388620">
                                <a:moveTo>
                                  <a:pt x="543560" y="0"/>
                                </a:moveTo>
                                <a:lnTo>
                                  <a:pt x="0" y="0"/>
                                </a:lnTo>
                                <a:lnTo>
                                  <a:pt x="0" y="388620"/>
                                </a:lnTo>
                                <a:lnTo>
                                  <a:pt x="543560" y="388620"/>
                                </a:lnTo>
                                <a:lnTo>
                                  <a:pt x="543560" y="0"/>
                                </a:lnTo>
                                <a:close/>
                              </a:path>
                            </a:pathLst>
                          </a:custGeom>
                          <a:solidFill>
                            <a:srgbClr val="F4B083"/>
                          </a:solidFill>
                        </wps:spPr>
                        <wps:bodyPr wrap="square" lIns="0" tIns="0" rIns="0" bIns="0" rtlCol="0">
                          <a:prstTxWarp prst="textNoShape">
                            <a:avLst/>
                          </a:prstTxWarp>
                          <a:noAutofit/>
                        </wps:bodyPr>
                      </wps:wsp>
                      <wps:wsp>
                        <wps:cNvPr id="224" name="Graphic 224"/>
                        <wps:cNvSpPr/>
                        <wps:spPr>
                          <a:xfrm>
                            <a:off x="605790" y="524509"/>
                            <a:ext cx="543560" cy="388620"/>
                          </a:xfrm>
                          <a:custGeom>
                            <a:avLst/>
                            <a:gdLst/>
                            <a:ahLst/>
                            <a:cxnLst/>
                            <a:rect l="l" t="t" r="r" b="b"/>
                            <a:pathLst>
                              <a:path w="543560" h="388620">
                                <a:moveTo>
                                  <a:pt x="0" y="388620"/>
                                </a:moveTo>
                                <a:lnTo>
                                  <a:pt x="543560" y="388620"/>
                                </a:lnTo>
                                <a:lnTo>
                                  <a:pt x="543560" y="0"/>
                                </a:lnTo>
                                <a:lnTo>
                                  <a:pt x="0" y="0"/>
                                </a:lnTo>
                                <a:lnTo>
                                  <a:pt x="0" y="388620"/>
                                </a:lnTo>
                                <a:close/>
                              </a:path>
                            </a:pathLst>
                          </a:custGeom>
                          <a:ln w="12700">
                            <a:solidFill>
                              <a:srgbClr val="000000"/>
                            </a:solidFill>
                            <a:prstDash val="solid"/>
                          </a:ln>
                        </wps:spPr>
                        <wps:bodyPr wrap="square" lIns="0" tIns="0" rIns="0" bIns="0" rtlCol="0">
                          <a:prstTxWarp prst="textNoShape">
                            <a:avLst/>
                          </a:prstTxWarp>
                          <a:noAutofit/>
                        </wps:bodyPr>
                      </wps:wsp>
                      <wps:wsp>
                        <wps:cNvPr id="225" name="Graphic 225"/>
                        <wps:cNvSpPr/>
                        <wps:spPr>
                          <a:xfrm>
                            <a:off x="605790" y="518159"/>
                            <a:ext cx="543560" cy="401320"/>
                          </a:xfrm>
                          <a:custGeom>
                            <a:avLst/>
                            <a:gdLst/>
                            <a:ahLst/>
                            <a:cxnLst/>
                            <a:rect l="l" t="t" r="r" b="b"/>
                            <a:pathLst>
                              <a:path w="543560" h="401320">
                                <a:moveTo>
                                  <a:pt x="543560" y="388620"/>
                                </a:moveTo>
                                <a:lnTo>
                                  <a:pt x="0" y="388620"/>
                                </a:lnTo>
                                <a:lnTo>
                                  <a:pt x="0" y="401320"/>
                                </a:lnTo>
                                <a:lnTo>
                                  <a:pt x="543560" y="401320"/>
                                </a:lnTo>
                                <a:lnTo>
                                  <a:pt x="543560" y="388620"/>
                                </a:lnTo>
                                <a:close/>
                              </a:path>
                              <a:path w="543560" h="401320">
                                <a:moveTo>
                                  <a:pt x="543560" y="185420"/>
                                </a:moveTo>
                                <a:lnTo>
                                  <a:pt x="0" y="185420"/>
                                </a:lnTo>
                                <a:lnTo>
                                  <a:pt x="0" y="198120"/>
                                </a:lnTo>
                                <a:lnTo>
                                  <a:pt x="543560" y="198120"/>
                                </a:lnTo>
                                <a:lnTo>
                                  <a:pt x="543560" y="185420"/>
                                </a:lnTo>
                                <a:close/>
                              </a:path>
                              <a:path w="543560" h="401320">
                                <a:moveTo>
                                  <a:pt x="543560" y="0"/>
                                </a:moveTo>
                                <a:lnTo>
                                  <a:pt x="0" y="0"/>
                                </a:lnTo>
                                <a:lnTo>
                                  <a:pt x="0" y="12700"/>
                                </a:lnTo>
                                <a:lnTo>
                                  <a:pt x="543560" y="12700"/>
                                </a:lnTo>
                                <a:lnTo>
                                  <a:pt x="543560" y="0"/>
                                </a:lnTo>
                                <a:close/>
                              </a:path>
                            </a:pathLst>
                          </a:custGeom>
                          <a:solidFill>
                            <a:srgbClr val="000000"/>
                          </a:solidFill>
                        </wps:spPr>
                        <wps:bodyPr wrap="square" lIns="0" tIns="0" rIns="0" bIns="0" rtlCol="0">
                          <a:prstTxWarp prst="textNoShape">
                            <a:avLst/>
                          </a:prstTxWarp>
                          <a:noAutofit/>
                        </wps:bodyPr>
                      </wps:wsp>
                      <wps:wsp>
                        <wps:cNvPr id="226" name="Graphic 226"/>
                        <wps:cNvSpPr/>
                        <wps:spPr>
                          <a:xfrm>
                            <a:off x="839469" y="62230"/>
                            <a:ext cx="718820" cy="1003300"/>
                          </a:xfrm>
                          <a:custGeom>
                            <a:avLst/>
                            <a:gdLst/>
                            <a:ahLst/>
                            <a:cxnLst/>
                            <a:rect l="l" t="t" r="r" b="b"/>
                            <a:pathLst>
                              <a:path w="718820" h="1003300">
                                <a:moveTo>
                                  <a:pt x="0" y="685800"/>
                                </a:moveTo>
                                <a:lnTo>
                                  <a:pt x="76200" y="609600"/>
                                </a:lnTo>
                              </a:path>
                              <a:path w="718820" h="1003300">
                                <a:moveTo>
                                  <a:pt x="0" y="609600"/>
                                </a:moveTo>
                                <a:lnTo>
                                  <a:pt x="76200" y="685800"/>
                                </a:lnTo>
                              </a:path>
                              <a:path w="718820" h="1003300">
                                <a:moveTo>
                                  <a:pt x="556259" y="1003300"/>
                                </a:moveTo>
                                <a:lnTo>
                                  <a:pt x="718819" y="1003300"/>
                                </a:lnTo>
                              </a:path>
                              <a:path w="718820" h="1003300">
                                <a:moveTo>
                                  <a:pt x="637539" y="957579"/>
                                </a:moveTo>
                                <a:lnTo>
                                  <a:pt x="637539" y="1003300"/>
                                </a:lnTo>
                              </a:path>
                              <a:path w="718820" h="1003300">
                                <a:moveTo>
                                  <a:pt x="556259" y="0"/>
                                </a:moveTo>
                                <a:lnTo>
                                  <a:pt x="718819" y="0"/>
                                </a:lnTo>
                              </a:path>
                              <a:path w="718820" h="1003300">
                                <a:moveTo>
                                  <a:pt x="637539" y="0"/>
                                </a:moveTo>
                                <a:lnTo>
                                  <a:pt x="637539" y="129539"/>
                                </a:lnTo>
                              </a:path>
                            </a:pathLst>
                          </a:custGeom>
                          <a:ln w="12700">
                            <a:solidFill>
                              <a:srgbClr val="000000"/>
                            </a:solidFill>
                            <a:prstDash val="solid"/>
                          </a:ln>
                        </wps:spPr>
                        <wps:bodyPr wrap="square" lIns="0" tIns="0" rIns="0" bIns="0" rtlCol="0">
                          <a:prstTxWarp prst="textNoShape">
                            <a:avLst/>
                          </a:prstTxWarp>
                          <a:noAutofit/>
                        </wps:bodyPr>
                      </wps:wsp>
                      <wps:wsp>
                        <wps:cNvPr id="227" name="Graphic 227"/>
                        <wps:cNvSpPr/>
                        <wps:spPr>
                          <a:xfrm>
                            <a:off x="1205230" y="191770"/>
                            <a:ext cx="543560" cy="828040"/>
                          </a:xfrm>
                          <a:custGeom>
                            <a:avLst/>
                            <a:gdLst/>
                            <a:ahLst/>
                            <a:cxnLst/>
                            <a:rect l="l" t="t" r="r" b="b"/>
                            <a:pathLst>
                              <a:path w="543560" h="828040">
                                <a:moveTo>
                                  <a:pt x="543560" y="0"/>
                                </a:moveTo>
                                <a:lnTo>
                                  <a:pt x="0" y="0"/>
                                </a:lnTo>
                                <a:lnTo>
                                  <a:pt x="0" y="828039"/>
                                </a:lnTo>
                                <a:lnTo>
                                  <a:pt x="543560" y="828039"/>
                                </a:lnTo>
                                <a:lnTo>
                                  <a:pt x="543560" y="0"/>
                                </a:lnTo>
                                <a:close/>
                              </a:path>
                            </a:pathLst>
                          </a:custGeom>
                          <a:solidFill>
                            <a:srgbClr val="9DC3E6"/>
                          </a:solidFill>
                        </wps:spPr>
                        <wps:bodyPr wrap="square" lIns="0" tIns="0" rIns="0" bIns="0" rtlCol="0">
                          <a:prstTxWarp prst="textNoShape">
                            <a:avLst/>
                          </a:prstTxWarp>
                          <a:noAutofit/>
                        </wps:bodyPr>
                      </wps:wsp>
                      <wps:wsp>
                        <wps:cNvPr id="228" name="Graphic 228"/>
                        <wps:cNvSpPr/>
                        <wps:spPr>
                          <a:xfrm>
                            <a:off x="1205230" y="191770"/>
                            <a:ext cx="543560" cy="828040"/>
                          </a:xfrm>
                          <a:custGeom>
                            <a:avLst/>
                            <a:gdLst/>
                            <a:ahLst/>
                            <a:cxnLst/>
                            <a:rect l="l" t="t" r="r" b="b"/>
                            <a:pathLst>
                              <a:path w="543560" h="828040">
                                <a:moveTo>
                                  <a:pt x="0" y="828039"/>
                                </a:moveTo>
                                <a:lnTo>
                                  <a:pt x="543560" y="828039"/>
                                </a:lnTo>
                                <a:lnTo>
                                  <a:pt x="543560" y="0"/>
                                </a:lnTo>
                                <a:lnTo>
                                  <a:pt x="0" y="0"/>
                                </a:lnTo>
                                <a:lnTo>
                                  <a:pt x="0" y="828039"/>
                                </a:lnTo>
                                <a:close/>
                              </a:path>
                            </a:pathLst>
                          </a:custGeom>
                          <a:ln w="12700">
                            <a:solidFill>
                              <a:srgbClr val="000000"/>
                            </a:solidFill>
                            <a:prstDash val="solid"/>
                          </a:ln>
                        </wps:spPr>
                        <wps:bodyPr wrap="square" lIns="0" tIns="0" rIns="0" bIns="0" rtlCol="0">
                          <a:prstTxWarp prst="textNoShape">
                            <a:avLst/>
                          </a:prstTxWarp>
                          <a:noAutofit/>
                        </wps:bodyPr>
                      </wps:wsp>
                      <wps:wsp>
                        <wps:cNvPr id="229" name="Graphic 229"/>
                        <wps:cNvSpPr/>
                        <wps:spPr>
                          <a:xfrm>
                            <a:off x="1205230" y="185419"/>
                            <a:ext cx="543560" cy="840740"/>
                          </a:xfrm>
                          <a:custGeom>
                            <a:avLst/>
                            <a:gdLst/>
                            <a:ahLst/>
                            <a:cxnLst/>
                            <a:rect l="l" t="t" r="r" b="b"/>
                            <a:pathLst>
                              <a:path w="543560" h="840740">
                                <a:moveTo>
                                  <a:pt x="543560" y="828040"/>
                                </a:moveTo>
                                <a:lnTo>
                                  <a:pt x="0" y="828040"/>
                                </a:lnTo>
                                <a:lnTo>
                                  <a:pt x="0" y="840740"/>
                                </a:lnTo>
                                <a:lnTo>
                                  <a:pt x="543560" y="840740"/>
                                </a:lnTo>
                                <a:lnTo>
                                  <a:pt x="543560" y="828040"/>
                                </a:lnTo>
                                <a:close/>
                              </a:path>
                              <a:path w="543560" h="840740">
                                <a:moveTo>
                                  <a:pt x="543560" y="762000"/>
                                </a:moveTo>
                                <a:lnTo>
                                  <a:pt x="0" y="762000"/>
                                </a:lnTo>
                                <a:lnTo>
                                  <a:pt x="0" y="774700"/>
                                </a:lnTo>
                                <a:lnTo>
                                  <a:pt x="543560" y="774700"/>
                                </a:lnTo>
                                <a:lnTo>
                                  <a:pt x="543560" y="762000"/>
                                </a:lnTo>
                                <a:close/>
                              </a:path>
                              <a:path w="543560" h="840740">
                                <a:moveTo>
                                  <a:pt x="543560" y="0"/>
                                </a:moveTo>
                                <a:lnTo>
                                  <a:pt x="0" y="0"/>
                                </a:lnTo>
                                <a:lnTo>
                                  <a:pt x="0" y="12700"/>
                                </a:lnTo>
                                <a:lnTo>
                                  <a:pt x="543560" y="12700"/>
                                </a:lnTo>
                                <a:lnTo>
                                  <a:pt x="543560" y="0"/>
                                </a:lnTo>
                                <a:close/>
                              </a:path>
                            </a:pathLst>
                          </a:custGeom>
                          <a:solidFill>
                            <a:srgbClr val="000000"/>
                          </a:solidFill>
                        </wps:spPr>
                        <wps:bodyPr wrap="square" lIns="0" tIns="0" rIns="0" bIns="0" rtlCol="0">
                          <a:prstTxWarp prst="textNoShape">
                            <a:avLst/>
                          </a:prstTxWarp>
                          <a:noAutofit/>
                        </wps:bodyPr>
                      </wps:wsp>
                      <wps:wsp>
                        <wps:cNvPr id="230" name="Graphic 230"/>
                        <wps:cNvSpPr/>
                        <wps:spPr>
                          <a:xfrm>
                            <a:off x="1438910" y="674369"/>
                            <a:ext cx="76200" cy="76200"/>
                          </a:xfrm>
                          <a:custGeom>
                            <a:avLst/>
                            <a:gdLst/>
                            <a:ahLst/>
                            <a:cxnLst/>
                            <a:rect l="l" t="t" r="r" b="b"/>
                            <a:pathLst>
                              <a:path w="76200" h="76200">
                                <a:moveTo>
                                  <a:pt x="0" y="76200"/>
                                </a:moveTo>
                                <a:lnTo>
                                  <a:pt x="76200" y="0"/>
                                </a:lnTo>
                              </a:path>
                              <a:path w="76200" h="76200">
                                <a:moveTo>
                                  <a:pt x="0" y="0"/>
                                </a:moveTo>
                                <a:lnTo>
                                  <a:pt x="76200" y="7620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39pt;margin-top:16.867382pt;width:188.6pt;height:91.2pt;mso-position-horizontal-relative:page;mso-position-vertical-relative:paragraph;z-index:15753216" id="docshapegroup187" coordorigin="4780,337" coordsize="3772,1824">
                <v:rect style="position:absolute;left:4790;top:347;width:3752;height:1804" id="docshape188" filled="false" stroked="true" strokeweight="1pt" strokecolor="#000000">
                  <v:stroke dashstyle="solid"/>
                </v:rect>
                <v:shape style="position:absolute;left:6034;top:1063;width:256;height:736" id="docshape189" coordorigin="6034,1063" coordsize="256,736" path="m6034,1799l6290,1799m6162,1775l6162,1799m6034,1063l6290,1063m6162,1063l6162,1163e" filled="false" stroked="true" strokeweight="1pt" strokecolor="#000000">
                  <v:path arrowok="t"/>
                  <v:stroke dashstyle="solid"/>
                </v:shape>
                <v:rect style="position:absolute;left:5734;top:1163;width:856;height:612" id="docshape190" filled="true" fillcolor="#f4b083" stroked="false">
                  <v:fill type="solid"/>
                </v:rect>
                <v:rect style="position:absolute;left:5734;top:1163;width:856;height:612" id="docshape191" filled="false" stroked="true" strokeweight="1pt" strokecolor="#000000">
                  <v:stroke dashstyle="solid"/>
                </v:rect>
                <v:shape style="position:absolute;left:5734;top:1153;width:856;height:632" id="docshape192" coordorigin="5734,1153" coordsize="856,632" path="m6590,1765l5734,1765,5734,1785,6590,1785,6590,1765xm6590,1445l5734,1445,5734,1465,6590,1465,6590,1445xm6590,1153l5734,1153,5734,1173,6590,1173,6590,1153xe" filled="true" fillcolor="#000000" stroked="false">
                  <v:path arrowok="t"/>
                  <v:fill type="solid"/>
                </v:shape>
                <v:shape style="position:absolute;left:6102;top:435;width:1132;height:1580" id="docshape193" coordorigin="6102,435" coordsize="1132,1580" path="m6102,1515l6222,1395m6102,1395l6222,1515m6978,2015l7234,2015m7106,1943l7106,2015m6978,435l7234,435m7106,435l7106,639e" filled="false" stroked="true" strokeweight="1pt" strokecolor="#000000">
                  <v:path arrowok="t"/>
                  <v:stroke dashstyle="solid"/>
                </v:shape>
                <v:rect style="position:absolute;left:6678;top:639;width:856;height:1304" id="docshape194" filled="true" fillcolor="#9dc3e6" stroked="false">
                  <v:fill type="solid"/>
                </v:rect>
                <v:rect style="position:absolute;left:6678;top:639;width:856;height:1304" id="docshape195" filled="false" stroked="true" strokeweight="1pt" strokecolor="#000000">
                  <v:stroke dashstyle="solid"/>
                </v:rect>
                <v:shape style="position:absolute;left:6678;top:629;width:856;height:1324" id="docshape196" coordorigin="6678,629" coordsize="856,1324" path="m7534,1933l6678,1933,6678,1953,7534,1953,7534,1933xm7534,1829l6678,1829,6678,1849,7534,1849,7534,1829xm7534,629l6678,629,6678,649,7534,649,7534,629xe" filled="true" fillcolor="#000000" stroked="false">
                  <v:path arrowok="t"/>
                  <v:fill type="solid"/>
                </v:shape>
                <v:shape style="position:absolute;left:7046;top:1399;width:120;height:120" id="docshape197" coordorigin="7046,1399" coordsize="120,120" path="m7046,1519l7166,1399m7046,1399l7166,1519e" filled="false" stroked="true" strokeweight="1pt" strokecolor="#000000">
                  <v:path arrowok="t"/>
                  <v:stroke dashstyle="solid"/>
                </v:shape>
                <w10:wrap type="none"/>
              </v:group>
            </w:pict>
          </mc:Fallback>
        </mc:AlternateContent>
      </w:r>
      <w:r>
        <w:rPr>
          <w:spacing w:val="-2"/>
        </w:rPr>
        <w:t>Colesterol</w:t>
      </w:r>
    </w:p>
    <w:p>
      <w:pPr>
        <w:pStyle w:val="BodyText"/>
        <w:spacing w:before="188"/>
        <w:ind w:left="2621"/>
      </w:pPr>
      <w:r>
        <w:rPr/>
        <mc:AlternateContent>
          <mc:Choice Requires="wps">
            <w:drawing>
              <wp:anchor distT="0" distB="0" distL="0" distR="0" allowOverlap="1" layoutInCell="1" locked="0" behindDoc="1" simplePos="0" relativeHeight="486072320">
                <wp:simplePos x="0" y="0"/>
                <wp:positionH relativeFrom="page">
                  <wp:posOffset>3056889</wp:posOffset>
                </wp:positionH>
                <wp:positionV relativeFrom="paragraph">
                  <wp:posOffset>60560</wp:posOffset>
                </wp:positionV>
                <wp:extent cx="1270" cy="1115060"/>
                <wp:effectExtent l="0" t="0" r="0" b="0"/>
                <wp:wrapNone/>
                <wp:docPr id="231" name="Graphic 231"/>
                <wp:cNvGraphicFramePr>
                  <a:graphicFrameLocks/>
                </wp:cNvGraphicFramePr>
                <a:graphic>
                  <a:graphicData uri="http://schemas.microsoft.com/office/word/2010/wordprocessingShape">
                    <wps:wsp>
                      <wps:cNvPr id="231" name="Graphic 231"/>
                      <wps:cNvSpPr/>
                      <wps:spPr>
                        <a:xfrm>
                          <a:off x="0" y="0"/>
                          <a:ext cx="1270" cy="1115060"/>
                        </a:xfrm>
                        <a:custGeom>
                          <a:avLst/>
                          <a:gdLst/>
                          <a:ahLst/>
                          <a:cxnLst/>
                          <a:rect l="l" t="t" r="r" b="b"/>
                          <a:pathLst>
                            <a:path w="0" h="1115060">
                              <a:moveTo>
                                <a:pt x="0" y="1115060"/>
                              </a:moveTo>
                              <a:lnTo>
                                <a:pt x="0"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7244160" from="240.699997pt,92.568555pt" to="240.699997pt,4.768555pt" stroked="true" strokeweight=".75pt" strokecolor="#d9d9d9">
                <v:stroke dashstyle="solid"/>
                <w10:wrap type="none"/>
              </v:line>
            </w:pict>
          </mc:Fallback>
        </mc:AlternateContent>
      </w:r>
      <w:r>
        <w:rPr>
          <w:spacing w:val="-5"/>
        </w:rPr>
        <w:t>330</w:t>
      </w:r>
    </w:p>
    <w:p>
      <w:pPr>
        <w:pStyle w:val="BodyText"/>
        <w:spacing w:before="104"/>
        <w:ind w:left="2621"/>
      </w:pPr>
      <w:r>
        <w:rPr/>
        <mc:AlternateContent>
          <mc:Choice Requires="wps">
            <w:drawing>
              <wp:anchor distT="0" distB="0" distL="0" distR="0" allowOverlap="1" layoutInCell="1" locked="0" behindDoc="0" simplePos="0" relativeHeight="15754752">
                <wp:simplePos x="0" y="0"/>
                <wp:positionH relativeFrom="page">
                  <wp:posOffset>2479222</wp:posOffset>
                </wp:positionH>
                <wp:positionV relativeFrom="paragraph">
                  <wp:posOffset>106321</wp:posOffset>
                </wp:positionV>
                <wp:extent cx="194945" cy="428625"/>
                <wp:effectExtent l="0" t="0" r="0" b="0"/>
                <wp:wrapNone/>
                <wp:docPr id="232" name="Textbox 232"/>
                <wp:cNvGraphicFramePr>
                  <a:graphicFrameLocks/>
                </wp:cNvGraphicFramePr>
                <a:graphic>
                  <a:graphicData uri="http://schemas.microsoft.com/office/word/2010/wordprocessingShape">
                    <wps:wsp>
                      <wps:cNvPr id="232" name="Textbox 232"/>
                      <wps:cNvSpPr txBox="1"/>
                      <wps:spPr>
                        <a:xfrm>
                          <a:off x="0" y="0"/>
                          <a:ext cx="194945" cy="428625"/>
                        </a:xfrm>
                        <a:prstGeom prst="rect">
                          <a:avLst/>
                        </a:prstGeom>
                      </wps:spPr>
                      <wps:txbx>
                        <w:txbxContent>
                          <w:p>
                            <w:pPr>
                              <w:pStyle w:val="BodyText"/>
                              <w:spacing w:before="10"/>
                              <w:ind w:left="20"/>
                            </w:pPr>
                            <w:r>
                              <w:rPr>
                                <w:spacing w:val="-2"/>
                              </w:rPr>
                              <w:t>mg/dL</w:t>
                            </w:r>
                          </w:p>
                        </w:txbxContent>
                      </wps:txbx>
                      <wps:bodyPr wrap="square" lIns="0" tIns="0" rIns="0" bIns="0" rtlCol="0" vert="vert270">
                        <a:noAutofit/>
                      </wps:bodyPr>
                    </wps:wsp>
                  </a:graphicData>
                </a:graphic>
              </wp:anchor>
            </w:drawing>
          </mc:Choice>
          <mc:Fallback>
            <w:pict>
              <v:shape style="position:absolute;margin-left:195.214355pt;margin-top:8.371799pt;width:15.35pt;height:33.75pt;mso-position-horizontal-relative:page;mso-position-vertical-relative:paragraph;z-index:15754752" type="#_x0000_t202" id="docshape198" filled="false" stroked="false">
                <v:textbox inset="0,0,0,0" style="layout-flow:vertical;mso-layout-flow-alt:bottom-to-top">
                  <w:txbxContent>
                    <w:p>
                      <w:pPr>
                        <w:pStyle w:val="BodyText"/>
                        <w:spacing w:before="10"/>
                        <w:ind w:left="20"/>
                      </w:pPr>
                      <w:r>
                        <w:rPr>
                          <w:spacing w:val="-2"/>
                        </w:rPr>
                        <w:t>mg/dL</w:t>
                      </w:r>
                    </w:p>
                  </w:txbxContent>
                </v:textbox>
                <w10:wrap type="none"/>
              </v:shape>
            </w:pict>
          </mc:Fallback>
        </mc:AlternateContent>
      </w:r>
      <w:r>
        <w:rPr>
          <w:spacing w:val="-5"/>
        </w:rPr>
        <w:t>280</w:t>
      </w:r>
    </w:p>
    <w:p>
      <w:pPr>
        <w:pStyle w:val="BodyText"/>
        <w:spacing w:before="106"/>
        <w:ind w:left="2621"/>
      </w:pPr>
      <w:r>
        <w:rPr>
          <w:spacing w:val="-5"/>
        </w:rPr>
        <w:t>230</w:t>
      </w:r>
    </w:p>
    <w:p>
      <w:pPr>
        <w:pStyle w:val="BodyText"/>
        <w:spacing w:before="105"/>
        <w:ind w:left="2621"/>
      </w:pPr>
      <w:r>
        <w:rPr>
          <w:spacing w:val="-5"/>
        </w:rPr>
        <w:t>180</w:t>
      </w:r>
    </w:p>
    <w:p>
      <w:pPr>
        <w:pStyle w:val="BodyText"/>
        <w:spacing w:before="105"/>
        <w:ind w:left="2621"/>
      </w:pPr>
      <w:r>
        <w:rPr>
          <w:spacing w:val="-5"/>
        </w:rPr>
        <w:t>130</w:t>
      </w:r>
    </w:p>
    <w:p>
      <w:pPr>
        <w:pStyle w:val="BodyText"/>
        <w:spacing w:before="189"/>
        <w:ind w:left="325"/>
        <w:jc w:val="center"/>
      </w:pPr>
      <w:r>
        <w:rPr/>
        <w:drawing>
          <wp:inline distT="0" distB="0" distL="0" distR="0">
            <wp:extent cx="104139" cy="104139"/>
            <wp:effectExtent l="0" t="0" r="0" b="0"/>
            <wp:docPr id="233" name="Image 233"/>
            <wp:cNvGraphicFramePr>
              <a:graphicFrameLocks/>
            </wp:cNvGraphicFramePr>
            <a:graphic>
              <a:graphicData uri="http://schemas.openxmlformats.org/drawingml/2006/picture">
                <pic:pic>
                  <pic:nvPicPr>
                    <pic:cNvPr id="233" name="Image 233"/>
                    <pic:cNvPicPr/>
                  </pic:nvPicPr>
                  <pic:blipFill>
                    <a:blip r:embed="rId19" cstate="print"/>
                    <a:stretch>
                      <a:fillRect/>
                    </a:stretch>
                  </pic:blipFill>
                  <pic:spPr>
                    <a:xfrm>
                      <a:off x="0" y="0"/>
                      <a:ext cx="104139" cy="104139"/>
                    </a:xfrm>
                    <a:prstGeom prst="rect">
                      <a:avLst/>
                    </a:prstGeom>
                  </pic:spPr>
                </pic:pic>
              </a:graphicData>
            </a:graphic>
          </wp:inline>
        </w:drawing>
      </w:r>
      <w:r>
        <w:rPr/>
      </w:r>
      <w:r>
        <w:rPr>
          <w:spacing w:val="23"/>
          <w:sz w:val="20"/>
        </w:rPr>
        <w:t> </w:t>
      </w:r>
      <w:r>
        <w:rPr/>
        <w:t>Antes</w:t>
      </w:r>
      <w:r>
        <w:rPr>
          <w:spacing w:val="80"/>
        </w:rPr>
        <w:t> </w:t>
      </w:r>
      <w:r>
        <w:rPr>
          <w:spacing w:val="16"/>
        </w:rPr>
        <w:drawing>
          <wp:inline distT="0" distB="0" distL="0" distR="0">
            <wp:extent cx="104139" cy="104139"/>
            <wp:effectExtent l="0" t="0" r="0" b="0"/>
            <wp:docPr id="234" name="Image 234"/>
            <wp:cNvGraphicFramePr>
              <a:graphicFrameLocks/>
            </wp:cNvGraphicFramePr>
            <a:graphic>
              <a:graphicData uri="http://schemas.openxmlformats.org/drawingml/2006/picture">
                <pic:pic>
                  <pic:nvPicPr>
                    <pic:cNvPr id="234" name="Image 234"/>
                    <pic:cNvPicPr/>
                  </pic:nvPicPr>
                  <pic:blipFill>
                    <a:blip r:embed="rId25" cstate="print"/>
                    <a:stretch>
                      <a:fillRect/>
                    </a:stretch>
                  </pic:blipFill>
                  <pic:spPr>
                    <a:xfrm>
                      <a:off x="0" y="0"/>
                      <a:ext cx="104139" cy="104139"/>
                    </a:xfrm>
                    <a:prstGeom prst="rect">
                      <a:avLst/>
                    </a:prstGeom>
                  </pic:spPr>
                </pic:pic>
              </a:graphicData>
            </a:graphic>
          </wp:inline>
        </w:drawing>
      </w:r>
      <w:r>
        <w:rPr>
          <w:spacing w:val="16"/>
        </w:rPr>
      </w:r>
      <w:r>
        <w:rPr>
          <w:spacing w:val="-4"/>
        </w:rPr>
        <w:t> </w:t>
      </w:r>
      <w:r>
        <w:rPr/>
        <w:t>Después</w:t>
      </w:r>
    </w:p>
    <w:p>
      <w:pPr>
        <w:pStyle w:val="BodyText"/>
        <w:spacing w:before="114"/>
      </w:pPr>
    </w:p>
    <w:p>
      <w:pPr>
        <w:pStyle w:val="Heading3"/>
        <w:jc w:val="both"/>
      </w:pPr>
      <w:r>
        <w:rPr/>
        <w:t>Análisis</w:t>
      </w:r>
      <w:r>
        <w:rPr>
          <w:spacing w:val="-4"/>
        </w:rPr>
        <w:t> </w:t>
      </w:r>
      <w:r>
        <w:rPr/>
        <w:t>e </w:t>
      </w:r>
      <w:r>
        <w:rPr>
          <w:spacing w:val="-2"/>
        </w:rPr>
        <w:t>interpretación:</w:t>
      </w:r>
    </w:p>
    <w:p>
      <w:pPr>
        <w:pStyle w:val="BodyText"/>
        <w:rPr>
          <w:b/>
        </w:rPr>
      </w:pPr>
    </w:p>
    <w:p>
      <w:pPr>
        <w:pStyle w:val="BodyText"/>
        <w:spacing w:before="64"/>
        <w:rPr>
          <w:b/>
        </w:rPr>
      </w:pPr>
    </w:p>
    <w:p>
      <w:pPr>
        <w:pStyle w:val="BodyText"/>
        <w:spacing w:line="360" w:lineRule="auto" w:before="1"/>
        <w:ind w:left="568" w:right="278"/>
        <w:jc w:val="both"/>
      </w:pPr>
      <w:r>
        <w:rPr/>
        <w:t>Después</w:t>
      </w:r>
      <w:r>
        <w:rPr>
          <w:spacing w:val="-15"/>
        </w:rPr>
        <w:t> </w:t>
      </w:r>
      <w:r>
        <w:rPr/>
        <w:t>de</w:t>
      </w:r>
      <w:r>
        <w:rPr>
          <w:spacing w:val="-15"/>
        </w:rPr>
        <w:t> </w:t>
      </w:r>
      <w:r>
        <w:rPr/>
        <w:t>la</w:t>
      </w:r>
      <w:r>
        <w:rPr>
          <w:spacing w:val="-15"/>
        </w:rPr>
        <w:t> </w:t>
      </w:r>
      <w:r>
        <w:rPr/>
        <w:t>gonadectomía,</w:t>
      </w:r>
      <w:r>
        <w:rPr>
          <w:spacing w:val="-15"/>
        </w:rPr>
        <w:t> </w:t>
      </w:r>
      <w:r>
        <w:rPr/>
        <w:t>se</w:t>
      </w:r>
      <w:r>
        <w:rPr>
          <w:spacing w:val="-15"/>
        </w:rPr>
        <w:t> </w:t>
      </w:r>
      <w:r>
        <w:rPr/>
        <w:t>observó</w:t>
      </w:r>
      <w:r>
        <w:rPr>
          <w:spacing w:val="-15"/>
        </w:rPr>
        <w:t> </w:t>
      </w:r>
      <w:r>
        <w:rPr/>
        <w:t>una</w:t>
      </w:r>
      <w:r>
        <w:rPr>
          <w:spacing w:val="-15"/>
        </w:rPr>
        <w:t> </w:t>
      </w:r>
      <w:r>
        <w:rPr/>
        <w:t>leve</w:t>
      </w:r>
      <w:r>
        <w:rPr>
          <w:spacing w:val="-14"/>
        </w:rPr>
        <w:t> </w:t>
      </w:r>
      <w:r>
        <w:rPr/>
        <w:t>disminución</w:t>
      </w:r>
      <w:r>
        <w:rPr>
          <w:spacing w:val="-14"/>
        </w:rPr>
        <w:t> </w:t>
      </w:r>
      <w:r>
        <w:rPr/>
        <w:t>en</w:t>
      </w:r>
      <w:r>
        <w:rPr>
          <w:spacing w:val="-15"/>
        </w:rPr>
        <w:t> </w:t>
      </w:r>
      <w:r>
        <w:rPr/>
        <w:t>los</w:t>
      </w:r>
      <w:r>
        <w:rPr>
          <w:spacing w:val="-15"/>
        </w:rPr>
        <w:t> </w:t>
      </w:r>
      <w:r>
        <w:rPr/>
        <w:t>niveles</w:t>
      </w:r>
      <w:r>
        <w:rPr>
          <w:spacing w:val="-15"/>
        </w:rPr>
        <w:t> </w:t>
      </w:r>
      <w:r>
        <w:rPr/>
        <w:t>séricos de los pacientes evaluados en TSH de 0.39 a 0.36 ng/ml y una disminución significativa en la concentración de</w:t>
      </w:r>
      <w:r>
        <w:rPr>
          <w:spacing w:val="-4"/>
        </w:rPr>
        <w:t> </w:t>
      </w:r>
      <w:r>
        <w:rPr/>
        <w:t>T4 de 2.68 a 1.47 ng/dL, lo que evidencia una alteración relevante en la actividad tiroidea posterior al procedimiento. En contraste, los valores de colesterol se mantuvieron estables de 217.90 a 217.47 mg/dL, indicando que la gonadectomía no produjo cambios significativos en el metabolismo</w:t>
      </w:r>
      <w:r>
        <w:rPr>
          <w:spacing w:val="-11"/>
        </w:rPr>
        <w:t> </w:t>
      </w:r>
      <w:r>
        <w:rPr/>
        <w:t>lipídico</w:t>
      </w:r>
      <w:r>
        <w:rPr>
          <w:spacing w:val="-12"/>
        </w:rPr>
        <w:t> </w:t>
      </w:r>
      <w:r>
        <w:rPr/>
        <w:t>de</w:t>
      </w:r>
      <w:r>
        <w:rPr>
          <w:spacing w:val="-10"/>
        </w:rPr>
        <w:t> </w:t>
      </w:r>
      <w:r>
        <w:rPr/>
        <w:t>los</w:t>
      </w:r>
      <w:r>
        <w:rPr>
          <w:spacing w:val="-9"/>
        </w:rPr>
        <w:t> </w:t>
      </w:r>
      <w:r>
        <w:rPr/>
        <w:t>animales</w:t>
      </w:r>
      <w:r>
        <w:rPr>
          <w:spacing w:val="-9"/>
        </w:rPr>
        <w:t> </w:t>
      </w:r>
      <w:r>
        <w:rPr/>
        <w:t>evaluados.</w:t>
      </w:r>
      <w:r>
        <w:rPr>
          <w:spacing w:val="-8"/>
        </w:rPr>
        <w:t> </w:t>
      </w:r>
      <w:r>
        <w:rPr/>
        <w:t>Estos</w:t>
      </w:r>
      <w:r>
        <w:rPr>
          <w:spacing w:val="-9"/>
        </w:rPr>
        <w:t> </w:t>
      </w:r>
      <w:r>
        <w:rPr/>
        <w:t>hallazgos</w:t>
      </w:r>
      <w:r>
        <w:rPr>
          <w:spacing w:val="-6"/>
        </w:rPr>
        <w:t> </w:t>
      </w:r>
      <w:r>
        <w:rPr/>
        <w:t>nos</w:t>
      </w:r>
      <w:r>
        <w:rPr>
          <w:spacing w:val="-9"/>
        </w:rPr>
        <w:t> </w:t>
      </w:r>
      <w:r>
        <w:rPr/>
        <w:t>indican</w:t>
      </w:r>
      <w:r>
        <w:rPr>
          <w:spacing w:val="-6"/>
        </w:rPr>
        <w:t> </w:t>
      </w:r>
      <w:r>
        <w:rPr/>
        <w:t>que</w:t>
      </w:r>
      <w:r>
        <w:rPr>
          <w:spacing w:val="-10"/>
        </w:rPr>
        <w:t> </w:t>
      </w:r>
      <w:r>
        <w:rPr/>
        <w:t>la supresión hormonal gonadal puede ejercer una influencia directa sobre la función tiroidea, reflejada principalmente en la reducción significativa de T4.</w:t>
      </w:r>
    </w:p>
    <w:p>
      <w:pPr>
        <w:pStyle w:val="BodyText"/>
        <w:spacing w:after="0" w:line="360" w:lineRule="auto"/>
        <w:jc w:val="both"/>
        <w:sectPr>
          <w:type w:val="continuous"/>
          <w:pgSz w:w="11910" w:h="16840"/>
          <w:pgMar w:header="0" w:footer="1294" w:top="1680" w:bottom="280" w:left="1700" w:right="1417"/>
        </w:sectPr>
      </w:pPr>
    </w:p>
    <w:p>
      <w:pPr>
        <w:pStyle w:val="Heading2"/>
        <w:numPr>
          <w:ilvl w:val="1"/>
          <w:numId w:val="12"/>
        </w:numPr>
        <w:tabs>
          <w:tab w:pos="1108" w:val="left" w:leader="none"/>
        </w:tabs>
        <w:spacing w:line="240" w:lineRule="auto" w:before="64" w:after="0"/>
        <w:ind w:left="1108" w:right="0" w:hanging="540"/>
        <w:jc w:val="left"/>
      </w:pPr>
      <w:bookmarkStart w:name="_bookmark28" w:id="29"/>
      <w:bookmarkEnd w:id="29"/>
      <w:r>
        <w:rPr>
          <w:b w:val="0"/>
        </w:rPr>
      </w:r>
      <w:r>
        <w:rPr/>
        <w:t>COMPROBACIÓN</w:t>
      </w:r>
      <w:r>
        <w:rPr>
          <w:spacing w:val="-6"/>
        </w:rPr>
        <w:t> </w:t>
      </w:r>
      <w:r>
        <w:rPr/>
        <w:t>DE</w:t>
      </w:r>
      <w:r>
        <w:rPr>
          <w:spacing w:val="-4"/>
        </w:rPr>
        <w:t> </w:t>
      </w:r>
      <w:r>
        <w:rPr>
          <w:spacing w:val="-2"/>
        </w:rPr>
        <w:t>HIPÓTESIS</w:t>
      </w:r>
    </w:p>
    <w:p>
      <w:pPr>
        <w:pStyle w:val="BodyText"/>
        <w:spacing w:before="104"/>
        <w:rPr>
          <w:b/>
        </w:rPr>
      </w:pPr>
    </w:p>
    <w:p>
      <w:pPr>
        <w:pStyle w:val="BodyText"/>
        <w:spacing w:line="360" w:lineRule="auto"/>
        <w:ind w:left="568" w:right="278"/>
        <w:jc w:val="both"/>
      </w:pPr>
      <w:r>
        <w:rPr/>
        <w:t>De acuerdo con los resultados ectocásticos y estadísticos obtenidos con el fin de determinar la existencia de diferencias serológicas y clínicas en las hormonas tiroideas de caninos posteriores al proceso de gonadectomía</w:t>
      </w:r>
      <w:r>
        <w:rPr>
          <w:spacing w:val="-1"/>
        </w:rPr>
        <w:t> </w:t>
      </w:r>
      <w:r>
        <w:rPr/>
        <w:t>en caninos hembras y machos,</w:t>
      </w:r>
      <w:r>
        <w:rPr>
          <w:spacing w:val="-7"/>
        </w:rPr>
        <w:t> </w:t>
      </w:r>
      <w:r>
        <w:rPr/>
        <w:t>se</w:t>
      </w:r>
      <w:r>
        <w:rPr>
          <w:spacing w:val="-6"/>
        </w:rPr>
        <w:t> </w:t>
      </w:r>
      <w:r>
        <w:rPr/>
        <w:t>muestra</w:t>
      </w:r>
      <w:r>
        <w:rPr>
          <w:spacing w:val="-4"/>
        </w:rPr>
        <w:t> </w:t>
      </w:r>
      <w:r>
        <w:rPr/>
        <w:t>diferencias</w:t>
      </w:r>
      <w:r>
        <w:rPr>
          <w:spacing w:val="-8"/>
        </w:rPr>
        <w:t> </w:t>
      </w:r>
      <w:r>
        <w:rPr/>
        <w:t>marcadas</w:t>
      </w:r>
      <w:r>
        <w:rPr>
          <w:spacing w:val="-9"/>
        </w:rPr>
        <w:t> </w:t>
      </w:r>
      <w:r>
        <w:rPr/>
        <w:t>en</w:t>
      </w:r>
      <w:r>
        <w:rPr>
          <w:spacing w:val="-8"/>
        </w:rPr>
        <w:t> </w:t>
      </w:r>
      <w:r>
        <w:rPr/>
        <w:t>los</w:t>
      </w:r>
      <w:r>
        <w:rPr>
          <w:spacing w:val="-8"/>
        </w:rPr>
        <w:t> </w:t>
      </w:r>
      <w:r>
        <w:rPr/>
        <w:t>niveles</w:t>
      </w:r>
      <w:r>
        <w:rPr>
          <w:spacing w:val="-8"/>
        </w:rPr>
        <w:t> </w:t>
      </w:r>
      <w:r>
        <w:rPr/>
        <w:t>de</w:t>
      </w:r>
      <w:r>
        <w:rPr>
          <w:spacing w:val="-4"/>
        </w:rPr>
        <w:t> </w:t>
      </w:r>
      <w:r>
        <w:rPr/>
        <w:t>tiroxina</w:t>
      </w:r>
      <w:r>
        <w:rPr>
          <w:spacing w:val="-9"/>
        </w:rPr>
        <w:t> </w:t>
      </w:r>
      <w:r>
        <w:rPr/>
        <w:t>(T4)</w:t>
      </w:r>
      <w:r>
        <w:rPr>
          <w:spacing w:val="-7"/>
        </w:rPr>
        <w:t> </w:t>
      </w:r>
      <w:r>
        <w:rPr/>
        <w:t>y</w:t>
      </w:r>
      <w:r>
        <w:rPr>
          <w:spacing w:val="-10"/>
        </w:rPr>
        <w:t> </w:t>
      </w:r>
      <w:r>
        <w:rPr/>
        <w:t>TSH</w:t>
      </w:r>
      <w:r>
        <w:rPr>
          <w:spacing w:val="-8"/>
        </w:rPr>
        <w:t> </w:t>
      </w:r>
      <w:r>
        <w:rPr/>
        <w:t>con P&lt; 0.05. Por lo que se acepta la hipótesis alterna, puesto que el proceso de gonadectomía “si influye sobre el perfil tiroideo en caninos”, es decir, si hay influencia sobre las variables evaluadas en el transcurso del desarrollo de la </w:t>
      </w:r>
      <w:r>
        <w:rPr>
          <w:spacing w:val="-2"/>
        </w:rPr>
        <w:t>investigación.</w:t>
      </w:r>
    </w:p>
    <w:p>
      <w:pPr>
        <w:pStyle w:val="BodyText"/>
        <w:spacing w:after="0" w:line="360" w:lineRule="auto"/>
        <w:jc w:val="both"/>
        <w:sectPr>
          <w:pgSz w:w="11910" w:h="16840"/>
          <w:pgMar w:header="0" w:footer="1294" w:top="1620" w:bottom="1480" w:left="1700" w:right="1417"/>
        </w:sectPr>
      </w:pPr>
    </w:p>
    <w:p>
      <w:pPr>
        <w:pStyle w:val="Heading1"/>
        <w:ind w:left="568"/>
      </w:pPr>
      <w:bookmarkStart w:name="_bookmark29" w:id="30"/>
      <w:bookmarkEnd w:id="30"/>
      <w:r>
        <w:rPr>
          <w:b w:val="0"/>
        </w:rPr>
      </w:r>
      <w:r>
        <w:rPr/>
        <w:t>CAPÍTULO</w:t>
      </w:r>
      <w:r>
        <w:rPr>
          <w:spacing w:val="-2"/>
        </w:rPr>
        <w:t> </w:t>
      </w:r>
      <w:r>
        <w:rPr>
          <w:spacing w:val="-10"/>
        </w:rPr>
        <w:t>V</w:t>
      </w:r>
    </w:p>
    <w:p>
      <w:pPr>
        <w:pStyle w:val="BodyText"/>
        <w:spacing w:before="80"/>
        <w:rPr>
          <w:b/>
          <w:sz w:val="28"/>
        </w:rPr>
      </w:pPr>
    </w:p>
    <w:p>
      <w:pPr>
        <w:pStyle w:val="Heading1"/>
        <w:numPr>
          <w:ilvl w:val="0"/>
          <w:numId w:val="9"/>
        </w:numPr>
        <w:tabs>
          <w:tab w:pos="1136" w:val="left" w:leader="none"/>
        </w:tabs>
        <w:spacing w:line="240" w:lineRule="auto" w:before="0" w:after="0"/>
        <w:ind w:left="1136" w:right="0" w:hanging="568"/>
        <w:jc w:val="left"/>
      </w:pPr>
      <w:bookmarkStart w:name="_bookmark30" w:id="31"/>
      <w:bookmarkEnd w:id="31"/>
      <w:r>
        <w:rPr>
          <w:b w:val="0"/>
        </w:rPr>
      </w:r>
      <w:r>
        <w:rPr/>
        <w:t>CONCLUSIONES</w:t>
      </w:r>
      <w:r>
        <w:rPr>
          <w:spacing w:val="-12"/>
        </w:rPr>
        <w:t> </w:t>
      </w:r>
      <w:r>
        <w:rPr/>
        <w:t>Y</w:t>
      </w:r>
      <w:r>
        <w:rPr>
          <w:spacing w:val="-14"/>
        </w:rPr>
        <w:t> </w:t>
      </w:r>
      <w:r>
        <w:rPr>
          <w:spacing w:val="-2"/>
        </w:rPr>
        <w:t>RECOMENDACIONES</w:t>
      </w:r>
    </w:p>
    <w:p>
      <w:pPr>
        <w:pStyle w:val="BodyText"/>
        <w:spacing w:before="78"/>
        <w:rPr>
          <w:b/>
          <w:sz w:val="28"/>
        </w:rPr>
      </w:pPr>
    </w:p>
    <w:p>
      <w:pPr>
        <w:pStyle w:val="Heading2"/>
        <w:numPr>
          <w:ilvl w:val="1"/>
          <w:numId w:val="9"/>
        </w:numPr>
        <w:tabs>
          <w:tab w:pos="1136" w:val="left" w:leader="none"/>
        </w:tabs>
        <w:spacing w:line="240" w:lineRule="auto" w:before="0" w:after="0"/>
        <w:ind w:left="1136" w:right="0" w:hanging="568"/>
        <w:jc w:val="left"/>
      </w:pPr>
      <w:bookmarkStart w:name="_bookmark31" w:id="32"/>
      <w:bookmarkEnd w:id="32"/>
      <w:r>
        <w:rPr>
          <w:b w:val="0"/>
        </w:rPr>
      </w:r>
      <w:r>
        <w:rPr>
          <w:spacing w:val="-2"/>
        </w:rPr>
        <w:t>CONCLUSIONES</w:t>
      </w:r>
    </w:p>
    <w:p>
      <w:pPr>
        <w:pStyle w:val="BodyText"/>
        <w:spacing w:before="100"/>
        <w:rPr>
          <w:b/>
        </w:rPr>
      </w:pPr>
    </w:p>
    <w:p>
      <w:pPr>
        <w:pStyle w:val="BodyText"/>
        <w:spacing w:line="362" w:lineRule="auto"/>
        <w:ind w:left="568"/>
      </w:pPr>
      <w:r>
        <w:rPr/>
        <w:t>De acuerdo con los resultados obtenidos del análisis descriptivo y estadístico, se resuelven las siguientes conclusiones:</w:t>
      </w:r>
    </w:p>
    <w:p>
      <w:pPr>
        <w:pStyle w:val="BodyText"/>
        <w:spacing w:before="198"/>
      </w:pPr>
    </w:p>
    <w:p>
      <w:pPr>
        <w:pStyle w:val="ListParagraph"/>
        <w:numPr>
          <w:ilvl w:val="0"/>
          <w:numId w:val="13"/>
        </w:numPr>
        <w:tabs>
          <w:tab w:pos="1136" w:val="left" w:leader="none"/>
        </w:tabs>
        <w:spacing w:line="360" w:lineRule="auto" w:before="0" w:after="0"/>
        <w:ind w:left="568" w:right="276" w:firstLine="0"/>
        <w:jc w:val="both"/>
        <w:rPr>
          <w:sz w:val="24"/>
        </w:rPr>
      </w:pPr>
      <w:r>
        <w:rPr>
          <w:sz w:val="24"/>
        </w:rPr>
        <w:t>Se evaluó</w:t>
      </w:r>
      <w:r>
        <w:rPr>
          <w:spacing w:val="-1"/>
          <w:sz w:val="24"/>
        </w:rPr>
        <w:t> </w:t>
      </w:r>
      <w:r>
        <w:rPr>
          <w:sz w:val="24"/>
        </w:rPr>
        <w:t>las</w:t>
      </w:r>
      <w:r>
        <w:rPr>
          <w:spacing w:val="-3"/>
          <w:sz w:val="24"/>
        </w:rPr>
        <w:t> </w:t>
      </w:r>
      <w:r>
        <w:rPr>
          <w:sz w:val="24"/>
        </w:rPr>
        <w:t>diferentes alteraciones</w:t>
      </w:r>
      <w:r>
        <w:rPr>
          <w:spacing w:val="-1"/>
          <w:sz w:val="24"/>
        </w:rPr>
        <w:t> </w:t>
      </w:r>
      <w:r>
        <w:rPr>
          <w:sz w:val="24"/>
        </w:rPr>
        <w:t>en</w:t>
      </w:r>
      <w:r>
        <w:rPr>
          <w:spacing w:val="-1"/>
          <w:sz w:val="24"/>
        </w:rPr>
        <w:t> </w:t>
      </w:r>
      <w:r>
        <w:rPr>
          <w:sz w:val="24"/>
        </w:rPr>
        <w:t>los</w:t>
      </w:r>
      <w:r>
        <w:rPr>
          <w:spacing w:val="-3"/>
          <w:sz w:val="24"/>
        </w:rPr>
        <w:t> </w:t>
      </w:r>
      <w:r>
        <w:rPr>
          <w:sz w:val="24"/>
        </w:rPr>
        <w:t>niveles</w:t>
      </w:r>
      <w:r>
        <w:rPr>
          <w:spacing w:val="-3"/>
          <w:sz w:val="24"/>
        </w:rPr>
        <w:t> </w:t>
      </w:r>
      <w:r>
        <w:rPr>
          <w:sz w:val="24"/>
        </w:rPr>
        <w:t>de las</w:t>
      </w:r>
      <w:r>
        <w:rPr>
          <w:spacing w:val="-3"/>
          <w:sz w:val="24"/>
        </w:rPr>
        <w:t> </w:t>
      </w:r>
      <w:r>
        <w:rPr>
          <w:sz w:val="24"/>
        </w:rPr>
        <w:t>hormonas</w:t>
      </w:r>
      <w:r>
        <w:rPr>
          <w:spacing w:val="-3"/>
          <w:sz w:val="24"/>
        </w:rPr>
        <w:t> </w:t>
      </w:r>
      <w:r>
        <w:rPr>
          <w:sz w:val="24"/>
        </w:rPr>
        <w:t>tiroideas en caninos, donde se pudo observar que se encuentran fuera de los rangos de referencia, estos resultados indican que la supresión hormonal gonadal puede ejercer</w:t>
      </w:r>
      <w:r>
        <w:rPr>
          <w:spacing w:val="-3"/>
          <w:sz w:val="24"/>
        </w:rPr>
        <w:t> </w:t>
      </w:r>
      <w:r>
        <w:rPr>
          <w:sz w:val="24"/>
        </w:rPr>
        <w:t>una</w:t>
      </w:r>
      <w:r>
        <w:rPr>
          <w:spacing w:val="-3"/>
          <w:sz w:val="24"/>
        </w:rPr>
        <w:t> </w:t>
      </w:r>
      <w:r>
        <w:rPr>
          <w:sz w:val="24"/>
        </w:rPr>
        <w:t>influencia</w:t>
      </w:r>
      <w:r>
        <w:rPr>
          <w:spacing w:val="-3"/>
          <w:sz w:val="24"/>
        </w:rPr>
        <w:t> </w:t>
      </w:r>
      <w:r>
        <w:rPr>
          <w:sz w:val="24"/>
        </w:rPr>
        <w:t>directa</w:t>
      </w:r>
      <w:r>
        <w:rPr>
          <w:spacing w:val="-3"/>
          <w:sz w:val="24"/>
        </w:rPr>
        <w:t> </w:t>
      </w:r>
      <w:r>
        <w:rPr>
          <w:sz w:val="24"/>
        </w:rPr>
        <w:t>sobre</w:t>
      </w:r>
      <w:r>
        <w:rPr>
          <w:spacing w:val="-3"/>
          <w:sz w:val="24"/>
        </w:rPr>
        <w:t> </w:t>
      </w:r>
      <w:r>
        <w:rPr>
          <w:sz w:val="24"/>
        </w:rPr>
        <w:t>la</w:t>
      </w:r>
      <w:r>
        <w:rPr>
          <w:spacing w:val="-3"/>
          <w:sz w:val="24"/>
        </w:rPr>
        <w:t> </w:t>
      </w:r>
      <w:r>
        <w:rPr>
          <w:sz w:val="24"/>
        </w:rPr>
        <w:t>función</w:t>
      </w:r>
      <w:r>
        <w:rPr>
          <w:spacing w:val="-3"/>
          <w:sz w:val="24"/>
        </w:rPr>
        <w:t> </w:t>
      </w:r>
      <w:r>
        <w:rPr>
          <w:sz w:val="24"/>
        </w:rPr>
        <w:t>tiroidea,</w:t>
      </w:r>
      <w:r>
        <w:rPr>
          <w:spacing w:val="-3"/>
          <w:sz w:val="24"/>
        </w:rPr>
        <w:t> </w:t>
      </w:r>
      <w:r>
        <w:rPr>
          <w:sz w:val="24"/>
        </w:rPr>
        <w:t>reflejada</w:t>
      </w:r>
      <w:r>
        <w:rPr>
          <w:spacing w:val="-3"/>
          <w:sz w:val="24"/>
        </w:rPr>
        <w:t> </w:t>
      </w:r>
      <w:r>
        <w:rPr>
          <w:sz w:val="24"/>
        </w:rPr>
        <w:t>principalmente</w:t>
      </w:r>
      <w:r>
        <w:rPr>
          <w:spacing w:val="-6"/>
          <w:sz w:val="24"/>
        </w:rPr>
        <w:t> </w:t>
      </w:r>
      <w:r>
        <w:rPr>
          <w:sz w:val="24"/>
        </w:rPr>
        <w:t>en la reducción significativa de TSH posterior al procedimiento quirúrgico.</w:t>
      </w:r>
    </w:p>
    <w:p>
      <w:pPr>
        <w:pStyle w:val="BodyText"/>
        <w:spacing w:before="207"/>
      </w:pPr>
    </w:p>
    <w:p>
      <w:pPr>
        <w:pStyle w:val="ListParagraph"/>
        <w:numPr>
          <w:ilvl w:val="0"/>
          <w:numId w:val="13"/>
        </w:numPr>
        <w:tabs>
          <w:tab w:pos="1136" w:val="left" w:leader="none"/>
        </w:tabs>
        <w:spacing w:line="360" w:lineRule="auto" w:before="1" w:after="0"/>
        <w:ind w:left="568" w:right="281" w:firstLine="0"/>
        <w:jc w:val="both"/>
        <w:rPr>
          <w:sz w:val="24"/>
        </w:rPr>
      </w:pPr>
      <w:r>
        <w:rPr>
          <w:sz w:val="24"/>
        </w:rPr>
        <w:t>Se comparó los niveles de hormonas tiroideas en los diferentes grupos de pacientes</w:t>
      </w:r>
      <w:r>
        <w:rPr>
          <w:spacing w:val="-10"/>
          <w:sz w:val="24"/>
        </w:rPr>
        <w:t> </w:t>
      </w:r>
      <w:r>
        <w:rPr>
          <w:sz w:val="24"/>
        </w:rPr>
        <w:t>caninos</w:t>
      </w:r>
      <w:r>
        <w:rPr>
          <w:spacing w:val="-12"/>
          <w:sz w:val="24"/>
        </w:rPr>
        <w:t> </w:t>
      </w:r>
      <w:r>
        <w:rPr>
          <w:sz w:val="24"/>
        </w:rPr>
        <w:t>se</w:t>
      </w:r>
      <w:r>
        <w:rPr>
          <w:spacing w:val="-9"/>
          <w:sz w:val="24"/>
        </w:rPr>
        <w:t> </w:t>
      </w:r>
      <w:r>
        <w:rPr>
          <w:sz w:val="24"/>
        </w:rPr>
        <w:t>logrando</w:t>
      </w:r>
      <w:r>
        <w:rPr>
          <w:spacing w:val="-10"/>
          <w:sz w:val="24"/>
        </w:rPr>
        <w:t> </w:t>
      </w:r>
      <w:r>
        <w:rPr>
          <w:sz w:val="24"/>
        </w:rPr>
        <w:t>evidenciar</w:t>
      </w:r>
      <w:r>
        <w:rPr>
          <w:spacing w:val="-10"/>
          <w:sz w:val="24"/>
        </w:rPr>
        <w:t> </w:t>
      </w:r>
      <w:r>
        <w:rPr>
          <w:sz w:val="24"/>
        </w:rPr>
        <w:t>una</w:t>
      </w:r>
      <w:r>
        <w:rPr>
          <w:spacing w:val="-9"/>
          <w:sz w:val="24"/>
        </w:rPr>
        <w:t> </w:t>
      </w:r>
      <w:r>
        <w:rPr>
          <w:sz w:val="24"/>
        </w:rPr>
        <w:t>similitud</w:t>
      </w:r>
      <w:r>
        <w:rPr>
          <w:spacing w:val="-10"/>
          <w:sz w:val="24"/>
        </w:rPr>
        <w:t> </w:t>
      </w:r>
      <w:r>
        <w:rPr>
          <w:sz w:val="24"/>
        </w:rPr>
        <w:t>de</w:t>
      </w:r>
      <w:r>
        <w:rPr>
          <w:spacing w:val="-9"/>
          <w:sz w:val="24"/>
        </w:rPr>
        <w:t> </w:t>
      </w:r>
      <w:r>
        <w:rPr>
          <w:sz w:val="24"/>
        </w:rPr>
        <w:t>resultados</w:t>
      </w:r>
      <w:r>
        <w:rPr>
          <w:spacing w:val="-12"/>
          <w:sz w:val="24"/>
        </w:rPr>
        <w:t> </w:t>
      </w:r>
      <w:r>
        <w:rPr>
          <w:sz w:val="24"/>
        </w:rPr>
        <w:t>serológicos</w:t>
      </w:r>
      <w:r>
        <w:rPr>
          <w:spacing w:val="-12"/>
          <w:sz w:val="24"/>
        </w:rPr>
        <w:t> </w:t>
      </w:r>
      <w:r>
        <w:rPr>
          <w:sz w:val="24"/>
        </w:rPr>
        <w:t>en tanto a TSH en los grupos de pacientes enteros con signos de hipotiroidismo, gonadectomizados</w:t>
      </w:r>
      <w:r>
        <w:rPr>
          <w:spacing w:val="-15"/>
          <w:sz w:val="24"/>
        </w:rPr>
        <w:t> </w:t>
      </w:r>
      <w:r>
        <w:rPr>
          <w:sz w:val="24"/>
        </w:rPr>
        <w:t>y</w:t>
      </w:r>
      <w:r>
        <w:rPr>
          <w:spacing w:val="-15"/>
          <w:sz w:val="24"/>
        </w:rPr>
        <w:t> </w:t>
      </w:r>
      <w:r>
        <w:rPr>
          <w:sz w:val="24"/>
        </w:rPr>
        <w:t>sometidos</w:t>
      </w:r>
      <w:r>
        <w:rPr>
          <w:spacing w:val="-15"/>
          <w:sz w:val="24"/>
        </w:rPr>
        <w:t> </w:t>
      </w:r>
      <w:r>
        <w:rPr>
          <w:sz w:val="24"/>
        </w:rPr>
        <w:t>a</w:t>
      </w:r>
      <w:r>
        <w:rPr>
          <w:spacing w:val="-15"/>
          <w:sz w:val="24"/>
        </w:rPr>
        <w:t> </w:t>
      </w:r>
      <w:r>
        <w:rPr>
          <w:sz w:val="24"/>
        </w:rPr>
        <w:t>gonadectomía,</w:t>
      </w:r>
      <w:r>
        <w:rPr>
          <w:spacing w:val="-15"/>
          <w:sz w:val="24"/>
        </w:rPr>
        <w:t> </w:t>
      </w:r>
      <w:r>
        <w:rPr>
          <w:sz w:val="24"/>
        </w:rPr>
        <w:t>tanto</w:t>
      </w:r>
      <w:r>
        <w:rPr>
          <w:spacing w:val="-15"/>
          <w:sz w:val="24"/>
        </w:rPr>
        <w:t> </w:t>
      </w:r>
      <w:r>
        <w:rPr>
          <w:sz w:val="24"/>
        </w:rPr>
        <w:t>en</w:t>
      </w:r>
      <w:r>
        <w:rPr>
          <w:spacing w:val="-15"/>
          <w:sz w:val="24"/>
        </w:rPr>
        <w:t> </w:t>
      </w:r>
      <w:r>
        <w:rPr>
          <w:sz w:val="24"/>
        </w:rPr>
        <w:t>hembras</w:t>
      </w:r>
      <w:r>
        <w:rPr>
          <w:spacing w:val="-15"/>
          <w:sz w:val="24"/>
        </w:rPr>
        <w:t> </w:t>
      </w:r>
      <w:r>
        <w:rPr>
          <w:sz w:val="24"/>
        </w:rPr>
        <w:t>como</w:t>
      </w:r>
      <w:r>
        <w:rPr>
          <w:spacing w:val="-15"/>
          <w:sz w:val="24"/>
        </w:rPr>
        <w:t> </w:t>
      </w:r>
      <w:r>
        <w:rPr>
          <w:sz w:val="24"/>
        </w:rPr>
        <w:t>en</w:t>
      </w:r>
      <w:r>
        <w:rPr>
          <w:spacing w:val="-15"/>
          <w:sz w:val="24"/>
        </w:rPr>
        <w:t> </w:t>
      </w:r>
      <w:r>
        <w:rPr>
          <w:sz w:val="24"/>
        </w:rPr>
        <w:t>machos. Con respecto a la T4 Total los niveles descienden en los animales sometidos a gonadectomía,</w:t>
      </w:r>
      <w:r>
        <w:rPr>
          <w:spacing w:val="-2"/>
          <w:sz w:val="24"/>
        </w:rPr>
        <w:t> </w:t>
      </w:r>
      <w:r>
        <w:rPr>
          <w:sz w:val="24"/>
        </w:rPr>
        <w:t>mientras que ligeramente se ven disminuidos entre</w:t>
      </w:r>
      <w:r>
        <w:rPr>
          <w:spacing w:val="-1"/>
          <w:sz w:val="24"/>
        </w:rPr>
        <w:t> </w:t>
      </w:r>
      <w:r>
        <w:rPr>
          <w:sz w:val="24"/>
        </w:rPr>
        <w:t>los enteros y ya gonadectomizados, siendo los tres grupos categorizados como hipotiroideos.</w:t>
      </w:r>
    </w:p>
    <w:p>
      <w:pPr>
        <w:pStyle w:val="BodyText"/>
        <w:spacing w:before="202"/>
      </w:pPr>
    </w:p>
    <w:p>
      <w:pPr>
        <w:pStyle w:val="ListParagraph"/>
        <w:numPr>
          <w:ilvl w:val="0"/>
          <w:numId w:val="13"/>
        </w:numPr>
        <w:tabs>
          <w:tab w:pos="1136" w:val="left" w:leader="none"/>
        </w:tabs>
        <w:spacing w:line="360" w:lineRule="auto" w:before="0" w:after="0"/>
        <w:ind w:left="568" w:right="279" w:firstLine="0"/>
        <w:jc w:val="both"/>
        <w:rPr>
          <w:sz w:val="24"/>
        </w:rPr>
      </w:pPr>
      <w:r>
        <w:rPr>
          <w:sz w:val="24"/>
        </w:rPr>
        <w:t>Se</w:t>
      </w:r>
      <w:r>
        <w:rPr>
          <w:spacing w:val="-2"/>
          <w:sz w:val="24"/>
        </w:rPr>
        <w:t> </w:t>
      </w:r>
      <w:r>
        <w:rPr>
          <w:sz w:val="24"/>
        </w:rPr>
        <w:t>identificó</w:t>
      </w:r>
      <w:r>
        <w:rPr>
          <w:spacing w:val="-3"/>
          <w:sz w:val="24"/>
        </w:rPr>
        <w:t> </w:t>
      </w:r>
      <w:r>
        <w:rPr>
          <w:sz w:val="24"/>
        </w:rPr>
        <w:t>la</w:t>
      </w:r>
      <w:r>
        <w:rPr>
          <w:spacing w:val="-2"/>
          <w:sz w:val="24"/>
        </w:rPr>
        <w:t> </w:t>
      </w:r>
      <w:r>
        <w:rPr>
          <w:sz w:val="24"/>
        </w:rPr>
        <w:t>relación</w:t>
      </w:r>
      <w:r>
        <w:rPr>
          <w:spacing w:val="-3"/>
          <w:sz w:val="24"/>
        </w:rPr>
        <w:t> </w:t>
      </w:r>
      <w:r>
        <w:rPr>
          <w:sz w:val="24"/>
        </w:rPr>
        <w:t>de</w:t>
      </w:r>
      <w:r>
        <w:rPr>
          <w:spacing w:val="-2"/>
          <w:sz w:val="24"/>
        </w:rPr>
        <w:t> </w:t>
      </w:r>
      <w:r>
        <w:rPr>
          <w:sz w:val="24"/>
        </w:rPr>
        <w:t>niveles</w:t>
      </w:r>
      <w:r>
        <w:rPr>
          <w:spacing w:val="-5"/>
          <w:sz w:val="24"/>
        </w:rPr>
        <w:t> </w:t>
      </w:r>
      <w:r>
        <w:rPr>
          <w:sz w:val="24"/>
        </w:rPr>
        <w:t>de</w:t>
      </w:r>
      <w:r>
        <w:rPr>
          <w:spacing w:val="-6"/>
          <w:sz w:val="24"/>
        </w:rPr>
        <w:t> </w:t>
      </w:r>
      <w:r>
        <w:rPr>
          <w:sz w:val="24"/>
        </w:rPr>
        <w:t>colesterol</w:t>
      </w:r>
      <w:r>
        <w:rPr>
          <w:spacing w:val="-2"/>
          <w:sz w:val="24"/>
        </w:rPr>
        <w:t> </w:t>
      </w:r>
      <w:r>
        <w:rPr>
          <w:sz w:val="24"/>
        </w:rPr>
        <w:t>con</w:t>
      </w:r>
      <w:r>
        <w:rPr>
          <w:spacing w:val="-3"/>
          <w:sz w:val="24"/>
        </w:rPr>
        <w:t> </w:t>
      </w:r>
      <w:r>
        <w:rPr>
          <w:sz w:val="24"/>
        </w:rPr>
        <w:t>los</w:t>
      </w:r>
      <w:r>
        <w:rPr>
          <w:spacing w:val="-5"/>
          <w:sz w:val="24"/>
        </w:rPr>
        <w:t> </w:t>
      </w:r>
      <w:r>
        <w:rPr>
          <w:sz w:val="24"/>
        </w:rPr>
        <w:t>niveles</w:t>
      </w:r>
      <w:r>
        <w:rPr>
          <w:spacing w:val="-5"/>
          <w:sz w:val="24"/>
        </w:rPr>
        <w:t> </w:t>
      </w:r>
      <w:r>
        <w:rPr>
          <w:sz w:val="24"/>
        </w:rPr>
        <w:t>de</w:t>
      </w:r>
      <w:r>
        <w:rPr>
          <w:spacing w:val="-2"/>
          <w:sz w:val="24"/>
        </w:rPr>
        <w:t> </w:t>
      </w:r>
      <w:r>
        <w:rPr>
          <w:sz w:val="24"/>
        </w:rPr>
        <w:t>hormonas tiroideas, así respecto a TSH a medida que los valores bajan el colesterol tiende a estabilizarse mientras que conforme disminuye la T4, los niveles de colesterol tienden a aumentar ligeramente y a concentrarse en valores más altos y heterogéneos, por lo tanto, en el presente estudio las diferencias observadas se evidenciaron</w:t>
      </w:r>
      <w:r>
        <w:rPr>
          <w:spacing w:val="-13"/>
          <w:sz w:val="24"/>
        </w:rPr>
        <w:t> </w:t>
      </w:r>
      <w:r>
        <w:rPr>
          <w:sz w:val="24"/>
        </w:rPr>
        <w:t>satisfactoriamente,</w:t>
      </w:r>
      <w:r>
        <w:rPr>
          <w:spacing w:val="-9"/>
          <w:sz w:val="24"/>
        </w:rPr>
        <w:t> </w:t>
      </w:r>
      <w:r>
        <w:rPr>
          <w:sz w:val="24"/>
        </w:rPr>
        <w:t>lo</w:t>
      </w:r>
      <w:r>
        <w:rPr>
          <w:spacing w:val="-13"/>
          <w:sz w:val="24"/>
        </w:rPr>
        <w:t> </w:t>
      </w:r>
      <w:r>
        <w:rPr>
          <w:sz w:val="24"/>
        </w:rPr>
        <w:t>cual</w:t>
      </w:r>
      <w:r>
        <w:rPr>
          <w:spacing w:val="-12"/>
          <w:sz w:val="24"/>
        </w:rPr>
        <w:t> </w:t>
      </w:r>
      <w:r>
        <w:rPr>
          <w:sz w:val="24"/>
        </w:rPr>
        <w:t>resulta</w:t>
      </w:r>
      <w:r>
        <w:rPr>
          <w:spacing w:val="-12"/>
          <w:sz w:val="24"/>
        </w:rPr>
        <w:t> </w:t>
      </w:r>
      <w:r>
        <w:rPr>
          <w:sz w:val="24"/>
        </w:rPr>
        <w:t>coherente</w:t>
      </w:r>
      <w:r>
        <w:rPr>
          <w:spacing w:val="-12"/>
          <w:sz w:val="24"/>
        </w:rPr>
        <w:t> </w:t>
      </w:r>
      <w:r>
        <w:rPr>
          <w:sz w:val="24"/>
        </w:rPr>
        <w:t>con</w:t>
      </w:r>
      <w:r>
        <w:rPr>
          <w:spacing w:val="-13"/>
          <w:sz w:val="24"/>
        </w:rPr>
        <w:t> </w:t>
      </w:r>
      <w:r>
        <w:rPr>
          <w:sz w:val="24"/>
        </w:rPr>
        <w:t>la</w:t>
      </w:r>
      <w:r>
        <w:rPr>
          <w:spacing w:val="-12"/>
          <w:sz w:val="24"/>
        </w:rPr>
        <w:t> </w:t>
      </w:r>
      <w:r>
        <w:rPr>
          <w:sz w:val="24"/>
        </w:rPr>
        <w:t>función</w:t>
      </w:r>
      <w:r>
        <w:rPr>
          <w:spacing w:val="-13"/>
          <w:sz w:val="24"/>
        </w:rPr>
        <w:t> </w:t>
      </w:r>
      <w:r>
        <w:rPr>
          <w:sz w:val="24"/>
        </w:rPr>
        <w:t>fisiológica de la hormona tiroidea en la regulación del metabolismo lipídico, particularmente en la depuración de colesterol.</w:t>
      </w:r>
    </w:p>
    <w:p>
      <w:pPr>
        <w:pStyle w:val="ListParagraph"/>
        <w:spacing w:after="0" w:line="360" w:lineRule="auto"/>
        <w:jc w:val="both"/>
        <w:rPr>
          <w:sz w:val="24"/>
        </w:rPr>
        <w:sectPr>
          <w:pgSz w:w="11910" w:h="16840"/>
          <w:pgMar w:header="0" w:footer="1294" w:top="1620" w:bottom="1480" w:left="1700" w:right="1417"/>
        </w:sectPr>
      </w:pPr>
    </w:p>
    <w:p>
      <w:pPr>
        <w:pStyle w:val="Heading2"/>
        <w:numPr>
          <w:ilvl w:val="1"/>
          <w:numId w:val="9"/>
        </w:numPr>
        <w:tabs>
          <w:tab w:pos="1136" w:val="left" w:leader="none"/>
        </w:tabs>
        <w:spacing w:line="240" w:lineRule="auto" w:before="64" w:after="0"/>
        <w:ind w:left="1136" w:right="0" w:hanging="568"/>
        <w:jc w:val="both"/>
      </w:pPr>
      <w:bookmarkStart w:name="_bookmark32" w:id="33"/>
      <w:bookmarkEnd w:id="33"/>
      <w:r>
        <w:rPr>
          <w:b w:val="0"/>
        </w:rPr>
      </w:r>
      <w:r>
        <w:rPr>
          <w:spacing w:val="-2"/>
        </w:rPr>
        <w:t>RECOMENDACIONES</w:t>
      </w:r>
    </w:p>
    <w:p>
      <w:pPr>
        <w:pStyle w:val="BodyText"/>
        <w:spacing w:before="107"/>
        <w:rPr>
          <w:b/>
        </w:rPr>
      </w:pPr>
    </w:p>
    <w:p>
      <w:pPr>
        <w:pStyle w:val="ListParagraph"/>
        <w:numPr>
          <w:ilvl w:val="0"/>
          <w:numId w:val="14"/>
        </w:numPr>
        <w:tabs>
          <w:tab w:pos="568" w:val="left" w:leader="none"/>
          <w:tab w:pos="1136" w:val="left" w:leader="none"/>
        </w:tabs>
        <w:spacing w:line="355" w:lineRule="auto" w:before="0" w:after="0"/>
        <w:ind w:left="568" w:right="287" w:hanging="76"/>
        <w:jc w:val="both"/>
        <w:rPr>
          <w:sz w:val="24"/>
        </w:rPr>
      </w:pPr>
      <w:r>
        <w:rPr>
          <w:sz w:val="24"/>
        </w:rPr>
        <w:t>Efectuar estudios serológicos más específicos y en muestras más</w:t>
      </w:r>
      <w:r>
        <w:rPr>
          <w:spacing w:val="-1"/>
          <w:sz w:val="24"/>
        </w:rPr>
        <w:t> </w:t>
      </w:r>
      <w:r>
        <w:rPr>
          <w:sz w:val="24"/>
        </w:rPr>
        <w:t>amplias de la población para obtener mejores resultados y para prevenir sea una de las patologías más sobrediagnósticadas como lo es en la actualidad.</w:t>
      </w:r>
    </w:p>
    <w:p>
      <w:pPr>
        <w:pStyle w:val="BodyText"/>
        <w:spacing w:before="144"/>
      </w:pPr>
    </w:p>
    <w:p>
      <w:pPr>
        <w:pStyle w:val="ListParagraph"/>
        <w:numPr>
          <w:ilvl w:val="0"/>
          <w:numId w:val="14"/>
        </w:numPr>
        <w:tabs>
          <w:tab w:pos="568" w:val="left" w:leader="none"/>
          <w:tab w:pos="1136" w:val="left" w:leader="none"/>
        </w:tabs>
        <w:spacing w:line="355" w:lineRule="auto" w:before="0" w:after="0"/>
        <w:ind w:left="568" w:right="288" w:hanging="76"/>
        <w:jc w:val="both"/>
        <w:rPr>
          <w:sz w:val="24"/>
        </w:rPr>
      </w:pPr>
      <w:r>
        <w:rPr>
          <w:sz w:val="24"/>
        </w:rPr>
        <w:t>Evaluar otro tipo de estudios serológicos adicionales a los hormonales para sustentar</w:t>
      </w:r>
      <w:r>
        <w:rPr>
          <w:spacing w:val="-15"/>
          <w:sz w:val="24"/>
        </w:rPr>
        <w:t> </w:t>
      </w:r>
      <w:r>
        <w:rPr>
          <w:sz w:val="24"/>
        </w:rPr>
        <w:t>un</w:t>
      </w:r>
      <w:r>
        <w:rPr>
          <w:spacing w:val="-15"/>
          <w:sz w:val="24"/>
        </w:rPr>
        <w:t> </w:t>
      </w:r>
      <w:r>
        <w:rPr>
          <w:sz w:val="24"/>
        </w:rPr>
        <w:t>mejor</w:t>
      </w:r>
      <w:r>
        <w:rPr>
          <w:spacing w:val="-15"/>
          <w:sz w:val="24"/>
        </w:rPr>
        <w:t> </w:t>
      </w:r>
      <w:r>
        <w:rPr>
          <w:sz w:val="24"/>
        </w:rPr>
        <w:t>diagnóstico,</w:t>
      </w:r>
      <w:r>
        <w:rPr>
          <w:spacing w:val="-15"/>
          <w:sz w:val="24"/>
        </w:rPr>
        <w:t> </w:t>
      </w:r>
      <w:r>
        <w:rPr>
          <w:sz w:val="24"/>
        </w:rPr>
        <w:t>así</w:t>
      </w:r>
      <w:r>
        <w:rPr>
          <w:spacing w:val="-15"/>
          <w:sz w:val="24"/>
        </w:rPr>
        <w:t> </w:t>
      </w:r>
      <w:r>
        <w:rPr>
          <w:sz w:val="24"/>
        </w:rPr>
        <w:t>como</w:t>
      </w:r>
      <w:r>
        <w:rPr>
          <w:spacing w:val="-15"/>
          <w:sz w:val="24"/>
        </w:rPr>
        <w:t> </w:t>
      </w:r>
      <w:r>
        <w:rPr>
          <w:sz w:val="24"/>
        </w:rPr>
        <w:t>un</w:t>
      </w:r>
      <w:r>
        <w:rPr>
          <w:spacing w:val="-15"/>
          <w:sz w:val="24"/>
        </w:rPr>
        <w:t> </w:t>
      </w:r>
      <w:r>
        <w:rPr>
          <w:sz w:val="24"/>
        </w:rPr>
        <w:t>perfil</w:t>
      </w:r>
      <w:r>
        <w:rPr>
          <w:spacing w:val="-14"/>
          <w:sz w:val="24"/>
        </w:rPr>
        <w:t> </w:t>
      </w:r>
      <w:r>
        <w:rPr>
          <w:sz w:val="24"/>
        </w:rPr>
        <w:t>completo</w:t>
      </w:r>
      <w:r>
        <w:rPr>
          <w:spacing w:val="-15"/>
          <w:sz w:val="24"/>
        </w:rPr>
        <w:t> </w:t>
      </w:r>
      <w:r>
        <w:rPr>
          <w:sz w:val="24"/>
        </w:rPr>
        <w:t>hormonal,</w:t>
      </w:r>
      <w:r>
        <w:rPr>
          <w:spacing w:val="-15"/>
          <w:sz w:val="24"/>
        </w:rPr>
        <w:t> </w:t>
      </w:r>
      <w:r>
        <w:rPr>
          <w:sz w:val="24"/>
        </w:rPr>
        <w:t>hemograma, una química sanguínea, entre otros.</w:t>
      </w:r>
    </w:p>
    <w:p>
      <w:pPr>
        <w:pStyle w:val="BodyText"/>
        <w:spacing w:before="145"/>
      </w:pPr>
    </w:p>
    <w:p>
      <w:pPr>
        <w:pStyle w:val="ListParagraph"/>
        <w:numPr>
          <w:ilvl w:val="0"/>
          <w:numId w:val="14"/>
        </w:numPr>
        <w:tabs>
          <w:tab w:pos="568" w:val="left" w:leader="none"/>
          <w:tab w:pos="1136" w:val="left" w:leader="none"/>
        </w:tabs>
        <w:spacing w:line="355" w:lineRule="auto" w:before="0" w:after="0"/>
        <w:ind w:left="568" w:right="288" w:hanging="76"/>
        <w:jc w:val="both"/>
        <w:rPr>
          <w:sz w:val="24"/>
        </w:rPr>
      </w:pPr>
      <w:r>
        <w:rPr>
          <w:sz w:val="24"/>
        </w:rPr>
        <w:t>Realizar</w:t>
      </w:r>
      <w:r>
        <w:rPr>
          <w:spacing w:val="-12"/>
          <w:sz w:val="24"/>
        </w:rPr>
        <w:t> </w:t>
      </w:r>
      <w:r>
        <w:rPr>
          <w:sz w:val="24"/>
        </w:rPr>
        <w:t>chequeos</w:t>
      </w:r>
      <w:r>
        <w:rPr>
          <w:spacing w:val="-13"/>
          <w:sz w:val="24"/>
        </w:rPr>
        <w:t> </w:t>
      </w:r>
      <w:r>
        <w:rPr>
          <w:sz w:val="24"/>
        </w:rPr>
        <w:t>serológicos</w:t>
      </w:r>
      <w:r>
        <w:rPr>
          <w:spacing w:val="-13"/>
          <w:sz w:val="24"/>
        </w:rPr>
        <w:t> </w:t>
      </w:r>
      <w:r>
        <w:rPr>
          <w:sz w:val="24"/>
        </w:rPr>
        <w:t>de</w:t>
      </w:r>
      <w:r>
        <w:rPr>
          <w:spacing w:val="-11"/>
          <w:sz w:val="24"/>
        </w:rPr>
        <w:t> </w:t>
      </w:r>
      <w:r>
        <w:rPr>
          <w:sz w:val="24"/>
        </w:rPr>
        <w:t>seguimiento</w:t>
      </w:r>
      <w:r>
        <w:rPr>
          <w:spacing w:val="-12"/>
          <w:sz w:val="24"/>
        </w:rPr>
        <w:t> </w:t>
      </w:r>
      <w:r>
        <w:rPr>
          <w:sz w:val="24"/>
        </w:rPr>
        <w:t>al</w:t>
      </w:r>
      <w:r>
        <w:rPr>
          <w:spacing w:val="-11"/>
          <w:sz w:val="24"/>
        </w:rPr>
        <w:t> </w:t>
      </w:r>
      <w:r>
        <w:rPr>
          <w:sz w:val="24"/>
        </w:rPr>
        <w:t>menos</w:t>
      </w:r>
      <w:r>
        <w:rPr>
          <w:spacing w:val="-13"/>
          <w:sz w:val="24"/>
        </w:rPr>
        <w:t> </w:t>
      </w:r>
      <w:r>
        <w:rPr>
          <w:sz w:val="24"/>
        </w:rPr>
        <w:t>trimestralmente</w:t>
      </w:r>
      <w:r>
        <w:rPr>
          <w:spacing w:val="-11"/>
          <w:sz w:val="24"/>
        </w:rPr>
        <w:t> </w:t>
      </w:r>
      <w:r>
        <w:rPr>
          <w:sz w:val="24"/>
        </w:rPr>
        <w:t>en</w:t>
      </w:r>
      <w:r>
        <w:rPr>
          <w:spacing w:val="-12"/>
          <w:sz w:val="24"/>
        </w:rPr>
        <w:t> </w:t>
      </w:r>
      <w:r>
        <w:rPr>
          <w:sz w:val="24"/>
        </w:rPr>
        <w:t>el primer año una vez ya obtenido un diagnóstico, con el fin de brindar una mejor calidad de vida a los pacientes.</w:t>
      </w:r>
    </w:p>
    <w:p>
      <w:pPr>
        <w:pStyle w:val="BodyText"/>
        <w:spacing w:before="148"/>
      </w:pPr>
    </w:p>
    <w:p>
      <w:pPr>
        <w:pStyle w:val="ListParagraph"/>
        <w:numPr>
          <w:ilvl w:val="0"/>
          <w:numId w:val="14"/>
        </w:numPr>
        <w:tabs>
          <w:tab w:pos="568" w:val="left" w:leader="none"/>
          <w:tab w:pos="1136" w:val="left" w:leader="none"/>
        </w:tabs>
        <w:spacing w:line="348" w:lineRule="auto" w:before="0" w:after="0"/>
        <w:ind w:left="568" w:right="290" w:hanging="76"/>
        <w:jc w:val="both"/>
        <w:rPr>
          <w:sz w:val="24"/>
        </w:rPr>
      </w:pPr>
      <w:r>
        <w:rPr>
          <w:sz w:val="24"/>
        </w:rPr>
        <w:t>Mantener el seguimiento de los pacientes diagnósticados con el debido control hormonal, peso y alimento.</w:t>
      </w:r>
    </w:p>
    <w:p>
      <w:pPr>
        <w:pStyle w:val="BodyText"/>
        <w:spacing w:before="154"/>
      </w:pPr>
    </w:p>
    <w:p>
      <w:pPr>
        <w:pStyle w:val="ListParagraph"/>
        <w:numPr>
          <w:ilvl w:val="0"/>
          <w:numId w:val="14"/>
        </w:numPr>
        <w:tabs>
          <w:tab w:pos="568" w:val="left" w:leader="none"/>
          <w:tab w:pos="1136" w:val="left" w:leader="none"/>
        </w:tabs>
        <w:spacing w:line="355" w:lineRule="auto" w:before="0" w:after="0"/>
        <w:ind w:left="568" w:right="287" w:hanging="76"/>
        <w:jc w:val="both"/>
        <w:rPr>
          <w:sz w:val="24"/>
        </w:rPr>
      </w:pPr>
      <w:r>
        <w:rPr>
          <w:sz w:val="24"/>
        </w:rPr>
        <w:t>Concientizar y ofrecer asesoría de forma contínua en consulta sobre los efectos que conlleva mantener a las mascotas en condiciones de obesidad y sus posteriores interferencias en el metabolismo y funcionamiento hormonal.</w:t>
      </w:r>
    </w:p>
    <w:p>
      <w:pPr>
        <w:pStyle w:val="ListParagraph"/>
        <w:spacing w:after="0" w:line="355" w:lineRule="auto"/>
        <w:jc w:val="both"/>
        <w:rPr>
          <w:sz w:val="24"/>
        </w:rPr>
        <w:sectPr>
          <w:pgSz w:w="11910" w:h="16840"/>
          <w:pgMar w:header="0" w:footer="1294" w:top="1620" w:bottom="1480" w:left="1700" w:right="1417"/>
        </w:sectPr>
      </w:pPr>
    </w:p>
    <w:p>
      <w:pPr>
        <w:pStyle w:val="Heading1"/>
        <w:ind w:left="568"/>
      </w:pPr>
      <w:bookmarkStart w:name="_bookmark33" w:id="34"/>
      <w:bookmarkEnd w:id="34"/>
      <w:r>
        <w:rPr>
          <w:b w:val="0"/>
        </w:rPr>
      </w:r>
      <w:r>
        <w:rPr>
          <w:spacing w:val="-2"/>
        </w:rPr>
        <w:t>BIBLIOGRAFIA</w:t>
      </w:r>
    </w:p>
    <w:p>
      <w:pPr>
        <w:pStyle w:val="BodyText"/>
        <w:spacing w:before="77"/>
        <w:rPr>
          <w:b/>
          <w:sz w:val="28"/>
        </w:rPr>
      </w:pPr>
    </w:p>
    <w:p>
      <w:pPr>
        <w:pStyle w:val="BodyText"/>
        <w:spacing w:line="360" w:lineRule="auto"/>
        <w:ind w:left="1617" w:right="364" w:hanging="568"/>
      </w:pPr>
      <w:r>
        <w:rPr/>
        <w:t>Abdel,</w:t>
      </w:r>
      <w:r>
        <w:rPr>
          <w:spacing w:val="-14"/>
        </w:rPr>
        <w:t> </w:t>
      </w:r>
      <w:r>
        <w:rPr/>
        <w:t>A.,</w:t>
      </w:r>
      <w:r>
        <w:rPr>
          <w:spacing w:val="-3"/>
        </w:rPr>
        <w:t> </w:t>
      </w:r>
      <w:r>
        <w:rPr/>
        <w:t>&amp;</w:t>
      </w:r>
      <w:r>
        <w:rPr>
          <w:spacing w:val="-14"/>
        </w:rPr>
        <w:t> </w:t>
      </w:r>
      <w:r>
        <w:rPr/>
        <w:t>Abdel,</w:t>
      </w:r>
      <w:r>
        <w:rPr>
          <w:spacing w:val="-3"/>
        </w:rPr>
        <w:t> </w:t>
      </w:r>
      <w:r>
        <w:rPr/>
        <w:t>S.</w:t>
      </w:r>
      <w:r>
        <w:rPr>
          <w:spacing w:val="-3"/>
        </w:rPr>
        <w:t> </w:t>
      </w:r>
      <w:r>
        <w:rPr/>
        <w:t>(2020).</w:t>
      </w:r>
      <w:r>
        <w:rPr>
          <w:spacing w:val="-3"/>
        </w:rPr>
        <w:t> </w:t>
      </w:r>
      <w:r>
        <w:rPr/>
        <w:t>Influencia</w:t>
      </w:r>
      <w:r>
        <w:rPr>
          <w:spacing w:val="-6"/>
        </w:rPr>
        <w:t> </w:t>
      </w:r>
      <w:r>
        <w:rPr/>
        <w:t>del</w:t>
      </w:r>
      <w:r>
        <w:rPr>
          <w:spacing w:val="-2"/>
        </w:rPr>
        <w:t> </w:t>
      </w:r>
      <w:r>
        <w:rPr/>
        <w:t>género,</w:t>
      </w:r>
      <w:r>
        <w:rPr>
          <w:spacing w:val="-7"/>
        </w:rPr>
        <w:t> </w:t>
      </w:r>
      <w:r>
        <w:rPr/>
        <w:t>el</w:t>
      </w:r>
      <w:r>
        <w:rPr>
          <w:spacing w:val="-7"/>
        </w:rPr>
        <w:t> </w:t>
      </w:r>
      <w:r>
        <w:rPr/>
        <w:t>estado</w:t>
      </w:r>
      <w:r>
        <w:rPr>
          <w:spacing w:val="-3"/>
        </w:rPr>
        <w:t> </w:t>
      </w:r>
      <w:r>
        <w:rPr/>
        <w:t>de</w:t>
      </w:r>
      <w:r>
        <w:rPr>
          <w:spacing w:val="-6"/>
        </w:rPr>
        <w:t> </w:t>
      </w:r>
      <w:r>
        <w:rPr/>
        <w:t>castración y el método de entrenamiento en</w:t>
      </w:r>
      <w:r>
        <w:rPr>
          <w:spacing w:val="-3"/>
        </w:rPr>
        <w:t> </w:t>
      </w:r>
      <w:r>
        <w:rPr/>
        <w:t>el rendimiento,</w:t>
      </w:r>
      <w:r>
        <w:rPr>
          <w:spacing w:val="-3"/>
        </w:rPr>
        <w:t> </w:t>
      </w:r>
      <w:r>
        <w:rPr/>
        <w:t>el comportamiento y el bienestar del olfato de narcóticos del perro policía. </w:t>
      </w:r>
      <w:r>
        <w:rPr>
          <w:i/>
        </w:rPr>
        <w:t>J</w:t>
      </w:r>
      <w:r>
        <w:rPr>
          <w:i/>
          <w:spacing w:val="-2"/>
        </w:rPr>
        <w:t> </w:t>
      </w:r>
      <w:r>
        <w:rPr>
          <w:i/>
        </w:rPr>
        <w:t>Adv Vet Anim Res., 7</w:t>
      </w:r>
      <w:r>
        <w:rPr/>
        <w:t>(4), pp. 655-662.</w:t>
      </w:r>
    </w:p>
    <w:p>
      <w:pPr>
        <w:pStyle w:val="BodyText"/>
        <w:spacing w:line="360" w:lineRule="auto" w:before="241"/>
        <w:ind w:left="1768" w:right="284" w:hanging="720"/>
        <w:jc w:val="both"/>
      </w:pPr>
      <w:r>
        <w:rPr/>
        <w:t>Ávila</w:t>
      </w:r>
      <w:r>
        <w:rPr>
          <w:spacing w:val="-5"/>
        </w:rPr>
        <w:t> </w:t>
      </w:r>
      <w:r>
        <w:rPr/>
        <w:t>Coy,</w:t>
      </w:r>
      <w:r>
        <w:rPr>
          <w:spacing w:val="-6"/>
        </w:rPr>
        <w:t> </w:t>
      </w:r>
      <w:r>
        <w:rPr/>
        <w:t>J.,</w:t>
      </w:r>
      <w:r>
        <w:rPr>
          <w:spacing w:val="-6"/>
        </w:rPr>
        <w:t> </w:t>
      </w:r>
      <w:r>
        <w:rPr/>
        <w:t>Doncel</w:t>
      </w:r>
      <w:r>
        <w:rPr>
          <w:spacing w:val="-5"/>
        </w:rPr>
        <w:t> </w:t>
      </w:r>
      <w:r>
        <w:rPr/>
        <w:t>Díaz,</w:t>
      </w:r>
      <w:r>
        <w:rPr>
          <w:spacing w:val="-6"/>
        </w:rPr>
        <w:t> </w:t>
      </w:r>
      <w:r>
        <w:rPr/>
        <w:t>B.,</w:t>
      </w:r>
      <w:r>
        <w:rPr>
          <w:spacing w:val="-6"/>
        </w:rPr>
        <w:t> </w:t>
      </w:r>
      <w:r>
        <w:rPr/>
        <w:t>Ordoñez</w:t>
      </w:r>
      <w:r>
        <w:rPr>
          <w:spacing w:val="-5"/>
        </w:rPr>
        <w:t> </w:t>
      </w:r>
      <w:r>
        <w:rPr/>
        <w:t>Fontecha,</w:t>
      </w:r>
      <w:r>
        <w:rPr>
          <w:spacing w:val="-10"/>
        </w:rPr>
        <w:t> </w:t>
      </w:r>
      <w:r>
        <w:rPr/>
        <w:t>D.,</w:t>
      </w:r>
      <w:r>
        <w:rPr>
          <w:spacing w:val="-6"/>
        </w:rPr>
        <w:t> </w:t>
      </w:r>
      <w:r>
        <w:rPr/>
        <w:t>Gordillo</w:t>
      </w:r>
      <w:r>
        <w:rPr>
          <w:spacing w:val="-10"/>
        </w:rPr>
        <w:t> </w:t>
      </w:r>
      <w:r>
        <w:rPr/>
        <w:t>González,</w:t>
      </w:r>
      <w:r>
        <w:rPr>
          <w:spacing w:val="-6"/>
        </w:rPr>
        <w:t> </w:t>
      </w:r>
      <w:r>
        <w:rPr/>
        <w:t>D., Vásquez Machado, G., &amp; Iregui Castro , C. (31 de</w:t>
      </w:r>
      <w:r>
        <w:rPr>
          <w:spacing w:val="-1"/>
        </w:rPr>
        <w:t> </w:t>
      </w:r>
      <w:r>
        <w:rPr/>
        <w:t>Agosto de 2020). Tiroiditis</w:t>
      </w:r>
      <w:r>
        <w:rPr>
          <w:spacing w:val="-15"/>
        </w:rPr>
        <w:t> </w:t>
      </w:r>
      <w:r>
        <w:rPr/>
        <w:t>no-Hashimoto</w:t>
      </w:r>
      <w:r>
        <w:rPr>
          <w:spacing w:val="-15"/>
        </w:rPr>
        <w:t> </w:t>
      </w:r>
      <w:r>
        <w:rPr/>
        <w:t>y</w:t>
      </w:r>
      <w:r>
        <w:rPr>
          <w:spacing w:val="-14"/>
        </w:rPr>
        <w:t> </w:t>
      </w:r>
      <w:r>
        <w:rPr/>
        <w:t>feocromocitoma</w:t>
      </w:r>
      <w:r>
        <w:rPr>
          <w:spacing w:val="-12"/>
        </w:rPr>
        <w:t> </w:t>
      </w:r>
      <w:r>
        <w:rPr/>
        <w:t>en</w:t>
      </w:r>
      <w:r>
        <w:rPr>
          <w:spacing w:val="-13"/>
        </w:rPr>
        <w:t> </w:t>
      </w:r>
      <w:r>
        <w:rPr/>
        <w:t>un</w:t>
      </w:r>
      <w:r>
        <w:rPr>
          <w:spacing w:val="-13"/>
        </w:rPr>
        <w:t> </w:t>
      </w:r>
      <w:r>
        <w:rPr/>
        <w:t>canino:</w:t>
      </w:r>
      <w:r>
        <w:rPr>
          <w:spacing w:val="-12"/>
        </w:rPr>
        <w:t> </w:t>
      </w:r>
      <w:r>
        <w:rPr/>
        <w:t>un</w:t>
      </w:r>
      <w:r>
        <w:rPr>
          <w:spacing w:val="-13"/>
        </w:rPr>
        <w:t> </w:t>
      </w:r>
      <w:r>
        <w:rPr/>
        <w:t>reporte</w:t>
      </w:r>
      <w:r>
        <w:rPr>
          <w:spacing w:val="-12"/>
        </w:rPr>
        <w:t> </w:t>
      </w:r>
      <w:r>
        <w:rPr/>
        <w:t>de caso. </w:t>
      </w:r>
      <w:r>
        <w:rPr>
          <w:i/>
        </w:rPr>
        <w:t>Scielo, 15</w:t>
      </w:r>
      <w:r>
        <w:rPr/>
        <w:t>. https://doi.org/10.21615</w:t>
      </w:r>
    </w:p>
    <w:p>
      <w:pPr>
        <w:pStyle w:val="BodyText"/>
        <w:spacing w:before="204"/>
      </w:pPr>
    </w:p>
    <w:p>
      <w:pPr>
        <w:pStyle w:val="BodyText"/>
        <w:spacing w:line="357" w:lineRule="auto" w:before="1"/>
        <w:ind w:left="1768" w:right="289" w:hanging="720"/>
        <w:jc w:val="both"/>
      </w:pPr>
      <w:r>
        <w:rPr/>
        <w:t>Fernández Álvarez, A. (2021). Guía básica para la esterilización canina y </w:t>
      </w:r>
      <w:r>
        <w:rPr>
          <w:spacing w:val="-2"/>
        </w:rPr>
        <w:t>felina.</w:t>
      </w:r>
    </w:p>
    <w:p>
      <w:pPr>
        <w:pStyle w:val="BodyText"/>
        <w:spacing w:before="209"/>
      </w:pPr>
    </w:p>
    <w:p>
      <w:pPr>
        <w:spacing w:line="357" w:lineRule="auto" w:before="1"/>
        <w:ind w:left="1768" w:right="280" w:hanging="720"/>
        <w:jc w:val="both"/>
        <w:rPr>
          <w:sz w:val="24"/>
        </w:rPr>
      </w:pPr>
      <w:r>
        <w:rPr>
          <w:sz w:val="24"/>
        </w:rPr>
        <w:t>Fossum, T. W. (2019). </w:t>
      </w:r>
      <w:r>
        <w:rPr>
          <w:i/>
          <w:sz w:val="24"/>
        </w:rPr>
        <w:t>Cirugía en Pequeños Animales </w:t>
      </w:r>
      <w:r>
        <w:rPr>
          <w:sz w:val="24"/>
        </w:rPr>
        <w:t>(Quinta ed.). (G. C. Editorial, Ed.) España: Elsevier.</w:t>
      </w:r>
    </w:p>
    <w:p>
      <w:pPr>
        <w:pStyle w:val="BodyText"/>
        <w:spacing w:before="209"/>
      </w:pPr>
    </w:p>
    <w:p>
      <w:pPr>
        <w:pStyle w:val="BodyText"/>
        <w:spacing w:line="360" w:lineRule="auto"/>
        <w:ind w:left="1768" w:right="286" w:hanging="720"/>
        <w:jc w:val="both"/>
      </w:pPr>
      <w:r>
        <w:rPr/>
        <w:t>Har, B. L., Hart, L.</w:t>
      </w:r>
      <w:r>
        <w:rPr>
          <w:spacing w:val="-4"/>
        </w:rPr>
        <w:t> </w:t>
      </w:r>
      <w:r>
        <w:rPr/>
        <w:t>A., Thigpen,</w:t>
      </w:r>
      <w:r>
        <w:rPr>
          <w:spacing w:val="-4"/>
        </w:rPr>
        <w:t> </w:t>
      </w:r>
      <w:r>
        <w:rPr/>
        <w:t>A. P., &amp; Willits, N. H. (30 de 07 de 2020). Ayudar</w:t>
      </w:r>
      <w:r>
        <w:rPr>
          <w:spacing w:val="-8"/>
        </w:rPr>
        <w:t> </w:t>
      </w:r>
      <w:r>
        <w:rPr/>
        <w:t>a</w:t>
      </w:r>
      <w:r>
        <w:rPr>
          <w:spacing w:val="-7"/>
        </w:rPr>
        <w:t> </w:t>
      </w:r>
      <w:r>
        <w:rPr/>
        <w:t>la</w:t>
      </w:r>
      <w:r>
        <w:rPr>
          <w:spacing w:val="-7"/>
        </w:rPr>
        <w:t> </w:t>
      </w:r>
      <w:r>
        <w:rPr/>
        <w:t>toma</w:t>
      </w:r>
      <w:r>
        <w:rPr>
          <w:spacing w:val="-7"/>
        </w:rPr>
        <w:t> </w:t>
      </w:r>
      <w:r>
        <w:rPr/>
        <w:t>de</w:t>
      </w:r>
      <w:r>
        <w:rPr>
          <w:spacing w:val="-7"/>
        </w:rPr>
        <w:t> </w:t>
      </w:r>
      <w:r>
        <w:rPr/>
        <w:t>decisiones</w:t>
      </w:r>
      <w:r>
        <w:rPr>
          <w:spacing w:val="-10"/>
        </w:rPr>
        <w:t> </w:t>
      </w:r>
      <w:r>
        <w:rPr/>
        <w:t>sobre</w:t>
      </w:r>
      <w:r>
        <w:rPr>
          <w:spacing w:val="-7"/>
        </w:rPr>
        <w:t> </w:t>
      </w:r>
      <w:r>
        <w:rPr/>
        <w:t>la</w:t>
      </w:r>
      <w:r>
        <w:rPr>
          <w:spacing w:val="-7"/>
        </w:rPr>
        <w:t> </w:t>
      </w:r>
      <w:r>
        <w:rPr/>
        <w:t>edad</w:t>
      </w:r>
      <w:r>
        <w:rPr>
          <w:spacing w:val="-9"/>
        </w:rPr>
        <w:t> </w:t>
      </w:r>
      <w:r>
        <w:rPr/>
        <w:t>de</w:t>
      </w:r>
      <w:r>
        <w:rPr>
          <w:spacing w:val="-7"/>
        </w:rPr>
        <w:t> </w:t>
      </w:r>
      <w:r>
        <w:rPr/>
        <w:t>castración</w:t>
      </w:r>
      <w:r>
        <w:rPr>
          <w:spacing w:val="-9"/>
        </w:rPr>
        <w:t> </w:t>
      </w:r>
      <w:r>
        <w:rPr/>
        <w:t>para</w:t>
      </w:r>
      <w:r>
        <w:rPr>
          <w:spacing w:val="-7"/>
        </w:rPr>
        <w:t> </w:t>
      </w:r>
      <w:r>
        <w:rPr/>
        <w:t>perros mestizos de cinco categorías de peso: trastornos articulares asociados y cánceres. </w:t>
      </w:r>
      <w:r>
        <w:rPr>
          <w:i/>
        </w:rPr>
        <w:t>7</w:t>
      </w:r>
      <w:r>
        <w:rPr/>
        <w:t>. https://doi.org/10.3389/fvets.2020.00472</w:t>
      </w:r>
    </w:p>
    <w:p>
      <w:pPr>
        <w:pStyle w:val="BodyText"/>
        <w:spacing w:before="205"/>
      </w:pPr>
    </w:p>
    <w:p>
      <w:pPr>
        <w:pStyle w:val="BodyText"/>
        <w:spacing w:line="357" w:lineRule="auto"/>
        <w:ind w:left="1768" w:right="290" w:hanging="720"/>
        <w:jc w:val="both"/>
      </w:pPr>
      <w:r>
        <w:rPr/>
        <w:t>Milne , E. (4 de Noviembre de 2021). ¿Te preocupa que tu mascota cambie a causa de la esterilización? </w:t>
      </w:r>
      <w:r>
        <w:rPr>
          <w:i/>
        </w:rPr>
        <w:t>Hills pet</w:t>
      </w:r>
      <w:r>
        <w:rPr/>
        <w:t>.</w:t>
      </w:r>
    </w:p>
    <w:p>
      <w:pPr>
        <w:pStyle w:val="BodyText"/>
        <w:spacing w:before="210"/>
      </w:pPr>
    </w:p>
    <w:p>
      <w:pPr>
        <w:spacing w:line="357" w:lineRule="auto" w:before="0"/>
        <w:ind w:left="1768" w:right="283" w:hanging="720"/>
        <w:jc w:val="both"/>
        <w:rPr>
          <w:i/>
          <w:sz w:val="24"/>
        </w:rPr>
      </w:pPr>
      <w:r>
        <w:rPr>
          <w:sz w:val="24"/>
        </w:rPr>
        <w:t>Praderio,</w:t>
      </w:r>
      <w:r>
        <w:rPr>
          <w:spacing w:val="-5"/>
          <w:sz w:val="24"/>
        </w:rPr>
        <w:t> </w:t>
      </w:r>
      <w:r>
        <w:rPr>
          <w:sz w:val="24"/>
        </w:rPr>
        <w:t>R.</w:t>
      </w:r>
      <w:r>
        <w:rPr>
          <w:spacing w:val="-5"/>
          <w:sz w:val="24"/>
        </w:rPr>
        <w:t> </w:t>
      </w:r>
      <w:r>
        <w:rPr>
          <w:sz w:val="24"/>
        </w:rPr>
        <w:t>G.</w:t>
      </w:r>
      <w:r>
        <w:rPr>
          <w:spacing w:val="-5"/>
          <w:sz w:val="24"/>
        </w:rPr>
        <w:t> </w:t>
      </w:r>
      <w:r>
        <w:rPr>
          <w:sz w:val="24"/>
        </w:rPr>
        <w:t>(2019).</w:t>
      </w:r>
      <w:r>
        <w:rPr>
          <w:spacing w:val="-4"/>
          <w:sz w:val="24"/>
        </w:rPr>
        <w:t> </w:t>
      </w:r>
      <w:r>
        <w:rPr>
          <w:i/>
          <w:sz w:val="24"/>
        </w:rPr>
        <w:t>Manual</w:t>
      </w:r>
      <w:r>
        <w:rPr>
          <w:i/>
          <w:spacing w:val="-4"/>
          <w:sz w:val="24"/>
        </w:rPr>
        <w:t> </w:t>
      </w:r>
      <w:r>
        <w:rPr>
          <w:i/>
          <w:sz w:val="24"/>
        </w:rPr>
        <w:t>de</w:t>
      </w:r>
      <w:r>
        <w:rPr>
          <w:i/>
          <w:spacing w:val="-4"/>
          <w:sz w:val="24"/>
        </w:rPr>
        <w:t> </w:t>
      </w:r>
      <w:r>
        <w:rPr>
          <w:i/>
          <w:sz w:val="24"/>
        </w:rPr>
        <w:t>reproducción</w:t>
      </w:r>
      <w:r>
        <w:rPr>
          <w:i/>
          <w:spacing w:val="-5"/>
          <w:sz w:val="24"/>
        </w:rPr>
        <w:t> </w:t>
      </w:r>
      <w:r>
        <w:rPr>
          <w:i/>
          <w:sz w:val="24"/>
        </w:rPr>
        <w:t>de</w:t>
      </w:r>
      <w:r>
        <w:rPr>
          <w:i/>
          <w:spacing w:val="-4"/>
          <w:sz w:val="24"/>
        </w:rPr>
        <w:t> </w:t>
      </w:r>
      <w:r>
        <w:rPr>
          <w:i/>
          <w:sz w:val="24"/>
        </w:rPr>
        <w:t>animales</w:t>
      </w:r>
      <w:r>
        <w:rPr>
          <w:i/>
          <w:spacing w:val="-7"/>
          <w:sz w:val="24"/>
        </w:rPr>
        <w:t> </w:t>
      </w:r>
      <w:r>
        <w:rPr>
          <w:i/>
          <w:sz w:val="24"/>
        </w:rPr>
        <w:t>de</w:t>
      </w:r>
      <w:r>
        <w:rPr>
          <w:i/>
          <w:spacing w:val="-4"/>
          <w:sz w:val="24"/>
        </w:rPr>
        <w:t> </w:t>
      </w:r>
      <w:r>
        <w:rPr>
          <w:i/>
          <w:sz w:val="24"/>
        </w:rPr>
        <w:t>producción</w:t>
      </w:r>
      <w:r>
        <w:rPr>
          <w:i/>
          <w:spacing w:val="-5"/>
          <w:sz w:val="24"/>
        </w:rPr>
        <w:t> </w:t>
      </w:r>
      <w:r>
        <w:rPr>
          <w:i/>
          <w:sz w:val="24"/>
        </w:rPr>
        <w:t>y de compañía .</w:t>
      </w:r>
    </w:p>
    <w:p>
      <w:pPr>
        <w:pStyle w:val="BodyText"/>
        <w:spacing w:before="209"/>
        <w:rPr>
          <w:i/>
        </w:rPr>
      </w:pPr>
    </w:p>
    <w:p>
      <w:pPr>
        <w:pStyle w:val="BodyText"/>
        <w:spacing w:before="1"/>
        <w:ind w:left="1048"/>
      </w:pPr>
      <w:r>
        <w:rPr/>
        <w:t>Romagnoli,</w:t>
      </w:r>
      <w:r>
        <w:rPr>
          <w:spacing w:val="-19"/>
        </w:rPr>
        <w:t> </w:t>
      </w:r>
      <w:r>
        <w:rPr/>
        <w:t>S.</w:t>
      </w:r>
      <w:r>
        <w:rPr>
          <w:spacing w:val="-15"/>
        </w:rPr>
        <w:t> </w:t>
      </w:r>
      <w:r>
        <w:rPr/>
        <w:t>(2020).</w:t>
      </w:r>
      <w:r>
        <w:rPr>
          <w:spacing w:val="-16"/>
        </w:rPr>
        <w:t> </w:t>
      </w:r>
      <w:r>
        <w:rPr/>
        <w:t>Esterilización</w:t>
      </w:r>
      <w:r>
        <w:rPr>
          <w:spacing w:val="-17"/>
        </w:rPr>
        <w:t> </w:t>
      </w:r>
      <w:r>
        <w:rPr/>
        <w:t>médica</w:t>
      </w:r>
      <w:r>
        <w:rPr>
          <w:spacing w:val="-15"/>
        </w:rPr>
        <w:t> </w:t>
      </w:r>
      <w:r>
        <w:rPr/>
        <w:t>frente</w:t>
      </w:r>
      <w:r>
        <w:rPr>
          <w:spacing w:val="-15"/>
        </w:rPr>
        <w:t> </w:t>
      </w:r>
      <w:r>
        <w:rPr/>
        <w:t>a</w:t>
      </w:r>
      <w:r>
        <w:rPr>
          <w:spacing w:val="-14"/>
        </w:rPr>
        <w:t> </w:t>
      </w:r>
      <w:r>
        <w:rPr/>
        <w:t>gonadectomía</w:t>
      </w:r>
      <w:r>
        <w:rPr>
          <w:spacing w:val="-12"/>
        </w:rPr>
        <w:t> </w:t>
      </w:r>
      <w:r>
        <w:rPr>
          <w:spacing w:val="-2"/>
        </w:rPr>
        <w:t>quirúrgica.</w:t>
      </w:r>
    </w:p>
    <w:p>
      <w:pPr>
        <w:pStyle w:val="BodyText"/>
        <w:spacing w:before="136"/>
        <w:ind w:left="1768"/>
      </w:pPr>
      <w:r>
        <w:rPr>
          <w:spacing w:val="-2"/>
        </w:rPr>
        <w:t>Italia.</w:t>
      </w:r>
    </w:p>
    <w:p>
      <w:pPr>
        <w:pStyle w:val="BodyText"/>
        <w:spacing w:after="0"/>
        <w:sectPr>
          <w:pgSz w:w="11910" w:h="16840"/>
          <w:pgMar w:header="0" w:footer="1294" w:top="1620" w:bottom="1480" w:left="1700" w:right="1417"/>
        </w:sectPr>
      </w:pPr>
    </w:p>
    <w:p>
      <w:pPr>
        <w:pStyle w:val="BodyText"/>
        <w:spacing w:line="360" w:lineRule="auto" w:before="64"/>
        <w:ind w:left="1768" w:right="283" w:hanging="720"/>
        <w:jc w:val="both"/>
      </w:pPr>
      <w:r>
        <w:rPr/>
        <w:t>Abdel Fattah ,</w:t>
      </w:r>
      <w:r>
        <w:rPr>
          <w:spacing w:val="-4"/>
        </w:rPr>
        <w:t> </w:t>
      </w:r>
      <w:r>
        <w:rPr/>
        <w:t>A. F., &amp;</w:t>
      </w:r>
      <w:r>
        <w:rPr>
          <w:spacing w:val="-7"/>
        </w:rPr>
        <w:t> </w:t>
      </w:r>
      <w:r>
        <w:rPr/>
        <w:t>Abdel-Hamid, S. E. (Diciembre de 2020). Influencia del</w:t>
      </w:r>
      <w:r>
        <w:rPr>
          <w:spacing w:val="-2"/>
        </w:rPr>
        <w:t> </w:t>
      </w:r>
      <w:r>
        <w:rPr/>
        <w:t>género,</w:t>
      </w:r>
      <w:r>
        <w:rPr>
          <w:spacing w:val="-3"/>
        </w:rPr>
        <w:t> </w:t>
      </w:r>
      <w:r>
        <w:rPr/>
        <w:t>el</w:t>
      </w:r>
      <w:r>
        <w:rPr>
          <w:spacing w:val="-2"/>
        </w:rPr>
        <w:t> </w:t>
      </w:r>
      <w:r>
        <w:rPr/>
        <w:t>estado</w:t>
      </w:r>
      <w:r>
        <w:rPr>
          <w:spacing w:val="-3"/>
        </w:rPr>
        <w:t> </w:t>
      </w:r>
      <w:r>
        <w:rPr/>
        <w:t>de</w:t>
      </w:r>
      <w:r>
        <w:rPr>
          <w:spacing w:val="-2"/>
        </w:rPr>
        <w:t> </w:t>
      </w:r>
      <w:r>
        <w:rPr/>
        <w:t>castración</w:t>
      </w:r>
      <w:r>
        <w:rPr>
          <w:spacing w:val="-3"/>
        </w:rPr>
        <w:t> </w:t>
      </w:r>
      <w:r>
        <w:rPr/>
        <w:t>y</w:t>
      </w:r>
      <w:r>
        <w:rPr>
          <w:spacing w:val="-3"/>
        </w:rPr>
        <w:t> </w:t>
      </w:r>
      <w:r>
        <w:rPr/>
        <w:t>el</w:t>
      </w:r>
      <w:r>
        <w:rPr>
          <w:spacing w:val="-2"/>
        </w:rPr>
        <w:t> </w:t>
      </w:r>
      <w:r>
        <w:rPr/>
        <w:t>método</w:t>
      </w:r>
      <w:r>
        <w:rPr>
          <w:spacing w:val="-3"/>
        </w:rPr>
        <w:t> </w:t>
      </w:r>
      <w:r>
        <w:rPr/>
        <w:t>de</w:t>
      </w:r>
      <w:r>
        <w:rPr>
          <w:spacing w:val="-2"/>
        </w:rPr>
        <w:t> </w:t>
      </w:r>
      <w:r>
        <w:rPr/>
        <w:t>entrenamiento</w:t>
      </w:r>
      <w:r>
        <w:rPr>
          <w:spacing w:val="-3"/>
        </w:rPr>
        <w:t> </w:t>
      </w:r>
      <w:r>
        <w:rPr/>
        <w:t>en</w:t>
      </w:r>
      <w:r>
        <w:rPr>
          <w:spacing w:val="-3"/>
        </w:rPr>
        <w:t> </w:t>
      </w:r>
      <w:r>
        <w:rPr/>
        <w:t>el rendimiento,</w:t>
      </w:r>
      <w:r>
        <w:rPr>
          <w:spacing w:val="-4"/>
        </w:rPr>
        <w:t> </w:t>
      </w:r>
      <w:r>
        <w:rPr/>
        <w:t>el</w:t>
      </w:r>
      <w:r>
        <w:rPr>
          <w:spacing w:val="-3"/>
        </w:rPr>
        <w:t> </w:t>
      </w:r>
      <w:r>
        <w:rPr/>
        <w:t>comportamiento</w:t>
      </w:r>
      <w:r>
        <w:rPr>
          <w:spacing w:val="-4"/>
        </w:rPr>
        <w:t> </w:t>
      </w:r>
      <w:r>
        <w:rPr/>
        <w:t>y</w:t>
      </w:r>
      <w:r>
        <w:rPr>
          <w:spacing w:val="-4"/>
        </w:rPr>
        <w:t> </w:t>
      </w:r>
      <w:r>
        <w:rPr/>
        <w:t>el</w:t>
      </w:r>
      <w:r>
        <w:rPr>
          <w:spacing w:val="-3"/>
        </w:rPr>
        <w:t> </w:t>
      </w:r>
      <w:r>
        <w:rPr/>
        <w:t>bienestar</w:t>
      </w:r>
      <w:r>
        <w:rPr>
          <w:spacing w:val="-4"/>
        </w:rPr>
        <w:t> </w:t>
      </w:r>
      <w:r>
        <w:rPr/>
        <w:t>del</w:t>
      </w:r>
      <w:r>
        <w:rPr>
          <w:spacing w:val="-3"/>
        </w:rPr>
        <w:t> </w:t>
      </w:r>
      <w:r>
        <w:rPr/>
        <w:t>olfato</w:t>
      </w:r>
      <w:r>
        <w:rPr>
          <w:spacing w:val="-4"/>
        </w:rPr>
        <w:t> </w:t>
      </w:r>
      <w:r>
        <w:rPr/>
        <w:t>de</w:t>
      </w:r>
      <w:r>
        <w:rPr>
          <w:spacing w:val="-3"/>
        </w:rPr>
        <w:t> </w:t>
      </w:r>
      <w:r>
        <w:rPr/>
        <w:t>narcóticos del perro policía. </w:t>
      </w:r>
      <w:r>
        <w:rPr>
          <w:i/>
        </w:rPr>
        <w:t>Revista de investigación veterinaria y animal avanzada, 7</w:t>
      </w:r>
      <w:r>
        <w:rPr/>
        <w:t>(4), 655 - 662. https://doi.org/10.5455/javar.2020.g464</w:t>
      </w:r>
    </w:p>
    <w:p>
      <w:pPr>
        <w:pStyle w:val="BodyText"/>
        <w:spacing w:before="207"/>
      </w:pPr>
    </w:p>
    <w:p>
      <w:pPr>
        <w:pStyle w:val="BodyText"/>
        <w:spacing w:line="357" w:lineRule="auto"/>
        <w:ind w:left="1768" w:right="289" w:hanging="720"/>
        <w:jc w:val="both"/>
      </w:pPr>
      <w:r>
        <w:rPr/>
        <w:t>Aray, M. L. (24 de Febrero de 2024). Esterilización animal ¿Por qué es tan importante? </w:t>
      </w:r>
      <w:r>
        <w:rPr>
          <w:i/>
        </w:rPr>
        <w:t>Diario Primicias</w:t>
      </w:r>
      <w:r>
        <w:rPr/>
        <w:t>.</w:t>
      </w:r>
    </w:p>
    <w:p>
      <w:pPr>
        <w:pStyle w:val="BodyText"/>
        <w:spacing w:before="210"/>
      </w:pPr>
    </w:p>
    <w:p>
      <w:pPr>
        <w:pStyle w:val="BodyText"/>
        <w:spacing w:line="360" w:lineRule="auto"/>
        <w:ind w:left="1768" w:right="286" w:hanging="720"/>
        <w:jc w:val="both"/>
      </w:pPr>
      <w:r>
        <w:rPr/>
        <w:t>Barbeito, C. G., &amp; Diessler, M. E. (2022). Introducción a la Histología Veterinaria. Sistema endocrino. Buenos Aires, Argentina. </w:t>
      </w:r>
      <w:r>
        <w:rPr>
          <w:spacing w:val="-2"/>
        </w:rPr>
        <w:t>https://doi.org/10915/149542</w:t>
      </w:r>
    </w:p>
    <w:p>
      <w:pPr>
        <w:pStyle w:val="BodyText"/>
        <w:spacing w:before="202"/>
      </w:pPr>
    </w:p>
    <w:p>
      <w:pPr>
        <w:spacing w:line="362" w:lineRule="auto" w:before="0"/>
        <w:ind w:left="1768" w:right="279" w:hanging="720"/>
        <w:jc w:val="both"/>
        <w:rPr>
          <w:sz w:val="24"/>
        </w:rPr>
      </w:pPr>
      <w:r>
        <w:rPr>
          <w:sz w:val="24"/>
        </w:rPr>
        <w:t>Bradley G. , K. (2020). </w:t>
      </w:r>
      <w:r>
        <w:rPr>
          <w:i/>
          <w:sz w:val="24"/>
        </w:rPr>
        <w:t>Cunningham. Fisiología Veterinaria (6ª ED.) </w:t>
      </w:r>
      <w:r>
        <w:rPr>
          <w:sz w:val="24"/>
        </w:rPr>
        <w:t>(Sexta ed.). Barcelona, España.</w:t>
      </w:r>
    </w:p>
    <w:p>
      <w:pPr>
        <w:pStyle w:val="BodyText"/>
        <w:spacing w:before="199"/>
      </w:pPr>
    </w:p>
    <w:p>
      <w:pPr>
        <w:pStyle w:val="BodyText"/>
        <w:spacing w:line="362" w:lineRule="auto"/>
        <w:ind w:left="1768" w:right="285" w:hanging="720"/>
        <w:jc w:val="both"/>
      </w:pPr>
      <w:r>
        <w:rPr/>
        <w:t>Buitrago</w:t>
      </w:r>
      <w:r>
        <w:rPr>
          <w:spacing w:val="-6"/>
        </w:rPr>
        <w:t> </w:t>
      </w:r>
      <w:r>
        <w:rPr/>
        <w:t>Valverde, O. J., &amp;</w:t>
      </w:r>
      <w:r>
        <w:rPr>
          <w:spacing w:val="-1"/>
        </w:rPr>
        <w:t> </w:t>
      </w:r>
      <w:r>
        <w:rPr/>
        <w:t>Perdomo Naranjo, L.</w:t>
      </w:r>
      <w:r>
        <w:rPr>
          <w:spacing w:val="-7"/>
        </w:rPr>
        <w:t> </w:t>
      </w:r>
      <w:r>
        <w:rPr/>
        <w:t>T. (Julio de</w:t>
      </w:r>
      <w:r>
        <w:rPr>
          <w:spacing w:val="-1"/>
        </w:rPr>
        <w:t> </w:t>
      </w:r>
      <w:r>
        <w:rPr/>
        <w:t>2021).</w:t>
      </w:r>
      <w:r>
        <w:rPr>
          <w:spacing w:val="-13"/>
        </w:rPr>
        <w:t> </w:t>
      </w:r>
      <w:r>
        <w:rPr/>
        <w:t>Algunas endocrinopatías comunes en perros. 38. Meta, Colombia.</w:t>
      </w:r>
    </w:p>
    <w:p>
      <w:pPr>
        <w:pStyle w:val="BodyText"/>
        <w:spacing w:before="199"/>
      </w:pPr>
    </w:p>
    <w:p>
      <w:pPr>
        <w:pStyle w:val="BodyText"/>
        <w:spacing w:line="362" w:lineRule="auto"/>
        <w:ind w:left="1768" w:right="278" w:hanging="720"/>
        <w:jc w:val="both"/>
      </w:pPr>
      <w:r>
        <w:rPr/>
        <w:t>Cabi Digital Library. (05 de Febrero de 2021). </w:t>
      </w:r>
      <w:r>
        <w:rPr>
          <w:i/>
        </w:rPr>
        <w:t>CABI</w:t>
      </w:r>
      <w:r>
        <w:rPr/>
        <w:t>. </w:t>
      </w:r>
      <w:r>
        <w:rPr>
          <w:spacing w:val="-2"/>
        </w:rPr>
        <w:t>https://doi.org/10.5555/20203566752</w:t>
      </w:r>
    </w:p>
    <w:p>
      <w:pPr>
        <w:pStyle w:val="BodyText"/>
        <w:spacing w:before="199"/>
      </w:pPr>
    </w:p>
    <w:p>
      <w:pPr>
        <w:pStyle w:val="BodyText"/>
        <w:spacing w:line="360" w:lineRule="auto"/>
        <w:ind w:left="1768" w:right="278" w:hanging="720"/>
        <w:jc w:val="both"/>
      </w:pPr>
      <w:r>
        <w:rPr/>
        <w:t>Carrasco</w:t>
      </w:r>
      <w:r>
        <w:rPr>
          <w:spacing w:val="-9"/>
        </w:rPr>
        <w:t> </w:t>
      </w:r>
      <w:r>
        <w:rPr/>
        <w:t>Abad,</w:t>
      </w:r>
      <w:r>
        <w:rPr>
          <w:spacing w:val="-9"/>
        </w:rPr>
        <w:t> </w:t>
      </w:r>
      <w:r>
        <w:rPr/>
        <w:t>A. B., &amp; Castillo Hidalgo, E. P. (15 de Septiembre de 2023). Niveles de Testosterona en perros mestizos con distintas condiciones corporales. </w:t>
      </w:r>
      <w:r>
        <w:rPr>
          <w:i/>
        </w:rPr>
        <w:t>Journal Scientific MQR Investigar, 7</w:t>
      </w:r>
      <w:r>
        <w:rPr/>
        <w:t>(3), 607-1619. </w:t>
      </w:r>
      <w:r>
        <w:rPr>
          <w:spacing w:val="-2"/>
        </w:rPr>
        <w:t>https://doi.org/10.56048/MQR20225.7.3.2023.1607-1619</w:t>
      </w:r>
    </w:p>
    <w:p>
      <w:pPr>
        <w:pStyle w:val="BodyText"/>
        <w:spacing w:before="204"/>
      </w:pPr>
    </w:p>
    <w:p>
      <w:pPr>
        <w:spacing w:line="362" w:lineRule="auto" w:before="0"/>
        <w:ind w:left="1768" w:right="281" w:hanging="720"/>
        <w:jc w:val="both"/>
        <w:rPr>
          <w:sz w:val="24"/>
        </w:rPr>
      </w:pPr>
      <w:r>
        <w:rPr>
          <w:sz w:val="24"/>
        </w:rPr>
        <w:t>Consejo de Protección de Derechos del DMQ. (2023). </w:t>
      </w:r>
      <w:r>
        <w:rPr>
          <w:i/>
          <w:sz w:val="24"/>
        </w:rPr>
        <w:t>Caracterización de Animales de compañía en el Distrito. </w:t>
      </w:r>
      <w:r>
        <w:rPr>
          <w:sz w:val="24"/>
        </w:rPr>
        <w:t>Quito.</w:t>
      </w:r>
    </w:p>
    <w:p>
      <w:pPr>
        <w:spacing w:after="0" w:line="362" w:lineRule="auto"/>
        <w:jc w:val="both"/>
        <w:rPr>
          <w:sz w:val="24"/>
        </w:rPr>
        <w:sectPr>
          <w:pgSz w:w="11910" w:h="16840"/>
          <w:pgMar w:header="0" w:footer="1294" w:top="1620" w:bottom="1480" w:left="1700" w:right="1417"/>
        </w:sectPr>
      </w:pPr>
    </w:p>
    <w:p>
      <w:pPr>
        <w:pStyle w:val="BodyText"/>
        <w:spacing w:line="360" w:lineRule="auto" w:before="64"/>
        <w:ind w:left="1768" w:right="278" w:hanging="720"/>
        <w:jc w:val="both"/>
      </w:pPr>
      <w:r>
        <w:rPr>
          <w:spacing w:val="-2"/>
        </w:rPr>
        <w:t>Dawson,</w:t>
      </w:r>
      <w:r>
        <w:rPr>
          <w:spacing w:val="-13"/>
        </w:rPr>
        <w:t> </w:t>
      </w:r>
      <w:r>
        <w:rPr>
          <w:spacing w:val="-2"/>
        </w:rPr>
        <w:t>J.</w:t>
      </w:r>
      <w:r>
        <w:rPr>
          <w:spacing w:val="-11"/>
        </w:rPr>
        <w:t> </w:t>
      </w:r>
      <w:r>
        <w:rPr>
          <w:spacing w:val="-2"/>
        </w:rPr>
        <w:t>K.,</w:t>
      </w:r>
      <w:r>
        <w:rPr>
          <w:spacing w:val="-10"/>
        </w:rPr>
        <w:t> </w:t>
      </w:r>
      <w:r>
        <w:rPr>
          <w:spacing w:val="-2"/>
        </w:rPr>
        <w:t>Howell,</w:t>
      </w:r>
      <w:r>
        <w:rPr>
          <w:spacing w:val="-13"/>
        </w:rPr>
        <w:t> </w:t>
      </w:r>
      <w:r>
        <w:rPr>
          <w:spacing w:val="-2"/>
        </w:rPr>
        <w:t>T.</w:t>
      </w:r>
      <w:r>
        <w:rPr>
          <w:spacing w:val="-10"/>
        </w:rPr>
        <w:t> </w:t>
      </w:r>
      <w:r>
        <w:rPr>
          <w:spacing w:val="-2"/>
        </w:rPr>
        <w:t>J.,</w:t>
      </w:r>
      <w:r>
        <w:rPr>
          <w:spacing w:val="-10"/>
        </w:rPr>
        <w:t> </w:t>
      </w:r>
      <w:r>
        <w:rPr>
          <w:spacing w:val="-2"/>
        </w:rPr>
        <w:t>Ruby</w:t>
      </w:r>
      <w:r>
        <w:rPr>
          <w:spacing w:val="-10"/>
        </w:rPr>
        <w:t> </w:t>
      </w:r>
      <w:r>
        <w:rPr>
          <w:spacing w:val="-2"/>
        </w:rPr>
        <w:t>,</w:t>
      </w:r>
      <w:r>
        <w:rPr>
          <w:spacing w:val="-10"/>
        </w:rPr>
        <w:t> </w:t>
      </w:r>
      <w:r>
        <w:rPr>
          <w:spacing w:val="-2"/>
        </w:rPr>
        <w:t>M.</w:t>
      </w:r>
      <w:r>
        <w:rPr>
          <w:spacing w:val="-10"/>
        </w:rPr>
        <w:t> </w:t>
      </w:r>
      <w:r>
        <w:rPr>
          <w:spacing w:val="-2"/>
        </w:rPr>
        <w:t>B.,</w:t>
      </w:r>
      <w:r>
        <w:rPr>
          <w:spacing w:val="-10"/>
        </w:rPr>
        <w:t> </w:t>
      </w:r>
      <w:r>
        <w:rPr>
          <w:spacing w:val="-2"/>
        </w:rPr>
        <w:t>&amp;</w:t>
      </w:r>
      <w:r>
        <w:rPr>
          <w:spacing w:val="-9"/>
        </w:rPr>
        <w:t> </w:t>
      </w:r>
      <w:r>
        <w:rPr>
          <w:spacing w:val="-2"/>
        </w:rPr>
        <w:t>Bennett,</w:t>
      </w:r>
      <w:r>
        <w:rPr>
          <w:spacing w:val="-10"/>
        </w:rPr>
        <w:t> </w:t>
      </w:r>
      <w:r>
        <w:rPr>
          <w:spacing w:val="-2"/>
        </w:rPr>
        <w:t>P.</w:t>
      </w:r>
      <w:r>
        <w:rPr>
          <w:spacing w:val="-10"/>
        </w:rPr>
        <w:t> </w:t>
      </w:r>
      <w:r>
        <w:rPr>
          <w:spacing w:val="-2"/>
        </w:rPr>
        <w:t>C.</w:t>
      </w:r>
      <w:r>
        <w:rPr>
          <w:spacing w:val="-13"/>
        </w:rPr>
        <w:t> </w:t>
      </w:r>
      <w:r>
        <w:rPr>
          <w:spacing w:val="-2"/>
        </w:rPr>
        <w:t>(22</w:t>
      </w:r>
      <w:r>
        <w:rPr>
          <w:spacing w:val="-10"/>
        </w:rPr>
        <w:t> </w:t>
      </w:r>
      <w:r>
        <w:rPr>
          <w:spacing w:val="-2"/>
        </w:rPr>
        <w:t>de</w:t>
      </w:r>
      <w:r>
        <w:rPr>
          <w:spacing w:val="-9"/>
        </w:rPr>
        <w:t> </w:t>
      </w:r>
      <w:r>
        <w:rPr>
          <w:spacing w:val="-2"/>
        </w:rPr>
        <w:t>07</w:t>
      </w:r>
      <w:r>
        <w:rPr>
          <w:spacing w:val="-13"/>
        </w:rPr>
        <w:t> </w:t>
      </w:r>
      <w:r>
        <w:rPr>
          <w:spacing w:val="-2"/>
        </w:rPr>
        <w:t>de</w:t>
      </w:r>
      <w:r>
        <w:rPr>
          <w:spacing w:val="-9"/>
        </w:rPr>
        <w:t> </w:t>
      </w:r>
      <w:r>
        <w:rPr>
          <w:spacing w:val="-2"/>
        </w:rPr>
        <w:t>2019). </w:t>
      </w:r>
      <w:r>
        <w:rPr/>
        <w:t>"Could generalized sterilization of companion dogs pose population- level problems?". https://doi.org/10.3389/fvets.2019.00241.</w:t>
      </w:r>
    </w:p>
    <w:p>
      <w:pPr>
        <w:pStyle w:val="BodyText"/>
        <w:spacing w:before="207"/>
      </w:pPr>
    </w:p>
    <w:p>
      <w:pPr>
        <w:tabs>
          <w:tab w:pos="2672" w:val="left" w:leader="none"/>
          <w:tab w:pos="3891" w:val="left" w:leader="none"/>
          <w:tab w:pos="4619" w:val="left" w:leader="none"/>
          <w:tab w:pos="6221" w:val="left" w:leader="none"/>
          <w:tab w:pos="7955" w:val="left" w:leader="none"/>
        </w:tabs>
        <w:spacing w:line="360" w:lineRule="auto" w:before="0"/>
        <w:ind w:left="1768" w:right="282" w:hanging="720"/>
        <w:jc w:val="left"/>
        <w:rPr>
          <w:sz w:val="24"/>
        </w:rPr>
      </w:pPr>
      <w:r>
        <w:rPr>
          <w:sz w:val="24"/>
        </w:rPr>
        <w:t>Deniz,</w:t>
      </w:r>
      <w:r>
        <w:rPr>
          <w:spacing w:val="-8"/>
          <w:sz w:val="24"/>
        </w:rPr>
        <w:t> </w:t>
      </w:r>
      <w:r>
        <w:rPr>
          <w:sz w:val="24"/>
        </w:rPr>
        <w:t>Ö.</w:t>
      </w:r>
      <w:r>
        <w:rPr>
          <w:spacing w:val="-8"/>
          <w:sz w:val="24"/>
        </w:rPr>
        <w:t> </w:t>
      </w:r>
      <w:r>
        <w:rPr>
          <w:sz w:val="24"/>
        </w:rPr>
        <w:t>(15</w:t>
      </w:r>
      <w:r>
        <w:rPr>
          <w:spacing w:val="-7"/>
          <w:sz w:val="24"/>
        </w:rPr>
        <w:t> </w:t>
      </w:r>
      <w:r>
        <w:rPr>
          <w:sz w:val="24"/>
        </w:rPr>
        <w:t>de</w:t>
      </w:r>
      <w:r>
        <w:rPr>
          <w:spacing w:val="-6"/>
          <w:sz w:val="24"/>
        </w:rPr>
        <w:t> </w:t>
      </w:r>
      <w:r>
        <w:rPr>
          <w:sz w:val="24"/>
        </w:rPr>
        <w:t>12</w:t>
      </w:r>
      <w:r>
        <w:rPr>
          <w:spacing w:val="-8"/>
          <w:sz w:val="24"/>
        </w:rPr>
        <w:t> </w:t>
      </w:r>
      <w:r>
        <w:rPr>
          <w:sz w:val="24"/>
        </w:rPr>
        <w:t>de</w:t>
      </w:r>
      <w:r>
        <w:rPr>
          <w:spacing w:val="-6"/>
          <w:sz w:val="24"/>
        </w:rPr>
        <w:t> </w:t>
      </w:r>
      <w:r>
        <w:rPr>
          <w:sz w:val="24"/>
        </w:rPr>
        <w:t>2024).</w:t>
      </w:r>
      <w:r>
        <w:rPr>
          <w:spacing w:val="-5"/>
          <w:sz w:val="24"/>
        </w:rPr>
        <w:t> </w:t>
      </w:r>
      <w:r>
        <w:rPr>
          <w:i/>
          <w:sz w:val="24"/>
        </w:rPr>
        <w:t>Climate</w:t>
      </w:r>
      <w:r>
        <w:rPr>
          <w:i/>
          <w:spacing w:val="-6"/>
          <w:sz w:val="24"/>
        </w:rPr>
        <w:t> </w:t>
      </w:r>
      <w:r>
        <w:rPr>
          <w:i/>
          <w:sz w:val="24"/>
        </w:rPr>
        <w:t>change</w:t>
      </w:r>
      <w:r>
        <w:rPr>
          <w:i/>
          <w:spacing w:val="-6"/>
          <w:sz w:val="24"/>
        </w:rPr>
        <w:t> </w:t>
      </w:r>
      <w:r>
        <w:rPr>
          <w:i/>
          <w:sz w:val="24"/>
        </w:rPr>
        <w:t>impact</w:t>
      </w:r>
      <w:r>
        <w:rPr>
          <w:i/>
          <w:spacing w:val="-7"/>
          <w:sz w:val="24"/>
        </w:rPr>
        <w:t> </w:t>
      </w:r>
      <w:r>
        <w:rPr>
          <w:i/>
          <w:sz w:val="24"/>
        </w:rPr>
        <w:t>on</w:t>
      </w:r>
      <w:r>
        <w:rPr>
          <w:i/>
          <w:spacing w:val="-8"/>
          <w:sz w:val="24"/>
        </w:rPr>
        <w:t> </w:t>
      </w:r>
      <w:r>
        <w:rPr>
          <w:i/>
          <w:sz w:val="24"/>
        </w:rPr>
        <w:t>blood</w:t>
      </w:r>
      <w:r>
        <w:rPr>
          <w:i/>
          <w:spacing w:val="-8"/>
          <w:sz w:val="24"/>
        </w:rPr>
        <w:t> </w:t>
      </w:r>
      <w:r>
        <w:rPr>
          <w:i/>
          <w:sz w:val="24"/>
        </w:rPr>
        <w:t>haemogram</w:t>
      </w:r>
      <w:r>
        <w:rPr>
          <w:i/>
          <w:spacing w:val="-9"/>
          <w:sz w:val="24"/>
        </w:rPr>
        <w:t> </w:t>
      </w:r>
      <w:r>
        <w:rPr>
          <w:i/>
          <w:sz w:val="24"/>
        </w:rPr>
        <w:t>in </w:t>
      </w:r>
      <w:r>
        <w:rPr>
          <w:i/>
          <w:spacing w:val="-4"/>
          <w:sz w:val="24"/>
        </w:rPr>
        <w:t>the</w:t>
      </w:r>
      <w:r>
        <w:rPr>
          <w:i/>
          <w:sz w:val="24"/>
        </w:rPr>
        <w:tab/>
      </w:r>
      <w:r>
        <w:rPr>
          <w:i/>
          <w:spacing w:val="-2"/>
          <w:sz w:val="24"/>
        </w:rPr>
        <w:t>horse:</w:t>
      </w:r>
      <w:r>
        <w:rPr>
          <w:i/>
          <w:sz w:val="24"/>
        </w:rPr>
        <w:tab/>
      </w:r>
      <w:r>
        <w:rPr>
          <w:i/>
          <w:spacing w:val="-10"/>
          <w:sz w:val="24"/>
        </w:rPr>
        <w:t>a</w:t>
      </w:r>
      <w:r>
        <w:rPr>
          <w:i/>
          <w:sz w:val="24"/>
        </w:rPr>
        <w:tab/>
      </w:r>
      <w:r>
        <w:rPr>
          <w:i/>
          <w:spacing w:val="-2"/>
          <w:sz w:val="24"/>
        </w:rPr>
        <w:t>three-year</w:t>
      </w:r>
      <w:r>
        <w:rPr>
          <w:i/>
          <w:sz w:val="24"/>
        </w:rPr>
        <w:tab/>
      </w:r>
      <w:r>
        <w:rPr>
          <w:i/>
          <w:spacing w:val="-2"/>
          <w:sz w:val="24"/>
        </w:rPr>
        <w:t>preliminary</w:t>
      </w:r>
      <w:r>
        <w:rPr>
          <w:i/>
          <w:sz w:val="24"/>
        </w:rPr>
        <w:tab/>
      </w:r>
      <w:r>
        <w:rPr>
          <w:i/>
          <w:spacing w:val="-4"/>
          <w:sz w:val="24"/>
        </w:rPr>
        <w:t>study. </w:t>
      </w:r>
      <w:r>
        <w:rPr>
          <w:spacing w:val="-2"/>
          <w:sz w:val="24"/>
        </w:rPr>
        <w:t>https://</w:t>
      </w:r>
      <w:hyperlink r:id="rId26">
        <w:r>
          <w:rPr>
            <w:spacing w:val="-2"/>
            <w:sz w:val="24"/>
          </w:rPr>
          <w:t>www.frontiersin.org/journals/veterinary-</w:t>
        </w:r>
      </w:hyperlink>
      <w:r>
        <w:rPr>
          <w:spacing w:val="-2"/>
          <w:sz w:val="24"/>
        </w:rPr>
        <w:t> science/articles/10.3389/fvets.2024.1482268/full?utm_source=chatgp t.com</w:t>
      </w:r>
    </w:p>
    <w:p>
      <w:pPr>
        <w:pStyle w:val="BodyText"/>
        <w:spacing w:before="202"/>
      </w:pPr>
    </w:p>
    <w:p>
      <w:pPr>
        <w:spacing w:line="360" w:lineRule="auto" w:before="1"/>
        <w:ind w:left="1768" w:right="284" w:hanging="720"/>
        <w:jc w:val="both"/>
        <w:rPr>
          <w:sz w:val="24"/>
        </w:rPr>
      </w:pPr>
      <w:r>
        <w:rPr>
          <w:sz w:val="24"/>
        </w:rPr>
        <w:t>GEMCA.</w:t>
      </w:r>
      <w:r>
        <w:rPr>
          <w:spacing w:val="-15"/>
          <w:sz w:val="24"/>
        </w:rPr>
        <w:t> </w:t>
      </w:r>
      <w:r>
        <w:rPr>
          <w:sz w:val="24"/>
        </w:rPr>
        <w:t>(2021).</w:t>
      </w:r>
      <w:r>
        <w:rPr>
          <w:spacing w:val="-15"/>
          <w:sz w:val="24"/>
        </w:rPr>
        <w:t> </w:t>
      </w:r>
      <w:r>
        <w:rPr>
          <w:i/>
          <w:sz w:val="24"/>
        </w:rPr>
        <w:t>El</w:t>
      </w:r>
      <w:r>
        <w:rPr>
          <w:i/>
          <w:spacing w:val="-15"/>
          <w:sz w:val="24"/>
        </w:rPr>
        <w:t> </w:t>
      </w:r>
      <w:r>
        <w:rPr>
          <w:i/>
          <w:sz w:val="24"/>
        </w:rPr>
        <w:t>efecto</w:t>
      </w:r>
      <w:r>
        <w:rPr>
          <w:i/>
          <w:spacing w:val="-15"/>
          <w:sz w:val="24"/>
        </w:rPr>
        <w:t> </w:t>
      </w:r>
      <w:r>
        <w:rPr>
          <w:i/>
          <w:sz w:val="24"/>
        </w:rPr>
        <w:t>de</w:t>
      </w:r>
      <w:r>
        <w:rPr>
          <w:i/>
          <w:spacing w:val="-15"/>
          <w:sz w:val="24"/>
        </w:rPr>
        <w:t> </w:t>
      </w:r>
      <w:r>
        <w:rPr>
          <w:i/>
          <w:sz w:val="24"/>
        </w:rPr>
        <w:t>la</w:t>
      </w:r>
      <w:r>
        <w:rPr>
          <w:i/>
          <w:spacing w:val="-15"/>
          <w:sz w:val="24"/>
        </w:rPr>
        <w:t> </w:t>
      </w:r>
      <w:r>
        <w:rPr>
          <w:i/>
          <w:sz w:val="24"/>
        </w:rPr>
        <w:t>gonadectomía</w:t>
      </w:r>
      <w:r>
        <w:rPr>
          <w:i/>
          <w:spacing w:val="-15"/>
          <w:sz w:val="24"/>
        </w:rPr>
        <w:t> </w:t>
      </w:r>
      <w:r>
        <w:rPr>
          <w:i/>
          <w:sz w:val="24"/>
        </w:rPr>
        <w:t>sobre</w:t>
      </w:r>
      <w:r>
        <w:rPr>
          <w:i/>
          <w:spacing w:val="-15"/>
          <w:sz w:val="24"/>
        </w:rPr>
        <w:t> </w:t>
      </w:r>
      <w:r>
        <w:rPr>
          <w:i/>
          <w:sz w:val="24"/>
        </w:rPr>
        <w:t>la</w:t>
      </w:r>
      <w:r>
        <w:rPr>
          <w:i/>
          <w:spacing w:val="-15"/>
          <w:sz w:val="24"/>
        </w:rPr>
        <w:t> </w:t>
      </w:r>
      <w:r>
        <w:rPr>
          <w:i/>
          <w:sz w:val="24"/>
        </w:rPr>
        <w:t>conducta</w:t>
      </w:r>
      <w:r>
        <w:rPr>
          <w:i/>
          <w:spacing w:val="-15"/>
          <w:sz w:val="24"/>
        </w:rPr>
        <w:t> </w:t>
      </w:r>
      <w:r>
        <w:rPr>
          <w:i/>
          <w:sz w:val="24"/>
        </w:rPr>
        <w:t>en</w:t>
      </w:r>
      <w:r>
        <w:rPr>
          <w:i/>
          <w:spacing w:val="-15"/>
          <w:sz w:val="24"/>
        </w:rPr>
        <w:t> </w:t>
      </w:r>
      <w:r>
        <w:rPr>
          <w:i/>
          <w:sz w:val="24"/>
        </w:rPr>
        <w:t>la</w:t>
      </w:r>
      <w:r>
        <w:rPr>
          <w:i/>
          <w:spacing w:val="-15"/>
          <w:sz w:val="24"/>
        </w:rPr>
        <w:t> </w:t>
      </w:r>
      <w:r>
        <w:rPr>
          <w:i/>
          <w:sz w:val="24"/>
        </w:rPr>
        <w:t>especie canina y felina. </w:t>
      </w:r>
      <w:r>
        <w:rPr>
          <w:sz w:val="24"/>
        </w:rPr>
        <w:t>(S. d. Vega, Ed.) España: Grupo de especialidad en medicina del comportamento animal de AVEPA.</w:t>
      </w:r>
    </w:p>
    <w:p>
      <w:pPr>
        <w:pStyle w:val="BodyText"/>
        <w:spacing w:before="206"/>
      </w:pPr>
    </w:p>
    <w:p>
      <w:pPr>
        <w:pStyle w:val="BodyText"/>
        <w:spacing w:line="357" w:lineRule="auto"/>
        <w:ind w:left="1768" w:hanging="720"/>
      </w:pPr>
      <w:r>
        <w:rPr/>
        <w:t>Gómez , N. V., &amp; Feijó, S. (2020). Clínica Médica de animales pequeños I. Buenos Aires: EUDEBA.</w:t>
      </w:r>
    </w:p>
    <w:p>
      <w:pPr>
        <w:pStyle w:val="BodyText"/>
        <w:spacing w:before="210"/>
      </w:pPr>
    </w:p>
    <w:p>
      <w:pPr>
        <w:pStyle w:val="BodyText"/>
        <w:spacing w:line="360" w:lineRule="auto"/>
        <w:ind w:left="1768" w:right="282" w:hanging="720"/>
        <w:jc w:val="both"/>
      </w:pPr>
      <w:r>
        <w:rPr/>
        <w:t>Hart , L.</w:t>
      </w:r>
      <w:r>
        <w:rPr>
          <w:spacing w:val="-7"/>
        </w:rPr>
        <w:t> </w:t>
      </w:r>
      <w:r>
        <w:rPr/>
        <w:t>A., &amp; Hart, B. L. (19 de 03 de 2021). Una práctica antigua pero un nuevo</w:t>
      </w:r>
      <w:r>
        <w:rPr>
          <w:spacing w:val="-15"/>
        </w:rPr>
        <w:t> </w:t>
      </w:r>
      <w:r>
        <w:rPr/>
        <w:t>paradigma:</w:t>
      </w:r>
      <w:r>
        <w:rPr>
          <w:spacing w:val="-15"/>
        </w:rPr>
        <w:t> </w:t>
      </w:r>
      <w:r>
        <w:rPr/>
        <w:t>la</w:t>
      </w:r>
      <w:r>
        <w:rPr>
          <w:spacing w:val="-15"/>
        </w:rPr>
        <w:t> </w:t>
      </w:r>
      <w:r>
        <w:rPr/>
        <w:t>elección</w:t>
      </w:r>
      <w:r>
        <w:rPr>
          <w:spacing w:val="-15"/>
        </w:rPr>
        <w:t> </w:t>
      </w:r>
      <w:r>
        <w:rPr/>
        <w:t>personal</w:t>
      </w:r>
      <w:r>
        <w:rPr>
          <w:spacing w:val="-15"/>
        </w:rPr>
        <w:t> </w:t>
      </w:r>
      <w:r>
        <w:rPr/>
        <w:t>de</w:t>
      </w:r>
      <w:r>
        <w:rPr>
          <w:spacing w:val="-15"/>
        </w:rPr>
        <w:t> </w:t>
      </w:r>
      <w:r>
        <w:rPr/>
        <w:t>la</w:t>
      </w:r>
      <w:r>
        <w:rPr>
          <w:spacing w:val="-15"/>
        </w:rPr>
        <w:t> </w:t>
      </w:r>
      <w:r>
        <w:rPr/>
        <w:t>edad</w:t>
      </w:r>
      <w:r>
        <w:rPr>
          <w:spacing w:val="-15"/>
        </w:rPr>
        <w:t> </w:t>
      </w:r>
      <w:r>
        <w:rPr/>
        <w:t>de</w:t>
      </w:r>
      <w:r>
        <w:rPr>
          <w:spacing w:val="-15"/>
        </w:rPr>
        <w:t> </w:t>
      </w:r>
      <w:r>
        <w:rPr/>
        <w:t>esterilizar</w:t>
      </w:r>
      <w:r>
        <w:rPr>
          <w:spacing w:val="-15"/>
        </w:rPr>
        <w:t> </w:t>
      </w:r>
      <w:r>
        <w:rPr/>
        <w:t>o</w:t>
      </w:r>
      <w:r>
        <w:rPr>
          <w:spacing w:val="-15"/>
        </w:rPr>
        <w:t> </w:t>
      </w:r>
      <w:r>
        <w:rPr/>
        <w:t>castrar a un perro. </w:t>
      </w:r>
      <w:r>
        <w:rPr>
          <w:i/>
        </w:rPr>
        <w:t>frontiers, 8</w:t>
      </w:r>
      <w:r>
        <w:rPr/>
        <w:t>, 6. https://doi.org/10.3389/fvets.2021.603257</w:t>
      </w:r>
    </w:p>
    <w:p>
      <w:pPr>
        <w:pStyle w:val="BodyText"/>
        <w:spacing w:before="202"/>
      </w:pPr>
    </w:p>
    <w:p>
      <w:pPr>
        <w:pStyle w:val="BodyText"/>
        <w:spacing w:line="362" w:lineRule="auto"/>
        <w:ind w:left="1768" w:right="282" w:hanging="720"/>
        <w:jc w:val="both"/>
      </w:pPr>
      <w:r>
        <w:rPr/>
        <w:t>Holdridge, L. R. (1967). Life zone ecology. San José, Costa Rica: Tropical Science Center. .</w:t>
      </w:r>
    </w:p>
    <w:p>
      <w:pPr>
        <w:pStyle w:val="BodyText"/>
        <w:spacing w:before="199"/>
      </w:pPr>
    </w:p>
    <w:p>
      <w:pPr>
        <w:pStyle w:val="BodyText"/>
        <w:ind w:left="1048"/>
      </w:pPr>
      <w:r>
        <w:rPr/>
        <w:t>Marsella,</w:t>
      </w:r>
      <w:r>
        <w:rPr>
          <w:spacing w:val="-7"/>
        </w:rPr>
        <w:t> </w:t>
      </w:r>
      <w:r>
        <w:rPr/>
        <w:t>R.,</w:t>
      </w:r>
      <w:r>
        <w:rPr>
          <w:spacing w:val="-11"/>
        </w:rPr>
        <w:t> </w:t>
      </w:r>
      <w:r>
        <w:rPr/>
        <w:t>&amp;</w:t>
      </w:r>
      <w:r>
        <w:rPr>
          <w:spacing w:val="-8"/>
        </w:rPr>
        <w:t> </w:t>
      </w:r>
      <w:r>
        <w:rPr/>
        <w:t>Jackson,</w:t>
      </w:r>
      <w:r>
        <w:rPr>
          <w:spacing w:val="-7"/>
        </w:rPr>
        <w:t> </w:t>
      </w:r>
      <w:r>
        <w:rPr/>
        <w:t>H.</w:t>
      </w:r>
      <w:r>
        <w:rPr>
          <w:spacing w:val="-7"/>
        </w:rPr>
        <w:t> </w:t>
      </w:r>
      <w:r>
        <w:rPr/>
        <w:t>(2023).</w:t>
      </w:r>
      <w:r>
        <w:rPr>
          <w:spacing w:val="-9"/>
        </w:rPr>
        <w:t> </w:t>
      </w:r>
      <w:r>
        <w:rPr/>
        <w:t>Manual</w:t>
      </w:r>
      <w:r>
        <w:rPr>
          <w:spacing w:val="-6"/>
        </w:rPr>
        <w:t> </w:t>
      </w:r>
      <w:r>
        <w:rPr/>
        <w:t>de</w:t>
      </w:r>
      <w:r>
        <w:rPr>
          <w:spacing w:val="-8"/>
        </w:rPr>
        <w:t> </w:t>
      </w:r>
      <w:r>
        <w:rPr/>
        <w:t>Dermatología</w:t>
      </w:r>
      <w:r>
        <w:rPr>
          <w:spacing w:val="-5"/>
        </w:rPr>
        <w:t> </w:t>
      </w:r>
      <w:r>
        <w:rPr/>
        <w:t>Canina</w:t>
      </w:r>
      <w:r>
        <w:rPr>
          <w:spacing w:val="-9"/>
        </w:rPr>
        <w:t> </w:t>
      </w:r>
      <w:r>
        <w:rPr/>
        <w:t>y</w:t>
      </w:r>
      <w:r>
        <w:rPr>
          <w:spacing w:val="-6"/>
        </w:rPr>
        <w:t> </w:t>
      </w:r>
      <w:r>
        <w:rPr>
          <w:spacing w:val="-2"/>
        </w:rPr>
        <w:t>Felina.</w:t>
      </w:r>
    </w:p>
    <w:p>
      <w:pPr>
        <w:spacing w:before="140"/>
        <w:ind w:left="1768" w:right="0" w:firstLine="0"/>
        <w:jc w:val="left"/>
        <w:rPr>
          <w:sz w:val="24"/>
        </w:rPr>
      </w:pPr>
      <w:r>
        <w:rPr>
          <w:i/>
          <w:sz w:val="24"/>
        </w:rPr>
        <w:t>Bsava</w:t>
      </w:r>
      <w:r>
        <w:rPr>
          <w:sz w:val="24"/>
        </w:rPr>
        <w:t>,</w:t>
      </w:r>
      <w:r>
        <w:rPr>
          <w:spacing w:val="1"/>
          <w:sz w:val="24"/>
        </w:rPr>
        <w:t> </w:t>
      </w:r>
      <w:r>
        <w:rPr>
          <w:spacing w:val="-4"/>
          <w:sz w:val="24"/>
        </w:rPr>
        <w:t>156.</w:t>
      </w:r>
    </w:p>
    <w:p>
      <w:pPr>
        <w:pStyle w:val="BodyText"/>
      </w:pPr>
    </w:p>
    <w:p>
      <w:pPr>
        <w:pStyle w:val="BodyText"/>
        <w:spacing w:before="64"/>
      </w:pPr>
    </w:p>
    <w:p>
      <w:pPr>
        <w:pStyle w:val="BodyText"/>
        <w:spacing w:line="362" w:lineRule="auto" w:before="1"/>
        <w:ind w:left="1768" w:right="290" w:hanging="720"/>
        <w:jc w:val="both"/>
      </w:pPr>
      <w:r>
        <w:rPr/>
        <w:t>Martin Ealo, I. (2020). Esterilización en hembras de la especie canina: ovariectomía vs. ovariohisterectomía. Zaragoza.</w:t>
      </w:r>
    </w:p>
    <w:p>
      <w:pPr>
        <w:pStyle w:val="BodyText"/>
        <w:spacing w:after="0" w:line="362" w:lineRule="auto"/>
        <w:jc w:val="both"/>
        <w:sectPr>
          <w:pgSz w:w="11910" w:h="16840"/>
          <w:pgMar w:header="0" w:footer="1294" w:top="1620" w:bottom="1480" w:left="1700" w:right="1417"/>
        </w:sectPr>
      </w:pPr>
    </w:p>
    <w:p>
      <w:pPr>
        <w:pStyle w:val="BodyText"/>
        <w:spacing w:line="362" w:lineRule="auto" w:before="64"/>
        <w:ind w:left="1768" w:right="288" w:hanging="720"/>
        <w:jc w:val="both"/>
      </w:pPr>
      <w:r>
        <w:rPr/>
        <w:t>Morgaz, J., Muñoz, P., &amp; Galán,</w:t>
      </w:r>
      <w:r>
        <w:rPr>
          <w:spacing w:val="-2"/>
        </w:rPr>
        <w:t> </w:t>
      </w:r>
      <w:r>
        <w:rPr/>
        <w:t>A. (2021). Manual Clínico del Perro y del Gato. Barcelona: Elsevier.</w:t>
      </w:r>
    </w:p>
    <w:p>
      <w:pPr>
        <w:pStyle w:val="BodyText"/>
        <w:spacing w:before="199"/>
      </w:pPr>
    </w:p>
    <w:p>
      <w:pPr>
        <w:pStyle w:val="BodyText"/>
        <w:tabs>
          <w:tab w:pos="3260" w:val="left" w:leader="none"/>
          <w:tab w:pos="3979" w:val="left" w:leader="none"/>
          <w:tab w:pos="4503" w:val="left" w:leader="none"/>
          <w:tab w:pos="4943" w:val="left" w:leader="none"/>
          <w:tab w:pos="5906" w:val="left" w:leader="none"/>
          <w:tab w:pos="6345" w:val="left" w:leader="none"/>
          <w:tab w:pos="7182" w:val="left" w:leader="none"/>
          <w:tab w:pos="8022" w:val="left" w:leader="none"/>
        </w:tabs>
        <w:ind w:left="1048"/>
      </w:pPr>
      <w:r>
        <w:rPr/>
        <w:t>NOTICIAS</w:t>
      </w:r>
      <w:r>
        <w:rPr>
          <w:spacing w:val="33"/>
        </w:rPr>
        <w:t>  </w:t>
      </w:r>
      <w:r>
        <w:rPr>
          <w:spacing w:val="-4"/>
        </w:rPr>
        <w:t>AXÓN</w:t>
      </w:r>
      <w:r>
        <w:rPr/>
        <w:tab/>
      </w:r>
      <w:r>
        <w:rPr>
          <w:spacing w:val="-4"/>
        </w:rPr>
        <w:t>VET.</w:t>
      </w:r>
      <w:r>
        <w:rPr/>
        <w:tab/>
      </w:r>
      <w:r>
        <w:rPr>
          <w:spacing w:val="-5"/>
        </w:rPr>
        <w:t>(11</w:t>
      </w:r>
      <w:r>
        <w:rPr/>
        <w:tab/>
      </w:r>
      <w:r>
        <w:rPr>
          <w:spacing w:val="-5"/>
        </w:rPr>
        <w:t>de</w:t>
      </w:r>
      <w:r>
        <w:rPr/>
        <w:tab/>
      </w:r>
      <w:r>
        <w:rPr>
          <w:spacing w:val="-2"/>
        </w:rPr>
        <w:t>Febrero</w:t>
      </w:r>
      <w:r>
        <w:rPr/>
        <w:tab/>
      </w:r>
      <w:r>
        <w:rPr>
          <w:spacing w:val="-5"/>
        </w:rPr>
        <w:t>de</w:t>
      </w:r>
      <w:r>
        <w:rPr/>
        <w:tab/>
      </w:r>
      <w:r>
        <w:rPr>
          <w:spacing w:val="-2"/>
        </w:rPr>
        <w:t>2020).</w:t>
      </w:r>
      <w:r>
        <w:rPr/>
        <w:tab/>
      </w:r>
      <w:r>
        <w:rPr>
          <w:i/>
          <w:spacing w:val="-4"/>
        </w:rPr>
        <w:t>AXÓN</w:t>
      </w:r>
      <w:r>
        <w:rPr>
          <w:i/>
        </w:rPr>
        <w:tab/>
      </w:r>
      <w:r>
        <w:rPr>
          <w:i/>
          <w:spacing w:val="-4"/>
        </w:rPr>
        <w:t>VET</w:t>
      </w:r>
      <w:r>
        <w:rPr>
          <w:spacing w:val="-4"/>
        </w:rPr>
        <w:t>.</w:t>
      </w:r>
    </w:p>
    <w:p>
      <w:pPr>
        <w:pStyle w:val="BodyText"/>
        <w:spacing w:before="140"/>
        <w:ind w:left="1768"/>
      </w:pPr>
      <w:r>
        <w:rPr>
          <w:spacing w:val="-2"/>
        </w:rPr>
        <w:t>axoncomunicacion.net.</w:t>
      </w:r>
    </w:p>
    <w:p>
      <w:pPr>
        <w:pStyle w:val="BodyText"/>
      </w:pPr>
    </w:p>
    <w:p>
      <w:pPr>
        <w:pStyle w:val="BodyText"/>
        <w:spacing w:before="64"/>
      </w:pPr>
    </w:p>
    <w:p>
      <w:pPr>
        <w:pStyle w:val="BodyText"/>
        <w:spacing w:line="362" w:lineRule="auto"/>
        <w:ind w:left="1768" w:right="286" w:hanging="720"/>
        <w:jc w:val="both"/>
      </w:pPr>
      <w:r>
        <w:rPr/>
        <w:t>Paucar</w:t>
      </w:r>
      <w:r>
        <w:rPr>
          <w:spacing w:val="-13"/>
        </w:rPr>
        <w:t> </w:t>
      </w:r>
      <w:r>
        <w:rPr/>
        <w:t>Ramírez</w:t>
      </w:r>
      <w:r>
        <w:rPr>
          <w:spacing w:val="-12"/>
        </w:rPr>
        <w:t> </w:t>
      </w:r>
      <w:r>
        <w:rPr/>
        <w:t>,</w:t>
      </w:r>
      <w:r>
        <w:rPr>
          <w:spacing w:val="-13"/>
        </w:rPr>
        <w:t> </w:t>
      </w:r>
      <w:r>
        <w:rPr/>
        <w:t>E.</w:t>
      </w:r>
      <w:r>
        <w:rPr>
          <w:spacing w:val="-13"/>
        </w:rPr>
        <w:t> </w:t>
      </w:r>
      <w:r>
        <w:rPr/>
        <w:t>E.</w:t>
      </w:r>
      <w:r>
        <w:rPr>
          <w:spacing w:val="-15"/>
        </w:rPr>
        <w:t> </w:t>
      </w:r>
      <w:r>
        <w:rPr/>
        <w:t>(2024).</w:t>
      </w:r>
      <w:r>
        <w:rPr>
          <w:spacing w:val="-13"/>
        </w:rPr>
        <w:t> </w:t>
      </w:r>
      <w:r>
        <w:rPr/>
        <w:t>Complicaciones</w:t>
      </w:r>
      <w:r>
        <w:rPr>
          <w:spacing w:val="-14"/>
        </w:rPr>
        <w:t> </w:t>
      </w:r>
      <w:r>
        <w:rPr/>
        <w:t>en</w:t>
      </w:r>
      <w:r>
        <w:rPr>
          <w:spacing w:val="-13"/>
        </w:rPr>
        <w:t> </w:t>
      </w:r>
      <w:r>
        <w:rPr/>
        <w:t>una</w:t>
      </w:r>
      <w:r>
        <w:rPr>
          <w:spacing w:val="-12"/>
        </w:rPr>
        <w:t> </w:t>
      </w:r>
      <w:r>
        <w:rPr/>
        <w:t>intervención</w:t>
      </w:r>
      <w:r>
        <w:rPr>
          <w:spacing w:val="-13"/>
        </w:rPr>
        <w:t> </w:t>
      </w:r>
      <w:r>
        <w:rPr/>
        <w:t>quirúrgica de ovariohisterectomia.</w:t>
      </w:r>
    </w:p>
    <w:p>
      <w:pPr>
        <w:pStyle w:val="BodyText"/>
        <w:spacing w:before="199"/>
      </w:pPr>
    </w:p>
    <w:p>
      <w:pPr>
        <w:spacing w:line="362" w:lineRule="auto" w:before="0"/>
        <w:ind w:left="1768" w:right="285" w:hanging="720"/>
        <w:jc w:val="both"/>
        <w:rPr>
          <w:sz w:val="24"/>
        </w:rPr>
      </w:pPr>
      <w:r>
        <w:rPr>
          <w:sz w:val="24"/>
        </w:rPr>
        <w:t>Perdomo, R. (28</w:t>
      </w:r>
      <w:r>
        <w:rPr>
          <w:spacing w:val="-2"/>
          <w:sz w:val="24"/>
        </w:rPr>
        <w:t> </w:t>
      </w:r>
      <w:r>
        <w:rPr>
          <w:sz w:val="24"/>
        </w:rPr>
        <w:t>de</w:t>
      </w:r>
      <w:r>
        <w:rPr>
          <w:spacing w:val="-11"/>
          <w:sz w:val="24"/>
        </w:rPr>
        <w:t> </w:t>
      </w:r>
      <w:r>
        <w:rPr>
          <w:sz w:val="24"/>
        </w:rPr>
        <w:t>Agosto de 2024). </w:t>
      </w:r>
      <w:r>
        <w:rPr>
          <w:i/>
          <w:sz w:val="24"/>
        </w:rPr>
        <w:t>Hipotiroidismo: la</w:t>
      </w:r>
      <w:r>
        <w:rPr>
          <w:i/>
          <w:spacing w:val="-2"/>
          <w:sz w:val="24"/>
        </w:rPr>
        <w:t> </w:t>
      </w:r>
      <w:r>
        <w:rPr>
          <w:i/>
          <w:sz w:val="24"/>
        </w:rPr>
        <w:t>endócrinopatía</w:t>
      </w:r>
      <w:r>
        <w:rPr>
          <w:i/>
          <w:spacing w:val="-2"/>
          <w:sz w:val="24"/>
        </w:rPr>
        <w:t> </w:t>
      </w:r>
      <w:r>
        <w:rPr>
          <w:i/>
          <w:sz w:val="24"/>
        </w:rPr>
        <w:t>más sobrediagnósticada.</w:t>
      </w:r>
      <w:r>
        <w:rPr>
          <w:i/>
          <w:spacing w:val="-1"/>
          <w:sz w:val="24"/>
        </w:rPr>
        <w:t> </w:t>
      </w:r>
      <w:r>
        <w:rPr>
          <w:sz w:val="24"/>
        </w:rPr>
        <w:t>Ateneo.</w:t>
      </w:r>
    </w:p>
    <w:p>
      <w:pPr>
        <w:pStyle w:val="BodyText"/>
        <w:spacing w:before="199"/>
      </w:pPr>
    </w:p>
    <w:p>
      <w:pPr>
        <w:pStyle w:val="BodyText"/>
        <w:spacing w:line="360" w:lineRule="auto"/>
        <w:ind w:left="1768" w:right="288" w:hanging="720"/>
        <w:jc w:val="both"/>
      </w:pPr>
      <w:r>
        <w:rPr/>
        <w:t>Pérez Mazariegos, B. H. (Mayo de 2021). Determinación de valores de referencia de T4 libre con la prueba de quimioluminoscencia y colesterol con la prueba de fotometría en perros de raza golden.</w:t>
      </w:r>
    </w:p>
    <w:p>
      <w:pPr>
        <w:pStyle w:val="BodyText"/>
        <w:spacing w:before="206"/>
      </w:pPr>
    </w:p>
    <w:p>
      <w:pPr>
        <w:pStyle w:val="BodyText"/>
        <w:spacing w:line="357" w:lineRule="auto" w:before="1"/>
        <w:ind w:left="1768" w:right="281" w:hanging="720"/>
        <w:jc w:val="both"/>
      </w:pPr>
      <w:r>
        <w:rPr/>
        <w:t>Richard W., N., &amp; Couto, C. G. (2020). Medicina Interna de Pequeños animales. Saragoza, España: EDRA.</w:t>
      </w:r>
    </w:p>
    <w:p>
      <w:pPr>
        <w:pStyle w:val="BodyText"/>
        <w:spacing w:before="210"/>
      </w:pPr>
    </w:p>
    <w:p>
      <w:pPr>
        <w:pStyle w:val="BodyText"/>
        <w:spacing w:line="360" w:lineRule="auto"/>
        <w:ind w:left="1768" w:right="278" w:hanging="720"/>
        <w:jc w:val="both"/>
      </w:pPr>
      <w:r>
        <w:rPr/>
        <w:t>Ringstad, N. K., Lingaas, F., &amp; Thoresen , S. I. (24 de Mayo de 2022). Distribuciones de raza para diabetes mellitus e hipotiroidismo en perros noruegos. </w:t>
      </w:r>
      <w:r>
        <w:rPr>
          <w:i/>
        </w:rPr>
        <w:t>Medicina y Genética Canina</w:t>
      </w:r>
      <w:r>
        <w:rPr/>
        <w:t>(9). </w:t>
      </w:r>
      <w:r>
        <w:rPr>
          <w:spacing w:val="-2"/>
        </w:rPr>
        <w:t>https://doi.org/10.1186/s40575-022-00121-w</w:t>
      </w:r>
    </w:p>
    <w:p>
      <w:pPr>
        <w:pStyle w:val="BodyText"/>
        <w:spacing w:before="204"/>
      </w:pPr>
    </w:p>
    <w:p>
      <w:pPr>
        <w:pStyle w:val="BodyText"/>
        <w:spacing w:line="360" w:lineRule="auto"/>
        <w:ind w:left="1768" w:right="287" w:hanging="720"/>
        <w:jc w:val="both"/>
      </w:pPr>
      <w:r>
        <w:rPr/>
        <w:t>Rizzo Suñiga, J. R. (2021). Protocolos analgésicos post operatorio en Ovariohisterectomia en caninas. Babahoyo.</w:t>
      </w:r>
    </w:p>
    <w:p>
      <w:pPr>
        <w:pStyle w:val="BodyText"/>
        <w:spacing w:before="204"/>
      </w:pPr>
    </w:p>
    <w:p>
      <w:pPr>
        <w:pStyle w:val="BodyText"/>
        <w:spacing w:line="360" w:lineRule="auto"/>
        <w:ind w:left="1768" w:right="287" w:hanging="720"/>
        <w:jc w:val="both"/>
      </w:pPr>
      <w:r>
        <w:rPr/>
        <w:t>Rodríguez Hernández, R., Quebrada Molina, S. F., &amp; Aristizabal Páez, O. (2024).</w:t>
      </w:r>
      <w:r>
        <w:rPr>
          <w:spacing w:val="-11"/>
        </w:rPr>
        <w:t> </w:t>
      </w:r>
      <w:r>
        <w:rPr/>
        <w:t>Acciones</w:t>
      </w:r>
      <w:r>
        <w:rPr>
          <w:spacing w:val="-1"/>
        </w:rPr>
        <w:t> </w:t>
      </w:r>
      <w:r>
        <w:rPr/>
        <w:t>para mejorar el Bienestar animal y humano desde la extensión y proyección social. </w:t>
      </w:r>
      <w:r>
        <w:rPr>
          <w:i/>
        </w:rPr>
        <w:t>Revista Urdimbre</w:t>
      </w:r>
      <w:r>
        <w:rPr/>
        <w:t>, 25 - 28.</w:t>
      </w:r>
    </w:p>
    <w:p>
      <w:pPr>
        <w:pStyle w:val="BodyText"/>
        <w:spacing w:after="0" w:line="360" w:lineRule="auto"/>
        <w:jc w:val="both"/>
        <w:sectPr>
          <w:pgSz w:w="11910" w:h="16840"/>
          <w:pgMar w:header="0" w:footer="1294" w:top="1620" w:bottom="1480" w:left="1700" w:right="1417"/>
        </w:sectPr>
      </w:pPr>
    </w:p>
    <w:p>
      <w:pPr>
        <w:pStyle w:val="BodyText"/>
        <w:spacing w:line="360" w:lineRule="auto" w:before="64"/>
        <w:ind w:left="1768" w:right="283" w:hanging="720"/>
        <w:jc w:val="both"/>
      </w:pPr>
      <w:r>
        <w:rPr/>
        <w:t>Santiago</w:t>
      </w:r>
      <w:r>
        <w:rPr>
          <w:spacing w:val="-10"/>
        </w:rPr>
        <w:t> </w:t>
      </w:r>
      <w:r>
        <w:rPr/>
        <w:t>Sánchez,</w:t>
      </w:r>
      <w:r>
        <w:rPr>
          <w:spacing w:val="-5"/>
        </w:rPr>
        <w:t> </w:t>
      </w:r>
      <w:r>
        <w:rPr/>
        <w:t>L.,</w:t>
      </w:r>
      <w:r>
        <w:rPr>
          <w:spacing w:val="-12"/>
        </w:rPr>
        <w:t> </w:t>
      </w:r>
      <w:r>
        <w:rPr/>
        <w:t>Téllez</w:t>
      </w:r>
      <w:r>
        <w:rPr>
          <w:spacing w:val="-4"/>
        </w:rPr>
        <w:t> </w:t>
      </w:r>
      <w:r>
        <w:rPr/>
        <w:t>Reyes</w:t>
      </w:r>
      <w:r>
        <w:rPr>
          <w:spacing w:val="-7"/>
        </w:rPr>
        <w:t> </w:t>
      </w:r>
      <w:r>
        <w:rPr/>
        <w:t>Retana,</w:t>
      </w:r>
      <w:r>
        <w:rPr>
          <w:spacing w:val="-5"/>
        </w:rPr>
        <w:t> </w:t>
      </w:r>
      <w:r>
        <w:rPr/>
        <w:t>E.</w:t>
      </w:r>
      <w:r>
        <w:rPr>
          <w:spacing w:val="-5"/>
        </w:rPr>
        <w:t> </w:t>
      </w:r>
      <w:r>
        <w:rPr/>
        <w:t>R.,</w:t>
      </w:r>
      <w:r>
        <w:rPr>
          <w:spacing w:val="-5"/>
        </w:rPr>
        <w:t> </w:t>
      </w:r>
      <w:r>
        <w:rPr/>
        <w:t>López</w:t>
      </w:r>
      <w:r>
        <w:rPr>
          <w:spacing w:val="-4"/>
        </w:rPr>
        <w:t> </w:t>
      </w:r>
      <w:r>
        <w:rPr/>
        <w:t>Reyna,</w:t>
      </w:r>
      <w:r>
        <w:rPr>
          <w:spacing w:val="-5"/>
        </w:rPr>
        <w:t> </w:t>
      </w:r>
      <w:r>
        <w:rPr/>
        <w:t>C.</w:t>
      </w:r>
      <w:r>
        <w:rPr>
          <w:spacing w:val="-5"/>
        </w:rPr>
        <w:t> </w:t>
      </w:r>
      <w:r>
        <w:rPr/>
        <w:t>P.,</w:t>
      </w:r>
      <w:r>
        <w:rPr>
          <w:spacing w:val="-15"/>
        </w:rPr>
        <w:t> </w:t>
      </w:r>
      <w:r>
        <w:rPr/>
        <w:t>Arvizu Tobar,</w:t>
      </w:r>
      <w:r>
        <w:rPr>
          <w:spacing w:val="-15"/>
        </w:rPr>
        <w:t> </w:t>
      </w:r>
      <w:r>
        <w:rPr/>
        <w:t>L.,</w:t>
      </w:r>
      <w:r>
        <w:rPr>
          <w:spacing w:val="-11"/>
        </w:rPr>
        <w:t> </w:t>
      </w:r>
      <w:r>
        <w:rPr/>
        <w:t>&amp;</w:t>
      </w:r>
      <w:r>
        <w:rPr>
          <w:spacing w:val="-9"/>
        </w:rPr>
        <w:t> </w:t>
      </w:r>
      <w:r>
        <w:rPr/>
        <w:t>Solis</w:t>
      </w:r>
      <w:r>
        <w:rPr>
          <w:spacing w:val="-15"/>
        </w:rPr>
        <w:t> </w:t>
      </w:r>
      <w:r>
        <w:rPr/>
        <w:t>Alanís,</w:t>
      </w:r>
      <w:r>
        <w:rPr>
          <w:spacing w:val="-10"/>
        </w:rPr>
        <w:t> </w:t>
      </w:r>
      <w:r>
        <w:rPr/>
        <w:t>N.</w:t>
      </w:r>
      <w:r>
        <w:rPr>
          <w:spacing w:val="-10"/>
        </w:rPr>
        <w:t> </w:t>
      </w:r>
      <w:r>
        <w:rPr/>
        <w:t>(22</w:t>
      </w:r>
      <w:r>
        <w:rPr>
          <w:spacing w:val="-9"/>
        </w:rPr>
        <w:t> </w:t>
      </w:r>
      <w:r>
        <w:rPr/>
        <w:t>de</w:t>
      </w:r>
      <w:r>
        <w:rPr>
          <w:spacing w:val="-8"/>
        </w:rPr>
        <w:t> </w:t>
      </w:r>
      <w:r>
        <w:rPr/>
        <w:t>02</w:t>
      </w:r>
      <w:r>
        <w:rPr>
          <w:spacing w:val="-10"/>
        </w:rPr>
        <w:t> </w:t>
      </w:r>
      <w:r>
        <w:rPr/>
        <w:t>de</w:t>
      </w:r>
      <w:r>
        <w:rPr>
          <w:spacing w:val="-8"/>
        </w:rPr>
        <w:t> </w:t>
      </w:r>
      <w:r>
        <w:rPr/>
        <w:t>2021).</w:t>
      </w:r>
      <w:r>
        <w:rPr>
          <w:spacing w:val="-13"/>
        </w:rPr>
        <w:t> </w:t>
      </w:r>
      <w:r>
        <w:rPr/>
        <w:t>Técnicas</w:t>
      </w:r>
      <w:r>
        <w:rPr>
          <w:spacing w:val="-11"/>
        </w:rPr>
        <w:t> </w:t>
      </w:r>
      <w:r>
        <w:rPr/>
        <w:t>Quirúrgicas para</w:t>
      </w:r>
      <w:r>
        <w:rPr>
          <w:spacing w:val="-4"/>
        </w:rPr>
        <w:t> </w:t>
      </w:r>
      <w:r>
        <w:rPr/>
        <w:t>el</w:t>
      </w:r>
      <w:r>
        <w:rPr>
          <w:spacing w:val="-4"/>
        </w:rPr>
        <w:t> </w:t>
      </w:r>
      <w:r>
        <w:rPr/>
        <w:t>control</w:t>
      </w:r>
      <w:r>
        <w:rPr>
          <w:spacing w:val="-3"/>
        </w:rPr>
        <w:t> </w:t>
      </w:r>
      <w:r>
        <w:rPr/>
        <w:t>reproductivo</w:t>
      </w:r>
      <w:r>
        <w:rPr>
          <w:spacing w:val="-5"/>
        </w:rPr>
        <w:t> </w:t>
      </w:r>
      <w:r>
        <w:rPr/>
        <w:t>en</w:t>
      </w:r>
      <w:r>
        <w:rPr>
          <w:spacing w:val="-5"/>
        </w:rPr>
        <w:t> </w:t>
      </w:r>
      <w:r>
        <w:rPr/>
        <w:t>animales</w:t>
      </w:r>
      <w:r>
        <w:rPr>
          <w:spacing w:val="-6"/>
        </w:rPr>
        <w:t> </w:t>
      </w:r>
      <w:r>
        <w:rPr/>
        <w:t>de</w:t>
      </w:r>
      <w:r>
        <w:rPr>
          <w:spacing w:val="-3"/>
        </w:rPr>
        <w:t> </w:t>
      </w:r>
      <w:r>
        <w:rPr/>
        <w:t>compañía</w:t>
      </w:r>
      <w:r>
        <w:rPr>
          <w:spacing w:val="-3"/>
        </w:rPr>
        <w:t> </w:t>
      </w:r>
      <w:r>
        <w:rPr/>
        <w:t>en</w:t>
      </w:r>
      <w:r>
        <w:rPr>
          <w:spacing w:val="-5"/>
        </w:rPr>
        <w:t> </w:t>
      </w:r>
      <w:r>
        <w:rPr/>
        <w:t>áreas</w:t>
      </w:r>
      <w:r>
        <w:rPr>
          <w:spacing w:val="-6"/>
        </w:rPr>
        <w:t> </w:t>
      </w:r>
      <w:r>
        <w:rPr>
          <w:spacing w:val="-2"/>
        </w:rPr>
        <w:t>rurales.</w:t>
      </w:r>
    </w:p>
    <w:p>
      <w:pPr>
        <w:pStyle w:val="BodyText"/>
        <w:spacing w:before="207"/>
      </w:pPr>
    </w:p>
    <w:p>
      <w:pPr>
        <w:spacing w:line="360" w:lineRule="auto" w:before="0"/>
        <w:ind w:left="1768" w:right="285" w:hanging="720"/>
        <w:jc w:val="both"/>
        <w:rPr>
          <w:sz w:val="24"/>
        </w:rPr>
      </w:pPr>
      <w:r>
        <w:rPr>
          <w:sz w:val="24"/>
        </w:rPr>
        <w:t>Toledo</w:t>
      </w:r>
      <w:r>
        <w:rPr>
          <w:spacing w:val="-15"/>
          <w:sz w:val="24"/>
        </w:rPr>
        <w:t> </w:t>
      </w:r>
      <w:r>
        <w:rPr>
          <w:sz w:val="24"/>
        </w:rPr>
        <w:t>Valdez,</w:t>
      </w:r>
      <w:r>
        <w:rPr>
          <w:spacing w:val="-12"/>
          <w:sz w:val="24"/>
        </w:rPr>
        <w:t> </w:t>
      </w:r>
      <w:r>
        <w:rPr>
          <w:sz w:val="24"/>
        </w:rPr>
        <w:t>C.,</w:t>
      </w:r>
      <w:r>
        <w:rPr>
          <w:spacing w:val="-11"/>
          <w:sz w:val="24"/>
        </w:rPr>
        <w:t> </w:t>
      </w:r>
      <w:r>
        <w:rPr>
          <w:sz w:val="24"/>
        </w:rPr>
        <w:t>Rivera</w:t>
      </w:r>
      <w:r>
        <w:rPr>
          <w:spacing w:val="-10"/>
          <w:sz w:val="24"/>
        </w:rPr>
        <w:t> </w:t>
      </w:r>
      <w:r>
        <w:rPr>
          <w:sz w:val="24"/>
        </w:rPr>
        <w:t>Barreno,</w:t>
      </w:r>
      <w:r>
        <w:rPr>
          <w:spacing w:val="-11"/>
          <w:sz w:val="24"/>
        </w:rPr>
        <w:t> </w:t>
      </w:r>
      <w:r>
        <w:rPr>
          <w:sz w:val="24"/>
        </w:rPr>
        <w:t>R.,</w:t>
      </w:r>
      <w:r>
        <w:rPr>
          <w:spacing w:val="-15"/>
          <w:sz w:val="24"/>
        </w:rPr>
        <w:t> </w:t>
      </w:r>
      <w:r>
        <w:rPr>
          <w:sz w:val="24"/>
        </w:rPr>
        <w:t>Talamantes</w:t>
      </w:r>
      <w:r>
        <w:rPr>
          <w:spacing w:val="-13"/>
          <w:sz w:val="24"/>
        </w:rPr>
        <w:t> </w:t>
      </w:r>
      <w:r>
        <w:rPr>
          <w:sz w:val="24"/>
        </w:rPr>
        <w:t>Lima,</w:t>
      </w:r>
      <w:r>
        <w:rPr>
          <w:spacing w:val="-11"/>
          <w:sz w:val="24"/>
        </w:rPr>
        <w:t> </w:t>
      </w:r>
      <w:r>
        <w:rPr>
          <w:sz w:val="24"/>
        </w:rPr>
        <w:t>I.,</w:t>
      </w:r>
      <w:r>
        <w:rPr>
          <w:spacing w:val="-11"/>
          <w:sz w:val="24"/>
        </w:rPr>
        <w:t> </w:t>
      </w:r>
      <w:r>
        <w:rPr>
          <w:sz w:val="24"/>
        </w:rPr>
        <w:t>Bustos</w:t>
      </w:r>
      <w:r>
        <w:rPr>
          <w:spacing w:val="-15"/>
          <w:sz w:val="24"/>
        </w:rPr>
        <w:t> </w:t>
      </w:r>
      <w:r>
        <w:rPr>
          <w:sz w:val="24"/>
        </w:rPr>
        <w:t>Varela,</w:t>
      </w:r>
      <w:r>
        <w:rPr>
          <w:spacing w:val="-11"/>
          <w:sz w:val="24"/>
        </w:rPr>
        <w:t> </w:t>
      </w:r>
      <w:r>
        <w:rPr>
          <w:sz w:val="24"/>
        </w:rPr>
        <w:t>J., García Herrera, R., &amp; Rodríguez Alarcón, C. (08 de Noviembre de 2021). </w:t>
      </w:r>
      <w:r>
        <w:rPr>
          <w:i/>
          <w:sz w:val="24"/>
        </w:rPr>
        <w:t>Revisión sistemática de las diferentes técnicas quirúrgicas de contracepción</w:t>
      </w:r>
      <w:r>
        <w:rPr>
          <w:sz w:val="24"/>
        </w:rPr>
        <w:t>. https://doi.org/10.21929/abavet2021.27</w:t>
      </w:r>
    </w:p>
    <w:p>
      <w:pPr>
        <w:pStyle w:val="BodyText"/>
        <w:spacing w:before="204"/>
      </w:pPr>
    </w:p>
    <w:p>
      <w:pPr>
        <w:pStyle w:val="BodyText"/>
        <w:spacing w:line="357" w:lineRule="auto"/>
        <w:ind w:left="1768" w:right="286" w:hanging="720"/>
        <w:jc w:val="both"/>
      </w:pPr>
      <w:r>
        <w:rPr/>
        <w:t>Torres, J., &amp; Pérez, E. (2021). Puntos Claves en Geriatría Canina. Saragoza, SERVER, España.</w:t>
      </w:r>
    </w:p>
    <w:p>
      <w:pPr>
        <w:pStyle w:val="BodyText"/>
        <w:spacing w:before="210"/>
      </w:pPr>
    </w:p>
    <w:p>
      <w:pPr>
        <w:spacing w:line="360" w:lineRule="auto" w:before="0"/>
        <w:ind w:left="1768" w:right="280" w:hanging="720"/>
        <w:jc w:val="both"/>
        <w:rPr>
          <w:i/>
          <w:sz w:val="24"/>
        </w:rPr>
      </w:pPr>
      <w:r>
        <w:rPr>
          <w:sz w:val="24"/>
        </w:rPr>
        <w:t>Triviño Moreno, H. J. (8 de Septiembre de 2023). </w:t>
      </w:r>
      <w:r>
        <w:rPr>
          <w:i/>
          <w:sz w:val="24"/>
        </w:rPr>
        <w:t>Diagnóstico de las etapas del</w:t>
      </w:r>
      <w:r>
        <w:rPr>
          <w:i/>
          <w:spacing w:val="-7"/>
          <w:sz w:val="24"/>
        </w:rPr>
        <w:t> </w:t>
      </w:r>
      <w:r>
        <w:rPr>
          <w:i/>
          <w:sz w:val="24"/>
        </w:rPr>
        <w:t>ciclo</w:t>
      </w:r>
      <w:r>
        <w:rPr>
          <w:i/>
          <w:spacing w:val="-11"/>
          <w:sz w:val="24"/>
        </w:rPr>
        <w:t> </w:t>
      </w:r>
      <w:r>
        <w:rPr>
          <w:i/>
          <w:sz w:val="24"/>
        </w:rPr>
        <w:t>estral</w:t>
      </w:r>
      <w:r>
        <w:rPr>
          <w:i/>
          <w:spacing w:val="-7"/>
          <w:sz w:val="24"/>
        </w:rPr>
        <w:t> </w:t>
      </w:r>
      <w:r>
        <w:rPr>
          <w:i/>
          <w:sz w:val="24"/>
        </w:rPr>
        <w:t>mediante</w:t>
      </w:r>
      <w:r>
        <w:rPr>
          <w:i/>
          <w:spacing w:val="-10"/>
          <w:sz w:val="24"/>
        </w:rPr>
        <w:t> </w:t>
      </w:r>
      <w:r>
        <w:rPr>
          <w:i/>
          <w:sz w:val="24"/>
        </w:rPr>
        <w:t>citología</w:t>
      </w:r>
      <w:r>
        <w:rPr>
          <w:i/>
          <w:spacing w:val="-10"/>
          <w:sz w:val="24"/>
        </w:rPr>
        <w:t> </w:t>
      </w:r>
      <w:r>
        <w:rPr>
          <w:i/>
          <w:sz w:val="24"/>
        </w:rPr>
        <w:t>vaginal</w:t>
      </w:r>
      <w:r>
        <w:rPr>
          <w:i/>
          <w:spacing w:val="-10"/>
          <w:sz w:val="24"/>
        </w:rPr>
        <w:t> </w:t>
      </w:r>
      <w:r>
        <w:rPr>
          <w:i/>
          <w:sz w:val="24"/>
        </w:rPr>
        <w:t>de</w:t>
      </w:r>
      <w:r>
        <w:rPr>
          <w:i/>
          <w:spacing w:val="-6"/>
          <w:sz w:val="24"/>
        </w:rPr>
        <w:t> </w:t>
      </w:r>
      <w:r>
        <w:rPr>
          <w:i/>
          <w:sz w:val="24"/>
        </w:rPr>
        <w:t>las</w:t>
      </w:r>
      <w:r>
        <w:rPr>
          <w:i/>
          <w:spacing w:val="-9"/>
          <w:sz w:val="24"/>
        </w:rPr>
        <w:t> </w:t>
      </w:r>
      <w:r>
        <w:rPr>
          <w:i/>
          <w:sz w:val="24"/>
        </w:rPr>
        <w:t>hembras</w:t>
      </w:r>
      <w:r>
        <w:rPr>
          <w:i/>
          <w:spacing w:val="-9"/>
          <w:sz w:val="24"/>
        </w:rPr>
        <w:t> </w:t>
      </w:r>
      <w:r>
        <w:rPr>
          <w:i/>
          <w:sz w:val="24"/>
        </w:rPr>
        <w:t>caninas</w:t>
      </w:r>
      <w:r>
        <w:rPr>
          <w:i/>
          <w:spacing w:val="-9"/>
          <w:sz w:val="24"/>
        </w:rPr>
        <w:t> </w:t>
      </w:r>
      <w:r>
        <w:rPr>
          <w:i/>
          <w:sz w:val="24"/>
        </w:rPr>
        <w:t>que llegan a la clínica veterinaria.</w:t>
      </w:r>
    </w:p>
    <w:p>
      <w:pPr>
        <w:pStyle w:val="BodyText"/>
        <w:spacing w:before="202"/>
        <w:rPr>
          <w:i/>
        </w:rPr>
      </w:pPr>
    </w:p>
    <w:p>
      <w:pPr>
        <w:spacing w:line="362" w:lineRule="auto" w:before="1"/>
        <w:ind w:left="1768" w:right="281" w:hanging="720"/>
        <w:jc w:val="both"/>
        <w:rPr>
          <w:sz w:val="24"/>
        </w:rPr>
      </w:pPr>
      <w:r>
        <w:rPr>
          <w:sz w:val="24"/>
        </w:rPr>
        <w:t>Valtierra Escalona, M. (13 de Junio de 2024). </w:t>
      </w:r>
      <w:r>
        <w:rPr>
          <w:i/>
          <w:sz w:val="24"/>
        </w:rPr>
        <w:t>División de Ciencias y Artes para el Diseño. </w:t>
      </w:r>
      <w:r>
        <w:rPr>
          <w:sz w:val="24"/>
        </w:rPr>
        <w:t>Unidad Azcapotzalco.</w:t>
      </w:r>
    </w:p>
    <w:p>
      <w:pPr>
        <w:spacing w:after="0" w:line="362" w:lineRule="auto"/>
        <w:jc w:val="both"/>
        <w:rPr>
          <w:sz w:val="24"/>
        </w:rPr>
        <w:sectPr>
          <w:pgSz w:w="11910" w:h="16840"/>
          <w:pgMar w:header="0" w:footer="1294" w:top="1620" w:bottom="1480" w:left="1700" w:right="1417"/>
        </w:sectPr>
      </w:pPr>
    </w:p>
    <w:p>
      <w:pPr>
        <w:pStyle w:val="Heading1"/>
        <w:ind w:left="568"/>
      </w:pPr>
      <w:bookmarkStart w:name="_bookmark34" w:id="35"/>
      <w:bookmarkEnd w:id="35"/>
      <w:r>
        <w:rPr>
          <w:b w:val="0"/>
        </w:rPr>
      </w:r>
      <w:r>
        <w:rPr>
          <w:spacing w:val="-2"/>
        </w:rPr>
        <w:t>ANEXOS</w:t>
      </w:r>
    </w:p>
    <w:p>
      <w:pPr>
        <w:pStyle w:val="BodyText"/>
        <w:spacing w:before="77"/>
        <w:rPr>
          <w:b/>
          <w:sz w:val="28"/>
        </w:rPr>
      </w:pPr>
    </w:p>
    <w:p>
      <w:pPr>
        <w:spacing w:before="0"/>
        <w:ind w:left="568" w:right="0" w:firstLine="0"/>
        <w:jc w:val="left"/>
        <w:rPr>
          <w:i/>
          <w:sz w:val="24"/>
        </w:rPr>
      </w:pPr>
      <w:bookmarkStart w:name="_bookmark35" w:id="36"/>
      <w:bookmarkEnd w:id="36"/>
      <w:r>
        <w:rPr/>
      </w:r>
      <w:r>
        <w:rPr>
          <w:b/>
          <w:sz w:val="24"/>
        </w:rPr>
        <w:t>Anexo</w:t>
      </w:r>
      <w:r>
        <w:rPr>
          <w:b/>
          <w:spacing w:val="-1"/>
          <w:sz w:val="24"/>
        </w:rPr>
        <w:t> </w:t>
      </w:r>
      <w:r>
        <w:rPr>
          <w:b/>
          <w:sz w:val="24"/>
        </w:rPr>
        <w:t>1. </w:t>
      </w:r>
      <w:r>
        <w:rPr>
          <w:i/>
          <w:sz w:val="24"/>
        </w:rPr>
        <w:t>Mapa</w:t>
      </w:r>
      <w:r>
        <w:rPr>
          <w:i/>
          <w:spacing w:val="-1"/>
          <w:sz w:val="24"/>
        </w:rPr>
        <w:t> </w:t>
      </w:r>
      <w:r>
        <w:rPr>
          <w:i/>
          <w:sz w:val="24"/>
        </w:rPr>
        <w:t>de</w:t>
      </w:r>
      <w:r>
        <w:rPr>
          <w:i/>
          <w:spacing w:val="1"/>
          <w:sz w:val="24"/>
        </w:rPr>
        <w:t> </w:t>
      </w:r>
      <w:r>
        <w:rPr>
          <w:i/>
          <w:sz w:val="24"/>
        </w:rPr>
        <w:t>ubicación</w:t>
      </w:r>
      <w:r>
        <w:rPr>
          <w:i/>
          <w:spacing w:val="-1"/>
          <w:sz w:val="24"/>
        </w:rPr>
        <w:t> </w:t>
      </w:r>
      <w:r>
        <w:rPr>
          <w:i/>
          <w:sz w:val="24"/>
        </w:rPr>
        <w:t>de</w:t>
      </w:r>
      <w:r>
        <w:rPr>
          <w:i/>
          <w:spacing w:val="1"/>
          <w:sz w:val="24"/>
        </w:rPr>
        <w:t> </w:t>
      </w:r>
      <w:r>
        <w:rPr>
          <w:i/>
          <w:sz w:val="24"/>
        </w:rPr>
        <w:t>la </w:t>
      </w:r>
      <w:r>
        <w:rPr>
          <w:i/>
          <w:spacing w:val="-2"/>
          <w:sz w:val="24"/>
        </w:rPr>
        <w:t>investigación.</w:t>
      </w:r>
    </w:p>
    <w:p>
      <w:pPr>
        <w:pStyle w:val="BodyText"/>
        <w:rPr>
          <w:i/>
          <w:sz w:val="20"/>
        </w:rPr>
      </w:pPr>
    </w:p>
    <w:p>
      <w:pPr>
        <w:pStyle w:val="BodyText"/>
        <w:spacing w:before="128"/>
        <w:rPr>
          <w:i/>
          <w:sz w:val="20"/>
        </w:rPr>
      </w:pPr>
      <w:r>
        <w:rPr>
          <w:i/>
          <w:sz w:val="20"/>
        </w:rPr>
        <mc:AlternateContent>
          <mc:Choice Requires="wps">
            <w:drawing>
              <wp:anchor distT="0" distB="0" distL="0" distR="0" allowOverlap="1" layoutInCell="1" locked="0" behindDoc="1" simplePos="0" relativeHeight="487614976">
                <wp:simplePos x="0" y="0"/>
                <wp:positionH relativeFrom="page">
                  <wp:posOffset>1459230</wp:posOffset>
                </wp:positionH>
                <wp:positionV relativeFrom="paragraph">
                  <wp:posOffset>242632</wp:posOffset>
                </wp:positionV>
                <wp:extent cx="5029200" cy="4838700"/>
                <wp:effectExtent l="0" t="0" r="0" b="0"/>
                <wp:wrapTopAndBottom/>
                <wp:docPr id="235" name="Group 235"/>
                <wp:cNvGraphicFramePr>
                  <a:graphicFrameLocks/>
                </wp:cNvGraphicFramePr>
                <a:graphic>
                  <a:graphicData uri="http://schemas.microsoft.com/office/word/2010/wordprocessingGroup">
                    <wpg:wgp>
                      <wpg:cNvPr id="235" name="Group 235"/>
                      <wpg:cNvGrpSpPr/>
                      <wpg:grpSpPr>
                        <a:xfrm>
                          <a:off x="0" y="0"/>
                          <a:ext cx="5029200" cy="4838700"/>
                          <a:chExt cx="5029200" cy="4838700"/>
                        </a:xfrm>
                      </wpg:grpSpPr>
                      <pic:pic>
                        <pic:nvPicPr>
                          <pic:cNvPr id="236" name="Image 236"/>
                          <pic:cNvPicPr/>
                        </pic:nvPicPr>
                        <pic:blipFill>
                          <a:blip r:embed="rId28" cstate="print"/>
                          <a:stretch>
                            <a:fillRect/>
                          </a:stretch>
                        </pic:blipFill>
                        <pic:spPr>
                          <a:xfrm>
                            <a:off x="0" y="0"/>
                            <a:ext cx="5029200" cy="4838700"/>
                          </a:xfrm>
                          <a:prstGeom prst="rect">
                            <a:avLst/>
                          </a:prstGeom>
                        </pic:spPr>
                      </pic:pic>
                      <wps:wsp>
                        <wps:cNvPr id="237" name="Graphic 237"/>
                        <wps:cNvSpPr/>
                        <wps:spPr>
                          <a:xfrm>
                            <a:off x="1859914" y="2802889"/>
                            <a:ext cx="359410" cy="708025"/>
                          </a:xfrm>
                          <a:custGeom>
                            <a:avLst/>
                            <a:gdLst/>
                            <a:ahLst/>
                            <a:cxnLst/>
                            <a:rect l="l" t="t" r="r" b="b"/>
                            <a:pathLst>
                              <a:path w="359410" h="708025">
                                <a:moveTo>
                                  <a:pt x="0" y="353949"/>
                                </a:moveTo>
                                <a:lnTo>
                                  <a:pt x="2897" y="290333"/>
                                </a:lnTo>
                                <a:lnTo>
                                  <a:pt x="11249" y="230455"/>
                                </a:lnTo>
                                <a:lnTo>
                                  <a:pt x="24548" y="175316"/>
                                </a:lnTo>
                                <a:lnTo>
                                  <a:pt x="42284" y="125915"/>
                                </a:lnTo>
                                <a:lnTo>
                                  <a:pt x="63948" y="83253"/>
                                </a:lnTo>
                                <a:lnTo>
                                  <a:pt x="89031" y="48330"/>
                                </a:lnTo>
                                <a:lnTo>
                                  <a:pt x="117024" y="22147"/>
                                </a:lnTo>
                                <a:lnTo>
                                  <a:pt x="179704" y="0"/>
                                </a:lnTo>
                                <a:lnTo>
                                  <a:pt x="211991" y="5703"/>
                                </a:lnTo>
                                <a:lnTo>
                                  <a:pt x="270378" y="48330"/>
                                </a:lnTo>
                                <a:lnTo>
                                  <a:pt x="295461" y="83253"/>
                                </a:lnTo>
                                <a:lnTo>
                                  <a:pt x="317125" y="125915"/>
                                </a:lnTo>
                                <a:lnTo>
                                  <a:pt x="334861" y="175316"/>
                                </a:lnTo>
                                <a:lnTo>
                                  <a:pt x="348160" y="230455"/>
                                </a:lnTo>
                                <a:lnTo>
                                  <a:pt x="356512" y="290333"/>
                                </a:lnTo>
                                <a:lnTo>
                                  <a:pt x="359409" y="353949"/>
                                </a:lnTo>
                                <a:lnTo>
                                  <a:pt x="356512" y="417602"/>
                                </a:lnTo>
                                <a:lnTo>
                                  <a:pt x="348160" y="477509"/>
                                </a:lnTo>
                                <a:lnTo>
                                  <a:pt x="334861" y="532670"/>
                                </a:lnTo>
                                <a:lnTo>
                                  <a:pt x="317125" y="582087"/>
                                </a:lnTo>
                                <a:lnTo>
                                  <a:pt x="295461" y="624760"/>
                                </a:lnTo>
                                <a:lnTo>
                                  <a:pt x="270378" y="659689"/>
                                </a:lnTo>
                                <a:lnTo>
                                  <a:pt x="242385" y="685876"/>
                                </a:lnTo>
                                <a:lnTo>
                                  <a:pt x="179704" y="708025"/>
                                </a:lnTo>
                                <a:lnTo>
                                  <a:pt x="147418" y="702321"/>
                                </a:lnTo>
                                <a:lnTo>
                                  <a:pt x="89031" y="659689"/>
                                </a:lnTo>
                                <a:lnTo>
                                  <a:pt x="63948" y="624760"/>
                                </a:lnTo>
                                <a:lnTo>
                                  <a:pt x="42284" y="582087"/>
                                </a:lnTo>
                                <a:lnTo>
                                  <a:pt x="24548" y="532670"/>
                                </a:lnTo>
                                <a:lnTo>
                                  <a:pt x="11249" y="477509"/>
                                </a:lnTo>
                                <a:lnTo>
                                  <a:pt x="2897" y="417602"/>
                                </a:lnTo>
                                <a:lnTo>
                                  <a:pt x="0" y="353949"/>
                                </a:lnTo>
                                <a:close/>
                              </a:path>
                            </a:pathLst>
                          </a:custGeom>
                          <a:ln w="9524">
                            <a:solidFill>
                              <a:srgbClr val="4471C4"/>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4.900002pt;margin-top:19.104883pt;width:396pt;height:381pt;mso-position-horizontal-relative:page;mso-position-vertical-relative:paragraph;z-index:-15701504;mso-wrap-distance-left:0;mso-wrap-distance-right:0" id="docshapegroup199" coordorigin="2298,382" coordsize="7920,7620">
                <v:shape style="position:absolute;left:2298;top:382;width:7920;height:7620" type="#_x0000_t75" id="docshape200" stroked="false">
                  <v:imagedata r:id="rId28" o:title=""/>
                </v:shape>
                <v:shape style="position:absolute;left:5227;top:4796;width:566;height:1115" id="docshape201" coordorigin="5227,4796" coordsize="566,1115" path="m5227,5353l5232,5253,5245,5159,5266,5072,5294,4994,5328,4927,5367,4872,5411,4831,5510,4796,5561,4805,5653,4872,5692,4927,5726,4994,5754,5072,5775,5159,5788,5253,5793,5353,5788,5454,5775,5548,5754,5635,5726,5713,5692,5780,5653,5835,5609,5876,5510,5911,5459,5902,5367,5835,5328,5780,5294,5713,5266,5635,5245,5548,5232,5454,5227,5353xe" filled="false" stroked="true" strokeweight=".75pt" strokecolor="#4471c4">
                  <v:path arrowok="t"/>
                  <v:stroke dashstyle="solid"/>
                </v:shape>
                <w10:wrap type="topAndBottom"/>
              </v:group>
            </w:pict>
          </mc:Fallback>
        </mc:AlternateContent>
      </w:r>
    </w:p>
    <w:p>
      <w:pPr>
        <w:pStyle w:val="BodyText"/>
        <w:rPr>
          <w:i/>
          <w:sz w:val="20"/>
        </w:rPr>
      </w:pPr>
    </w:p>
    <w:p>
      <w:pPr>
        <w:pStyle w:val="BodyText"/>
        <w:rPr>
          <w:i/>
          <w:sz w:val="20"/>
        </w:rPr>
      </w:pPr>
    </w:p>
    <w:p>
      <w:pPr>
        <w:pStyle w:val="BodyText"/>
        <w:rPr>
          <w:i/>
          <w:sz w:val="20"/>
        </w:rPr>
      </w:pPr>
    </w:p>
    <w:p>
      <w:pPr>
        <w:pStyle w:val="BodyText"/>
        <w:spacing w:before="82"/>
        <w:rPr>
          <w:i/>
          <w:sz w:val="20"/>
        </w:rPr>
      </w:pPr>
      <w:r>
        <w:rPr>
          <w:i/>
          <w:sz w:val="20"/>
        </w:rPr>
        <mc:AlternateContent>
          <mc:Choice Requires="wps">
            <w:drawing>
              <wp:anchor distT="0" distB="0" distL="0" distR="0" allowOverlap="1" layoutInCell="1" locked="0" behindDoc="1" simplePos="0" relativeHeight="487615488">
                <wp:simplePos x="0" y="0"/>
                <wp:positionH relativeFrom="page">
                  <wp:posOffset>1750695</wp:posOffset>
                </wp:positionH>
                <wp:positionV relativeFrom="paragraph">
                  <wp:posOffset>213777</wp:posOffset>
                </wp:positionV>
                <wp:extent cx="4413250" cy="5080"/>
                <wp:effectExtent l="0" t="0" r="0" b="0"/>
                <wp:wrapTopAndBottom/>
                <wp:docPr id="238" name="Graphic 238"/>
                <wp:cNvGraphicFramePr>
                  <a:graphicFrameLocks/>
                </wp:cNvGraphicFramePr>
                <a:graphic>
                  <a:graphicData uri="http://schemas.microsoft.com/office/word/2010/wordprocessingShape">
                    <wps:wsp>
                      <wps:cNvPr id="238" name="Graphic 238"/>
                      <wps:cNvSpPr/>
                      <wps:spPr>
                        <a:xfrm>
                          <a:off x="0" y="0"/>
                          <a:ext cx="4413250" cy="5080"/>
                        </a:xfrm>
                        <a:custGeom>
                          <a:avLst/>
                          <a:gdLst/>
                          <a:ahLst/>
                          <a:cxnLst/>
                          <a:rect l="l" t="t" r="r" b="b"/>
                          <a:pathLst>
                            <a:path w="4413250" h="5080">
                              <a:moveTo>
                                <a:pt x="4413250" y="0"/>
                              </a:moveTo>
                              <a:lnTo>
                                <a:pt x="0" y="0"/>
                              </a:lnTo>
                              <a:lnTo>
                                <a:pt x="0" y="5080"/>
                              </a:lnTo>
                              <a:lnTo>
                                <a:pt x="4413250" y="5080"/>
                              </a:lnTo>
                              <a:lnTo>
                                <a:pt x="44132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7.850006pt;margin-top:16.832911pt;width:347.5pt;height:.40002pt;mso-position-horizontal-relative:page;mso-position-vertical-relative:paragraph;z-index:-15700992;mso-wrap-distance-left:0;mso-wrap-distance-right:0" id="docshape202" filled="true" fillcolor="#000000" stroked="false">
                <v:fill type="solid"/>
                <w10:wrap type="topAndBottom"/>
              </v:rect>
            </w:pict>
          </mc:Fallback>
        </mc:AlternateContent>
      </w:r>
    </w:p>
    <w:p>
      <w:pPr>
        <w:pStyle w:val="Heading2"/>
        <w:spacing w:before="3"/>
        <w:ind w:left="1165"/>
      </w:pPr>
      <w:r>
        <w:rPr/>
        <w:t>COORDENADAS</w:t>
      </w:r>
      <w:r>
        <w:rPr>
          <w:spacing w:val="-11"/>
        </w:rPr>
        <w:t> </w:t>
      </w:r>
      <w:r>
        <w:rPr>
          <w:spacing w:val="-5"/>
        </w:rPr>
        <w:t>GPS</w:t>
      </w:r>
    </w:p>
    <w:p>
      <w:pPr>
        <w:pStyle w:val="BodyText"/>
        <w:spacing w:line="20" w:lineRule="exact"/>
        <w:ind w:left="1057"/>
        <w:rPr>
          <w:sz w:val="2"/>
        </w:rPr>
      </w:pPr>
      <w:r>
        <w:rPr>
          <w:sz w:val="2"/>
        </w:rPr>
        <mc:AlternateContent>
          <mc:Choice Requires="wps">
            <w:drawing>
              <wp:inline distT="0" distB="0" distL="0" distR="0">
                <wp:extent cx="4413250" cy="5080"/>
                <wp:effectExtent l="0" t="0" r="0" b="0"/>
                <wp:docPr id="239" name="Group 239"/>
                <wp:cNvGraphicFramePr>
                  <a:graphicFrameLocks/>
                </wp:cNvGraphicFramePr>
                <a:graphic>
                  <a:graphicData uri="http://schemas.microsoft.com/office/word/2010/wordprocessingGroup">
                    <wpg:wgp>
                      <wpg:cNvPr id="239" name="Group 239"/>
                      <wpg:cNvGrpSpPr/>
                      <wpg:grpSpPr>
                        <a:xfrm>
                          <a:off x="0" y="0"/>
                          <a:ext cx="4413250" cy="5080"/>
                          <a:chExt cx="4413250" cy="5080"/>
                        </a:xfrm>
                      </wpg:grpSpPr>
                      <wps:wsp>
                        <wps:cNvPr id="240" name="Graphic 240"/>
                        <wps:cNvSpPr/>
                        <wps:spPr>
                          <a:xfrm>
                            <a:off x="0" y="0"/>
                            <a:ext cx="4413250" cy="5080"/>
                          </a:xfrm>
                          <a:custGeom>
                            <a:avLst/>
                            <a:gdLst/>
                            <a:ahLst/>
                            <a:cxnLst/>
                            <a:rect l="l" t="t" r="r" b="b"/>
                            <a:pathLst>
                              <a:path w="4413250" h="5080">
                                <a:moveTo>
                                  <a:pt x="2535542" y="0"/>
                                </a:moveTo>
                                <a:lnTo>
                                  <a:pt x="2530475" y="0"/>
                                </a:lnTo>
                                <a:lnTo>
                                  <a:pt x="0" y="0"/>
                                </a:lnTo>
                                <a:lnTo>
                                  <a:pt x="0" y="5080"/>
                                </a:lnTo>
                                <a:lnTo>
                                  <a:pt x="2530475" y="5080"/>
                                </a:lnTo>
                                <a:lnTo>
                                  <a:pt x="2535542" y="5080"/>
                                </a:lnTo>
                                <a:lnTo>
                                  <a:pt x="2535542" y="0"/>
                                </a:lnTo>
                                <a:close/>
                              </a:path>
                              <a:path w="4413250" h="5080">
                                <a:moveTo>
                                  <a:pt x="4413250" y="0"/>
                                </a:moveTo>
                                <a:lnTo>
                                  <a:pt x="2535555" y="0"/>
                                </a:lnTo>
                                <a:lnTo>
                                  <a:pt x="2535555" y="5080"/>
                                </a:lnTo>
                                <a:lnTo>
                                  <a:pt x="4413250" y="5080"/>
                                </a:lnTo>
                                <a:lnTo>
                                  <a:pt x="441325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47.5pt;height:.4pt;mso-position-horizontal-relative:char;mso-position-vertical-relative:line" id="docshapegroup203" coordorigin="0,0" coordsize="6950,8">
                <v:shape style="position:absolute;left:0;top:0;width:6950;height:8" id="docshape204" coordorigin="0,0" coordsize="6950,8" path="m3993,0l3985,0,0,0,0,8,3985,8,3993,8,3993,0xm6950,0l3993,0,3993,8,6950,8,6950,0xe" filled="true" fillcolor="#000000" stroked="false">
                  <v:path arrowok="t"/>
                  <v:fill type="solid"/>
                </v:shape>
              </v:group>
            </w:pict>
          </mc:Fallback>
        </mc:AlternateContent>
      </w:r>
      <w:r>
        <w:rPr>
          <w:sz w:val="2"/>
        </w:rPr>
      </w:r>
    </w:p>
    <w:p>
      <w:pPr>
        <w:pStyle w:val="BodyText"/>
        <w:tabs>
          <w:tab w:pos="5149" w:val="left" w:leader="none"/>
        </w:tabs>
        <w:ind w:left="1165"/>
      </w:pPr>
      <w:r>
        <w:rPr>
          <w:spacing w:val="-2"/>
        </w:rPr>
        <w:t>Latitud</w:t>
      </w:r>
      <w:r>
        <w:rPr/>
        <w:tab/>
        <w:t>-</w:t>
      </w:r>
      <w:r>
        <w:rPr>
          <w:spacing w:val="-2"/>
        </w:rPr>
        <w:t>0.27057</w:t>
      </w:r>
    </w:p>
    <w:p>
      <w:pPr>
        <w:pStyle w:val="BodyText"/>
        <w:tabs>
          <w:tab w:pos="5149" w:val="left" w:leader="none"/>
        </w:tabs>
        <w:spacing w:before="152"/>
        <w:ind w:left="1165"/>
      </w:pPr>
      <w:r>
        <w:rPr>
          <w:spacing w:val="-2"/>
        </w:rPr>
        <w:t>Longitud</w:t>
      </w:r>
      <w:r>
        <w:rPr/>
        <w:tab/>
        <w:t>-</w:t>
      </w:r>
      <w:r>
        <w:rPr>
          <w:spacing w:val="-2"/>
        </w:rPr>
        <w:t>78.55113</w:t>
      </w:r>
    </w:p>
    <w:p>
      <w:pPr>
        <w:pStyle w:val="BodyText"/>
        <w:spacing w:before="6"/>
        <w:rPr>
          <w:sz w:val="12"/>
        </w:rPr>
      </w:pPr>
      <w:r>
        <w:rPr>
          <w:sz w:val="12"/>
        </w:rPr>
        <mc:AlternateContent>
          <mc:Choice Requires="wps">
            <w:drawing>
              <wp:anchor distT="0" distB="0" distL="0" distR="0" allowOverlap="1" layoutInCell="1" locked="0" behindDoc="1" simplePos="0" relativeHeight="487616512">
                <wp:simplePos x="0" y="0"/>
                <wp:positionH relativeFrom="page">
                  <wp:posOffset>1743075</wp:posOffset>
                </wp:positionH>
                <wp:positionV relativeFrom="paragraph">
                  <wp:posOffset>106672</wp:posOffset>
                </wp:positionV>
                <wp:extent cx="4420870" cy="5080"/>
                <wp:effectExtent l="0" t="0" r="0" b="0"/>
                <wp:wrapTopAndBottom/>
                <wp:docPr id="241" name="Graphic 241"/>
                <wp:cNvGraphicFramePr>
                  <a:graphicFrameLocks/>
                </wp:cNvGraphicFramePr>
                <a:graphic>
                  <a:graphicData uri="http://schemas.microsoft.com/office/word/2010/wordprocessingShape">
                    <wps:wsp>
                      <wps:cNvPr id="241" name="Graphic 241"/>
                      <wps:cNvSpPr/>
                      <wps:spPr>
                        <a:xfrm>
                          <a:off x="0" y="0"/>
                          <a:ext cx="4420870" cy="5080"/>
                        </a:xfrm>
                        <a:custGeom>
                          <a:avLst/>
                          <a:gdLst/>
                          <a:ahLst/>
                          <a:cxnLst/>
                          <a:rect l="l" t="t" r="r" b="b"/>
                          <a:pathLst>
                            <a:path w="4420870" h="5080">
                              <a:moveTo>
                                <a:pt x="4420857" y="0"/>
                              </a:moveTo>
                              <a:lnTo>
                                <a:pt x="4420857" y="0"/>
                              </a:lnTo>
                              <a:lnTo>
                                <a:pt x="0" y="0"/>
                              </a:lnTo>
                              <a:lnTo>
                                <a:pt x="0" y="5080"/>
                              </a:lnTo>
                              <a:lnTo>
                                <a:pt x="4420857" y="5080"/>
                              </a:lnTo>
                              <a:lnTo>
                                <a:pt x="442085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7.25pt;margin-top:8.399426pt;width:348.099017pt;height:.4pt;mso-position-horizontal-relative:page;mso-position-vertical-relative:paragraph;z-index:-15699968;mso-wrap-distance-left:0;mso-wrap-distance-right:0" id="docshape205" filled="true" fillcolor="#000000" stroked="false">
                <v:fill type="solid"/>
                <w10:wrap type="topAndBottom"/>
              </v:rect>
            </w:pict>
          </mc:Fallback>
        </mc:AlternateContent>
      </w:r>
    </w:p>
    <w:p>
      <w:pPr>
        <w:pStyle w:val="BodyText"/>
        <w:spacing w:after="0"/>
        <w:rPr>
          <w:sz w:val="12"/>
        </w:rPr>
        <w:sectPr>
          <w:footerReference w:type="default" r:id="rId27"/>
          <w:pgSz w:w="11910" w:h="16840"/>
          <w:pgMar w:header="0" w:footer="0" w:top="1620" w:bottom="280" w:left="1700" w:right="1417"/>
        </w:sectPr>
      </w:pPr>
    </w:p>
    <w:p>
      <w:pPr>
        <w:spacing w:before="64"/>
        <w:ind w:left="568" w:right="0" w:firstLine="0"/>
        <w:jc w:val="left"/>
        <w:rPr>
          <w:i/>
          <w:sz w:val="24"/>
        </w:rPr>
      </w:pPr>
      <w:bookmarkStart w:name="_bookmark36" w:id="37"/>
      <w:bookmarkEnd w:id="37"/>
      <w:r>
        <w:rPr/>
      </w:r>
      <w:r>
        <w:rPr>
          <w:b/>
          <w:sz w:val="24"/>
        </w:rPr>
        <w:t>Anexo</w:t>
      </w:r>
      <w:r>
        <w:rPr>
          <w:b/>
          <w:spacing w:val="-1"/>
          <w:sz w:val="24"/>
        </w:rPr>
        <w:t> </w:t>
      </w:r>
      <w:r>
        <w:rPr>
          <w:b/>
          <w:sz w:val="24"/>
        </w:rPr>
        <w:t>2. </w:t>
      </w:r>
      <w:r>
        <w:rPr>
          <w:i/>
          <w:sz w:val="24"/>
        </w:rPr>
        <w:t>Exámenes</w:t>
      </w:r>
      <w:r>
        <w:rPr>
          <w:i/>
          <w:spacing w:val="-3"/>
          <w:sz w:val="24"/>
        </w:rPr>
        <w:t> </w:t>
      </w:r>
      <w:r>
        <w:rPr>
          <w:i/>
          <w:sz w:val="24"/>
        </w:rPr>
        <w:t>de</w:t>
      </w:r>
      <w:r>
        <w:rPr>
          <w:i/>
          <w:spacing w:val="1"/>
          <w:sz w:val="24"/>
        </w:rPr>
        <w:t> </w:t>
      </w:r>
      <w:r>
        <w:rPr>
          <w:i/>
          <w:spacing w:val="-2"/>
          <w:sz w:val="24"/>
        </w:rPr>
        <w:t>laboratorio.</w:t>
      </w:r>
    </w:p>
    <w:p>
      <w:pPr>
        <w:pStyle w:val="BodyText"/>
        <w:spacing w:before="141"/>
        <w:rPr>
          <w:i/>
          <w:sz w:val="20"/>
        </w:rPr>
      </w:pPr>
      <w:r>
        <w:rPr>
          <w:i/>
          <w:sz w:val="20"/>
        </w:rPr>
        <mc:AlternateContent>
          <mc:Choice Requires="wps">
            <w:drawing>
              <wp:anchor distT="0" distB="0" distL="0" distR="0" allowOverlap="1" layoutInCell="1" locked="0" behindDoc="1" simplePos="0" relativeHeight="487617024">
                <wp:simplePos x="0" y="0"/>
                <wp:positionH relativeFrom="page">
                  <wp:posOffset>1435671</wp:posOffset>
                </wp:positionH>
                <wp:positionV relativeFrom="paragraph">
                  <wp:posOffset>251130</wp:posOffset>
                </wp:positionV>
                <wp:extent cx="4890135" cy="8023859"/>
                <wp:effectExtent l="0" t="0" r="0" b="0"/>
                <wp:wrapTopAndBottom/>
                <wp:docPr id="242" name="Group 242"/>
                <wp:cNvGraphicFramePr>
                  <a:graphicFrameLocks/>
                </wp:cNvGraphicFramePr>
                <a:graphic>
                  <a:graphicData uri="http://schemas.microsoft.com/office/word/2010/wordprocessingGroup">
                    <wpg:wgp>
                      <wpg:cNvPr id="242" name="Group 242"/>
                      <wpg:cNvGrpSpPr/>
                      <wpg:grpSpPr>
                        <a:xfrm>
                          <a:off x="0" y="0"/>
                          <a:ext cx="4890135" cy="8023859"/>
                          <a:chExt cx="4890135" cy="8023859"/>
                        </a:xfrm>
                      </wpg:grpSpPr>
                      <pic:pic>
                        <pic:nvPicPr>
                          <pic:cNvPr id="243" name="Image 243"/>
                          <pic:cNvPicPr/>
                        </pic:nvPicPr>
                        <pic:blipFill>
                          <a:blip r:embed="rId30" cstate="print"/>
                          <a:stretch>
                            <a:fillRect/>
                          </a:stretch>
                        </pic:blipFill>
                        <pic:spPr>
                          <a:xfrm>
                            <a:off x="9588" y="9525"/>
                            <a:ext cx="4871085" cy="7650091"/>
                          </a:xfrm>
                          <a:prstGeom prst="rect">
                            <a:avLst/>
                          </a:prstGeom>
                        </pic:spPr>
                      </pic:pic>
                      <wps:wsp>
                        <wps:cNvPr id="244" name="Graphic 244"/>
                        <wps:cNvSpPr/>
                        <wps:spPr>
                          <a:xfrm>
                            <a:off x="4762" y="4762"/>
                            <a:ext cx="4880610" cy="8014334"/>
                          </a:xfrm>
                          <a:custGeom>
                            <a:avLst/>
                            <a:gdLst/>
                            <a:ahLst/>
                            <a:cxnLst/>
                            <a:rect l="l" t="t" r="r" b="b"/>
                            <a:pathLst>
                              <a:path w="4880610" h="8014334">
                                <a:moveTo>
                                  <a:pt x="0" y="8014334"/>
                                </a:moveTo>
                                <a:lnTo>
                                  <a:pt x="4880610" y="8014334"/>
                                </a:lnTo>
                                <a:lnTo>
                                  <a:pt x="4880610" y="0"/>
                                </a:lnTo>
                                <a:lnTo>
                                  <a:pt x="0" y="0"/>
                                </a:lnTo>
                                <a:lnTo>
                                  <a:pt x="0" y="8014334"/>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3.044998pt;margin-top:19.774023pt;width:385.05pt;height:631.8pt;mso-position-horizontal-relative:page;mso-position-vertical-relative:paragraph;z-index:-15699456;mso-wrap-distance-left:0;mso-wrap-distance-right:0" id="docshapegroup206" coordorigin="2261,395" coordsize="7701,12636">
                <v:shape style="position:absolute;left:2276;top:410;width:7671;height:12048" type="#_x0000_t75" id="docshape207" stroked="false">
                  <v:imagedata r:id="rId30" o:title=""/>
                </v:shape>
                <v:rect style="position:absolute;left:2268;top:402;width:7686;height:12621" id="docshape208" filled="false" stroked="true" strokeweight=".75pt" strokecolor="#000000">
                  <v:stroke dashstyle="solid"/>
                </v:rect>
                <w10:wrap type="topAndBottom"/>
              </v:group>
            </w:pict>
          </mc:Fallback>
        </mc:AlternateContent>
      </w:r>
    </w:p>
    <w:p>
      <w:pPr>
        <w:pStyle w:val="BodyText"/>
        <w:spacing w:after="0"/>
        <w:rPr>
          <w:i/>
          <w:sz w:val="20"/>
        </w:rPr>
        <w:sectPr>
          <w:footerReference w:type="default" r:id="rId29"/>
          <w:pgSz w:w="11910" w:h="16840"/>
          <w:pgMar w:header="0" w:footer="0" w:top="1620" w:bottom="280" w:left="1700" w:right="1417"/>
        </w:sectPr>
      </w:pPr>
    </w:p>
    <w:p>
      <w:pPr>
        <w:pStyle w:val="BodyText"/>
        <w:ind w:left="629"/>
        <w:rPr>
          <w:sz w:val="20"/>
        </w:rPr>
      </w:pPr>
      <w:r>
        <w:rPr>
          <w:sz w:val="20"/>
        </w:rPr>
        <mc:AlternateContent>
          <mc:Choice Requires="wps">
            <w:drawing>
              <wp:inline distT="0" distB="0" distL="0" distR="0">
                <wp:extent cx="4981575" cy="7993380"/>
                <wp:effectExtent l="0" t="0" r="0" b="7620"/>
                <wp:docPr id="245" name="Group 245"/>
                <wp:cNvGraphicFramePr>
                  <a:graphicFrameLocks/>
                </wp:cNvGraphicFramePr>
                <a:graphic>
                  <a:graphicData uri="http://schemas.microsoft.com/office/word/2010/wordprocessingGroup">
                    <wpg:wgp>
                      <wpg:cNvPr id="245" name="Group 245"/>
                      <wpg:cNvGrpSpPr/>
                      <wpg:grpSpPr>
                        <a:xfrm>
                          <a:off x="0" y="0"/>
                          <a:ext cx="4981575" cy="7993380"/>
                          <a:chExt cx="4981575" cy="7993380"/>
                        </a:xfrm>
                      </wpg:grpSpPr>
                      <pic:pic>
                        <pic:nvPicPr>
                          <pic:cNvPr id="246" name="Image 246"/>
                          <pic:cNvPicPr/>
                        </pic:nvPicPr>
                        <pic:blipFill>
                          <a:blip r:embed="rId32" cstate="print"/>
                          <a:stretch>
                            <a:fillRect/>
                          </a:stretch>
                        </pic:blipFill>
                        <pic:spPr>
                          <a:xfrm>
                            <a:off x="129597" y="292051"/>
                            <a:ext cx="4842389" cy="7421055"/>
                          </a:xfrm>
                          <a:prstGeom prst="rect">
                            <a:avLst/>
                          </a:prstGeom>
                        </pic:spPr>
                      </pic:pic>
                      <wps:wsp>
                        <wps:cNvPr id="247" name="Graphic 247"/>
                        <wps:cNvSpPr/>
                        <wps:spPr>
                          <a:xfrm>
                            <a:off x="4762" y="4762"/>
                            <a:ext cx="4972050" cy="7983855"/>
                          </a:xfrm>
                          <a:custGeom>
                            <a:avLst/>
                            <a:gdLst/>
                            <a:ahLst/>
                            <a:cxnLst/>
                            <a:rect l="l" t="t" r="r" b="b"/>
                            <a:pathLst>
                              <a:path w="4972050" h="7983855">
                                <a:moveTo>
                                  <a:pt x="0" y="7983474"/>
                                </a:moveTo>
                                <a:lnTo>
                                  <a:pt x="4972050" y="7983474"/>
                                </a:lnTo>
                                <a:lnTo>
                                  <a:pt x="4972050" y="0"/>
                                </a:lnTo>
                                <a:lnTo>
                                  <a:pt x="0" y="0"/>
                                </a:lnTo>
                                <a:lnTo>
                                  <a:pt x="0" y="7983474"/>
                                </a:lnTo>
                                <a:close/>
                              </a:path>
                            </a:pathLst>
                          </a:custGeom>
                          <a:ln w="9524">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92.25pt;height:629.4pt;mso-position-horizontal-relative:char;mso-position-vertical-relative:line" id="docshapegroup209" coordorigin="0,0" coordsize="7845,12588">
                <v:shape style="position:absolute;left:204;top:459;width:7626;height:11687" type="#_x0000_t75" id="docshape210" stroked="false">
                  <v:imagedata r:id="rId32" o:title=""/>
                </v:shape>
                <v:rect style="position:absolute;left:7;top:7;width:7830;height:12573" id="docshape211" filled="false" stroked="true" strokeweight=".75pt" strokecolor="#000000">
                  <v:stroke dashstyle="solid"/>
                </v:rect>
              </v:group>
            </w:pict>
          </mc:Fallback>
        </mc:AlternateContent>
      </w:r>
      <w:r>
        <w:rPr>
          <w:sz w:val="20"/>
        </w:rPr>
      </w:r>
    </w:p>
    <w:p>
      <w:pPr>
        <w:pStyle w:val="BodyText"/>
        <w:spacing w:after="0"/>
        <w:rPr>
          <w:sz w:val="20"/>
        </w:rPr>
        <w:sectPr>
          <w:footerReference w:type="default" r:id="rId31"/>
          <w:pgSz w:w="11910" w:h="16840"/>
          <w:pgMar w:header="0" w:footer="0" w:top="1900" w:bottom="280" w:left="1700" w:right="1417"/>
        </w:sectPr>
      </w:pPr>
    </w:p>
    <w:p>
      <w:pPr>
        <w:pStyle w:val="BodyText"/>
        <w:ind w:left="582"/>
        <w:rPr>
          <w:sz w:val="20"/>
        </w:rPr>
      </w:pPr>
      <w:r>
        <w:rPr>
          <w:sz w:val="20"/>
        </w:rPr>
        <mc:AlternateContent>
          <mc:Choice Requires="wps">
            <w:drawing>
              <wp:inline distT="0" distB="0" distL="0" distR="0">
                <wp:extent cx="4982845" cy="6374130"/>
                <wp:effectExtent l="0" t="0" r="0" b="7620"/>
                <wp:docPr id="248" name="Group 248"/>
                <wp:cNvGraphicFramePr>
                  <a:graphicFrameLocks/>
                </wp:cNvGraphicFramePr>
                <a:graphic>
                  <a:graphicData uri="http://schemas.microsoft.com/office/word/2010/wordprocessingGroup">
                    <wpg:wgp>
                      <wpg:cNvPr id="248" name="Group 248"/>
                      <wpg:cNvGrpSpPr/>
                      <wpg:grpSpPr>
                        <a:xfrm>
                          <a:off x="0" y="0"/>
                          <a:ext cx="4982845" cy="6374130"/>
                          <a:chExt cx="4982845" cy="6374130"/>
                        </a:xfrm>
                      </wpg:grpSpPr>
                      <pic:pic>
                        <pic:nvPicPr>
                          <pic:cNvPr id="249" name="Image 249"/>
                          <pic:cNvPicPr/>
                        </pic:nvPicPr>
                        <pic:blipFill>
                          <a:blip r:embed="rId34" cstate="print"/>
                          <a:stretch>
                            <a:fillRect/>
                          </a:stretch>
                        </pic:blipFill>
                        <pic:spPr>
                          <a:xfrm>
                            <a:off x="129087" y="83034"/>
                            <a:ext cx="4825911" cy="5849014"/>
                          </a:xfrm>
                          <a:prstGeom prst="rect">
                            <a:avLst/>
                          </a:prstGeom>
                        </pic:spPr>
                      </pic:pic>
                      <wps:wsp>
                        <wps:cNvPr id="250" name="Graphic 250"/>
                        <wps:cNvSpPr/>
                        <wps:spPr>
                          <a:xfrm>
                            <a:off x="4762" y="4762"/>
                            <a:ext cx="4973320" cy="6364605"/>
                          </a:xfrm>
                          <a:custGeom>
                            <a:avLst/>
                            <a:gdLst/>
                            <a:ahLst/>
                            <a:cxnLst/>
                            <a:rect l="l" t="t" r="r" b="b"/>
                            <a:pathLst>
                              <a:path w="4973320" h="6364605">
                                <a:moveTo>
                                  <a:pt x="0" y="6364350"/>
                                </a:moveTo>
                                <a:lnTo>
                                  <a:pt x="4973320" y="6364350"/>
                                </a:lnTo>
                                <a:lnTo>
                                  <a:pt x="4973320" y="0"/>
                                </a:lnTo>
                                <a:lnTo>
                                  <a:pt x="0" y="0"/>
                                </a:lnTo>
                                <a:lnTo>
                                  <a:pt x="0" y="636435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92.35pt;height:501.9pt;mso-position-horizontal-relative:char;mso-position-vertical-relative:line" id="docshapegroup212" coordorigin="0,0" coordsize="7847,10038">
                <v:shape style="position:absolute;left:203;top:130;width:7600;height:9212" type="#_x0000_t75" id="docshape213" stroked="false">
                  <v:imagedata r:id="rId34" o:title=""/>
                </v:shape>
                <v:rect style="position:absolute;left:7;top:7;width:7832;height:10023" id="docshape214" filled="false" stroked="true" strokeweight=".75pt" strokecolor="#000000">
                  <v:stroke dashstyle="solid"/>
                </v:rect>
              </v:group>
            </w:pict>
          </mc:Fallback>
        </mc:AlternateContent>
      </w:r>
      <w:r>
        <w:rPr>
          <w:sz w:val="20"/>
        </w:rPr>
      </w:r>
    </w:p>
    <w:p>
      <w:pPr>
        <w:pStyle w:val="BodyText"/>
        <w:spacing w:after="0"/>
        <w:rPr>
          <w:sz w:val="20"/>
        </w:rPr>
        <w:sectPr>
          <w:footerReference w:type="default" r:id="rId33"/>
          <w:pgSz w:w="11910" w:h="16840"/>
          <w:pgMar w:header="0" w:footer="0" w:top="1920" w:bottom="280" w:left="1700" w:right="1417"/>
        </w:sectPr>
      </w:pPr>
    </w:p>
    <w:p>
      <w:pPr>
        <w:pStyle w:val="BodyText"/>
        <w:ind w:left="629"/>
        <w:rPr>
          <w:sz w:val="20"/>
        </w:rPr>
      </w:pPr>
      <w:r>
        <w:rPr>
          <w:sz w:val="20"/>
        </w:rPr>
        <mc:AlternateContent>
          <mc:Choice Requires="wps">
            <w:drawing>
              <wp:inline distT="0" distB="0" distL="0" distR="0">
                <wp:extent cx="4982845" cy="6755130"/>
                <wp:effectExtent l="0" t="0" r="0" b="7620"/>
                <wp:docPr id="251" name="Group 251"/>
                <wp:cNvGraphicFramePr>
                  <a:graphicFrameLocks/>
                </wp:cNvGraphicFramePr>
                <a:graphic>
                  <a:graphicData uri="http://schemas.microsoft.com/office/word/2010/wordprocessingGroup">
                    <wpg:wgp>
                      <wpg:cNvPr id="251" name="Group 251"/>
                      <wpg:cNvGrpSpPr/>
                      <wpg:grpSpPr>
                        <a:xfrm>
                          <a:off x="0" y="0"/>
                          <a:ext cx="4982845" cy="6755130"/>
                          <a:chExt cx="4982845" cy="6755130"/>
                        </a:xfrm>
                      </wpg:grpSpPr>
                      <pic:pic>
                        <pic:nvPicPr>
                          <pic:cNvPr id="252" name="Image 252"/>
                          <pic:cNvPicPr/>
                        </pic:nvPicPr>
                        <pic:blipFill>
                          <a:blip r:embed="rId36" cstate="print"/>
                          <a:stretch>
                            <a:fillRect/>
                          </a:stretch>
                        </pic:blipFill>
                        <pic:spPr>
                          <a:xfrm>
                            <a:off x="165729" y="87008"/>
                            <a:ext cx="4807527" cy="6145241"/>
                          </a:xfrm>
                          <a:prstGeom prst="rect">
                            <a:avLst/>
                          </a:prstGeom>
                        </pic:spPr>
                      </pic:pic>
                      <wps:wsp>
                        <wps:cNvPr id="253" name="Graphic 253"/>
                        <wps:cNvSpPr/>
                        <wps:spPr>
                          <a:xfrm>
                            <a:off x="4762" y="4762"/>
                            <a:ext cx="4973320" cy="6745605"/>
                          </a:xfrm>
                          <a:custGeom>
                            <a:avLst/>
                            <a:gdLst/>
                            <a:ahLst/>
                            <a:cxnLst/>
                            <a:rect l="l" t="t" r="r" b="b"/>
                            <a:pathLst>
                              <a:path w="4973320" h="6745605">
                                <a:moveTo>
                                  <a:pt x="0" y="6745097"/>
                                </a:moveTo>
                                <a:lnTo>
                                  <a:pt x="4973320" y="6745097"/>
                                </a:lnTo>
                                <a:lnTo>
                                  <a:pt x="4973320" y="0"/>
                                </a:lnTo>
                                <a:lnTo>
                                  <a:pt x="0" y="0"/>
                                </a:lnTo>
                                <a:lnTo>
                                  <a:pt x="0" y="6745097"/>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92.35pt;height:531.9pt;mso-position-horizontal-relative:char;mso-position-vertical-relative:line" id="docshapegroup215" coordorigin="0,0" coordsize="7847,10638">
                <v:shape style="position:absolute;left:261;top:137;width:7571;height:9678" type="#_x0000_t75" id="docshape216" stroked="false">
                  <v:imagedata r:id="rId36" o:title=""/>
                </v:shape>
                <v:rect style="position:absolute;left:7;top:7;width:7832;height:10623" id="docshape217" filled="false" stroked="true" strokeweight=".75pt" strokecolor="#000000">
                  <v:stroke dashstyle="solid"/>
                </v:rect>
              </v:group>
            </w:pict>
          </mc:Fallback>
        </mc:AlternateContent>
      </w:r>
      <w:r>
        <w:rPr>
          <w:sz w:val="20"/>
        </w:rPr>
      </w:r>
    </w:p>
    <w:p>
      <w:pPr>
        <w:pStyle w:val="BodyText"/>
        <w:spacing w:after="0"/>
        <w:rPr>
          <w:sz w:val="20"/>
        </w:rPr>
        <w:sectPr>
          <w:footerReference w:type="default" r:id="rId35"/>
          <w:pgSz w:w="11910" w:h="16840"/>
          <w:pgMar w:header="0" w:footer="0" w:top="1700" w:bottom="280" w:left="1700" w:right="1417"/>
        </w:sectPr>
      </w:pPr>
    </w:p>
    <w:p>
      <w:pPr>
        <w:spacing w:before="64"/>
        <w:ind w:left="568" w:right="0" w:firstLine="0"/>
        <w:jc w:val="left"/>
        <w:rPr>
          <w:b/>
          <w:i/>
          <w:sz w:val="24"/>
        </w:rPr>
      </w:pPr>
      <w:r>
        <w:rPr>
          <w:b/>
          <w:i/>
          <w:sz w:val="24"/>
        </w:rPr>
        <mc:AlternateContent>
          <mc:Choice Requires="wps">
            <w:drawing>
              <wp:anchor distT="0" distB="0" distL="0" distR="0" allowOverlap="1" layoutInCell="1" locked="0" behindDoc="0" simplePos="0" relativeHeight="15760384">
                <wp:simplePos x="0" y="0"/>
                <wp:positionH relativeFrom="page">
                  <wp:posOffset>980757</wp:posOffset>
                </wp:positionH>
                <wp:positionV relativeFrom="paragraph">
                  <wp:posOffset>41021</wp:posOffset>
                </wp:positionV>
                <wp:extent cx="7620" cy="264160"/>
                <wp:effectExtent l="0" t="0" r="0" b="0"/>
                <wp:wrapNone/>
                <wp:docPr id="254" name="Graphic 254"/>
                <wp:cNvGraphicFramePr>
                  <a:graphicFrameLocks/>
                </wp:cNvGraphicFramePr>
                <a:graphic>
                  <a:graphicData uri="http://schemas.microsoft.com/office/word/2010/wordprocessingShape">
                    <wps:wsp>
                      <wps:cNvPr id="254" name="Graphic 254"/>
                      <wps:cNvSpPr/>
                      <wps:spPr>
                        <a:xfrm>
                          <a:off x="0" y="0"/>
                          <a:ext cx="7620" cy="264160"/>
                        </a:xfrm>
                        <a:custGeom>
                          <a:avLst/>
                          <a:gdLst/>
                          <a:ahLst/>
                          <a:cxnLst/>
                          <a:rect l="l" t="t" r="r" b="b"/>
                          <a:pathLst>
                            <a:path w="7620" h="264160">
                              <a:moveTo>
                                <a:pt x="7620" y="0"/>
                              </a:moveTo>
                              <a:lnTo>
                                <a:pt x="0" y="0"/>
                              </a:lnTo>
                              <a:lnTo>
                                <a:pt x="0" y="264159"/>
                              </a:lnTo>
                              <a:lnTo>
                                <a:pt x="7620" y="264159"/>
                              </a:lnTo>
                              <a:lnTo>
                                <a:pt x="762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7.224998pt;margin-top:3.23pt;width:.600010pt;height:20.8pt;mso-position-horizontal-relative:page;mso-position-vertical-relative:paragraph;z-index:15760384" id="docshape218" filled="true" fillcolor="#000000" stroked="false">
                <v:fill type="solid"/>
                <w10:wrap type="none"/>
              </v:rect>
            </w:pict>
          </mc:Fallback>
        </mc:AlternateContent>
      </w:r>
      <w:bookmarkStart w:name="_bookmark37" w:id="38"/>
      <w:bookmarkEnd w:id="38"/>
      <w:r>
        <w:rPr/>
      </w:r>
      <w:r>
        <w:rPr>
          <w:b/>
          <w:sz w:val="24"/>
        </w:rPr>
        <w:t>Anexo 3</w:t>
      </w:r>
      <w:r>
        <w:rPr>
          <w:b/>
          <w:i/>
          <w:sz w:val="24"/>
        </w:rPr>
        <w:t>. </w:t>
      </w:r>
      <w:r>
        <w:rPr>
          <w:i/>
          <w:sz w:val="24"/>
        </w:rPr>
        <w:t>Ficha </w:t>
      </w:r>
      <w:r>
        <w:rPr>
          <w:i/>
          <w:spacing w:val="-2"/>
          <w:sz w:val="24"/>
        </w:rPr>
        <w:t>Clínica</w:t>
      </w:r>
      <w:r>
        <w:rPr>
          <w:b/>
          <w:i/>
          <w:spacing w:val="-2"/>
          <w:sz w:val="24"/>
        </w:rPr>
        <w:t>.</w:t>
      </w:r>
    </w:p>
    <w:p>
      <w:pPr>
        <w:pStyle w:val="BodyText"/>
        <w:rPr>
          <w:b/>
          <w:i/>
          <w:sz w:val="20"/>
        </w:rPr>
      </w:pPr>
    </w:p>
    <w:p>
      <w:pPr>
        <w:pStyle w:val="BodyText"/>
        <w:spacing w:before="122"/>
        <w:rPr>
          <w:b/>
          <w:i/>
          <w:sz w:val="20"/>
        </w:rPr>
      </w:pPr>
      <w:r>
        <w:rPr>
          <w:b/>
          <w:i/>
          <w:sz w:val="20"/>
        </w:rPr>
        <w:drawing>
          <wp:anchor distT="0" distB="0" distL="0" distR="0" allowOverlap="1" layoutInCell="1" locked="0" behindDoc="1" simplePos="0" relativeHeight="487619072">
            <wp:simplePos x="0" y="0"/>
            <wp:positionH relativeFrom="page">
              <wp:posOffset>1118869</wp:posOffset>
            </wp:positionH>
            <wp:positionV relativeFrom="paragraph">
              <wp:posOffset>238787</wp:posOffset>
            </wp:positionV>
            <wp:extent cx="5436863" cy="7488935"/>
            <wp:effectExtent l="0" t="0" r="0" b="0"/>
            <wp:wrapTopAndBottom/>
            <wp:docPr id="255" name="Image 255"/>
            <wp:cNvGraphicFramePr>
              <a:graphicFrameLocks/>
            </wp:cNvGraphicFramePr>
            <a:graphic>
              <a:graphicData uri="http://schemas.openxmlformats.org/drawingml/2006/picture">
                <pic:pic>
                  <pic:nvPicPr>
                    <pic:cNvPr id="255" name="Image 255"/>
                    <pic:cNvPicPr/>
                  </pic:nvPicPr>
                  <pic:blipFill>
                    <a:blip r:embed="rId38" cstate="print"/>
                    <a:stretch>
                      <a:fillRect/>
                    </a:stretch>
                  </pic:blipFill>
                  <pic:spPr>
                    <a:xfrm>
                      <a:off x="0" y="0"/>
                      <a:ext cx="5436863" cy="7488935"/>
                    </a:xfrm>
                    <a:prstGeom prst="rect">
                      <a:avLst/>
                    </a:prstGeom>
                  </pic:spPr>
                </pic:pic>
              </a:graphicData>
            </a:graphic>
          </wp:anchor>
        </w:drawing>
      </w:r>
    </w:p>
    <w:p>
      <w:pPr>
        <w:pStyle w:val="BodyText"/>
        <w:spacing w:after="0"/>
        <w:rPr>
          <w:b/>
          <w:i/>
          <w:sz w:val="20"/>
        </w:rPr>
        <w:sectPr>
          <w:footerReference w:type="default" r:id="rId37"/>
          <w:pgSz w:w="11910" w:h="16840"/>
          <w:pgMar w:header="0" w:footer="0" w:top="1620" w:bottom="280" w:left="1700" w:right="1417"/>
        </w:sectPr>
      </w:pPr>
    </w:p>
    <w:p>
      <w:pPr>
        <w:pStyle w:val="BodyText"/>
        <w:spacing w:before="4"/>
        <w:rPr>
          <w:b/>
          <w:i/>
          <w:sz w:val="17"/>
        </w:rPr>
      </w:pPr>
      <w:r>
        <w:rPr>
          <w:b/>
          <w:i/>
          <w:sz w:val="17"/>
        </w:rPr>
        <mc:AlternateContent>
          <mc:Choice Requires="wps">
            <w:drawing>
              <wp:anchor distT="0" distB="0" distL="0" distR="0" allowOverlap="1" layoutInCell="1" locked="0" behindDoc="0" simplePos="0" relativeHeight="15760896">
                <wp:simplePos x="0" y="0"/>
                <wp:positionH relativeFrom="page">
                  <wp:posOffset>930275</wp:posOffset>
                </wp:positionH>
                <wp:positionV relativeFrom="page">
                  <wp:posOffset>1079880</wp:posOffset>
                </wp:positionV>
                <wp:extent cx="5438140" cy="8191500"/>
                <wp:effectExtent l="0" t="0" r="0" b="0"/>
                <wp:wrapNone/>
                <wp:docPr id="256" name="Group 256"/>
                <wp:cNvGraphicFramePr>
                  <a:graphicFrameLocks/>
                </wp:cNvGraphicFramePr>
                <a:graphic>
                  <a:graphicData uri="http://schemas.microsoft.com/office/word/2010/wordprocessingGroup">
                    <wpg:wgp>
                      <wpg:cNvPr id="256" name="Group 256"/>
                      <wpg:cNvGrpSpPr/>
                      <wpg:grpSpPr>
                        <a:xfrm>
                          <a:off x="0" y="0"/>
                          <a:ext cx="5438140" cy="8191500"/>
                          <a:chExt cx="5438140" cy="8191500"/>
                        </a:xfrm>
                      </wpg:grpSpPr>
                      <pic:pic>
                        <pic:nvPicPr>
                          <pic:cNvPr id="257" name="Image 257"/>
                          <pic:cNvPicPr/>
                        </pic:nvPicPr>
                        <pic:blipFill>
                          <a:blip r:embed="rId40" cstate="print"/>
                          <a:stretch>
                            <a:fillRect/>
                          </a:stretch>
                        </pic:blipFill>
                        <pic:spPr>
                          <a:xfrm>
                            <a:off x="0" y="49148"/>
                            <a:ext cx="5438140" cy="8142097"/>
                          </a:xfrm>
                          <a:prstGeom prst="rect">
                            <a:avLst/>
                          </a:prstGeom>
                        </pic:spPr>
                      </pic:pic>
                      <wps:wsp>
                        <wps:cNvPr id="258" name="Graphic 258"/>
                        <wps:cNvSpPr/>
                        <wps:spPr>
                          <a:xfrm>
                            <a:off x="50482" y="0"/>
                            <a:ext cx="7620" cy="264160"/>
                          </a:xfrm>
                          <a:custGeom>
                            <a:avLst/>
                            <a:gdLst/>
                            <a:ahLst/>
                            <a:cxnLst/>
                            <a:rect l="l" t="t" r="r" b="b"/>
                            <a:pathLst>
                              <a:path w="7620" h="264160">
                                <a:moveTo>
                                  <a:pt x="7620" y="0"/>
                                </a:moveTo>
                                <a:lnTo>
                                  <a:pt x="0" y="0"/>
                                </a:lnTo>
                                <a:lnTo>
                                  <a:pt x="0" y="264159"/>
                                </a:lnTo>
                                <a:lnTo>
                                  <a:pt x="7620" y="264159"/>
                                </a:lnTo>
                                <a:lnTo>
                                  <a:pt x="762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73.25pt;margin-top:85.029991pt;width:428.2pt;height:645pt;mso-position-horizontal-relative:page;mso-position-vertical-relative:page;z-index:15760896" id="docshapegroup219" coordorigin="1465,1701" coordsize="8564,12900">
                <v:shape style="position:absolute;left:1465;top:1778;width:8564;height:12823" type="#_x0000_t75" id="docshape220" stroked="false">
                  <v:imagedata r:id="rId40" o:title=""/>
                </v:shape>
                <v:rect style="position:absolute;left:1544;top:1700;width:12;height:416" id="docshape221" filled="true" fillcolor="#000000" stroked="false">
                  <v:fill type="solid"/>
                </v:rect>
                <w10:wrap type="none"/>
              </v:group>
            </w:pict>
          </mc:Fallback>
        </mc:AlternateContent>
      </w:r>
    </w:p>
    <w:p>
      <w:pPr>
        <w:pStyle w:val="BodyText"/>
        <w:spacing w:after="0"/>
        <w:rPr>
          <w:b/>
          <w:i/>
          <w:sz w:val="17"/>
        </w:rPr>
        <w:sectPr>
          <w:footerReference w:type="default" r:id="rId39"/>
          <w:pgSz w:w="11910" w:h="16840"/>
          <w:pgMar w:header="0" w:footer="0" w:top="1680" w:bottom="280" w:left="1700" w:right="1417"/>
        </w:sectPr>
      </w:pPr>
    </w:p>
    <w:p>
      <w:pPr>
        <w:pStyle w:val="BodyText"/>
        <w:rPr>
          <w:b/>
          <w:i/>
        </w:rPr>
      </w:pPr>
    </w:p>
    <w:p>
      <w:pPr>
        <w:pStyle w:val="BodyText"/>
        <w:rPr>
          <w:b/>
          <w:i/>
        </w:rPr>
      </w:pPr>
    </w:p>
    <w:p>
      <w:pPr>
        <w:pStyle w:val="BodyText"/>
        <w:spacing w:before="93"/>
        <w:rPr>
          <w:b/>
          <w:i/>
        </w:rPr>
      </w:pPr>
    </w:p>
    <w:p>
      <w:pPr>
        <w:spacing w:before="0"/>
        <w:ind w:left="141" w:right="0" w:firstLine="0"/>
        <w:jc w:val="left"/>
        <w:rPr>
          <w:b/>
          <w:i/>
          <w:sz w:val="24"/>
        </w:rPr>
      </w:pPr>
      <w:bookmarkStart w:name="_bookmark38" w:id="39"/>
      <w:bookmarkEnd w:id="39"/>
      <w:r>
        <w:rPr/>
      </w:r>
      <w:r>
        <w:rPr>
          <w:b/>
          <w:sz w:val="24"/>
        </w:rPr>
        <w:t>Anexo</w:t>
      </w:r>
      <w:r>
        <w:rPr>
          <w:b/>
          <w:spacing w:val="-2"/>
          <w:sz w:val="24"/>
        </w:rPr>
        <w:t> </w:t>
      </w:r>
      <w:r>
        <w:rPr>
          <w:b/>
          <w:sz w:val="24"/>
        </w:rPr>
        <w:t>4.</w:t>
      </w:r>
      <w:r>
        <w:rPr>
          <w:b/>
          <w:spacing w:val="-1"/>
          <w:sz w:val="24"/>
        </w:rPr>
        <w:t> </w:t>
      </w:r>
      <w:r>
        <w:rPr>
          <w:i/>
          <w:sz w:val="24"/>
        </w:rPr>
        <w:t>Base de </w:t>
      </w:r>
      <w:r>
        <w:rPr>
          <w:i/>
          <w:spacing w:val="-2"/>
          <w:sz w:val="24"/>
        </w:rPr>
        <w:t>datos</w:t>
      </w:r>
      <w:r>
        <w:rPr>
          <w:b/>
          <w:i/>
          <w:spacing w:val="-2"/>
          <w:sz w:val="24"/>
        </w:rPr>
        <w:t>.</w:t>
      </w:r>
    </w:p>
    <w:p>
      <w:pPr>
        <w:pStyle w:val="BodyText"/>
        <w:spacing w:before="136"/>
        <w:ind w:left="141"/>
      </w:pPr>
      <w:r>
        <w:rPr/>
        <w:t>Datos</w:t>
      </w:r>
      <w:r>
        <w:rPr>
          <w:spacing w:val="-3"/>
        </w:rPr>
        <w:t> </w:t>
      </w:r>
      <w:r>
        <w:rPr/>
        <w:t>de</w:t>
      </w:r>
      <w:r>
        <w:rPr>
          <w:spacing w:val="1"/>
        </w:rPr>
        <w:t> </w:t>
      </w:r>
      <w:r>
        <w:rPr/>
        <w:t>los</w:t>
      </w:r>
      <w:r>
        <w:rPr>
          <w:spacing w:val="-2"/>
        </w:rPr>
        <w:t> pacientes.</w:t>
      </w:r>
    </w:p>
    <w:p>
      <w:pPr>
        <w:pStyle w:val="BodyText"/>
        <w:spacing w:before="104"/>
      </w:pPr>
    </w:p>
    <w:p>
      <w:pPr>
        <w:spacing w:before="0"/>
        <w:ind w:left="141" w:right="0" w:firstLine="0"/>
        <w:jc w:val="left"/>
        <w:rPr>
          <w:b/>
          <w:sz w:val="24"/>
        </w:rPr>
      </w:pPr>
      <w:r>
        <w:rPr>
          <w:b/>
          <w:sz w:val="24"/>
        </w:rPr>
        <w:t>E=</w:t>
      </w:r>
      <w:r>
        <w:rPr>
          <w:b/>
          <w:spacing w:val="-2"/>
          <w:sz w:val="24"/>
        </w:rPr>
        <w:t> </w:t>
      </w:r>
      <w:r>
        <w:rPr>
          <w:sz w:val="24"/>
        </w:rPr>
        <w:t>Edad</w:t>
      </w:r>
      <w:r>
        <w:rPr>
          <w:b/>
          <w:sz w:val="24"/>
        </w:rPr>
        <w:t>, R=</w:t>
      </w:r>
      <w:r>
        <w:rPr>
          <w:b/>
          <w:spacing w:val="-2"/>
          <w:sz w:val="24"/>
        </w:rPr>
        <w:t> </w:t>
      </w:r>
      <w:r>
        <w:rPr>
          <w:sz w:val="24"/>
        </w:rPr>
        <w:t>Raza</w:t>
      </w:r>
      <w:r>
        <w:rPr>
          <w:b/>
          <w:sz w:val="24"/>
        </w:rPr>
        <w:t>, S=</w:t>
      </w:r>
      <w:r>
        <w:rPr>
          <w:b/>
          <w:spacing w:val="-1"/>
          <w:sz w:val="24"/>
        </w:rPr>
        <w:t> </w:t>
      </w:r>
      <w:r>
        <w:rPr>
          <w:sz w:val="24"/>
        </w:rPr>
        <w:t>Sexo</w:t>
      </w:r>
      <w:r>
        <w:rPr>
          <w:b/>
          <w:sz w:val="24"/>
        </w:rPr>
        <w:t>,</w:t>
      </w:r>
      <w:r>
        <w:rPr>
          <w:b/>
          <w:spacing w:val="-1"/>
          <w:sz w:val="24"/>
        </w:rPr>
        <w:t> </w:t>
      </w:r>
      <w:r>
        <w:rPr>
          <w:b/>
          <w:sz w:val="24"/>
        </w:rPr>
        <w:t>C/C</w:t>
      </w:r>
      <w:r>
        <w:rPr>
          <w:b/>
          <w:spacing w:val="-2"/>
          <w:sz w:val="24"/>
        </w:rPr>
        <w:t> </w:t>
      </w:r>
      <w:r>
        <w:rPr>
          <w:b/>
          <w:sz w:val="24"/>
        </w:rPr>
        <w:t>=</w:t>
      </w:r>
      <w:r>
        <w:rPr>
          <w:b/>
          <w:spacing w:val="-1"/>
          <w:sz w:val="24"/>
        </w:rPr>
        <w:t> </w:t>
      </w:r>
      <w:r>
        <w:rPr>
          <w:sz w:val="24"/>
        </w:rPr>
        <w:t>Condición</w:t>
      </w:r>
      <w:r>
        <w:rPr>
          <w:spacing w:val="-1"/>
          <w:sz w:val="24"/>
        </w:rPr>
        <w:t> </w:t>
      </w:r>
      <w:r>
        <w:rPr>
          <w:sz w:val="24"/>
        </w:rPr>
        <w:t>Corporal</w:t>
      </w:r>
      <w:r>
        <w:rPr>
          <w:b/>
          <w:sz w:val="24"/>
        </w:rPr>
        <w:t>,</w:t>
      </w:r>
      <w:r>
        <w:rPr>
          <w:b/>
          <w:spacing w:val="-12"/>
          <w:sz w:val="24"/>
        </w:rPr>
        <w:t> </w:t>
      </w:r>
      <w:r>
        <w:rPr>
          <w:b/>
          <w:sz w:val="24"/>
        </w:rPr>
        <w:t>A=</w:t>
      </w:r>
      <w:r>
        <w:rPr>
          <w:b/>
          <w:spacing w:val="-2"/>
          <w:sz w:val="24"/>
        </w:rPr>
        <w:t> </w:t>
      </w:r>
      <w:r>
        <w:rPr>
          <w:sz w:val="24"/>
        </w:rPr>
        <w:t>Alimentación</w:t>
      </w:r>
      <w:r>
        <w:rPr>
          <w:b/>
          <w:sz w:val="24"/>
        </w:rPr>
        <w:t>,</w:t>
      </w:r>
      <w:r>
        <w:rPr>
          <w:b/>
          <w:spacing w:val="-1"/>
          <w:sz w:val="24"/>
        </w:rPr>
        <w:t> </w:t>
      </w:r>
      <w:r>
        <w:rPr>
          <w:b/>
          <w:sz w:val="24"/>
        </w:rPr>
        <w:t>C/F=</w:t>
      </w:r>
      <w:r>
        <w:rPr>
          <w:b/>
          <w:spacing w:val="-1"/>
          <w:sz w:val="24"/>
        </w:rPr>
        <w:t> </w:t>
      </w:r>
      <w:r>
        <w:rPr>
          <w:sz w:val="24"/>
        </w:rPr>
        <w:t>Constantes</w:t>
      </w:r>
      <w:r>
        <w:rPr>
          <w:spacing w:val="-2"/>
          <w:sz w:val="24"/>
        </w:rPr>
        <w:t> Fisiológicas</w:t>
      </w:r>
      <w:r>
        <w:rPr>
          <w:b/>
          <w:spacing w:val="-2"/>
          <w:sz w:val="24"/>
        </w:rPr>
        <w:t>.</w:t>
      </w:r>
    </w:p>
    <w:p>
      <w:pPr>
        <w:pStyle w:val="BodyText"/>
        <w:rPr>
          <w:b/>
          <w:sz w:val="20"/>
        </w:rPr>
      </w:pPr>
    </w:p>
    <w:p>
      <w:pPr>
        <w:pStyle w:val="BodyText"/>
        <w:rPr>
          <w:b/>
          <w:sz w:val="20"/>
        </w:rPr>
      </w:pPr>
    </w:p>
    <w:p>
      <w:pPr>
        <w:pStyle w:val="BodyText"/>
        <w:rPr>
          <w:b/>
          <w:sz w:val="20"/>
        </w:rPr>
      </w:pPr>
    </w:p>
    <w:p>
      <w:pPr>
        <w:pStyle w:val="BodyText"/>
        <w:spacing w:before="44"/>
        <w:rPr>
          <w:b/>
          <w:sz w:val="20"/>
        </w:rPr>
      </w:pPr>
      <w:r>
        <w:rPr>
          <w:b/>
          <w:sz w:val="20"/>
        </w:rPr>
        <mc:AlternateContent>
          <mc:Choice Requires="wps">
            <w:drawing>
              <wp:anchor distT="0" distB="0" distL="0" distR="0" allowOverlap="1" layoutInCell="1" locked="0" behindDoc="1" simplePos="0" relativeHeight="487620608">
                <wp:simplePos x="0" y="0"/>
                <wp:positionH relativeFrom="page">
                  <wp:posOffset>6201409</wp:posOffset>
                </wp:positionH>
                <wp:positionV relativeFrom="paragraph">
                  <wp:posOffset>192292</wp:posOffset>
                </wp:positionV>
                <wp:extent cx="3481070" cy="152400"/>
                <wp:effectExtent l="0" t="0" r="0" b="0"/>
                <wp:wrapTopAndBottom/>
                <wp:docPr id="260" name="Textbox 260"/>
                <wp:cNvGraphicFramePr>
                  <a:graphicFrameLocks/>
                </wp:cNvGraphicFramePr>
                <a:graphic>
                  <a:graphicData uri="http://schemas.microsoft.com/office/word/2010/wordprocessingShape">
                    <wps:wsp>
                      <wps:cNvPr id="260" name="Textbox 260"/>
                      <wps:cNvSpPr txBox="1"/>
                      <wps:spPr>
                        <a:xfrm>
                          <a:off x="0" y="0"/>
                          <a:ext cx="3481070" cy="152400"/>
                        </a:xfrm>
                        <a:prstGeom prst="rect">
                          <a:avLst/>
                        </a:prstGeom>
                        <a:ln w="5080">
                          <a:solidFill>
                            <a:srgbClr val="000000"/>
                          </a:solidFill>
                          <a:prstDash val="solid"/>
                        </a:ln>
                      </wps:spPr>
                      <wps:txbx>
                        <w:txbxContent>
                          <w:p>
                            <w:pPr>
                              <w:spacing w:before="1"/>
                              <w:ind w:left="2" w:right="0" w:firstLine="0"/>
                              <w:jc w:val="center"/>
                              <w:rPr>
                                <w:b/>
                                <w:sz w:val="20"/>
                              </w:rPr>
                            </w:pPr>
                            <w:r>
                              <w:rPr>
                                <w:b/>
                                <w:sz w:val="20"/>
                              </w:rPr>
                              <w:t>Variable</w:t>
                            </w:r>
                            <w:r>
                              <w:rPr>
                                <w:b/>
                                <w:spacing w:val="-1"/>
                                <w:sz w:val="20"/>
                              </w:rPr>
                              <w:t> </w:t>
                            </w:r>
                            <w:r>
                              <w:rPr>
                                <w:b/>
                                <w:sz w:val="20"/>
                              </w:rPr>
                              <w:t>6</w:t>
                            </w:r>
                            <w:r>
                              <w:rPr>
                                <w:b/>
                                <w:spacing w:val="1"/>
                                <w:sz w:val="20"/>
                              </w:rPr>
                              <w:t> </w:t>
                            </w:r>
                            <w:r>
                              <w:rPr>
                                <w:b/>
                                <w:sz w:val="20"/>
                              </w:rPr>
                              <w:t>–</w:t>
                            </w:r>
                            <w:r>
                              <w:rPr>
                                <w:b/>
                                <w:spacing w:val="1"/>
                                <w:sz w:val="20"/>
                              </w:rPr>
                              <w:t> </w:t>
                            </w:r>
                            <w:r>
                              <w:rPr>
                                <w:b/>
                                <w:spacing w:val="-5"/>
                                <w:sz w:val="20"/>
                              </w:rPr>
                              <w:t>C/F</w:t>
                            </w:r>
                          </w:p>
                        </w:txbxContent>
                      </wps:txbx>
                      <wps:bodyPr wrap="square" lIns="0" tIns="0" rIns="0" bIns="0" rtlCol="0">
                        <a:noAutofit/>
                      </wps:bodyPr>
                    </wps:wsp>
                  </a:graphicData>
                </a:graphic>
              </wp:anchor>
            </w:drawing>
          </mc:Choice>
          <mc:Fallback>
            <w:pict>
              <v:shape style="position:absolute;margin-left:488.299988pt;margin-top:15.141128pt;width:274.1pt;height:12pt;mso-position-horizontal-relative:page;mso-position-vertical-relative:paragraph;z-index:-15695872;mso-wrap-distance-left:0;mso-wrap-distance-right:0" type="#_x0000_t202" id="docshape223" filled="false" stroked="true" strokeweight=".40002pt" strokecolor="#000000">
                <v:textbox inset="0,0,0,0">
                  <w:txbxContent>
                    <w:p>
                      <w:pPr>
                        <w:spacing w:before="1"/>
                        <w:ind w:left="2" w:right="0" w:firstLine="0"/>
                        <w:jc w:val="center"/>
                        <w:rPr>
                          <w:b/>
                          <w:sz w:val="20"/>
                        </w:rPr>
                      </w:pPr>
                      <w:r>
                        <w:rPr>
                          <w:b/>
                          <w:sz w:val="20"/>
                        </w:rPr>
                        <w:t>Variable</w:t>
                      </w:r>
                      <w:r>
                        <w:rPr>
                          <w:b/>
                          <w:spacing w:val="-1"/>
                          <w:sz w:val="20"/>
                        </w:rPr>
                        <w:t> </w:t>
                      </w:r>
                      <w:r>
                        <w:rPr>
                          <w:b/>
                          <w:sz w:val="20"/>
                        </w:rPr>
                        <w:t>6</w:t>
                      </w:r>
                      <w:r>
                        <w:rPr>
                          <w:b/>
                          <w:spacing w:val="1"/>
                          <w:sz w:val="20"/>
                        </w:rPr>
                        <w:t> </w:t>
                      </w:r>
                      <w:r>
                        <w:rPr>
                          <w:b/>
                          <w:sz w:val="20"/>
                        </w:rPr>
                        <w:t>–</w:t>
                      </w:r>
                      <w:r>
                        <w:rPr>
                          <w:b/>
                          <w:spacing w:val="1"/>
                          <w:sz w:val="20"/>
                        </w:rPr>
                        <w:t> </w:t>
                      </w:r>
                      <w:r>
                        <w:rPr>
                          <w:b/>
                          <w:spacing w:val="-5"/>
                          <w:sz w:val="20"/>
                        </w:rPr>
                        <w:t>C/F</w:t>
                      </w:r>
                    </w:p>
                  </w:txbxContent>
                </v:textbox>
                <v:stroke dashstyle="solid"/>
                <w10:wrap type="topAndBottom"/>
              </v:shape>
            </w:pict>
          </mc:Fallback>
        </mc:AlternateContent>
      </w:r>
    </w:p>
    <w:p>
      <w:pPr>
        <w:pStyle w:val="BodyText"/>
        <w:rPr>
          <w:b/>
          <w:sz w:val="20"/>
        </w:rPr>
      </w:pPr>
    </w:p>
    <w:p>
      <w:pPr>
        <w:pStyle w:val="BodyText"/>
        <w:rPr>
          <w:b/>
          <w:sz w:val="20"/>
        </w:rPr>
      </w:pPr>
    </w:p>
    <w:p>
      <w:pPr>
        <w:pStyle w:val="BodyText"/>
        <w:spacing w:before="3"/>
        <w:rPr>
          <w:b/>
          <w:sz w:val="20"/>
        </w:rPr>
      </w:pPr>
    </w:p>
    <w:p>
      <w:pPr>
        <w:spacing w:before="0"/>
        <w:ind w:left="0" w:right="3941" w:firstLine="0"/>
        <w:jc w:val="right"/>
        <w:rPr>
          <w:sz w:val="20"/>
        </w:rPr>
      </w:pPr>
      <w:r>
        <w:rPr>
          <w:sz w:val="20"/>
        </w:rPr>
        <mc:AlternateContent>
          <mc:Choice Requires="wps">
            <w:drawing>
              <wp:anchor distT="0" distB="0" distL="0" distR="0" allowOverlap="1" layoutInCell="1" locked="0" behindDoc="0" simplePos="0" relativeHeight="15761920">
                <wp:simplePos x="0" y="0"/>
                <wp:positionH relativeFrom="page">
                  <wp:posOffset>7345933</wp:posOffset>
                </wp:positionH>
                <wp:positionV relativeFrom="paragraph">
                  <wp:posOffset>-431396</wp:posOffset>
                </wp:positionV>
                <wp:extent cx="2292985" cy="2840355"/>
                <wp:effectExtent l="0" t="0" r="0" b="0"/>
                <wp:wrapNone/>
                <wp:docPr id="261" name="Textbox 261"/>
                <wp:cNvGraphicFramePr>
                  <a:graphicFrameLocks/>
                </wp:cNvGraphicFramePr>
                <a:graphic>
                  <a:graphicData uri="http://schemas.microsoft.com/office/word/2010/wordprocessingShape">
                    <wps:wsp>
                      <wps:cNvPr id="261" name="Textbox 261"/>
                      <wps:cNvSpPr txBox="1"/>
                      <wps:spPr>
                        <a:xfrm>
                          <a:off x="0" y="0"/>
                          <a:ext cx="2292985" cy="284035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20"/>
                              <w:gridCol w:w="1000"/>
                              <w:gridCol w:w="824"/>
                              <w:gridCol w:w="845"/>
                            </w:tblGrid>
                            <w:tr>
                              <w:trPr>
                                <w:trHeight w:val="511" w:hRule="atLeast"/>
                              </w:trPr>
                              <w:tc>
                                <w:tcPr>
                                  <w:tcW w:w="820" w:type="dxa"/>
                                </w:tcPr>
                                <w:p>
                                  <w:pPr>
                                    <w:pStyle w:val="TableParagraph"/>
                                    <w:spacing w:line="237" w:lineRule="auto"/>
                                    <w:ind w:left="254" w:right="164" w:hanging="249"/>
                                    <w:rPr>
                                      <w:sz w:val="20"/>
                                    </w:rPr>
                                  </w:pPr>
                                  <w:r>
                                    <w:rPr>
                                      <w:spacing w:val="-2"/>
                                      <w:sz w:val="20"/>
                                    </w:rPr>
                                    <w:t>Tensión </w:t>
                                  </w:r>
                                  <w:r>
                                    <w:rPr>
                                      <w:spacing w:val="-10"/>
                                      <w:sz w:val="20"/>
                                    </w:rPr>
                                    <w:t>A</w:t>
                                  </w:r>
                                </w:p>
                              </w:tc>
                              <w:tc>
                                <w:tcPr>
                                  <w:tcW w:w="1000" w:type="dxa"/>
                                </w:tcPr>
                                <w:p>
                                  <w:pPr>
                                    <w:pStyle w:val="TableParagraph"/>
                                    <w:spacing w:before="103"/>
                                    <w:ind w:left="4" w:right="1"/>
                                    <w:jc w:val="center"/>
                                    <w:rPr>
                                      <w:sz w:val="20"/>
                                    </w:rPr>
                                  </w:pPr>
                                  <w:r>
                                    <w:rPr>
                                      <w:spacing w:val="-5"/>
                                      <w:sz w:val="20"/>
                                    </w:rPr>
                                    <w:t>FR</w:t>
                                  </w:r>
                                </w:p>
                              </w:tc>
                              <w:tc>
                                <w:tcPr>
                                  <w:tcW w:w="824" w:type="dxa"/>
                                </w:tcPr>
                                <w:p>
                                  <w:pPr>
                                    <w:pStyle w:val="TableParagraph"/>
                                    <w:spacing w:before="103"/>
                                    <w:ind w:left="13" w:right="7"/>
                                    <w:jc w:val="center"/>
                                    <w:rPr>
                                      <w:sz w:val="20"/>
                                    </w:rPr>
                                  </w:pPr>
                                  <w:r>
                                    <w:rPr>
                                      <w:spacing w:val="-4"/>
                                      <w:sz w:val="20"/>
                                    </w:rPr>
                                    <w:t>TLLC</w:t>
                                  </w:r>
                                </w:p>
                              </w:tc>
                              <w:tc>
                                <w:tcPr>
                                  <w:tcW w:w="845" w:type="dxa"/>
                                </w:tcPr>
                                <w:p>
                                  <w:pPr>
                                    <w:pStyle w:val="TableParagraph"/>
                                    <w:spacing w:before="103"/>
                                    <w:ind w:left="142" w:right="-15"/>
                                    <w:rPr>
                                      <w:sz w:val="20"/>
                                    </w:rPr>
                                  </w:pPr>
                                  <w:r>
                                    <w:rPr>
                                      <w:spacing w:val="-2"/>
                                      <w:sz w:val="20"/>
                                    </w:rPr>
                                    <w:t>Mucosas</w:t>
                                  </w:r>
                                </w:p>
                              </w:tc>
                            </w:tr>
                            <w:tr>
                              <w:trPr>
                                <w:trHeight w:val="402" w:hRule="atLeast"/>
                              </w:trPr>
                              <w:tc>
                                <w:tcPr>
                                  <w:tcW w:w="820" w:type="dxa"/>
                                </w:tcPr>
                                <w:p>
                                  <w:pPr>
                                    <w:pStyle w:val="TableParagraph"/>
                                    <w:spacing w:before="53"/>
                                    <w:ind w:left="50"/>
                                    <w:rPr>
                                      <w:sz w:val="20"/>
                                    </w:rPr>
                                  </w:pPr>
                                  <w:r>
                                    <w:rPr>
                                      <w:spacing w:val="-2"/>
                                      <w:sz w:val="20"/>
                                    </w:rPr>
                                    <w:t>60/130</w:t>
                                  </w:r>
                                </w:p>
                              </w:tc>
                              <w:tc>
                                <w:tcPr>
                                  <w:tcW w:w="1000" w:type="dxa"/>
                                </w:tcPr>
                                <w:p>
                                  <w:pPr>
                                    <w:pStyle w:val="TableParagraph"/>
                                    <w:spacing w:before="53"/>
                                    <w:ind w:left="4"/>
                                    <w:jc w:val="center"/>
                                    <w:rPr>
                                      <w:sz w:val="20"/>
                                    </w:rPr>
                                  </w:pPr>
                                  <w:r>
                                    <w:rPr>
                                      <w:sz w:val="20"/>
                                    </w:rPr>
                                    <w:t>26</w:t>
                                  </w:r>
                                  <w:r>
                                    <w:rPr>
                                      <w:spacing w:val="1"/>
                                      <w:sz w:val="20"/>
                                    </w:rPr>
                                    <w:t> </w:t>
                                  </w:r>
                                  <w:r>
                                    <w:rPr>
                                      <w:spacing w:val="-5"/>
                                      <w:sz w:val="20"/>
                                    </w:rPr>
                                    <w:t>rpm</w:t>
                                  </w:r>
                                </w:p>
                              </w:tc>
                              <w:tc>
                                <w:tcPr>
                                  <w:tcW w:w="824" w:type="dxa"/>
                                </w:tcPr>
                                <w:p>
                                  <w:pPr>
                                    <w:pStyle w:val="TableParagraph"/>
                                    <w:spacing w:before="53"/>
                                    <w:ind w:left="13"/>
                                    <w:jc w:val="center"/>
                                    <w:rPr>
                                      <w:sz w:val="20"/>
                                    </w:rPr>
                                  </w:pPr>
                                  <w:r>
                                    <w:rPr>
                                      <w:sz w:val="20"/>
                                    </w:rPr>
                                    <w:t>4</w:t>
                                  </w:r>
                                  <w:r>
                                    <w:rPr>
                                      <w:spacing w:val="1"/>
                                      <w:sz w:val="20"/>
                                    </w:rPr>
                                    <w:t> </w:t>
                                  </w:r>
                                  <w:r>
                                    <w:rPr>
                                      <w:spacing w:val="-5"/>
                                      <w:sz w:val="20"/>
                                    </w:rPr>
                                    <w:t>seg</w:t>
                                  </w:r>
                                </w:p>
                              </w:tc>
                              <w:tc>
                                <w:tcPr>
                                  <w:tcW w:w="845" w:type="dxa"/>
                                </w:tcPr>
                                <w:p>
                                  <w:pPr>
                                    <w:pStyle w:val="TableParagraph"/>
                                    <w:spacing w:before="53"/>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60/143</w:t>
                                  </w:r>
                                </w:p>
                              </w:tc>
                              <w:tc>
                                <w:tcPr>
                                  <w:tcW w:w="1000" w:type="dxa"/>
                                </w:tcPr>
                                <w:p>
                                  <w:pPr>
                                    <w:pStyle w:val="TableParagraph"/>
                                    <w:spacing w:before="110"/>
                                    <w:ind w:left="4"/>
                                    <w:jc w:val="center"/>
                                    <w:rPr>
                                      <w:sz w:val="20"/>
                                    </w:rPr>
                                  </w:pPr>
                                  <w:r>
                                    <w:rPr>
                                      <w:sz w:val="20"/>
                                    </w:rPr>
                                    <w:t>28</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60/115</w:t>
                                  </w:r>
                                </w:p>
                              </w:tc>
                              <w:tc>
                                <w:tcPr>
                                  <w:tcW w:w="1000" w:type="dxa"/>
                                </w:tcPr>
                                <w:p>
                                  <w:pPr>
                                    <w:pStyle w:val="TableParagraph"/>
                                    <w:spacing w:before="110"/>
                                    <w:ind w:left="4"/>
                                    <w:jc w:val="center"/>
                                    <w:rPr>
                                      <w:sz w:val="20"/>
                                    </w:rPr>
                                  </w:pPr>
                                  <w:r>
                                    <w:rPr>
                                      <w:sz w:val="20"/>
                                    </w:rPr>
                                    <w:t>26</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4</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55/120</w:t>
                                  </w:r>
                                </w:p>
                              </w:tc>
                              <w:tc>
                                <w:tcPr>
                                  <w:tcW w:w="1000" w:type="dxa"/>
                                </w:tcPr>
                                <w:p>
                                  <w:pPr>
                                    <w:pStyle w:val="TableParagraph"/>
                                    <w:spacing w:before="110"/>
                                    <w:ind w:left="4"/>
                                    <w:jc w:val="center"/>
                                    <w:rPr>
                                      <w:sz w:val="20"/>
                                    </w:rPr>
                                  </w:pPr>
                                  <w:r>
                                    <w:rPr>
                                      <w:sz w:val="20"/>
                                    </w:rPr>
                                    <w:t>30</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6</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1"/>
                                    <w:ind w:left="50"/>
                                    <w:rPr>
                                      <w:sz w:val="20"/>
                                    </w:rPr>
                                  </w:pPr>
                                  <w:r>
                                    <w:rPr>
                                      <w:spacing w:val="-2"/>
                                      <w:sz w:val="20"/>
                                    </w:rPr>
                                    <w:t>60/117</w:t>
                                  </w:r>
                                </w:p>
                              </w:tc>
                              <w:tc>
                                <w:tcPr>
                                  <w:tcW w:w="1000" w:type="dxa"/>
                                </w:tcPr>
                                <w:p>
                                  <w:pPr>
                                    <w:pStyle w:val="TableParagraph"/>
                                    <w:spacing w:before="111"/>
                                    <w:ind w:left="4"/>
                                    <w:jc w:val="center"/>
                                    <w:rPr>
                                      <w:sz w:val="20"/>
                                    </w:rPr>
                                  </w:pPr>
                                  <w:r>
                                    <w:rPr>
                                      <w:sz w:val="20"/>
                                    </w:rPr>
                                    <w:t>28</w:t>
                                  </w:r>
                                  <w:r>
                                    <w:rPr>
                                      <w:spacing w:val="1"/>
                                      <w:sz w:val="20"/>
                                    </w:rPr>
                                    <w:t> </w:t>
                                  </w:r>
                                  <w:r>
                                    <w:rPr>
                                      <w:spacing w:val="-5"/>
                                      <w:sz w:val="20"/>
                                    </w:rPr>
                                    <w:t>rpm</w:t>
                                  </w:r>
                                </w:p>
                              </w:tc>
                              <w:tc>
                                <w:tcPr>
                                  <w:tcW w:w="824" w:type="dxa"/>
                                </w:tcPr>
                                <w:p>
                                  <w:pPr>
                                    <w:pStyle w:val="TableParagraph"/>
                                    <w:spacing w:before="111"/>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1"/>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70/130</w:t>
                                  </w:r>
                                </w:p>
                              </w:tc>
                              <w:tc>
                                <w:tcPr>
                                  <w:tcW w:w="1000" w:type="dxa"/>
                                </w:tcPr>
                                <w:p>
                                  <w:pPr>
                                    <w:pStyle w:val="TableParagraph"/>
                                    <w:spacing w:before="110"/>
                                    <w:ind w:left="4"/>
                                    <w:jc w:val="center"/>
                                    <w:rPr>
                                      <w:sz w:val="20"/>
                                    </w:rPr>
                                  </w:pPr>
                                  <w:r>
                                    <w:rPr>
                                      <w:sz w:val="20"/>
                                    </w:rPr>
                                    <w:t>28</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70/130</w:t>
                                  </w:r>
                                </w:p>
                              </w:tc>
                              <w:tc>
                                <w:tcPr>
                                  <w:tcW w:w="1000" w:type="dxa"/>
                                </w:tcPr>
                                <w:p>
                                  <w:pPr>
                                    <w:pStyle w:val="TableParagraph"/>
                                    <w:spacing w:before="110"/>
                                    <w:ind w:left="4"/>
                                    <w:jc w:val="center"/>
                                    <w:rPr>
                                      <w:sz w:val="20"/>
                                    </w:rPr>
                                  </w:pPr>
                                  <w:r>
                                    <w:rPr>
                                      <w:sz w:val="20"/>
                                    </w:rPr>
                                    <w:t>30</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2</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1"/>
                                    <w:ind w:left="50"/>
                                    <w:rPr>
                                      <w:sz w:val="20"/>
                                    </w:rPr>
                                  </w:pPr>
                                  <w:r>
                                    <w:rPr>
                                      <w:spacing w:val="-2"/>
                                      <w:sz w:val="20"/>
                                    </w:rPr>
                                    <w:t>70/140</w:t>
                                  </w:r>
                                </w:p>
                              </w:tc>
                              <w:tc>
                                <w:tcPr>
                                  <w:tcW w:w="1000" w:type="dxa"/>
                                </w:tcPr>
                                <w:p>
                                  <w:pPr>
                                    <w:pStyle w:val="TableParagraph"/>
                                    <w:spacing w:before="111"/>
                                    <w:ind w:left="4"/>
                                    <w:jc w:val="center"/>
                                    <w:rPr>
                                      <w:sz w:val="20"/>
                                    </w:rPr>
                                  </w:pPr>
                                  <w:r>
                                    <w:rPr>
                                      <w:sz w:val="20"/>
                                    </w:rPr>
                                    <w:t>33</w:t>
                                  </w:r>
                                  <w:r>
                                    <w:rPr>
                                      <w:spacing w:val="1"/>
                                      <w:sz w:val="20"/>
                                    </w:rPr>
                                    <w:t> </w:t>
                                  </w:r>
                                  <w:r>
                                    <w:rPr>
                                      <w:spacing w:val="-5"/>
                                      <w:sz w:val="20"/>
                                    </w:rPr>
                                    <w:t>rpm</w:t>
                                  </w:r>
                                </w:p>
                              </w:tc>
                              <w:tc>
                                <w:tcPr>
                                  <w:tcW w:w="824" w:type="dxa"/>
                                </w:tcPr>
                                <w:p>
                                  <w:pPr>
                                    <w:pStyle w:val="TableParagraph"/>
                                    <w:spacing w:before="111"/>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1"/>
                                    <w:ind w:left="198"/>
                                    <w:rPr>
                                      <w:sz w:val="20"/>
                                    </w:rPr>
                                  </w:pPr>
                                  <w:r>
                                    <w:rPr>
                                      <w:spacing w:val="-2"/>
                                      <w:sz w:val="20"/>
                                    </w:rPr>
                                    <w:t>rosadas</w:t>
                                  </w:r>
                                </w:p>
                              </w:tc>
                            </w:tr>
                            <w:tr>
                              <w:trPr>
                                <w:trHeight w:val="340" w:hRule="atLeast"/>
                              </w:trPr>
                              <w:tc>
                                <w:tcPr>
                                  <w:tcW w:w="820" w:type="dxa"/>
                                </w:tcPr>
                                <w:p>
                                  <w:pPr>
                                    <w:pStyle w:val="TableParagraph"/>
                                    <w:spacing w:line="210" w:lineRule="exact" w:before="110"/>
                                    <w:ind w:left="50"/>
                                    <w:rPr>
                                      <w:sz w:val="20"/>
                                    </w:rPr>
                                  </w:pPr>
                                  <w:r>
                                    <w:rPr>
                                      <w:spacing w:val="-2"/>
                                      <w:sz w:val="20"/>
                                    </w:rPr>
                                    <w:t>60/130</w:t>
                                  </w:r>
                                </w:p>
                              </w:tc>
                              <w:tc>
                                <w:tcPr>
                                  <w:tcW w:w="1000" w:type="dxa"/>
                                </w:tcPr>
                                <w:p>
                                  <w:pPr>
                                    <w:pStyle w:val="TableParagraph"/>
                                    <w:spacing w:line="210" w:lineRule="exact" w:before="110"/>
                                    <w:ind w:left="4"/>
                                    <w:jc w:val="center"/>
                                    <w:rPr>
                                      <w:sz w:val="20"/>
                                    </w:rPr>
                                  </w:pPr>
                                  <w:r>
                                    <w:rPr>
                                      <w:sz w:val="20"/>
                                    </w:rPr>
                                    <w:t>26</w:t>
                                  </w:r>
                                  <w:r>
                                    <w:rPr>
                                      <w:spacing w:val="1"/>
                                      <w:sz w:val="20"/>
                                    </w:rPr>
                                    <w:t> </w:t>
                                  </w:r>
                                  <w:r>
                                    <w:rPr>
                                      <w:spacing w:val="-5"/>
                                      <w:sz w:val="20"/>
                                    </w:rPr>
                                    <w:t>rpm</w:t>
                                  </w:r>
                                </w:p>
                              </w:tc>
                              <w:tc>
                                <w:tcPr>
                                  <w:tcW w:w="824" w:type="dxa"/>
                                </w:tcPr>
                                <w:p>
                                  <w:pPr>
                                    <w:pStyle w:val="TableParagraph"/>
                                    <w:spacing w:line="210" w:lineRule="exact" w:before="110"/>
                                    <w:ind w:left="13"/>
                                    <w:jc w:val="center"/>
                                    <w:rPr>
                                      <w:sz w:val="20"/>
                                    </w:rPr>
                                  </w:pPr>
                                  <w:r>
                                    <w:rPr>
                                      <w:sz w:val="20"/>
                                    </w:rPr>
                                    <w:t>4</w:t>
                                  </w:r>
                                  <w:r>
                                    <w:rPr>
                                      <w:spacing w:val="1"/>
                                      <w:sz w:val="20"/>
                                    </w:rPr>
                                    <w:t> </w:t>
                                  </w:r>
                                  <w:r>
                                    <w:rPr>
                                      <w:spacing w:val="-5"/>
                                      <w:sz w:val="20"/>
                                    </w:rPr>
                                    <w:t>seg</w:t>
                                  </w:r>
                                </w:p>
                              </w:tc>
                              <w:tc>
                                <w:tcPr>
                                  <w:tcW w:w="845" w:type="dxa"/>
                                </w:tcPr>
                                <w:p>
                                  <w:pPr>
                                    <w:pStyle w:val="TableParagraph"/>
                                    <w:spacing w:line="210" w:lineRule="exact" w:before="110"/>
                                    <w:ind w:left="198"/>
                                    <w:rPr>
                                      <w:sz w:val="20"/>
                                    </w:rPr>
                                  </w:pPr>
                                  <w:r>
                                    <w:rPr>
                                      <w:spacing w:val="-2"/>
                                      <w:sz w:val="20"/>
                                    </w:rPr>
                                    <w:t>rosadas</w:t>
                                  </w:r>
                                </w:p>
                              </w:tc>
                            </w:tr>
                          </w:tbl>
                          <w:p>
                            <w:pPr>
                              <w:pStyle w:val="BodyText"/>
                            </w:pPr>
                          </w:p>
                        </w:txbxContent>
                      </wps:txbx>
                      <wps:bodyPr wrap="square" lIns="0" tIns="0" rIns="0" bIns="0" rtlCol="0">
                        <a:noAutofit/>
                      </wps:bodyPr>
                    </wps:wsp>
                  </a:graphicData>
                </a:graphic>
              </wp:anchor>
            </w:drawing>
          </mc:Choice>
          <mc:Fallback>
            <w:pict>
              <v:shape style="position:absolute;margin-left:578.419983pt;margin-top:-33.968197pt;width:180.55pt;height:223.65pt;mso-position-horizontal-relative:page;mso-position-vertical-relative:paragraph;z-index:15761920" type="#_x0000_t202" id="docshape224"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20"/>
                        <w:gridCol w:w="1000"/>
                        <w:gridCol w:w="824"/>
                        <w:gridCol w:w="845"/>
                      </w:tblGrid>
                      <w:tr>
                        <w:trPr>
                          <w:trHeight w:val="511" w:hRule="atLeast"/>
                        </w:trPr>
                        <w:tc>
                          <w:tcPr>
                            <w:tcW w:w="820" w:type="dxa"/>
                          </w:tcPr>
                          <w:p>
                            <w:pPr>
                              <w:pStyle w:val="TableParagraph"/>
                              <w:spacing w:line="237" w:lineRule="auto"/>
                              <w:ind w:left="254" w:right="164" w:hanging="249"/>
                              <w:rPr>
                                <w:sz w:val="20"/>
                              </w:rPr>
                            </w:pPr>
                            <w:r>
                              <w:rPr>
                                <w:spacing w:val="-2"/>
                                <w:sz w:val="20"/>
                              </w:rPr>
                              <w:t>Tensión </w:t>
                            </w:r>
                            <w:r>
                              <w:rPr>
                                <w:spacing w:val="-10"/>
                                <w:sz w:val="20"/>
                              </w:rPr>
                              <w:t>A</w:t>
                            </w:r>
                          </w:p>
                        </w:tc>
                        <w:tc>
                          <w:tcPr>
                            <w:tcW w:w="1000" w:type="dxa"/>
                          </w:tcPr>
                          <w:p>
                            <w:pPr>
                              <w:pStyle w:val="TableParagraph"/>
                              <w:spacing w:before="103"/>
                              <w:ind w:left="4" w:right="1"/>
                              <w:jc w:val="center"/>
                              <w:rPr>
                                <w:sz w:val="20"/>
                              </w:rPr>
                            </w:pPr>
                            <w:r>
                              <w:rPr>
                                <w:spacing w:val="-5"/>
                                <w:sz w:val="20"/>
                              </w:rPr>
                              <w:t>FR</w:t>
                            </w:r>
                          </w:p>
                        </w:tc>
                        <w:tc>
                          <w:tcPr>
                            <w:tcW w:w="824" w:type="dxa"/>
                          </w:tcPr>
                          <w:p>
                            <w:pPr>
                              <w:pStyle w:val="TableParagraph"/>
                              <w:spacing w:before="103"/>
                              <w:ind w:left="13" w:right="7"/>
                              <w:jc w:val="center"/>
                              <w:rPr>
                                <w:sz w:val="20"/>
                              </w:rPr>
                            </w:pPr>
                            <w:r>
                              <w:rPr>
                                <w:spacing w:val="-4"/>
                                <w:sz w:val="20"/>
                              </w:rPr>
                              <w:t>TLLC</w:t>
                            </w:r>
                          </w:p>
                        </w:tc>
                        <w:tc>
                          <w:tcPr>
                            <w:tcW w:w="845" w:type="dxa"/>
                          </w:tcPr>
                          <w:p>
                            <w:pPr>
                              <w:pStyle w:val="TableParagraph"/>
                              <w:spacing w:before="103"/>
                              <w:ind w:left="142" w:right="-15"/>
                              <w:rPr>
                                <w:sz w:val="20"/>
                              </w:rPr>
                            </w:pPr>
                            <w:r>
                              <w:rPr>
                                <w:spacing w:val="-2"/>
                                <w:sz w:val="20"/>
                              </w:rPr>
                              <w:t>Mucosas</w:t>
                            </w:r>
                          </w:p>
                        </w:tc>
                      </w:tr>
                      <w:tr>
                        <w:trPr>
                          <w:trHeight w:val="402" w:hRule="atLeast"/>
                        </w:trPr>
                        <w:tc>
                          <w:tcPr>
                            <w:tcW w:w="820" w:type="dxa"/>
                          </w:tcPr>
                          <w:p>
                            <w:pPr>
                              <w:pStyle w:val="TableParagraph"/>
                              <w:spacing w:before="53"/>
                              <w:ind w:left="50"/>
                              <w:rPr>
                                <w:sz w:val="20"/>
                              </w:rPr>
                            </w:pPr>
                            <w:r>
                              <w:rPr>
                                <w:spacing w:val="-2"/>
                                <w:sz w:val="20"/>
                              </w:rPr>
                              <w:t>60/130</w:t>
                            </w:r>
                          </w:p>
                        </w:tc>
                        <w:tc>
                          <w:tcPr>
                            <w:tcW w:w="1000" w:type="dxa"/>
                          </w:tcPr>
                          <w:p>
                            <w:pPr>
                              <w:pStyle w:val="TableParagraph"/>
                              <w:spacing w:before="53"/>
                              <w:ind w:left="4"/>
                              <w:jc w:val="center"/>
                              <w:rPr>
                                <w:sz w:val="20"/>
                              </w:rPr>
                            </w:pPr>
                            <w:r>
                              <w:rPr>
                                <w:sz w:val="20"/>
                              </w:rPr>
                              <w:t>26</w:t>
                            </w:r>
                            <w:r>
                              <w:rPr>
                                <w:spacing w:val="1"/>
                                <w:sz w:val="20"/>
                              </w:rPr>
                              <w:t> </w:t>
                            </w:r>
                            <w:r>
                              <w:rPr>
                                <w:spacing w:val="-5"/>
                                <w:sz w:val="20"/>
                              </w:rPr>
                              <w:t>rpm</w:t>
                            </w:r>
                          </w:p>
                        </w:tc>
                        <w:tc>
                          <w:tcPr>
                            <w:tcW w:w="824" w:type="dxa"/>
                          </w:tcPr>
                          <w:p>
                            <w:pPr>
                              <w:pStyle w:val="TableParagraph"/>
                              <w:spacing w:before="53"/>
                              <w:ind w:left="13"/>
                              <w:jc w:val="center"/>
                              <w:rPr>
                                <w:sz w:val="20"/>
                              </w:rPr>
                            </w:pPr>
                            <w:r>
                              <w:rPr>
                                <w:sz w:val="20"/>
                              </w:rPr>
                              <w:t>4</w:t>
                            </w:r>
                            <w:r>
                              <w:rPr>
                                <w:spacing w:val="1"/>
                                <w:sz w:val="20"/>
                              </w:rPr>
                              <w:t> </w:t>
                            </w:r>
                            <w:r>
                              <w:rPr>
                                <w:spacing w:val="-5"/>
                                <w:sz w:val="20"/>
                              </w:rPr>
                              <w:t>seg</w:t>
                            </w:r>
                          </w:p>
                        </w:tc>
                        <w:tc>
                          <w:tcPr>
                            <w:tcW w:w="845" w:type="dxa"/>
                          </w:tcPr>
                          <w:p>
                            <w:pPr>
                              <w:pStyle w:val="TableParagraph"/>
                              <w:spacing w:before="53"/>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60/143</w:t>
                            </w:r>
                          </w:p>
                        </w:tc>
                        <w:tc>
                          <w:tcPr>
                            <w:tcW w:w="1000" w:type="dxa"/>
                          </w:tcPr>
                          <w:p>
                            <w:pPr>
                              <w:pStyle w:val="TableParagraph"/>
                              <w:spacing w:before="110"/>
                              <w:ind w:left="4"/>
                              <w:jc w:val="center"/>
                              <w:rPr>
                                <w:sz w:val="20"/>
                              </w:rPr>
                            </w:pPr>
                            <w:r>
                              <w:rPr>
                                <w:sz w:val="20"/>
                              </w:rPr>
                              <w:t>28</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60/115</w:t>
                            </w:r>
                          </w:p>
                        </w:tc>
                        <w:tc>
                          <w:tcPr>
                            <w:tcW w:w="1000" w:type="dxa"/>
                          </w:tcPr>
                          <w:p>
                            <w:pPr>
                              <w:pStyle w:val="TableParagraph"/>
                              <w:spacing w:before="110"/>
                              <w:ind w:left="4"/>
                              <w:jc w:val="center"/>
                              <w:rPr>
                                <w:sz w:val="20"/>
                              </w:rPr>
                            </w:pPr>
                            <w:r>
                              <w:rPr>
                                <w:sz w:val="20"/>
                              </w:rPr>
                              <w:t>26</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4</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55/120</w:t>
                            </w:r>
                          </w:p>
                        </w:tc>
                        <w:tc>
                          <w:tcPr>
                            <w:tcW w:w="1000" w:type="dxa"/>
                          </w:tcPr>
                          <w:p>
                            <w:pPr>
                              <w:pStyle w:val="TableParagraph"/>
                              <w:spacing w:before="110"/>
                              <w:ind w:left="4"/>
                              <w:jc w:val="center"/>
                              <w:rPr>
                                <w:sz w:val="20"/>
                              </w:rPr>
                            </w:pPr>
                            <w:r>
                              <w:rPr>
                                <w:sz w:val="20"/>
                              </w:rPr>
                              <w:t>30</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6</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1"/>
                              <w:ind w:left="50"/>
                              <w:rPr>
                                <w:sz w:val="20"/>
                              </w:rPr>
                            </w:pPr>
                            <w:r>
                              <w:rPr>
                                <w:spacing w:val="-2"/>
                                <w:sz w:val="20"/>
                              </w:rPr>
                              <w:t>60/117</w:t>
                            </w:r>
                          </w:p>
                        </w:tc>
                        <w:tc>
                          <w:tcPr>
                            <w:tcW w:w="1000" w:type="dxa"/>
                          </w:tcPr>
                          <w:p>
                            <w:pPr>
                              <w:pStyle w:val="TableParagraph"/>
                              <w:spacing w:before="111"/>
                              <w:ind w:left="4"/>
                              <w:jc w:val="center"/>
                              <w:rPr>
                                <w:sz w:val="20"/>
                              </w:rPr>
                            </w:pPr>
                            <w:r>
                              <w:rPr>
                                <w:sz w:val="20"/>
                              </w:rPr>
                              <w:t>28</w:t>
                            </w:r>
                            <w:r>
                              <w:rPr>
                                <w:spacing w:val="1"/>
                                <w:sz w:val="20"/>
                              </w:rPr>
                              <w:t> </w:t>
                            </w:r>
                            <w:r>
                              <w:rPr>
                                <w:spacing w:val="-5"/>
                                <w:sz w:val="20"/>
                              </w:rPr>
                              <w:t>rpm</w:t>
                            </w:r>
                          </w:p>
                        </w:tc>
                        <w:tc>
                          <w:tcPr>
                            <w:tcW w:w="824" w:type="dxa"/>
                          </w:tcPr>
                          <w:p>
                            <w:pPr>
                              <w:pStyle w:val="TableParagraph"/>
                              <w:spacing w:before="111"/>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1"/>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70/130</w:t>
                            </w:r>
                          </w:p>
                        </w:tc>
                        <w:tc>
                          <w:tcPr>
                            <w:tcW w:w="1000" w:type="dxa"/>
                          </w:tcPr>
                          <w:p>
                            <w:pPr>
                              <w:pStyle w:val="TableParagraph"/>
                              <w:spacing w:before="110"/>
                              <w:ind w:left="4"/>
                              <w:jc w:val="center"/>
                              <w:rPr>
                                <w:sz w:val="20"/>
                              </w:rPr>
                            </w:pPr>
                            <w:r>
                              <w:rPr>
                                <w:sz w:val="20"/>
                              </w:rPr>
                              <w:t>28</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0"/>
                              <w:ind w:left="50"/>
                              <w:rPr>
                                <w:sz w:val="20"/>
                              </w:rPr>
                            </w:pPr>
                            <w:r>
                              <w:rPr>
                                <w:spacing w:val="-2"/>
                                <w:sz w:val="20"/>
                              </w:rPr>
                              <w:t>70/130</w:t>
                            </w:r>
                          </w:p>
                        </w:tc>
                        <w:tc>
                          <w:tcPr>
                            <w:tcW w:w="1000" w:type="dxa"/>
                          </w:tcPr>
                          <w:p>
                            <w:pPr>
                              <w:pStyle w:val="TableParagraph"/>
                              <w:spacing w:before="110"/>
                              <w:ind w:left="4"/>
                              <w:jc w:val="center"/>
                              <w:rPr>
                                <w:sz w:val="20"/>
                              </w:rPr>
                            </w:pPr>
                            <w:r>
                              <w:rPr>
                                <w:sz w:val="20"/>
                              </w:rPr>
                              <w:t>30</w:t>
                            </w:r>
                            <w:r>
                              <w:rPr>
                                <w:spacing w:val="1"/>
                                <w:sz w:val="20"/>
                              </w:rPr>
                              <w:t> </w:t>
                            </w:r>
                            <w:r>
                              <w:rPr>
                                <w:spacing w:val="-5"/>
                                <w:sz w:val="20"/>
                              </w:rPr>
                              <w:t>rpm</w:t>
                            </w:r>
                          </w:p>
                        </w:tc>
                        <w:tc>
                          <w:tcPr>
                            <w:tcW w:w="824" w:type="dxa"/>
                          </w:tcPr>
                          <w:p>
                            <w:pPr>
                              <w:pStyle w:val="TableParagraph"/>
                              <w:spacing w:before="110"/>
                              <w:ind w:left="13"/>
                              <w:jc w:val="center"/>
                              <w:rPr>
                                <w:sz w:val="20"/>
                              </w:rPr>
                            </w:pPr>
                            <w:r>
                              <w:rPr>
                                <w:sz w:val="20"/>
                              </w:rPr>
                              <w:t>2</w:t>
                            </w:r>
                            <w:r>
                              <w:rPr>
                                <w:spacing w:val="1"/>
                                <w:sz w:val="20"/>
                              </w:rPr>
                              <w:t> </w:t>
                            </w:r>
                            <w:r>
                              <w:rPr>
                                <w:spacing w:val="-5"/>
                                <w:sz w:val="20"/>
                              </w:rPr>
                              <w:t>seg</w:t>
                            </w:r>
                          </w:p>
                        </w:tc>
                        <w:tc>
                          <w:tcPr>
                            <w:tcW w:w="845" w:type="dxa"/>
                          </w:tcPr>
                          <w:p>
                            <w:pPr>
                              <w:pStyle w:val="TableParagraph"/>
                              <w:spacing w:before="110"/>
                              <w:ind w:left="198"/>
                              <w:rPr>
                                <w:sz w:val="20"/>
                              </w:rPr>
                            </w:pPr>
                            <w:r>
                              <w:rPr>
                                <w:spacing w:val="-2"/>
                                <w:sz w:val="20"/>
                              </w:rPr>
                              <w:t>rosadas</w:t>
                            </w:r>
                          </w:p>
                        </w:tc>
                      </w:tr>
                      <w:tr>
                        <w:trPr>
                          <w:trHeight w:val="460" w:hRule="atLeast"/>
                        </w:trPr>
                        <w:tc>
                          <w:tcPr>
                            <w:tcW w:w="820" w:type="dxa"/>
                          </w:tcPr>
                          <w:p>
                            <w:pPr>
                              <w:pStyle w:val="TableParagraph"/>
                              <w:spacing w:before="111"/>
                              <w:ind w:left="50"/>
                              <w:rPr>
                                <w:sz w:val="20"/>
                              </w:rPr>
                            </w:pPr>
                            <w:r>
                              <w:rPr>
                                <w:spacing w:val="-2"/>
                                <w:sz w:val="20"/>
                              </w:rPr>
                              <w:t>70/140</w:t>
                            </w:r>
                          </w:p>
                        </w:tc>
                        <w:tc>
                          <w:tcPr>
                            <w:tcW w:w="1000" w:type="dxa"/>
                          </w:tcPr>
                          <w:p>
                            <w:pPr>
                              <w:pStyle w:val="TableParagraph"/>
                              <w:spacing w:before="111"/>
                              <w:ind w:left="4"/>
                              <w:jc w:val="center"/>
                              <w:rPr>
                                <w:sz w:val="20"/>
                              </w:rPr>
                            </w:pPr>
                            <w:r>
                              <w:rPr>
                                <w:sz w:val="20"/>
                              </w:rPr>
                              <w:t>33</w:t>
                            </w:r>
                            <w:r>
                              <w:rPr>
                                <w:spacing w:val="1"/>
                                <w:sz w:val="20"/>
                              </w:rPr>
                              <w:t> </w:t>
                            </w:r>
                            <w:r>
                              <w:rPr>
                                <w:spacing w:val="-5"/>
                                <w:sz w:val="20"/>
                              </w:rPr>
                              <w:t>rpm</w:t>
                            </w:r>
                          </w:p>
                        </w:tc>
                        <w:tc>
                          <w:tcPr>
                            <w:tcW w:w="824" w:type="dxa"/>
                          </w:tcPr>
                          <w:p>
                            <w:pPr>
                              <w:pStyle w:val="TableParagraph"/>
                              <w:spacing w:before="111"/>
                              <w:ind w:left="13"/>
                              <w:jc w:val="center"/>
                              <w:rPr>
                                <w:sz w:val="20"/>
                              </w:rPr>
                            </w:pPr>
                            <w:r>
                              <w:rPr>
                                <w:sz w:val="20"/>
                              </w:rPr>
                              <w:t>3</w:t>
                            </w:r>
                            <w:r>
                              <w:rPr>
                                <w:spacing w:val="1"/>
                                <w:sz w:val="20"/>
                              </w:rPr>
                              <w:t> </w:t>
                            </w:r>
                            <w:r>
                              <w:rPr>
                                <w:spacing w:val="-5"/>
                                <w:sz w:val="20"/>
                              </w:rPr>
                              <w:t>seg</w:t>
                            </w:r>
                          </w:p>
                        </w:tc>
                        <w:tc>
                          <w:tcPr>
                            <w:tcW w:w="845" w:type="dxa"/>
                          </w:tcPr>
                          <w:p>
                            <w:pPr>
                              <w:pStyle w:val="TableParagraph"/>
                              <w:spacing w:before="111"/>
                              <w:ind w:left="198"/>
                              <w:rPr>
                                <w:sz w:val="20"/>
                              </w:rPr>
                            </w:pPr>
                            <w:r>
                              <w:rPr>
                                <w:spacing w:val="-2"/>
                                <w:sz w:val="20"/>
                              </w:rPr>
                              <w:t>rosadas</w:t>
                            </w:r>
                          </w:p>
                        </w:tc>
                      </w:tr>
                      <w:tr>
                        <w:trPr>
                          <w:trHeight w:val="340" w:hRule="atLeast"/>
                        </w:trPr>
                        <w:tc>
                          <w:tcPr>
                            <w:tcW w:w="820" w:type="dxa"/>
                          </w:tcPr>
                          <w:p>
                            <w:pPr>
                              <w:pStyle w:val="TableParagraph"/>
                              <w:spacing w:line="210" w:lineRule="exact" w:before="110"/>
                              <w:ind w:left="50"/>
                              <w:rPr>
                                <w:sz w:val="20"/>
                              </w:rPr>
                            </w:pPr>
                            <w:r>
                              <w:rPr>
                                <w:spacing w:val="-2"/>
                                <w:sz w:val="20"/>
                              </w:rPr>
                              <w:t>60/130</w:t>
                            </w:r>
                          </w:p>
                        </w:tc>
                        <w:tc>
                          <w:tcPr>
                            <w:tcW w:w="1000" w:type="dxa"/>
                          </w:tcPr>
                          <w:p>
                            <w:pPr>
                              <w:pStyle w:val="TableParagraph"/>
                              <w:spacing w:line="210" w:lineRule="exact" w:before="110"/>
                              <w:ind w:left="4"/>
                              <w:jc w:val="center"/>
                              <w:rPr>
                                <w:sz w:val="20"/>
                              </w:rPr>
                            </w:pPr>
                            <w:r>
                              <w:rPr>
                                <w:sz w:val="20"/>
                              </w:rPr>
                              <w:t>26</w:t>
                            </w:r>
                            <w:r>
                              <w:rPr>
                                <w:spacing w:val="1"/>
                                <w:sz w:val="20"/>
                              </w:rPr>
                              <w:t> </w:t>
                            </w:r>
                            <w:r>
                              <w:rPr>
                                <w:spacing w:val="-5"/>
                                <w:sz w:val="20"/>
                              </w:rPr>
                              <w:t>rpm</w:t>
                            </w:r>
                          </w:p>
                        </w:tc>
                        <w:tc>
                          <w:tcPr>
                            <w:tcW w:w="824" w:type="dxa"/>
                          </w:tcPr>
                          <w:p>
                            <w:pPr>
                              <w:pStyle w:val="TableParagraph"/>
                              <w:spacing w:line="210" w:lineRule="exact" w:before="110"/>
                              <w:ind w:left="13"/>
                              <w:jc w:val="center"/>
                              <w:rPr>
                                <w:sz w:val="20"/>
                              </w:rPr>
                            </w:pPr>
                            <w:r>
                              <w:rPr>
                                <w:sz w:val="20"/>
                              </w:rPr>
                              <w:t>4</w:t>
                            </w:r>
                            <w:r>
                              <w:rPr>
                                <w:spacing w:val="1"/>
                                <w:sz w:val="20"/>
                              </w:rPr>
                              <w:t> </w:t>
                            </w:r>
                            <w:r>
                              <w:rPr>
                                <w:spacing w:val="-5"/>
                                <w:sz w:val="20"/>
                              </w:rPr>
                              <w:t>seg</w:t>
                            </w:r>
                          </w:p>
                        </w:tc>
                        <w:tc>
                          <w:tcPr>
                            <w:tcW w:w="845" w:type="dxa"/>
                          </w:tcPr>
                          <w:p>
                            <w:pPr>
                              <w:pStyle w:val="TableParagraph"/>
                              <w:spacing w:line="210" w:lineRule="exact" w:before="110"/>
                              <w:ind w:left="198"/>
                              <w:rPr>
                                <w:sz w:val="20"/>
                              </w:rPr>
                            </w:pPr>
                            <w:r>
                              <w:rPr>
                                <w:spacing w:val="-2"/>
                                <w:sz w:val="20"/>
                              </w:rPr>
                              <w:t>rosadas</w:t>
                            </w:r>
                          </w:p>
                        </w:tc>
                      </w:tr>
                    </w:tbl>
                    <w:p>
                      <w:pPr>
                        <w:pStyle w:val="BodyText"/>
                      </w:pPr>
                    </w:p>
                  </w:txbxContent>
                </v:textbox>
                <w10:wrap type="none"/>
              </v:shape>
            </w:pict>
          </mc:Fallback>
        </mc:AlternateContent>
      </w:r>
      <w:r>
        <w:rPr>
          <w:sz w:val="20"/>
        </w:rPr>
        <mc:AlternateContent>
          <mc:Choice Requires="wps">
            <w:drawing>
              <wp:anchor distT="0" distB="0" distL="0" distR="0" allowOverlap="1" layoutInCell="1" locked="0" behindDoc="0" simplePos="0" relativeHeight="15762432">
                <wp:simplePos x="0" y="0"/>
                <wp:positionH relativeFrom="page">
                  <wp:posOffset>1253871</wp:posOffset>
                </wp:positionH>
                <wp:positionV relativeFrom="paragraph">
                  <wp:posOffset>-431396</wp:posOffset>
                </wp:positionV>
                <wp:extent cx="5979160" cy="796290"/>
                <wp:effectExtent l="0" t="0" r="0" b="0"/>
                <wp:wrapNone/>
                <wp:docPr id="262" name="Textbox 262"/>
                <wp:cNvGraphicFramePr>
                  <a:graphicFrameLocks/>
                </wp:cNvGraphicFramePr>
                <a:graphic>
                  <a:graphicData uri="http://schemas.microsoft.com/office/word/2010/wordprocessingShape">
                    <wps:wsp>
                      <wps:cNvPr id="262" name="Textbox 262"/>
                      <wps:cNvSpPr txBox="1"/>
                      <wps:spPr>
                        <a:xfrm>
                          <a:off x="0" y="0"/>
                          <a:ext cx="5979160" cy="79629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0"/>
                              <w:gridCol w:w="880"/>
                              <w:gridCol w:w="817"/>
                              <w:gridCol w:w="911"/>
                              <w:gridCol w:w="1092"/>
                              <w:gridCol w:w="995"/>
                              <w:gridCol w:w="1070"/>
                              <w:gridCol w:w="1102"/>
                              <w:gridCol w:w="1553"/>
                            </w:tblGrid>
                            <w:tr>
                              <w:trPr>
                                <w:trHeight w:val="794" w:hRule="atLeast"/>
                              </w:trPr>
                              <w:tc>
                                <w:tcPr>
                                  <w:tcW w:w="880" w:type="dxa"/>
                                </w:tcPr>
                                <w:p>
                                  <w:pPr>
                                    <w:pStyle w:val="TableParagraph"/>
                                    <w:spacing w:before="103"/>
                                    <w:ind w:left="-39"/>
                                    <w:rPr>
                                      <w:b/>
                                      <w:sz w:val="20"/>
                                    </w:rPr>
                                  </w:pPr>
                                  <w:r>
                                    <w:rPr>
                                      <w:b/>
                                      <w:spacing w:val="-2"/>
                                      <w:sz w:val="20"/>
                                    </w:rPr>
                                    <w:t>Paciente</w:t>
                                  </w:r>
                                </w:p>
                                <w:p>
                                  <w:pPr>
                                    <w:pStyle w:val="TableParagraph"/>
                                    <w:spacing w:before="1"/>
                                    <w:rPr>
                                      <w:sz w:val="20"/>
                                    </w:rPr>
                                  </w:pPr>
                                </w:p>
                                <w:p>
                                  <w:pPr>
                                    <w:pStyle w:val="TableParagraph"/>
                                    <w:spacing w:line="210" w:lineRule="exact"/>
                                    <w:ind w:left="50"/>
                                    <w:rPr>
                                      <w:b/>
                                      <w:sz w:val="20"/>
                                    </w:rPr>
                                  </w:pPr>
                                  <w:r>
                                    <w:rPr>
                                      <w:b/>
                                      <w:spacing w:val="-2"/>
                                      <w:sz w:val="20"/>
                                    </w:rPr>
                                    <w:t>Doggy</w:t>
                                  </w:r>
                                </w:p>
                              </w:tc>
                              <w:tc>
                                <w:tcPr>
                                  <w:tcW w:w="880" w:type="dxa"/>
                                </w:tcPr>
                                <w:p>
                                  <w:pPr>
                                    <w:pStyle w:val="TableParagraph"/>
                                    <w:spacing w:before="103"/>
                                    <w:ind w:left="209"/>
                                    <w:rPr>
                                      <w:sz w:val="20"/>
                                    </w:rPr>
                                  </w:pPr>
                                  <w:r>
                                    <w:rPr>
                                      <w:spacing w:val="-2"/>
                                      <w:sz w:val="20"/>
                                    </w:rPr>
                                    <w:t>Grupo</w:t>
                                  </w:r>
                                </w:p>
                                <w:p>
                                  <w:pPr>
                                    <w:pStyle w:val="TableParagraph"/>
                                    <w:spacing w:before="1"/>
                                    <w:rPr>
                                      <w:sz w:val="20"/>
                                    </w:rPr>
                                  </w:pPr>
                                </w:p>
                                <w:p>
                                  <w:pPr>
                                    <w:pStyle w:val="TableParagraph"/>
                                    <w:spacing w:line="210" w:lineRule="exact"/>
                                    <w:ind w:left="285"/>
                                    <w:rPr>
                                      <w:sz w:val="20"/>
                                    </w:rPr>
                                  </w:pPr>
                                  <w:r>
                                    <w:rPr>
                                      <w:spacing w:val="-4"/>
                                      <w:sz w:val="20"/>
                                    </w:rPr>
                                    <w:t>Cast</w:t>
                                  </w:r>
                                </w:p>
                              </w:tc>
                              <w:tc>
                                <w:tcPr>
                                  <w:tcW w:w="817" w:type="dxa"/>
                                </w:tcPr>
                                <w:p>
                                  <w:pPr>
                                    <w:pStyle w:val="TableParagraph"/>
                                    <w:spacing w:line="237" w:lineRule="auto"/>
                                    <w:ind w:left="71"/>
                                    <w:jc w:val="center"/>
                                    <w:rPr>
                                      <w:sz w:val="20"/>
                                    </w:rPr>
                                  </w:pPr>
                                  <w:r>
                                    <w:rPr>
                                      <w:sz w:val="20"/>
                                    </w:rPr>
                                    <w:t>N°</w:t>
                                  </w:r>
                                  <w:r>
                                    <w:rPr>
                                      <w:spacing w:val="-13"/>
                                      <w:sz w:val="20"/>
                                    </w:rPr>
                                    <w:t> </w:t>
                                  </w:r>
                                  <w:r>
                                    <w:rPr>
                                      <w:sz w:val="20"/>
                                    </w:rPr>
                                    <w:t>de </w:t>
                                  </w:r>
                                  <w:r>
                                    <w:rPr>
                                      <w:spacing w:val="-4"/>
                                      <w:sz w:val="20"/>
                                    </w:rPr>
                                    <w:t>toma</w:t>
                                  </w:r>
                                </w:p>
                                <w:p>
                                  <w:pPr>
                                    <w:pStyle w:val="TableParagraph"/>
                                    <w:spacing w:line="210" w:lineRule="exact" w:before="108"/>
                                    <w:ind w:left="71"/>
                                    <w:jc w:val="center"/>
                                    <w:rPr>
                                      <w:sz w:val="20"/>
                                    </w:rPr>
                                  </w:pPr>
                                  <w:r>
                                    <w:rPr>
                                      <w:spacing w:val="-10"/>
                                      <w:sz w:val="20"/>
                                    </w:rPr>
                                    <w:t>1</w:t>
                                  </w:r>
                                </w:p>
                              </w:tc>
                              <w:tc>
                                <w:tcPr>
                                  <w:tcW w:w="911" w:type="dxa"/>
                                </w:tcPr>
                                <w:p>
                                  <w:pPr>
                                    <w:pStyle w:val="TableParagraph"/>
                                    <w:spacing w:line="237" w:lineRule="auto"/>
                                    <w:ind w:left="237" w:right="129" w:hanging="148"/>
                                    <w:rPr>
                                      <w:sz w:val="20"/>
                                    </w:rPr>
                                  </w:pPr>
                                  <w:r>
                                    <w:rPr>
                                      <w:spacing w:val="-2"/>
                                      <w:sz w:val="20"/>
                                    </w:rPr>
                                    <w:t>Variable </w:t>
                                  </w:r>
                                  <w:r>
                                    <w:rPr>
                                      <w:sz w:val="20"/>
                                    </w:rPr>
                                    <w:t>1 - E</w:t>
                                  </w:r>
                                </w:p>
                                <w:p>
                                  <w:pPr>
                                    <w:pStyle w:val="TableParagraph"/>
                                    <w:spacing w:line="210" w:lineRule="exact" w:before="108"/>
                                    <w:ind w:left="173"/>
                                    <w:rPr>
                                      <w:sz w:val="20"/>
                                    </w:rPr>
                                  </w:pPr>
                                  <w:r>
                                    <w:rPr>
                                      <w:sz w:val="20"/>
                                    </w:rPr>
                                    <w:t>7</w:t>
                                  </w:r>
                                  <w:r>
                                    <w:rPr>
                                      <w:spacing w:val="1"/>
                                      <w:sz w:val="20"/>
                                    </w:rPr>
                                    <w:t> </w:t>
                                  </w:r>
                                  <w:r>
                                    <w:rPr>
                                      <w:spacing w:val="-4"/>
                                      <w:sz w:val="20"/>
                                    </w:rPr>
                                    <w:t>años</w:t>
                                  </w:r>
                                </w:p>
                              </w:tc>
                              <w:tc>
                                <w:tcPr>
                                  <w:tcW w:w="1092" w:type="dxa"/>
                                </w:tcPr>
                                <w:p>
                                  <w:pPr>
                                    <w:pStyle w:val="TableParagraph"/>
                                    <w:spacing w:line="237" w:lineRule="auto"/>
                                    <w:ind w:left="195" w:right="206"/>
                                    <w:jc w:val="center"/>
                                    <w:rPr>
                                      <w:sz w:val="20"/>
                                    </w:rPr>
                                  </w:pPr>
                                  <w:r>
                                    <w:rPr>
                                      <w:spacing w:val="-2"/>
                                      <w:sz w:val="20"/>
                                    </w:rPr>
                                    <w:t>Variable </w:t>
                                  </w:r>
                                  <w:r>
                                    <w:rPr>
                                      <w:sz w:val="20"/>
                                    </w:rPr>
                                    <w:t>2 - R</w:t>
                                  </w:r>
                                </w:p>
                                <w:p>
                                  <w:pPr>
                                    <w:pStyle w:val="TableParagraph"/>
                                    <w:spacing w:line="210" w:lineRule="exact" w:before="108"/>
                                    <w:ind w:right="12"/>
                                    <w:jc w:val="center"/>
                                    <w:rPr>
                                      <w:sz w:val="20"/>
                                    </w:rPr>
                                  </w:pPr>
                                  <w:r>
                                    <w:rPr>
                                      <w:spacing w:val="-2"/>
                                      <w:sz w:val="20"/>
                                    </w:rPr>
                                    <w:t>Mestizo</w:t>
                                  </w:r>
                                </w:p>
                              </w:tc>
                              <w:tc>
                                <w:tcPr>
                                  <w:tcW w:w="995" w:type="dxa"/>
                                </w:tcPr>
                                <w:p>
                                  <w:pPr>
                                    <w:pStyle w:val="TableParagraph"/>
                                    <w:spacing w:line="237" w:lineRule="auto"/>
                                    <w:ind w:left="318" w:right="140" w:hanging="156"/>
                                    <w:rPr>
                                      <w:sz w:val="20"/>
                                    </w:rPr>
                                  </w:pPr>
                                  <w:r>
                                    <w:rPr>
                                      <w:spacing w:val="-2"/>
                                      <w:sz w:val="20"/>
                                    </w:rPr>
                                    <w:t>Variable </w:t>
                                  </w:r>
                                  <w:r>
                                    <w:rPr>
                                      <w:sz w:val="20"/>
                                    </w:rPr>
                                    <w:t>3 - S</w:t>
                                  </w:r>
                                </w:p>
                                <w:p>
                                  <w:pPr>
                                    <w:pStyle w:val="TableParagraph"/>
                                    <w:spacing w:line="210" w:lineRule="exact" w:before="108"/>
                                    <w:ind w:left="230"/>
                                    <w:rPr>
                                      <w:sz w:val="20"/>
                                    </w:rPr>
                                  </w:pPr>
                                  <w:r>
                                    <w:rPr>
                                      <w:spacing w:val="-4"/>
                                      <w:sz w:val="20"/>
                                    </w:rPr>
                                    <w:t>Macho</w:t>
                                  </w:r>
                                </w:p>
                              </w:tc>
                              <w:tc>
                                <w:tcPr>
                                  <w:tcW w:w="1070" w:type="dxa"/>
                                </w:tcPr>
                                <w:p>
                                  <w:pPr>
                                    <w:pStyle w:val="TableParagraph"/>
                                    <w:spacing w:line="237" w:lineRule="auto"/>
                                    <w:ind w:left="134" w:right="202"/>
                                    <w:jc w:val="center"/>
                                    <w:rPr>
                                      <w:sz w:val="20"/>
                                    </w:rPr>
                                  </w:pPr>
                                  <w:r>
                                    <w:rPr>
                                      <w:spacing w:val="-2"/>
                                      <w:sz w:val="20"/>
                                    </w:rPr>
                                    <w:t>Variable </w:t>
                                  </w:r>
                                  <w:r>
                                    <w:rPr>
                                      <w:sz w:val="20"/>
                                    </w:rPr>
                                    <w:t>4 - C/C</w:t>
                                  </w:r>
                                </w:p>
                                <w:p>
                                  <w:pPr>
                                    <w:pStyle w:val="TableParagraph"/>
                                    <w:spacing w:line="210" w:lineRule="exact" w:before="108"/>
                                    <w:ind w:left="135" w:right="202"/>
                                    <w:jc w:val="center"/>
                                    <w:rPr>
                                      <w:sz w:val="20"/>
                                    </w:rPr>
                                  </w:pPr>
                                  <w:r>
                                    <w:rPr>
                                      <w:spacing w:val="-5"/>
                                      <w:sz w:val="20"/>
                                    </w:rPr>
                                    <w:t>3/5</w:t>
                                  </w:r>
                                </w:p>
                              </w:tc>
                              <w:tc>
                                <w:tcPr>
                                  <w:tcW w:w="1102" w:type="dxa"/>
                                </w:tcPr>
                                <w:p>
                                  <w:pPr>
                                    <w:pStyle w:val="TableParagraph"/>
                                    <w:spacing w:line="237" w:lineRule="auto"/>
                                    <w:ind w:left="298" w:right="247" w:hanging="136"/>
                                    <w:rPr>
                                      <w:sz w:val="20"/>
                                    </w:rPr>
                                  </w:pPr>
                                  <w:r>
                                    <w:rPr>
                                      <w:spacing w:val="-2"/>
                                      <w:sz w:val="20"/>
                                    </w:rPr>
                                    <w:t>Variable </w:t>
                                  </w:r>
                                  <w:r>
                                    <w:rPr>
                                      <w:sz w:val="20"/>
                                    </w:rPr>
                                    <w:t>5 - A</w:t>
                                  </w:r>
                                </w:p>
                                <w:p>
                                  <w:pPr>
                                    <w:pStyle w:val="TableParagraph"/>
                                    <w:spacing w:line="210" w:lineRule="exact" w:before="108"/>
                                    <w:ind w:left="266"/>
                                    <w:rPr>
                                      <w:sz w:val="20"/>
                                    </w:rPr>
                                  </w:pPr>
                                  <w:r>
                                    <w:rPr>
                                      <w:spacing w:val="-2"/>
                                      <w:sz w:val="20"/>
                                    </w:rPr>
                                    <w:t>Mixta</w:t>
                                  </w:r>
                                </w:p>
                              </w:tc>
                              <w:tc>
                                <w:tcPr>
                                  <w:tcW w:w="1553" w:type="dxa"/>
                                </w:tcPr>
                                <w:p>
                                  <w:pPr>
                                    <w:pStyle w:val="TableParagraph"/>
                                    <w:tabs>
                                      <w:tab w:pos="1276" w:val="left" w:leader="none"/>
                                    </w:tabs>
                                    <w:spacing w:before="103"/>
                                    <w:ind w:left="448"/>
                                    <w:rPr>
                                      <w:sz w:val="20"/>
                                    </w:rPr>
                                  </w:pPr>
                                  <w:r>
                                    <w:rPr>
                                      <w:spacing w:val="-5"/>
                                      <w:sz w:val="20"/>
                                    </w:rPr>
                                    <w:t>T°</w:t>
                                  </w:r>
                                  <w:r>
                                    <w:rPr>
                                      <w:sz w:val="20"/>
                                    </w:rPr>
                                    <w:tab/>
                                  </w:r>
                                  <w:r>
                                    <w:rPr>
                                      <w:spacing w:val="-5"/>
                                      <w:sz w:val="20"/>
                                    </w:rPr>
                                    <w:t>FC</w:t>
                                  </w:r>
                                </w:p>
                                <w:p>
                                  <w:pPr>
                                    <w:pStyle w:val="TableParagraph"/>
                                    <w:tabs>
                                      <w:tab w:pos="1248" w:val="left" w:leader="none"/>
                                    </w:tabs>
                                    <w:spacing w:line="320" w:lineRule="exact" w:before="121"/>
                                    <w:ind w:left="244"/>
                                    <w:rPr>
                                      <w:position w:val="11"/>
                                      <w:sz w:val="20"/>
                                    </w:rPr>
                                  </w:pPr>
                                  <w:r>
                                    <w:rPr>
                                      <w:sz w:val="20"/>
                                    </w:rPr>
                                    <w:t>38,2</w:t>
                                  </w:r>
                                  <w:r>
                                    <w:rPr>
                                      <w:spacing w:val="2"/>
                                      <w:sz w:val="20"/>
                                    </w:rPr>
                                    <w:t> </w:t>
                                  </w:r>
                                  <w:r>
                                    <w:rPr>
                                      <w:spacing w:val="-5"/>
                                      <w:sz w:val="20"/>
                                    </w:rPr>
                                    <w:t>°C</w:t>
                                  </w:r>
                                  <w:r>
                                    <w:rPr>
                                      <w:sz w:val="20"/>
                                    </w:rPr>
                                    <w:tab/>
                                  </w:r>
                                  <w:r>
                                    <w:rPr>
                                      <w:spacing w:val="-5"/>
                                      <w:position w:val="11"/>
                                      <w:sz w:val="20"/>
                                    </w:rPr>
                                    <w:t>115</w:t>
                                  </w:r>
                                </w:p>
                              </w:tc>
                            </w:tr>
                            <w:tr>
                              <w:trPr>
                                <w:trHeight w:val="460" w:hRule="atLeast"/>
                              </w:trPr>
                              <w:tc>
                                <w:tcPr>
                                  <w:tcW w:w="880" w:type="dxa"/>
                                </w:tcPr>
                                <w:p>
                                  <w:pPr>
                                    <w:pStyle w:val="TableParagraph"/>
                                    <w:rPr>
                                      <w:sz w:val="20"/>
                                    </w:rPr>
                                  </w:pPr>
                                </w:p>
                                <w:p>
                                  <w:pPr>
                                    <w:pStyle w:val="TableParagraph"/>
                                    <w:spacing w:line="210" w:lineRule="exact"/>
                                    <w:ind w:left="121"/>
                                    <w:rPr>
                                      <w:b/>
                                      <w:sz w:val="20"/>
                                    </w:rPr>
                                  </w:pPr>
                                  <w:r>
                                    <w:rPr>
                                      <w:b/>
                                      <w:spacing w:val="-4"/>
                                      <w:sz w:val="20"/>
                                    </w:rPr>
                                    <w:t>Jack</w:t>
                                  </w:r>
                                </w:p>
                              </w:tc>
                              <w:tc>
                                <w:tcPr>
                                  <w:tcW w:w="880" w:type="dxa"/>
                                </w:tcPr>
                                <w:p>
                                  <w:pPr>
                                    <w:pStyle w:val="TableParagraph"/>
                                    <w:rPr>
                                      <w:sz w:val="20"/>
                                    </w:rPr>
                                  </w:pPr>
                                </w:p>
                                <w:p>
                                  <w:pPr>
                                    <w:pStyle w:val="TableParagraph"/>
                                    <w:spacing w:line="210" w:lineRule="exact"/>
                                    <w:ind w:left="285"/>
                                    <w:rPr>
                                      <w:sz w:val="20"/>
                                    </w:rPr>
                                  </w:pPr>
                                  <w:r>
                                    <w:rPr>
                                      <w:spacing w:val="-4"/>
                                      <w:sz w:val="20"/>
                                    </w:rPr>
                                    <w:t>Cast</w:t>
                                  </w:r>
                                </w:p>
                              </w:tc>
                              <w:tc>
                                <w:tcPr>
                                  <w:tcW w:w="817" w:type="dxa"/>
                                </w:tcPr>
                                <w:p>
                                  <w:pPr>
                                    <w:pStyle w:val="TableParagraph"/>
                                    <w:rPr>
                                      <w:sz w:val="20"/>
                                    </w:rPr>
                                  </w:pPr>
                                </w:p>
                                <w:p>
                                  <w:pPr>
                                    <w:pStyle w:val="TableParagraph"/>
                                    <w:spacing w:line="210" w:lineRule="exact"/>
                                    <w:ind w:left="71"/>
                                    <w:jc w:val="center"/>
                                    <w:rPr>
                                      <w:sz w:val="20"/>
                                    </w:rPr>
                                  </w:pPr>
                                  <w:r>
                                    <w:rPr>
                                      <w:spacing w:val="-10"/>
                                      <w:sz w:val="20"/>
                                    </w:rPr>
                                    <w:t>5</w:t>
                                  </w:r>
                                </w:p>
                              </w:tc>
                              <w:tc>
                                <w:tcPr>
                                  <w:tcW w:w="911" w:type="dxa"/>
                                </w:tcPr>
                                <w:p>
                                  <w:pPr>
                                    <w:pStyle w:val="TableParagraph"/>
                                    <w:rPr>
                                      <w:sz w:val="20"/>
                                    </w:rPr>
                                  </w:pPr>
                                </w:p>
                                <w:p>
                                  <w:pPr>
                                    <w:pStyle w:val="TableParagraph"/>
                                    <w:spacing w:line="210" w:lineRule="exact"/>
                                    <w:ind w:left="173"/>
                                    <w:rPr>
                                      <w:sz w:val="20"/>
                                    </w:rPr>
                                  </w:pPr>
                                  <w:r>
                                    <w:rPr>
                                      <w:sz w:val="20"/>
                                    </w:rPr>
                                    <w:t>7</w:t>
                                  </w:r>
                                  <w:r>
                                    <w:rPr>
                                      <w:spacing w:val="1"/>
                                      <w:sz w:val="20"/>
                                    </w:rPr>
                                    <w:t> </w:t>
                                  </w:r>
                                  <w:r>
                                    <w:rPr>
                                      <w:spacing w:val="-4"/>
                                      <w:sz w:val="20"/>
                                    </w:rPr>
                                    <w:t>años</w:t>
                                  </w:r>
                                </w:p>
                              </w:tc>
                              <w:tc>
                                <w:tcPr>
                                  <w:tcW w:w="1092" w:type="dxa"/>
                                </w:tcPr>
                                <w:p>
                                  <w:pPr>
                                    <w:pStyle w:val="TableParagraph"/>
                                    <w:spacing w:before="118"/>
                                    <w:ind w:left="262"/>
                                    <w:rPr>
                                      <w:sz w:val="20"/>
                                    </w:rPr>
                                  </w:pPr>
                                  <w:r>
                                    <w:rPr>
                                      <w:spacing w:val="-2"/>
                                      <w:sz w:val="20"/>
                                    </w:rPr>
                                    <w:t>French</w:t>
                                  </w:r>
                                </w:p>
                              </w:tc>
                              <w:tc>
                                <w:tcPr>
                                  <w:tcW w:w="995" w:type="dxa"/>
                                </w:tcPr>
                                <w:p>
                                  <w:pPr>
                                    <w:pStyle w:val="TableParagraph"/>
                                    <w:rPr>
                                      <w:sz w:val="20"/>
                                    </w:rPr>
                                  </w:pPr>
                                </w:p>
                                <w:p>
                                  <w:pPr>
                                    <w:pStyle w:val="TableParagraph"/>
                                    <w:spacing w:line="210" w:lineRule="exact"/>
                                    <w:ind w:left="230"/>
                                    <w:rPr>
                                      <w:sz w:val="20"/>
                                    </w:rPr>
                                  </w:pPr>
                                  <w:r>
                                    <w:rPr>
                                      <w:spacing w:val="-4"/>
                                      <w:sz w:val="20"/>
                                    </w:rPr>
                                    <w:t>Macho</w:t>
                                  </w:r>
                                </w:p>
                              </w:tc>
                              <w:tc>
                                <w:tcPr>
                                  <w:tcW w:w="1070" w:type="dxa"/>
                                </w:tcPr>
                                <w:p>
                                  <w:pPr>
                                    <w:pStyle w:val="TableParagraph"/>
                                    <w:rPr>
                                      <w:sz w:val="20"/>
                                    </w:rPr>
                                  </w:pPr>
                                </w:p>
                                <w:p>
                                  <w:pPr>
                                    <w:pStyle w:val="TableParagraph"/>
                                    <w:spacing w:line="210" w:lineRule="exact"/>
                                    <w:ind w:left="135" w:right="202"/>
                                    <w:jc w:val="center"/>
                                    <w:rPr>
                                      <w:sz w:val="20"/>
                                    </w:rPr>
                                  </w:pPr>
                                  <w:r>
                                    <w:rPr>
                                      <w:spacing w:val="-5"/>
                                      <w:sz w:val="20"/>
                                    </w:rPr>
                                    <w:t>4/5</w:t>
                                  </w:r>
                                </w:p>
                              </w:tc>
                              <w:tc>
                                <w:tcPr>
                                  <w:tcW w:w="1102" w:type="dxa"/>
                                </w:tcPr>
                                <w:p>
                                  <w:pPr>
                                    <w:pStyle w:val="TableParagraph"/>
                                    <w:rPr>
                                      <w:sz w:val="20"/>
                                    </w:rPr>
                                  </w:pPr>
                                </w:p>
                                <w:p>
                                  <w:pPr>
                                    <w:pStyle w:val="TableParagraph"/>
                                    <w:spacing w:line="210" w:lineRule="exact"/>
                                    <w:ind w:left="234"/>
                                    <w:rPr>
                                      <w:sz w:val="20"/>
                                    </w:rPr>
                                  </w:pPr>
                                  <w:r>
                                    <w:rPr>
                                      <w:spacing w:val="-2"/>
                                      <w:sz w:val="20"/>
                                    </w:rPr>
                                    <w:t>Casera</w:t>
                                  </w:r>
                                </w:p>
                              </w:tc>
                              <w:tc>
                                <w:tcPr>
                                  <w:tcW w:w="1553" w:type="dxa"/>
                                </w:tcPr>
                                <w:p>
                                  <w:pPr>
                                    <w:pStyle w:val="TableParagraph"/>
                                    <w:tabs>
                                      <w:tab w:pos="1248" w:val="left" w:leader="none"/>
                                    </w:tabs>
                                    <w:spacing w:line="320" w:lineRule="exact" w:before="120"/>
                                    <w:ind w:left="244"/>
                                    <w:rPr>
                                      <w:position w:val="11"/>
                                      <w:sz w:val="20"/>
                                    </w:rPr>
                                  </w:pPr>
                                  <w:r>
                                    <w:rPr>
                                      <w:sz w:val="20"/>
                                    </w:rPr>
                                    <w:t>38,3</w:t>
                                  </w:r>
                                  <w:r>
                                    <w:rPr>
                                      <w:spacing w:val="2"/>
                                      <w:sz w:val="20"/>
                                    </w:rPr>
                                    <w:t> </w:t>
                                  </w:r>
                                  <w:r>
                                    <w:rPr>
                                      <w:spacing w:val="-5"/>
                                      <w:sz w:val="20"/>
                                    </w:rPr>
                                    <w:t>°C</w:t>
                                  </w:r>
                                  <w:r>
                                    <w:rPr>
                                      <w:sz w:val="20"/>
                                    </w:rPr>
                                    <w:tab/>
                                  </w:r>
                                  <w:r>
                                    <w:rPr>
                                      <w:spacing w:val="-5"/>
                                      <w:position w:val="11"/>
                                      <w:sz w:val="20"/>
                                    </w:rPr>
                                    <w:t>116</w:t>
                                  </w:r>
                                </w:p>
                              </w:tc>
                            </w:tr>
                          </w:tbl>
                          <w:p>
                            <w:pPr>
                              <w:pStyle w:val="BodyText"/>
                            </w:pPr>
                          </w:p>
                        </w:txbxContent>
                      </wps:txbx>
                      <wps:bodyPr wrap="square" lIns="0" tIns="0" rIns="0" bIns="0" rtlCol="0">
                        <a:noAutofit/>
                      </wps:bodyPr>
                    </wps:wsp>
                  </a:graphicData>
                </a:graphic>
              </wp:anchor>
            </w:drawing>
          </mc:Choice>
          <mc:Fallback>
            <w:pict>
              <v:shape style="position:absolute;margin-left:98.730003pt;margin-top:-33.968197pt;width:470.8pt;height:62.7pt;mso-position-horizontal-relative:page;mso-position-vertical-relative:paragraph;z-index:15762432" type="#_x0000_t202" id="docshape225"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0"/>
                        <w:gridCol w:w="880"/>
                        <w:gridCol w:w="817"/>
                        <w:gridCol w:w="911"/>
                        <w:gridCol w:w="1092"/>
                        <w:gridCol w:w="995"/>
                        <w:gridCol w:w="1070"/>
                        <w:gridCol w:w="1102"/>
                        <w:gridCol w:w="1553"/>
                      </w:tblGrid>
                      <w:tr>
                        <w:trPr>
                          <w:trHeight w:val="794" w:hRule="atLeast"/>
                        </w:trPr>
                        <w:tc>
                          <w:tcPr>
                            <w:tcW w:w="880" w:type="dxa"/>
                          </w:tcPr>
                          <w:p>
                            <w:pPr>
                              <w:pStyle w:val="TableParagraph"/>
                              <w:spacing w:before="103"/>
                              <w:ind w:left="-39"/>
                              <w:rPr>
                                <w:b/>
                                <w:sz w:val="20"/>
                              </w:rPr>
                            </w:pPr>
                            <w:r>
                              <w:rPr>
                                <w:b/>
                                <w:spacing w:val="-2"/>
                                <w:sz w:val="20"/>
                              </w:rPr>
                              <w:t>Paciente</w:t>
                            </w:r>
                          </w:p>
                          <w:p>
                            <w:pPr>
                              <w:pStyle w:val="TableParagraph"/>
                              <w:spacing w:before="1"/>
                              <w:rPr>
                                <w:sz w:val="20"/>
                              </w:rPr>
                            </w:pPr>
                          </w:p>
                          <w:p>
                            <w:pPr>
                              <w:pStyle w:val="TableParagraph"/>
                              <w:spacing w:line="210" w:lineRule="exact"/>
                              <w:ind w:left="50"/>
                              <w:rPr>
                                <w:b/>
                                <w:sz w:val="20"/>
                              </w:rPr>
                            </w:pPr>
                            <w:r>
                              <w:rPr>
                                <w:b/>
                                <w:spacing w:val="-2"/>
                                <w:sz w:val="20"/>
                              </w:rPr>
                              <w:t>Doggy</w:t>
                            </w:r>
                          </w:p>
                        </w:tc>
                        <w:tc>
                          <w:tcPr>
                            <w:tcW w:w="880" w:type="dxa"/>
                          </w:tcPr>
                          <w:p>
                            <w:pPr>
                              <w:pStyle w:val="TableParagraph"/>
                              <w:spacing w:before="103"/>
                              <w:ind w:left="209"/>
                              <w:rPr>
                                <w:sz w:val="20"/>
                              </w:rPr>
                            </w:pPr>
                            <w:r>
                              <w:rPr>
                                <w:spacing w:val="-2"/>
                                <w:sz w:val="20"/>
                              </w:rPr>
                              <w:t>Grupo</w:t>
                            </w:r>
                          </w:p>
                          <w:p>
                            <w:pPr>
                              <w:pStyle w:val="TableParagraph"/>
                              <w:spacing w:before="1"/>
                              <w:rPr>
                                <w:sz w:val="20"/>
                              </w:rPr>
                            </w:pPr>
                          </w:p>
                          <w:p>
                            <w:pPr>
                              <w:pStyle w:val="TableParagraph"/>
                              <w:spacing w:line="210" w:lineRule="exact"/>
                              <w:ind w:left="285"/>
                              <w:rPr>
                                <w:sz w:val="20"/>
                              </w:rPr>
                            </w:pPr>
                            <w:r>
                              <w:rPr>
                                <w:spacing w:val="-4"/>
                                <w:sz w:val="20"/>
                              </w:rPr>
                              <w:t>Cast</w:t>
                            </w:r>
                          </w:p>
                        </w:tc>
                        <w:tc>
                          <w:tcPr>
                            <w:tcW w:w="817" w:type="dxa"/>
                          </w:tcPr>
                          <w:p>
                            <w:pPr>
                              <w:pStyle w:val="TableParagraph"/>
                              <w:spacing w:line="237" w:lineRule="auto"/>
                              <w:ind w:left="71"/>
                              <w:jc w:val="center"/>
                              <w:rPr>
                                <w:sz w:val="20"/>
                              </w:rPr>
                            </w:pPr>
                            <w:r>
                              <w:rPr>
                                <w:sz w:val="20"/>
                              </w:rPr>
                              <w:t>N°</w:t>
                            </w:r>
                            <w:r>
                              <w:rPr>
                                <w:spacing w:val="-13"/>
                                <w:sz w:val="20"/>
                              </w:rPr>
                              <w:t> </w:t>
                            </w:r>
                            <w:r>
                              <w:rPr>
                                <w:sz w:val="20"/>
                              </w:rPr>
                              <w:t>de </w:t>
                            </w:r>
                            <w:r>
                              <w:rPr>
                                <w:spacing w:val="-4"/>
                                <w:sz w:val="20"/>
                              </w:rPr>
                              <w:t>toma</w:t>
                            </w:r>
                          </w:p>
                          <w:p>
                            <w:pPr>
                              <w:pStyle w:val="TableParagraph"/>
                              <w:spacing w:line="210" w:lineRule="exact" w:before="108"/>
                              <w:ind w:left="71"/>
                              <w:jc w:val="center"/>
                              <w:rPr>
                                <w:sz w:val="20"/>
                              </w:rPr>
                            </w:pPr>
                            <w:r>
                              <w:rPr>
                                <w:spacing w:val="-10"/>
                                <w:sz w:val="20"/>
                              </w:rPr>
                              <w:t>1</w:t>
                            </w:r>
                          </w:p>
                        </w:tc>
                        <w:tc>
                          <w:tcPr>
                            <w:tcW w:w="911" w:type="dxa"/>
                          </w:tcPr>
                          <w:p>
                            <w:pPr>
                              <w:pStyle w:val="TableParagraph"/>
                              <w:spacing w:line="237" w:lineRule="auto"/>
                              <w:ind w:left="237" w:right="129" w:hanging="148"/>
                              <w:rPr>
                                <w:sz w:val="20"/>
                              </w:rPr>
                            </w:pPr>
                            <w:r>
                              <w:rPr>
                                <w:spacing w:val="-2"/>
                                <w:sz w:val="20"/>
                              </w:rPr>
                              <w:t>Variable </w:t>
                            </w:r>
                            <w:r>
                              <w:rPr>
                                <w:sz w:val="20"/>
                              </w:rPr>
                              <w:t>1 - E</w:t>
                            </w:r>
                          </w:p>
                          <w:p>
                            <w:pPr>
                              <w:pStyle w:val="TableParagraph"/>
                              <w:spacing w:line="210" w:lineRule="exact" w:before="108"/>
                              <w:ind w:left="173"/>
                              <w:rPr>
                                <w:sz w:val="20"/>
                              </w:rPr>
                            </w:pPr>
                            <w:r>
                              <w:rPr>
                                <w:sz w:val="20"/>
                              </w:rPr>
                              <w:t>7</w:t>
                            </w:r>
                            <w:r>
                              <w:rPr>
                                <w:spacing w:val="1"/>
                                <w:sz w:val="20"/>
                              </w:rPr>
                              <w:t> </w:t>
                            </w:r>
                            <w:r>
                              <w:rPr>
                                <w:spacing w:val="-4"/>
                                <w:sz w:val="20"/>
                              </w:rPr>
                              <w:t>años</w:t>
                            </w:r>
                          </w:p>
                        </w:tc>
                        <w:tc>
                          <w:tcPr>
                            <w:tcW w:w="1092" w:type="dxa"/>
                          </w:tcPr>
                          <w:p>
                            <w:pPr>
                              <w:pStyle w:val="TableParagraph"/>
                              <w:spacing w:line="237" w:lineRule="auto"/>
                              <w:ind w:left="195" w:right="206"/>
                              <w:jc w:val="center"/>
                              <w:rPr>
                                <w:sz w:val="20"/>
                              </w:rPr>
                            </w:pPr>
                            <w:r>
                              <w:rPr>
                                <w:spacing w:val="-2"/>
                                <w:sz w:val="20"/>
                              </w:rPr>
                              <w:t>Variable </w:t>
                            </w:r>
                            <w:r>
                              <w:rPr>
                                <w:sz w:val="20"/>
                              </w:rPr>
                              <w:t>2 - R</w:t>
                            </w:r>
                          </w:p>
                          <w:p>
                            <w:pPr>
                              <w:pStyle w:val="TableParagraph"/>
                              <w:spacing w:line="210" w:lineRule="exact" w:before="108"/>
                              <w:ind w:right="12"/>
                              <w:jc w:val="center"/>
                              <w:rPr>
                                <w:sz w:val="20"/>
                              </w:rPr>
                            </w:pPr>
                            <w:r>
                              <w:rPr>
                                <w:spacing w:val="-2"/>
                                <w:sz w:val="20"/>
                              </w:rPr>
                              <w:t>Mestizo</w:t>
                            </w:r>
                          </w:p>
                        </w:tc>
                        <w:tc>
                          <w:tcPr>
                            <w:tcW w:w="995" w:type="dxa"/>
                          </w:tcPr>
                          <w:p>
                            <w:pPr>
                              <w:pStyle w:val="TableParagraph"/>
                              <w:spacing w:line="237" w:lineRule="auto"/>
                              <w:ind w:left="318" w:right="140" w:hanging="156"/>
                              <w:rPr>
                                <w:sz w:val="20"/>
                              </w:rPr>
                            </w:pPr>
                            <w:r>
                              <w:rPr>
                                <w:spacing w:val="-2"/>
                                <w:sz w:val="20"/>
                              </w:rPr>
                              <w:t>Variable </w:t>
                            </w:r>
                            <w:r>
                              <w:rPr>
                                <w:sz w:val="20"/>
                              </w:rPr>
                              <w:t>3 - S</w:t>
                            </w:r>
                          </w:p>
                          <w:p>
                            <w:pPr>
                              <w:pStyle w:val="TableParagraph"/>
                              <w:spacing w:line="210" w:lineRule="exact" w:before="108"/>
                              <w:ind w:left="230"/>
                              <w:rPr>
                                <w:sz w:val="20"/>
                              </w:rPr>
                            </w:pPr>
                            <w:r>
                              <w:rPr>
                                <w:spacing w:val="-4"/>
                                <w:sz w:val="20"/>
                              </w:rPr>
                              <w:t>Macho</w:t>
                            </w:r>
                          </w:p>
                        </w:tc>
                        <w:tc>
                          <w:tcPr>
                            <w:tcW w:w="1070" w:type="dxa"/>
                          </w:tcPr>
                          <w:p>
                            <w:pPr>
                              <w:pStyle w:val="TableParagraph"/>
                              <w:spacing w:line="237" w:lineRule="auto"/>
                              <w:ind w:left="134" w:right="202"/>
                              <w:jc w:val="center"/>
                              <w:rPr>
                                <w:sz w:val="20"/>
                              </w:rPr>
                            </w:pPr>
                            <w:r>
                              <w:rPr>
                                <w:spacing w:val="-2"/>
                                <w:sz w:val="20"/>
                              </w:rPr>
                              <w:t>Variable </w:t>
                            </w:r>
                            <w:r>
                              <w:rPr>
                                <w:sz w:val="20"/>
                              </w:rPr>
                              <w:t>4 - C/C</w:t>
                            </w:r>
                          </w:p>
                          <w:p>
                            <w:pPr>
                              <w:pStyle w:val="TableParagraph"/>
                              <w:spacing w:line="210" w:lineRule="exact" w:before="108"/>
                              <w:ind w:left="135" w:right="202"/>
                              <w:jc w:val="center"/>
                              <w:rPr>
                                <w:sz w:val="20"/>
                              </w:rPr>
                            </w:pPr>
                            <w:r>
                              <w:rPr>
                                <w:spacing w:val="-5"/>
                                <w:sz w:val="20"/>
                              </w:rPr>
                              <w:t>3/5</w:t>
                            </w:r>
                          </w:p>
                        </w:tc>
                        <w:tc>
                          <w:tcPr>
                            <w:tcW w:w="1102" w:type="dxa"/>
                          </w:tcPr>
                          <w:p>
                            <w:pPr>
                              <w:pStyle w:val="TableParagraph"/>
                              <w:spacing w:line="237" w:lineRule="auto"/>
                              <w:ind w:left="298" w:right="247" w:hanging="136"/>
                              <w:rPr>
                                <w:sz w:val="20"/>
                              </w:rPr>
                            </w:pPr>
                            <w:r>
                              <w:rPr>
                                <w:spacing w:val="-2"/>
                                <w:sz w:val="20"/>
                              </w:rPr>
                              <w:t>Variable </w:t>
                            </w:r>
                            <w:r>
                              <w:rPr>
                                <w:sz w:val="20"/>
                              </w:rPr>
                              <w:t>5 - A</w:t>
                            </w:r>
                          </w:p>
                          <w:p>
                            <w:pPr>
                              <w:pStyle w:val="TableParagraph"/>
                              <w:spacing w:line="210" w:lineRule="exact" w:before="108"/>
                              <w:ind w:left="266"/>
                              <w:rPr>
                                <w:sz w:val="20"/>
                              </w:rPr>
                            </w:pPr>
                            <w:r>
                              <w:rPr>
                                <w:spacing w:val="-2"/>
                                <w:sz w:val="20"/>
                              </w:rPr>
                              <w:t>Mixta</w:t>
                            </w:r>
                          </w:p>
                        </w:tc>
                        <w:tc>
                          <w:tcPr>
                            <w:tcW w:w="1553" w:type="dxa"/>
                          </w:tcPr>
                          <w:p>
                            <w:pPr>
                              <w:pStyle w:val="TableParagraph"/>
                              <w:tabs>
                                <w:tab w:pos="1276" w:val="left" w:leader="none"/>
                              </w:tabs>
                              <w:spacing w:before="103"/>
                              <w:ind w:left="448"/>
                              <w:rPr>
                                <w:sz w:val="20"/>
                              </w:rPr>
                            </w:pPr>
                            <w:r>
                              <w:rPr>
                                <w:spacing w:val="-5"/>
                                <w:sz w:val="20"/>
                              </w:rPr>
                              <w:t>T°</w:t>
                            </w:r>
                            <w:r>
                              <w:rPr>
                                <w:sz w:val="20"/>
                              </w:rPr>
                              <w:tab/>
                            </w:r>
                            <w:r>
                              <w:rPr>
                                <w:spacing w:val="-5"/>
                                <w:sz w:val="20"/>
                              </w:rPr>
                              <w:t>FC</w:t>
                            </w:r>
                          </w:p>
                          <w:p>
                            <w:pPr>
                              <w:pStyle w:val="TableParagraph"/>
                              <w:tabs>
                                <w:tab w:pos="1248" w:val="left" w:leader="none"/>
                              </w:tabs>
                              <w:spacing w:line="320" w:lineRule="exact" w:before="121"/>
                              <w:ind w:left="244"/>
                              <w:rPr>
                                <w:position w:val="11"/>
                                <w:sz w:val="20"/>
                              </w:rPr>
                            </w:pPr>
                            <w:r>
                              <w:rPr>
                                <w:sz w:val="20"/>
                              </w:rPr>
                              <w:t>38,2</w:t>
                            </w:r>
                            <w:r>
                              <w:rPr>
                                <w:spacing w:val="2"/>
                                <w:sz w:val="20"/>
                              </w:rPr>
                              <w:t> </w:t>
                            </w:r>
                            <w:r>
                              <w:rPr>
                                <w:spacing w:val="-5"/>
                                <w:sz w:val="20"/>
                              </w:rPr>
                              <w:t>°C</w:t>
                            </w:r>
                            <w:r>
                              <w:rPr>
                                <w:sz w:val="20"/>
                              </w:rPr>
                              <w:tab/>
                            </w:r>
                            <w:r>
                              <w:rPr>
                                <w:spacing w:val="-5"/>
                                <w:position w:val="11"/>
                                <w:sz w:val="20"/>
                              </w:rPr>
                              <w:t>115</w:t>
                            </w:r>
                          </w:p>
                        </w:tc>
                      </w:tr>
                      <w:tr>
                        <w:trPr>
                          <w:trHeight w:val="460" w:hRule="atLeast"/>
                        </w:trPr>
                        <w:tc>
                          <w:tcPr>
                            <w:tcW w:w="880" w:type="dxa"/>
                          </w:tcPr>
                          <w:p>
                            <w:pPr>
                              <w:pStyle w:val="TableParagraph"/>
                              <w:rPr>
                                <w:sz w:val="20"/>
                              </w:rPr>
                            </w:pPr>
                          </w:p>
                          <w:p>
                            <w:pPr>
                              <w:pStyle w:val="TableParagraph"/>
                              <w:spacing w:line="210" w:lineRule="exact"/>
                              <w:ind w:left="121"/>
                              <w:rPr>
                                <w:b/>
                                <w:sz w:val="20"/>
                              </w:rPr>
                            </w:pPr>
                            <w:r>
                              <w:rPr>
                                <w:b/>
                                <w:spacing w:val="-4"/>
                                <w:sz w:val="20"/>
                              </w:rPr>
                              <w:t>Jack</w:t>
                            </w:r>
                          </w:p>
                        </w:tc>
                        <w:tc>
                          <w:tcPr>
                            <w:tcW w:w="880" w:type="dxa"/>
                          </w:tcPr>
                          <w:p>
                            <w:pPr>
                              <w:pStyle w:val="TableParagraph"/>
                              <w:rPr>
                                <w:sz w:val="20"/>
                              </w:rPr>
                            </w:pPr>
                          </w:p>
                          <w:p>
                            <w:pPr>
                              <w:pStyle w:val="TableParagraph"/>
                              <w:spacing w:line="210" w:lineRule="exact"/>
                              <w:ind w:left="285"/>
                              <w:rPr>
                                <w:sz w:val="20"/>
                              </w:rPr>
                            </w:pPr>
                            <w:r>
                              <w:rPr>
                                <w:spacing w:val="-4"/>
                                <w:sz w:val="20"/>
                              </w:rPr>
                              <w:t>Cast</w:t>
                            </w:r>
                          </w:p>
                        </w:tc>
                        <w:tc>
                          <w:tcPr>
                            <w:tcW w:w="817" w:type="dxa"/>
                          </w:tcPr>
                          <w:p>
                            <w:pPr>
                              <w:pStyle w:val="TableParagraph"/>
                              <w:rPr>
                                <w:sz w:val="20"/>
                              </w:rPr>
                            </w:pPr>
                          </w:p>
                          <w:p>
                            <w:pPr>
                              <w:pStyle w:val="TableParagraph"/>
                              <w:spacing w:line="210" w:lineRule="exact"/>
                              <w:ind w:left="71"/>
                              <w:jc w:val="center"/>
                              <w:rPr>
                                <w:sz w:val="20"/>
                              </w:rPr>
                            </w:pPr>
                            <w:r>
                              <w:rPr>
                                <w:spacing w:val="-10"/>
                                <w:sz w:val="20"/>
                              </w:rPr>
                              <w:t>5</w:t>
                            </w:r>
                          </w:p>
                        </w:tc>
                        <w:tc>
                          <w:tcPr>
                            <w:tcW w:w="911" w:type="dxa"/>
                          </w:tcPr>
                          <w:p>
                            <w:pPr>
                              <w:pStyle w:val="TableParagraph"/>
                              <w:rPr>
                                <w:sz w:val="20"/>
                              </w:rPr>
                            </w:pPr>
                          </w:p>
                          <w:p>
                            <w:pPr>
                              <w:pStyle w:val="TableParagraph"/>
                              <w:spacing w:line="210" w:lineRule="exact"/>
                              <w:ind w:left="173"/>
                              <w:rPr>
                                <w:sz w:val="20"/>
                              </w:rPr>
                            </w:pPr>
                            <w:r>
                              <w:rPr>
                                <w:sz w:val="20"/>
                              </w:rPr>
                              <w:t>7</w:t>
                            </w:r>
                            <w:r>
                              <w:rPr>
                                <w:spacing w:val="1"/>
                                <w:sz w:val="20"/>
                              </w:rPr>
                              <w:t> </w:t>
                            </w:r>
                            <w:r>
                              <w:rPr>
                                <w:spacing w:val="-4"/>
                                <w:sz w:val="20"/>
                              </w:rPr>
                              <w:t>años</w:t>
                            </w:r>
                          </w:p>
                        </w:tc>
                        <w:tc>
                          <w:tcPr>
                            <w:tcW w:w="1092" w:type="dxa"/>
                          </w:tcPr>
                          <w:p>
                            <w:pPr>
                              <w:pStyle w:val="TableParagraph"/>
                              <w:spacing w:before="118"/>
                              <w:ind w:left="262"/>
                              <w:rPr>
                                <w:sz w:val="20"/>
                              </w:rPr>
                            </w:pPr>
                            <w:r>
                              <w:rPr>
                                <w:spacing w:val="-2"/>
                                <w:sz w:val="20"/>
                              </w:rPr>
                              <w:t>French</w:t>
                            </w:r>
                          </w:p>
                        </w:tc>
                        <w:tc>
                          <w:tcPr>
                            <w:tcW w:w="995" w:type="dxa"/>
                          </w:tcPr>
                          <w:p>
                            <w:pPr>
                              <w:pStyle w:val="TableParagraph"/>
                              <w:rPr>
                                <w:sz w:val="20"/>
                              </w:rPr>
                            </w:pPr>
                          </w:p>
                          <w:p>
                            <w:pPr>
                              <w:pStyle w:val="TableParagraph"/>
                              <w:spacing w:line="210" w:lineRule="exact"/>
                              <w:ind w:left="230"/>
                              <w:rPr>
                                <w:sz w:val="20"/>
                              </w:rPr>
                            </w:pPr>
                            <w:r>
                              <w:rPr>
                                <w:spacing w:val="-4"/>
                                <w:sz w:val="20"/>
                              </w:rPr>
                              <w:t>Macho</w:t>
                            </w:r>
                          </w:p>
                        </w:tc>
                        <w:tc>
                          <w:tcPr>
                            <w:tcW w:w="1070" w:type="dxa"/>
                          </w:tcPr>
                          <w:p>
                            <w:pPr>
                              <w:pStyle w:val="TableParagraph"/>
                              <w:rPr>
                                <w:sz w:val="20"/>
                              </w:rPr>
                            </w:pPr>
                          </w:p>
                          <w:p>
                            <w:pPr>
                              <w:pStyle w:val="TableParagraph"/>
                              <w:spacing w:line="210" w:lineRule="exact"/>
                              <w:ind w:left="135" w:right="202"/>
                              <w:jc w:val="center"/>
                              <w:rPr>
                                <w:sz w:val="20"/>
                              </w:rPr>
                            </w:pPr>
                            <w:r>
                              <w:rPr>
                                <w:spacing w:val="-5"/>
                                <w:sz w:val="20"/>
                              </w:rPr>
                              <w:t>4/5</w:t>
                            </w:r>
                          </w:p>
                        </w:tc>
                        <w:tc>
                          <w:tcPr>
                            <w:tcW w:w="1102" w:type="dxa"/>
                          </w:tcPr>
                          <w:p>
                            <w:pPr>
                              <w:pStyle w:val="TableParagraph"/>
                              <w:rPr>
                                <w:sz w:val="20"/>
                              </w:rPr>
                            </w:pPr>
                          </w:p>
                          <w:p>
                            <w:pPr>
                              <w:pStyle w:val="TableParagraph"/>
                              <w:spacing w:line="210" w:lineRule="exact"/>
                              <w:ind w:left="234"/>
                              <w:rPr>
                                <w:sz w:val="20"/>
                              </w:rPr>
                            </w:pPr>
                            <w:r>
                              <w:rPr>
                                <w:spacing w:val="-2"/>
                                <w:sz w:val="20"/>
                              </w:rPr>
                              <w:t>Casera</w:t>
                            </w:r>
                          </w:p>
                        </w:tc>
                        <w:tc>
                          <w:tcPr>
                            <w:tcW w:w="1553" w:type="dxa"/>
                          </w:tcPr>
                          <w:p>
                            <w:pPr>
                              <w:pStyle w:val="TableParagraph"/>
                              <w:tabs>
                                <w:tab w:pos="1248" w:val="left" w:leader="none"/>
                              </w:tabs>
                              <w:spacing w:line="320" w:lineRule="exact" w:before="120"/>
                              <w:ind w:left="244"/>
                              <w:rPr>
                                <w:position w:val="11"/>
                                <w:sz w:val="20"/>
                              </w:rPr>
                            </w:pPr>
                            <w:r>
                              <w:rPr>
                                <w:sz w:val="20"/>
                              </w:rPr>
                              <w:t>38,3</w:t>
                            </w:r>
                            <w:r>
                              <w:rPr>
                                <w:spacing w:val="2"/>
                                <w:sz w:val="20"/>
                              </w:rPr>
                              <w:t> </w:t>
                            </w:r>
                            <w:r>
                              <w:rPr>
                                <w:spacing w:val="-5"/>
                                <w:sz w:val="20"/>
                              </w:rPr>
                              <w:t>°C</w:t>
                            </w:r>
                            <w:r>
                              <w:rPr>
                                <w:sz w:val="20"/>
                              </w:rPr>
                              <w:tab/>
                            </w:r>
                            <w:r>
                              <w:rPr>
                                <w:spacing w:val="-5"/>
                                <w:position w:val="11"/>
                                <w:sz w:val="20"/>
                              </w:rPr>
                              <w:t>116</w:t>
                            </w:r>
                          </w:p>
                        </w:tc>
                      </w:tr>
                    </w:tbl>
                    <w:p>
                      <w:pPr>
                        <w:pStyle w:val="BodyText"/>
                      </w:pPr>
                    </w:p>
                  </w:txbxContent>
                </v:textbox>
                <w10:wrap type="none"/>
              </v:shape>
            </w:pict>
          </mc:Fallback>
        </mc:AlternateContent>
      </w:r>
      <w:r>
        <w:rPr>
          <w:spacing w:val="-5"/>
          <w:sz w:val="20"/>
        </w:rPr>
        <w:t>lpm</w:t>
      </w:r>
    </w:p>
    <w:p>
      <w:pPr>
        <w:pStyle w:val="BodyText"/>
        <w:spacing w:before="1"/>
        <w:rPr>
          <w:sz w:val="12"/>
        </w:rPr>
      </w:pPr>
    </w:p>
    <w:p>
      <w:pPr>
        <w:pStyle w:val="BodyText"/>
        <w:spacing w:after="0"/>
        <w:rPr>
          <w:sz w:val="12"/>
        </w:rPr>
        <w:sectPr>
          <w:footerReference w:type="default" r:id="rId41"/>
          <w:pgSz w:w="16840" w:h="11910" w:orient="landscape"/>
          <w:pgMar w:header="0" w:footer="2178" w:top="1340" w:bottom="2360" w:left="1559" w:right="1559"/>
        </w:sectPr>
      </w:pPr>
    </w:p>
    <w:p>
      <w:pPr>
        <w:spacing w:before="91"/>
        <w:ind w:left="4102" w:right="0" w:firstLine="0"/>
        <w:jc w:val="center"/>
        <w:rPr>
          <w:sz w:val="20"/>
        </w:rPr>
      </w:pPr>
      <w:r>
        <w:rPr>
          <w:spacing w:val="-2"/>
          <w:sz w:val="20"/>
        </w:rPr>
        <w:t>Poodle</w:t>
      </w:r>
    </w:p>
    <w:p>
      <w:pPr>
        <w:tabs>
          <w:tab w:pos="1641" w:val="left" w:leader="none"/>
          <w:tab w:pos="2629" w:val="left" w:leader="none"/>
          <w:tab w:pos="3225" w:val="left" w:leader="none"/>
          <w:tab w:pos="4178" w:val="left" w:leader="none"/>
        </w:tabs>
        <w:spacing w:line="283" w:lineRule="exact" w:before="4"/>
        <w:ind w:left="485" w:right="0" w:firstLine="0"/>
        <w:jc w:val="left"/>
        <w:rPr>
          <w:position w:val="11"/>
          <w:sz w:val="20"/>
        </w:rPr>
      </w:pPr>
      <w:r>
        <w:rPr>
          <w:b/>
          <w:spacing w:val="-2"/>
          <w:sz w:val="20"/>
        </w:rPr>
        <w:t>Hachik</w:t>
      </w:r>
      <w:r>
        <w:rPr>
          <w:b/>
          <w:sz w:val="20"/>
        </w:rPr>
        <w:tab/>
      </w:r>
      <w:r>
        <w:rPr>
          <w:spacing w:val="-4"/>
          <w:sz w:val="20"/>
        </w:rPr>
        <w:t>Cast</w:t>
      </w:r>
      <w:r>
        <w:rPr>
          <w:sz w:val="20"/>
        </w:rPr>
        <w:tab/>
      </w:r>
      <w:r>
        <w:rPr>
          <w:spacing w:val="-10"/>
          <w:sz w:val="20"/>
        </w:rPr>
        <w:t>6</w:t>
      </w:r>
      <w:r>
        <w:rPr>
          <w:sz w:val="20"/>
        </w:rPr>
        <w:tab/>
        <w:t>6</w:t>
      </w:r>
      <w:r>
        <w:rPr>
          <w:spacing w:val="1"/>
          <w:sz w:val="20"/>
        </w:rPr>
        <w:t> </w:t>
      </w:r>
      <w:r>
        <w:rPr>
          <w:spacing w:val="-4"/>
          <w:sz w:val="20"/>
        </w:rPr>
        <w:t>años</w:t>
      </w:r>
      <w:r>
        <w:rPr>
          <w:sz w:val="20"/>
        </w:rPr>
        <w:tab/>
      </w:r>
      <w:r>
        <w:rPr>
          <w:spacing w:val="-2"/>
          <w:position w:val="11"/>
          <w:sz w:val="20"/>
        </w:rPr>
        <w:t>Alaskan</w:t>
      </w:r>
    </w:p>
    <w:p>
      <w:pPr>
        <w:spacing w:line="173" w:lineRule="exact" w:before="0"/>
        <w:ind w:left="4098" w:right="0" w:firstLine="0"/>
        <w:jc w:val="center"/>
        <w:rPr>
          <w:sz w:val="20"/>
        </w:rPr>
      </w:pPr>
      <w:r>
        <w:rPr>
          <w:spacing w:val="-2"/>
          <w:sz w:val="20"/>
        </w:rPr>
        <w:t>Malamute</w:t>
      </w:r>
    </w:p>
    <w:p>
      <w:pPr>
        <w:tabs>
          <w:tab w:pos="1475" w:val="left" w:leader="none"/>
          <w:tab w:pos="2439" w:val="left" w:leader="none"/>
          <w:tab w:pos="3592" w:val="left" w:leader="none"/>
          <w:tab w:pos="4824" w:val="right" w:leader="none"/>
        </w:tabs>
        <w:spacing w:line="344" w:lineRule="exact" w:before="3"/>
        <w:ind w:left="339" w:right="3941" w:firstLine="4177"/>
        <w:jc w:val="left"/>
        <w:rPr>
          <w:position w:val="11"/>
          <w:sz w:val="20"/>
        </w:rPr>
      </w:pPr>
      <w:r>
        <w:rPr/>
        <w:br w:type="column"/>
      </w:r>
      <w:r>
        <w:rPr>
          <w:spacing w:val="-4"/>
          <w:sz w:val="20"/>
        </w:rPr>
        <w:t>lpm</w:t>
      </w:r>
      <w:r>
        <w:rPr>
          <w:spacing w:val="-4"/>
          <w:sz w:val="20"/>
        </w:rPr>
        <w:t> Macho</w:t>
      </w:r>
      <w:r>
        <w:rPr>
          <w:sz w:val="20"/>
        </w:rPr>
        <w:tab/>
      </w:r>
      <w:r>
        <w:rPr>
          <w:spacing w:val="-5"/>
          <w:sz w:val="20"/>
        </w:rPr>
        <w:t>3/5</w:t>
      </w:r>
      <w:r>
        <w:rPr>
          <w:sz w:val="20"/>
        </w:rPr>
        <w:tab/>
      </w:r>
      <w:r>
        <w:rPr>
          <w:spacing w:val="-2"/>
          <w:sz w:val="20"/>
        </w:rPr>
        <w:t>Mixta</w:t>
      </w:r>
      <w:r>
        <w:rPr>
          <w:sz w:val="20"/>
        </w:rPr>
        <w:tab/>
        <w:t>39</w:t>
      </w:r>
      <w:r>
        <w:rPr>
          <w:spacing w:val="1"/>
          <w:sz w:val="20"/>
        </w:rPr>
        <w:t> </w:t>
      </w:r>
      <w:r>
        <w:rPr>
          <w:spacing w:val="-5"/>
          <w:sz w:val="20"/>
        </w:rPr>
        <w:t>°C</w:t>
      </w:r>
      <w:r>
        <w:rPr>
          <w:sz w:val="20"/>
        </w:rPr>
        <w:tab/>
      </w:r>
      <w:r>
        <w:rPr>
          <w:spacing w:val="-5"/>
          <w:position w:val="11"/>
          <w:sz w:val="20"/>
        </w:rPr>
        <w:t>117</w:t>
      </w:r>
    </w:p>
    <w:p>
      <w:pPr>
        <w:spacing w:line="90" w:lineRule="exact" w:before="0"/>
        <w:ind w:left="573" w:right="0" w:firstLine="0"/>
        <w:jc w:val="center"/>
        <w:rPr>
          <w:sz w:val="20"/>
        </w:rPr>
      </w:pPr>
      <w:r>
        <w:rPr>
          <w:spacing w:val="-5"/>
          <w:sz w:val="20"/>
        </w:rPr>
        <w:t>lpm</w:t>
      </w:r>
    </w:p>
    <w:p>
      <w:pPr>
        <w:spacing w:after="0" w:line="90" w:lineRule="exact"/>
        <w:jc w:val="center"/>
        <w:rPr>
          <w:sz w:val="20"/>
        </w:rPr>
        <w:sectPr>
          <w:type w:val="continuous"/>
          <w:pgSz w:w="16840" w:h="11910" w:orient="landscape"/>
          <w:pgMar w:header="0" w:footer="2178" w:top="1680" w:bottom="280" w:left="1559" w:right="1559"/>
          <w:cols w:num="2" w:equalWidth="0">
            <w:col w:w="4908" w:space="40"/>
            <w:col w:w="8774"/>
          </w:cols>
        </w:sectPr>
      </w:pPr>
    </w:p>
    <w:p>
      <w:pPr>
        <w:tabs>
          <w:tab w:pos="1437" w:val="left" w:leader="none"/>
          <w:tab w:pos="2629" w:val="left" w:leader="none"/>
          <w:tab w:pos="3177" w:val="left" w:leader="none"/>
          <w:tab w:pos="4082" w:val="left" w:leader="none"/>
          <w:tab w:pos="5286" w:val="left" w:leader="none"/>
          <w:tab w:pos="6422" w:val="left" w:leader="none"/>
          <w:tab w:pos="7354" w:val="left" w:leader="none"/>
          <w:tab w:pos="8539" w:val="left" w:leader="none"/>
          <w:tab w:pos="9771" w:val="right" w:leader="none"/>
        </w:tabs>
        <w:spacing w:line="283" w:lineRule="exact" w:before="4"/>
        <w:ind w:left="481" w:right="0" w:firstLine="0"/>
        <w:jc w:val="left"/>
        <w:rPr>
          <w:position w:val="11"/>
          <w:sz w:val="20"/>
        </w:rPr>
      </w:pPr>
      <w:r>
        <w:rPr>
          <w:b/>
          <w:spacing w:val="-2"/>
          <w:sz w:val="20"/>
        </w:rPr>
        <w:t>Plumas</w:t>
      </w:r>
      <w:r>
        <w:rPr>
          <w:b/>
          <w:sz w:val="20"/>
        </w:rPr>
        <w:tab/>
      </w:r>
      <w:r>
        <w:rPr>
          <w:sz w:val="20"/>
        </w:rPr>
        <w:t>Cast</w:t>
      </w:r>
      <w:r>
        <w:rPr>
          <w:spacing w:val="-1"/>
          <w:sz w:val="20"/>
        </w:rPr>
        <w:t> </w:t>
      </w:r>
      <w:r>
        <w:rPr>
          <w:sz w:val="20"/>
        </w:rPr>
        <w:t>-</w:t>
      </w:r>
      <w:r>
        <w:rPr>
          <w:spacing w:val="-3"/>
          <w:sz w:val="20"/>
        </w:rPr>
        <w:t> </w:t>
      </w:r>
      <w:r>
        <w:rPr>
          <w:spacing w:val="-5"/>
          <w:sz w:val="20"/>
        </w:rPr>
        <w:t>Ob</w:t>
      </w:r>
      <w:r>
        <w:rPr>
          <w:sz w:val="20"/>
        </w:rPr>
        <w:tab/>
      </w:r>
      <w:r>
        <w:rPr>
          <w:spacing w:val="-10"/>
          <w:sz w:val="20"/>
        </w:rPr>
        <w:t>2</w:t>
      </w:r>
      <w:r>
        <w:rPr>
          <w:sz w:val="20"/>
        </w:rPr>
        <w:tab/>
        <w:t>13</w:t>
      </w:r>
      <w:r>
        <w:rPr>
          <w:spacing w:val="1"/>
          <w:sz w:val="20"/>
        </w:rPr>
        <w:t> </w:t>
      </w:r>
      <w:r>
        <w:rPr>
          <w:spacing w:val="-4"/>
          <w:sz w:val="20"/>
        </w:rPr>
        <w:t>años</w:t>
      </w:r>
      <w:r>
        <w:rPr>
          <w:sz w:val="20"/>
        </w:rPr>
        <w:tab/>
      </w:r>
      <w:r>
        <w:rPr>
          <w:spacing w:val="-2"/>
          <w:sz w:val="20"/>
        </w:rPr>
        <w:t>Castellano</w:t>
      </w:r>
      <w:r>
        <w:rPr>
          <w:sz w:val="20"/>
        </w:rPr>
        <w:tab/>
      </w:r>
      <w:r>
        <w:rPr>
          <w:spacing w:val="-2"/>
          <w:sz w:val="20"/>
        </w:rPr>
        <w:t>Macho</w:t>
      </w:r>
      <w:r>
        <w:rPr>
          <w:sz w:val="20"/>
        </w:rPr>
        <w:tab/>
      </w:r>
      <w:r>
        <w:rPr>
          <w:spacing w:val="-5"/>
          <w:sz w:val="20"/>
        </w:rPr>
        <w:t>4/5</w:t>
      </w:r>
      <w:r>
        <w:rPr>
          <w:sz w:val="20"/>
        </w:rPr>
        <w:tab/>
      </w:r>
      <w:r>
        <w:rPr>
          <w:spacing w:val="-2"/>
          <w:sz w:val="20"/>
        </w:rPr>
        <w:t>Casera</w:t>
      </w:r>
      <w:r>
        <w:rPr>
          <w:sz w:val="20"/>
        </w:rPr>
        <w:tab/>
        <w:t>38</w:t>
      </w:r>
      <w:r>
        <w:rPr>
          <w:spacing w:val="1"/>
          <w:sz w:val="20"/>
        </w:rPr>
        <w:t> </w:t>
      </w:r>
      <w:r>
        <w:rPr>
          <w:spacing w:val="-5"/>
          <w:sz w:val="20"/>
        </w:rPr>
        <w:t>°C</w:t>
      </w:r>
      <w:r>
        <w:rPr>
          <w:sz w:val="20"/>
        </w:rPr>
        <w:tab/>
      </w:r>
      <w:r>
        <w:rPr>
          <w:spacing w:val="-5"/>
          <w:position w:val="11"/>
          <w:sz w:val="20"/>
        </w:rPr>
        <w:t>115</w:t>
      </w:r>
    </w:p>
    <w:p>
      <w:pPr>
        <w:spacing w:line="173" w:lineRule="exact" w:before="0"/>
        <w:ind w:left="0" w:right="3941" w:firstLine="0"/>
        <w:jc w:val="right"/>
        <w:rPr>
          <w:sz w:val="20"/>
        </w:rPr>
      </w:pPr>
      <w:r>
        <w:rPr>
          <w:spacing w:val="-5"/>
          <w:sz w:val="20"/>
        </w:rPr>
        <w:t>lpm</w:t>
      </w:r>
    </w:p>
    <w:p>
      <w:pPr>
        <w:tabs>
          <w:tab w:pos="1425" w:val="left" w:leader="none"/>
          <w:tab w:pos="2629" w:val="left" w:leader="none"/>
          <w:tab w:pos="3225" w:val="left" w:leader="none"/>
          <w:tab w:pos="4182" w:val="left" w:leader="none"/>
          <w:tab w:pos="5286" w:val="left" w:leader="none"/>
          <w:tab w:pos="6422" w:val="left" w:leader="none"/>
          <w:tab w:pos="7354" w:val="left" w:leader="none"/>
          <w:tab w:pos="8466" w:val="left" w:leader="none"/>
          <w:tab w:pos="9771" w:val="right" w:leader="none"/>
        </w:tabs>
        <w:spacing w:line="283" w:lineRule="exact" w:before="4"/>
        <w:ind w:left="525" w:right="0" w:firstLine="0"/>
        <w:jc w:val="left"/>
        <w:rPr>
          <w:position w:val="11"/>
          <w:sz w:val="20"/>
        </w:rPr>
      </w:pPr>
      <w:r>
        <w:rPr>
          <w:b/>
          <w:spacing w:val="-2"/>
          <w:sz w:val="20"/>
        </w:rPr>
        <w:t>Danco</w:t>
      </w:r>
      <w:r>
        <w:rPr>
          <w:b/>
          <w:sz w:val="20"/>
        </w:rPr>
        <w:tab/>
      </w:r>
      <w:r>
        <w:rPr>
          <w:sz w:val="20"/>
        </w:rPr>
        <w:t>Cast</w:t>
      </w:r>
      <w:r>
        <w:rPr>
          <w:spacing w:val="-4"/>
          <w:sz w:val="20"/>
        </w:rPr>
        <w:t> </w:t>
      </w:r>
      <w:r>
        <w:rPr>
          <w:sz w:val="20"/>
        </w:rPr>
        <w:t>–</w:t>
      </w:r>
      <w:r>
        <w:rPr>
          <w:spacing w:val="-4"/>
          <w:sz w:val="20"/>
        </w:rPr>
        <w:t> </w:t>
      </w:r>
      <w:r>
        <w:rPr>
          <w:spacing w:val="-5"/>
          <w:sz w:val="20"/>
        </w:rPr>
        <w:t>Ob</w:t>
      </w:r>
      <w:r>
        <w:rPr>
          <w:sz w:val="20"/>
        </w:rPr>
        <w:tab/>
      </w:r>
      <w:r>
        <w:rPr>
          <w:spacing w:val="-10"/>
          <w:sz w:val="20"/>
        </w:rPr>
        <w:t>9</w:t>
      </w:r>
      <w:r>
        <w:rPr>
          <w:sz w:val="20"/>
        </w:rPr>
        <w:tab/>
        <w:t>5</w:t>
      </w:r>
      <w:r>
        <w:rPr>
          <w:spacing w:val="1"/>
          <w:sz w:val="20"/>
        </w:rPr>
        <w:t> </w:t>
      </w:r>
      <w:r>
        <w:rPr>
          <w:spacing w:val="-4"/>
          <w:sz w:val="20"/>
        </w:rPr>
        <w:t>años</w:t>
      </w:r>
      <w:r>
        <w:rPr>
          <w:sz w:val="20"/>
        </w:rPr>
        <w:tab/>
      </w:r>
      <w:r>
        <w:rPr>
          <w:spacing w:val="-2"/>
          <w:sz w:val="20"/>
        </w:rPr>
        <w:t>Mestizo</w:t>
      </w:r>
      <w:r>
        <w:rPr>
          <w:sz w:val="20"/>
        </w:rPr>
        <w:tab/>
      </w:r>
      <w:r>
        <w:rPr>
          <w:spacing w:val="-2"/>
          <w:sz w:val="20"/>
        </w:rPr>
        <w:t>Macho</w:t>
      </w:r>
      <w:r>
        <w:rPr>
          <w:sz w:val="20"/>
        </w:rPr>
        <w:tab/>
      </w:r>
      <w:r>
        <w:rPr>
          <w:spacing w:val="-5"/>
          <w:sz w:val="20"/>
        </w:rPr>
        <w:t>5/5</w:t>
      </w:r>
      <w:r>
        <w:rPr>
          <w:sz w:val="20"/>
        </w:rPr>
        <w:tab/>
      </w:r>
      <w:r>
        <w:rPr>
          <w:spacing w:val="-2"/>
          <w:sz w:val="20"/>
        </w:rPr>
        <w:t>Casera</w:t>
      </w:r>
      <w:r>
        <w:rPr>
          <w:sz w:val="20"/>
        </w:rPr>
        <w:tab/>
        <w:t>38,3</w:t>
      </w:r>
      <w:r>
        <w:rPr>
          <w:spacing w:val="2"/>
          <w:sz w:val="20"/>
        </w:rPr>
        <w:t> </w:t>
      </w:r>
      <w:r>
        <w:rPr>
          <w:spacing w:val="-5"/>
          <w:sz w:val="20"/>
        </w:rPr>
        <w:t>°C</w:t>
      </w:r>
      <w:r>
        <w:rPr>
          <w:sz w:val="20"/>
        </w:rPr>
        <w:tab/>
      </w:r>
      <w:r>
        <w:rPr>
          <w:spacing w:val="-5"/>
          <w:position w:val="11"/>
          <w:sz w:val="20"/>
        </w:rPr>
        <w:t>128</w:t>
      </w:r>
    </w:p>
    <w:p>
      <w:pPr>
        <w:spacing w:line="173" w:lineRule="exact" w:before="0"/>
        <w:ind w:left="0" w:right="3941" w:firstLine="0"/>
        <w:jc w:val="right"/>
        <w:rPr>
          <w:sz w:val="20"/>
        </w:rPr>
      </w:pPr>
      <w:r>
        <w:rPr>
          <w:spacing w:val="-5"/>
          <w:sz w:val="20"/>
        </w:rPr>
        <w:t>lpm</w:t>
      </w:r>
    </w:p>
    <w:p>
      <w:pPr>
        <w:tabs>
          <w:tab w:pos="1449" w:val="left" w:leader="none"/>
          <w:tab w:pos="2629" w:val="left" w:leader="none"/>
          <w:tab w:pos="3177" w:val="left" w:leader="none"/>
          <w:tab w:pos="4182" w:val="left" w:leader="none"/>
          <w:tab w:pos="5286" w:val="left" w:leader="none"/>
          <w:tab w:pos="6422" w:val="left" w:leader="none"/>
          <w:tab w:pos="7386" w:val="left" w:leader="none"/>
          <w:tab w:pos="8466" w:val="left" w:leader="none"/>
          <w:tab w:pos="9771" w:val="right" w:leader="none"/>
        </w:tabs>
        <w:spacing w:line="283" w:lineRule="exact" w:before="4"/>
        <w:ind w:left="385" w:right="0" w:firstLine="0"/>
        <w:jc w:val="left"/>
        <w:rPr>
          <w:position w:val="11"/>
          <w:sz w:val="20"/>
        </w:rPr>
      </w:pPr>
      <w:r>
        <w:rPr>
          <w:b/>
          <w:spacing w:val="-2"/>
          <w:sz w:val="20"/>
        </w:rPr>
        <w:t>Sebastián</w:t>
      </w:r>
      <w:r>
        <w:rPr>
          <w:b/>
          <w:sz w:val="20"/>
        </w:rPr>
        <w:tab/>
      </w:r>
      <w:r>
        <w:rPr>
          <w:sz w:val="20"/>
        </w:rPr>
        <w:t>Cas</w:t>
      </w:r>
      <w:r>
        <w:rPr>
          <w:spacing w:val="-4"/>
          <w:sz w:val="20"/>
        </w:rPr>
        <w:t> </w:t>
      </w:r>
      <w:r>
        <w:rPr>
          <w:sz w:val="20"/>
        </w:rPr>
        <w:t>–</w:t>
      </w:r>
      <w:r>
        <w:rPr>
          <w:spacing w:val="1"/>
          <w:sz w:val="20"/>
        </w:rPr>
        <w:t> </w:t>
      </w:r>
      <w:r>
        <w:rPr>
          <w:spacing w:val="-5"/>
          <w:sz w:val="20"/>
        </w:rPr>
        <w:t>Ob</w:t>
      </w:r>
      <w:r>
        <w:rPr>
          <w:sz w:val="20"/>
        </w:rPr>
        <w:tab/>
      </w:r>
      <w:r>
        <w:rPr>
          <w:spacing w:val="-10"/>
          <w:sz w:val="20"/>
        </w:rPr>
        <w:t>8</w:t>
      </w:r>
      <w:r>
        <w:rPr>
          <w:sz w:val="20"/>
        </w:rPr>
        <w:tab/>
        <w:t>12</w:t>
      </w:r>
      <w:r>
        <w:rPr>
          <w:spacing w:val="1"/>
          <w:sz w:val="20"/>
        </w:rPr>
        <w:t> </w:t>
      </w:r>
      <w:r>
        <w:rPr>
          <w:spacing w:val="-4"/>
          <w:sz w:val="20"/>
        </w:rPr>
        <w:t>años</w:t>
      </w:r>
      <w:r>
        <w:rPr>
          <w:sz w:val="20"/>
        </w:rPr>
        <w:tab/>
      </w:r>
      <w:r>
        <w:rPr>
          <w:spacing w:val="-2"/>
          <w:sz w:val="20"/>
        </w:rPr>
        <w:t>Mestizo</w:t>
      </w:r>
      <w:r>
        <w:rPr>
          <w:sz w:val="20"/>
        </w:rPr>
        <w:tab/>
      </w:r>
      <w:r>
        <w:rPr>
          <w:spacing w:val="-2"/>
          <w:sz w:val="20"/>
        </w:rPr>
        <w:t>Macho</w:t>
      </w:r>
      <w:r>
        <w:rPr>
          <w:sz w:val="20"/>
        </w:rPr>
        <w:tab/>
      </w:r>
      <w:r>
        <w:rPr>
          <w:spacing w:val="-5"/>
          <w:sz w:val="20"/>
        </w:rPr>
        <w:t>5/5</w:t>
      </w:r>
      <w:r>
        <w:rPr>
          <w:sz w:val="20"/>
        </w:rPr>
        <w:tab/>
      </w:r>
      <w:r>
        <w:rPr>
          <w:spacing w:val="-2"/>
          <w:sz w:val="20"/>
        </w:rPr>
        <w:t>Mixta</w:t>
      </w:r>
      <w:r>
        <w:rPr>
          <w:sz w:val="20"/>
        </w:rPr>
        <w:tab/>
        <w:t>38,5</w:t>
      </w:r>
      <w:r>
        <w:rPr>
          <w:spacing w:val="2"/>
          <w:sz w:val="20"/>
        </w:rPr>
        <w:t> </w:t>
      </w:r>
      <w:r>
        <w:rPr>
          <w:spacing w:val="-5"/>
          <w:sz w:val="20"/>
        </w:rPr>
        <w:t>°C</w:t>
      </w:r>
      <w:r>
        <w:rPr>
          <w:sz w:val="20"/>
        </w:rPr>
        <w:tab/>
      </w:r>
      <w:r>
        <w:rPr>
          <w:spacing w:val="-5"/>
          <w:position w:val="11"/>
          <w:sz w:val="20"/>
        </w:rPr>
        <w:t>121</w:t>
      </w:r>
    </w:p>
    <w:p>
      <w:pPr>
        <w:spacing w:line="173" w:lineRule="exact" w:before="0"/>
        <w:ind w:left="0" w:right="3941" w:firstLine="0"/>
        <w:jc w:val="right"/>
        <w:rPr>
          <w:sz w:val="20"/>
        </w:rPr>
      </w:pPr>
      <w:r>
        <w:rPr>
          <w:spacing w:val="-5"/>
          <w:sz w:val="20"/>
        </w:rPr>
        <w:t>lpm</w:t>
      </w:r>
    </w:p>
    <w:p>
      <w:pPr>
        <w:tabs>
          <w:tab w:pos="1457" w:val="left" w:leader="none"/>
          <w:tab w:pos="2577" w:val="left" w:leader="none"/>
          <w:tab w:pos="3225" w:val="left" w:leader="none"/>
          <w:tab w:pos="4182" w:val="left" w:leader="none"/>
          <w:tab w:pos="5286" w:val="left" w:leader="none"/>
          <w:tab w:pos="6422" w:val="left" w:leader="none"/>
          <w:tab w:pos="7158" w:val="left" w:leader="none"/>
          <w:tab w:pos="8539" w:val="left" w:leader="none"/>
          <w:tab w:pos="9771" w:val="right" w:leader="none"/>
        </w:tabs>
        <w:spacing w:line="283" w:lineRule="exact" w:before="4"/>
        <w:ind w:left="461" w:right="0" w:firstLine="0"/>
        <w:jc w:val="left"/>
        <w:rPr>
          <w:position w:val="11"/>
          <w:sz w:val="20"/>
        </w:rPr>
      </w:pPr>
      <w:r>
        <w:rPr>
          <w:b/>
          <w:spacing w:val="-2"/>
          <w:sz w:val="20"/>
        </w:rPr>
        <w:t>Peluche</w:t>
      </w:r>
      <w:r>
        <w:rPr>
          <w:b/>
          <w:sz w:val="20"/>
        </w:rPr>
        <w:tab/>
      </w:r>
      <w:r>
        <w:rPr>
          <w:sz w:val="20"/>
        </w:rPr>
        <w:t>Ent</w:t>
      </w:r>
      <w:r>
        <w:rPr>
          <w:spacing w:val="3"/>
          <w:sz w:val="20"/>
        </w:rPr>
        <w:t> </w:t>
      </w:r>
      <w:r>
        <w:rPr>
          <w:sz w:val="20"/>
        </w:rPr>
        <w:t>–</w:t>
      </w:r>
      <w:r>
        <w:rPr>
          <w:spacing w:val="-1"/>
          <w:sz w:val="20"/>
        </w:rPr>
        <w:t> </w:t>
      </w:r>
      <w:r>
        <w:rPr>
          <w:spacing w:val="-5"/>
          <w:sz w:val="20"/>
        </w:rPr>
        <w:t>Ob</w:t>
      </w:r>
      <w:r>
        <w:rPr>
          <w:sz w:val="20"/>
        </w:rPr>
        <w:tab/>
      </w:r>
      <w:r>
        <w:rPr>
          <w:spacing w:val="-5"/>
          <w:sz w:val="20"/>
        </w:rPr>
        <w:t>10</w:t>
      </w:r>
      <w:r>
        <w:rPr>
          <w:sz w:val="20"/>
        </w:rPr>
        <w:tab/>
        <w:t>9</w:t>
      </w:r>
      <w:r>
        <w:rPr>
          <w:spacing w:val="1"/>
          <w:sz w:val="20"/>
        </w:rPr>
        <w:t> </w:t>
      </w:r>
      <w:r>
        <w:rPr>
          <w:spacing w:val="-4"/>
          <w:sz w:val="20"/>
        </w:rPr>
        <w:t>años</w:t>
      </w:r>
      <w:r>
        <w:rPr>
          <w:sz w:val="20"/>
        </w:rPr>
        <w:tab/>
      </w:r>
      <w:r>
        <w:rPr>
          <w:spacing w:val="-2"/>
          <w:sz w:val="20"/>
        </w:rPr>
        <w:t>Mestizo</w:t>
      </w:r>
      <w:r>
        <w:rPr>
          <w:sz w:val="20"/>
        </w:rPr>
        <w:tab/>
      </w:r>
      <w:r>
        <w:rPr>
          <w:spacing w:val="-2"/>
          <w:sz w:val="20"/>
        </w:rPr>
        <w:t>Macho</w:t>
      </w:r>
      <w:r>
        <w:rPr>
          <w:sz w:val="20"/>
        </w:rPr>
        <w:tab/>
      </w:r>
      <w:r>
        <w:rPr>
          <w:spacing w:val="-5"/>
          <w:sz w:val="20"/>
        </w:rPr>
        <w:t>5/5</w:t>
      </w:r>
      <w:r>
        <w:rPr>
          <w:sz w:val="20"/>
        </w:rPr>
        <w:tab/>
      </w:r>
      <w:r>
        <w:rPr>
          <w:spacing w:val="-2"/>
          <w:sz w:val="20"/>
        </w:rPr>
        <w:t>Balanceado</w:t>
      </w:r>
      <w:r>
        <w:rPr>
          <w:sz w:val="20"/>
        </w:rPr>
        <w:tab/>
        <w:t>39</w:t>
      </w:r>
      <w:r>
        <w:rPr>
          <w:spacing w:val="1"/>
          <w:sz w:val="20"/>
        </w:rPr>
        <w:t> </w:t>
      </w:r>
      <w:r>
        <w:rPr>
          <w:spacing w:val="-5"/>
          <w:sz w:val="20"/>
        </w:rPr>
        <w:t>°C</w:t>
      </w:r>
      <w:r>
        <w:rPr>
          <w:sz w:val="20"/>
        </w:rPr>
        <w:tab/>
      </w:r>
      <w:r>
        <w:rPr>
          <w:spacing w:val="-5"/>
          <w:position w:val="11"/>
          <w:sz w:val="20"/>
        </w:rPr>
        <w:t>130</w:t>
      </w:r>
    </w:p>
    <w:p>
      <w:pPr>
        <w:spacing w:line="173" w:lineRule="exact" w:before="0"/>
        <w:ind w:left="0" w:right="3941" w:firstLine="0"/>
        <w:jc w:val="right"/>
        <w:rPr>
          <w:sz w:val="20"/>
        </w:rPr>
      </w:pPr>
      <w:r>
        <w:rPr>
          <w:spacing w:val="-5"/>
          <w:sz w:val="20"/>
        </w:rPr>
        <w:t>lpm</w:t>
      </w:r>
    </w:p>
    <w:p>
      <w:pPr>
        <w:spacing w:after="0" w:line="173" w:lineRule="exact"/>
        <w:jc w:val="right"/>
        <w:rPr>
          <w:sz w:val="20"/>
        </w:rPr>
        <w:sectPr>
          <w:type w:val="continuous"/>
          <w:pgSz w:w="16840" w:h="11910" w:orient="landscape"/>
          <w:pgMar w:header="0" w:footer="2178" w:top="1680" w:bottom="280" w:left="1559" w:right="1559"/>
        </w:sectPr>
      </w:pPr>
    </w:p>
    <w:p>
      <w:pPr>
        <w:tabs>
          <w:tab w:pos="1457" w:val="left" w:leader="none"/>
          <w:tab w:pos="2577" w:val="left" w:leader="none"/>
          <w:tab w:pos="3225" w:val="left" w:leader="none"/>
          <w:tab w:pos="4210" w:val="left" w:leader="none"/>
        </w:tabs>
        <w:spacing w:line="283" w:lineRule="exact" w:before="5"/>
        <w:ind w:left="509" w:right="0" w:firstLine="0"/>
        <w:jc w:val="left"/>
        <w:rPr>
          <w:position w:val="11"/>
          <w:sz w:val="20"/>
        </w:rPr>
      </w:pPr>
      <w:r>
        <w:rPr>
          <w:b/>
          <w:spacing w:val="-2"/>
          <w:sz w:val="20"/>
        </w:rPr>
        <w:t>Bengie</w:t>
      </w:r>
      <w:r>
        <w:rPr>
          <w:b/>
          <w:sz w:val="20"/>
        </w:rPr>
        <w:tab/>
      </w:r>
      <w:r>
        <w:rPr>
          <w:sz w:val="20"/>
        </w:rPr>
        <w:t>Ent</w:t>
      </w:r>
      <w:r>
        <w:rPr>
          <w:spacing w:val="3"/>
          <w:sz w:val="20"/>
        </w:rPr>
        <w:t> </w:t>
      </w:r>
      <w:r>
        <w:rPr>
          <w:sz w:val="20"/>
        </w:rPr>
        <w:t>–</w:t>
      </w:r>
      <w:r>
        <w:rPr>
          <w:spacing w:val="-1"/>
          <w:sz w:val="20"/>
        </w:rPr>
        <w:t> </w:t>
      </w:r>
      <w:r>
        <w:rPr>
          <w:spacing w:val="-5"/>
          <w:sz w:val="20"/>
        </w:rPr>
        <w:t>Ob</w:t>
      </w:r>
      <w:r>
        <w:rPr>
          <w:sz w:val="20"/>
        </w:rPr>
        <w:tab/>
      </w:r>
      <w:r>
        <w:rPr>
          <w:spacing w:val="-5"/>
          <w:sz w:val="20"/>
        </w:rPr>
        <w:t>12</w:t>
      </w:r>
      <w:r>
        <w:rPr>
          <w:sz w:val="20"/>
        </w:rPr>
        <w:tab/>
        <w:t>8</w:t>
      </w:r>
      <w:r>
        <w:rPr>
          <w:spacing w:val="1"/>
          <w:sz w:val="20"/>
        </w:rPr>
        <w:t> </w:t>
      </w:r>
      <w:r>
        <w:rPr>
          <w:spacing w:val="-4"/>
          <w:sz w:val="20"/>
        </w:rPr>
        <w:t>años</w:t>
      </w:r>
      <w:r>
        <w:rPr>
          <w:sz w:val="20"/>
        </w:rPr>
        <w:tab/>
      </w:r>
      <w:r>
        <w:rPr>
          <w:spacing w:val="-2"/>
          <w:position w:val="11"/>
          <w:sz w:val="20"/>
        </w:rPr>
        <w:t>Golden</w:t>
      </w:r>
    </w:p>
    <w:p>
      <w:pPr>
        <w:spacing w:line="173" w:lineRule="exact" w:before="0"/>
        <w:ind w:left="4174" w:right="0" w:firstLine="0"/>
        <w:jc w:val="left"/>
        <w:rPr>
          <w:sz w:val="20"/>
        </w:rPr>
      </w:pPr>
      <w:r>
        <w:rPr>
          <w:spacing w:val="-2"/>
          <w:sz w:val="20"/>
        </w:rPr>
        <w:t>Retriver</w:t>
      </w:r>
    </w:p>
    <w:p>
      <w:pPr>
        <w:tabs>
          <w:tab w:pos="1457" w:val="left" w:leader="none"/>
          <w:tab w:pos="2577" w:val="left" w:leader="none"/>
          <w:tab w:pos="3225" w:val="left" w:leader="none"/>
          <w:tab w:pos="4330" w:val="left" w:leader="none"/>
        </w:tabs>
        <w:spacing w:line="283" w:lineRule="exact" w:before="4"/>
        <w:ind w:left="517" w:right="0" w:firstLine="0"/>
        <w:jc w:val="left"/>
        <w:rPr>
          <w:position w:val="11"/>
          <w:sz w:val="20"/>
        </w:rPr>
      </w:pPr>
      <w:r>
        <w:rPr>
          <w:b/>
          <w:spacing w:val="-2"/>
          <w:sz w:val="20"/>
        </w:rPr>
        <w:t>Tonny</w:t>
      </w:r>
      <w:r>
        <w:rPr>
          <w:b/>
          <w:sz w:val="20"/>
        </w:rPr>
        <w:tab/>
      </w:r>
      <w:r>
        <w:rPr>
          <w:sz w:val="20"/>
        </w:rPr>
        <w:t>Ent</w:t>
      </w:r>
      <w:r>
        <w:rPr>
          <w:spacing w:val="3"/>
          <w:sz w:val="20"/>
        </w:rPr>
        <w:t> </w:t>
      </w:r>
      <w:r>
        <w:rPr>
          <w:sz w:val="20"/>
        </w:rPr>
        <w:t>–</w:t>
      </w:r>
      <w:r>
        <w:rPr>
          <w:spacing w:val="-1"/>
          <w:sz w:val="20"/>
        </w:rPr>
        <w:t> </w:t>
      </w:r>
      <w:r>
        <w:rPr>
          <w:spacing w:val="-5"/>
          <w:sz w:val="20"/>
        </w:rPr>
        <w:t>Ob</w:t>
      </w:r>
      <w:r>
        <w:rPr>
          <w:sz w:val="20"/>
        </w:rPr>
        <w:tab/>
      </w:r>
      <w:r>
        <w:rPr>
          <w:spacing w:val="-5"/>
          <w:sz w:val="20"/>
        </w:rPr>
        <w:t>11</w:t>
      </w:r>
      <w:r>
        <w:rPr>
          <w:sz w:val="20"/>
        </w:rPr>
        <w:tab/>
        <w:t>6</w:t>
      </w:r>
      <w:r>
        <w:rPr>
          <w:spacing w:val="1"/>
          <w:sz w:val="20"/>
        </w:rPr>
        <w:t> </w:t>
      </w:r>
      <w:r>
        <w:rPr>
          <w:spacing w:val="-4"/>
          <w:sz w:val="20"/>
        </w:rPr>
        <w:t>años</w:t>
      </w:r>
      <w:r>
        <w:rPr>
          <w:sz w:val="20"/>
        </w:rPr>
        <w:tab/>
      </w:r>
      <w:r>
        <w:rPr>
          <w:spacing w:val="-4"/>
          <w:position w:val="11"/>
          <w:sz w:val="20"/>
        </w:rPr>
        <w:t>Bull</w:t>
      </w:r>
    </w:p>
    <w:p>
      <w:pPr>
        <w:spacing w:line="173" w:lineRule="exact" w:before="0"/>
        <w:ind w:left="4226" w:right="0" w:firstLine="0"/>
        <w:jc w:val="left"/>
        <w:rPr>
          <w:sz w:val="20"/>
        </w:rPr>
      </w:pPr>
      <w:r>
        <w:rPr>
          <w:spacing w:val="-2"/>
          <w:sz w:val="20"/>
        </w:rPr>
        <w:t>Terrier</w:t>
      </w:r>
    </w:p>
    <w:p>
      <w:pPr>
        <w:tabs>
          <w:tab w:pos="1553" w:val="left" w:leader="none"/>
          <w:tab w:pos="2289" w:val="left" w:leader="none"/>
          <w:tab w:pos="3597" w:val="left" w:leader="none"/>
          <w:tab w:pos="4602" w:val="left" w:leader="none"/>
        </w:tabs>
        <w:spacing w:line="283" w:lineRule="exact" w:before="5"/>
        <w:ind w:left="417" w:right="0" w:firstLine="0"/>
        <w:jc w:val="left"/>
        <w:rPr>
          <w:position w:val="11"/>
          <w:sz w:val="20"/>
        </w:rPr>
      </w:pPr>
      <w:r>
        <w:rPr/>
        <w:br w:type="column"/>
      </w:r>
      <w:r>
        <w:rPr>
          <w:spacing w:val="-4"/>
          <w:sz w:val="20"/>
        </w:rPr>
        <w:t>Macho</w:t>
      </w:r>
      <w:r>
        <w:rPr>
          <w:sz w:val="20"/>
        </w:rPr>
        <w:tab/>
      </w:r>
      <w:r>
        <w:rPr>
          <w:spacing w:val="-5"/>
          <w:sz w:val="20"/>
        </w:rPr>
        <w:t>5/5</w:t>
      </w:r>
      <w:r>
        <w:rPr>
          <w:sz w:val="20"/>
        </w:rPr>
        <w:tab/>
      </w:r>
      <w:r>
        <w:rPr>
          <w:spacing w:val="-2"/>
          <w:sz w:val="20"/>
        </w:rPr>
        <w:t>Balanceado</w:t>
      </w:r>
      <w:r>
        <w:rPr>
          <w:sz w:val="20"/>
        </w:rPr>
        <w:tab/>
        <w:t>39,6</w:t>
      </w:r>
      <w:r>
        <w:rPr>
          <w:spacing w:val="2"/>
          <w:sz w:val="20"/>
        </w:rPr>
        <w:t> </w:t>
      </w:r>
      <w:r>
        <w:rPr>
          <w:spacing w:val="-5"/>
          <w:sz w:val="20"/>
        </w:rPr>
        <w:t>°C</w:t>
      </w:r>
      <w:r>
        <w:rPr>
          <w:sz w:val="20"/>
        </w:rPr>
        <w:tab/>
      </w:r>
      <w:r>
        <w:rPr>
          <w:spacing w:val="-5"/>
          <w:position w:val="11"/>
          <w:sz w:val="20"/>
        </w:rPr>
        <w:t>130</w:t>
      </w:r>
    </w:p>
    <w:p>
      <w:pPr>
        <w:spacing w:line="173" w:lineRule="exact" w:before="0"/>
        <w:ind w:left="651" w:right="0" w:firstLine="0"/>
        <w:jc w:val="center"/>
        <w:rPr>
          <w:sz w:val="20"/>
        </w:rPr>
      </w:pPr>
      <w:r>
        <w:rPr>
          <w:spacing w:val="-5"/>
          <w:sz w:val="20"/>
        </w:rPr>
        <w:t>lpm</w:t>
      </w:r>
    </w:p>
    <w:p>
      <w:pPr>
        <w:tabs>
          <w:tab w:pos="1553" w:val="left" w:leader="none"/>
          <w:tab w:pos="2517" w:val="left" w:leader="none"/>
          <w:tab w:pos="3597" w:val="left" w:leader="none"/>
          <w:tab w:pos="4602" w:val="left" w:leader="none"/>
        </w:tabs>
        <w:spacing w:line="283" w:lineRule="exact" w:before="4"/>
        <w:ind w:left="417" w:right="0" w:firstLine="0"/>
        <w:jc w:val="left"/>
        <w:rPr>
          <w:position w:val="11"/>
          <w:sz w:val="20"/>
        </w:rPr>
      </w:pPr>
      <w:r>
        <w:rPr>
          <w:spacing w:val="-4"/>
          <w:sz w:val="20"/>
        </w:rPr>
        <w:t>Macho</w:t>
      </w:r>
      <w:r>
        <w:rPr>
          <w:sz w:val="20"/>
        </w:rPr>
        <w:tab/>
      </w:r>
      <w:r>
        <w:rPr>
          <w:spacing w:val="-5"/>
          <w:sz w:val="20"/>
        </w:rPr>
        <w:t>5/5</w:t>
      </w:r>
      <w:r>
        <w:rPr>
          <w:sz w:val="20"/>
        </w:rPr>
        <w:tab/>
      </w:r>
      <w:r>
        <w:rPr>
          <w:spacing w:val="-2"/>
          <w:sz w:val="20"/>
        </w:rPr>
        <w:t>Mixta</w:t>
      </w:r>
      <w:r>
        <w:rPr>
          <w:sz w:val="20"/>
        </w:rPr>
        <w:tab/>
        <w:t>39,4</w:t>
      </w:r>
      <w:r>
        <w:rPr>
          <w:spacing w:val="2"/>
          <w:sz w:val="20"/>
        </w:rPr>
        <w:t> </w:t>
      </w:r>
      <w:r>
        <w:rPr>
          <w:spacing w:val="-5"/>
          <w:sz w:val="20"/>
        </w:rPr>
        <w:t>°C</w:t>
      </w:r>
      <w:r>
        <w:rPr>
          <w:sz w:val="20"/>
        </w:rPr>
        <w:tab/>
      </w:r>
      <w:r>
        <w:rPr>
          <w:spacing w:val="-5"/>
          <w:position w:val="11"/>
          <w:sz w:val="20"/>
        </w:rPr>
        <w:t>124</w:t>
      </w:r>
    </w:p>
    <w:p>
      <w:pPr>
        <w:spacing w:line="173" w:lineRule="exact" w:before="0"/>
        <w:ind w:left="651" w:right="0" w:firstLine="0"/>
        <w:jc w:val="center"/>
        <w:rPr>
          <w:sz w:val="20"/>
        </w:rPr>
      </w:pPr>
      <w:r>
        <w:rPr>
          <w:spacing w:val="-5"/>
          <w:sz w:val="20"/>
        </w:rPr>
        <w:t>lpm</w:t>
      </w:r>
    </w:p>
    <w:p>
      <w:pPr>
        <w:spacing w:after="0" w:line="173" w:lineRule="exact"/>
        <w:jc w:val="center"/>
        <w:rPr>
          <w:sz w:val="20"/>
        </w:rPr>
        <w:sectPr>
          <w:type w:val="continuous"/>
          <w:pgSz w:w="16840" w:h="11910" w:orient="landscape"/>
          <w:pgMar w:header="0" w:footer="2178" w:top="1680" w:bottom="280" w:left="1559" w:right="1559"/>
          <w:cols w:num="2" w:equalWidth="0">
            <w:col w:w="4830" w:space="40"/>
            <w:col w:w="885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0" w:lineRule="exact"/>
        <w:ind w:left="277" w:right="-44"/>
        <w:rPr>
          <w:sz w:val="2"/>
        </w:rPr>
      </w:pPr>
      <w:r>
        <w:rPr>
          <w:sz w:val="2"/>
        </w:rPr>
        <mc:AlternateContent>
          <mc:Choice Requires="wps">
            <w:drawing>
              <wp:inline distT="0" distB="0" distL="0" distR="0">
                <wp:extent cx="8515985" cy="5080"/>
                <wp:effectExtent l="0" t="0" r="0" b="0"/>
                <wp:docPr id="263" name="Group 263"/>
                <wp:cNvGraphicFramePr>
                  <a:graphicFrameLocks/>
                </wp:cNvGraphicFramePr>
                <a:graphic>
                  <a:graphicData uri="http://schemas.microsoft.com/office/word/2010/wordprocessingGroup">
                    <wpg:wgp>
                      <wpg:cNvPr id="263" name="Group 263"/>
                      <wpg:cNvGrpSpPr/>
                      <wpg:grpSpPr>
                        <a:xfrm>
                          <a:off x="0" y="0"/>
                          <a:ext cx="8515985" cy="5080"/>
                          <a:chExt cx="8515985" cy="5080"/>
                        </a:xfrm>
                      </wpg:grpSpPr>
                      <wps:wsp>
                        <wps:cNvPr id="264" name="Graphic 264"/>
                        <wps:cNvSpPr/>
                        <wps:spPr>
                          <a:xfrm>
                            <a:off x="0" y="12"/>
                            <a:ext cx="8515985" cy="5080"/>
                          </a:xfrm>
                          <a:custGeom>
                            <a:avLst/>
                            <a:gdLst/>
                            <a:ahLst/>
                            <a:cxnLst/>
                            <a:rect l="l" t="t" r="r" b="b"/>
                            <a:pathLst>
                              <a:path w="8515985" h="5080">
                                <a:moveTo>
                                  <a:pt x="660400" y="0"/>
                                </a:moveTo>
                                <a:lnTo>
                                  <a:pt x="0" y="0"/>
                                </a:lnTo>
                                <a:lnTo>
                                  <a:pt x="0" y="5067"/>
                                </a:lnTo>
                                <a:lnTo>
                                  <a:pt x="660400" y="5067"/>
                                </a:lnTo>
                                <a:lnTo>
                                  <a:pt x="660400" y="0"/>
                                </a:lnTo>
                                <a:close/>
                              </a:path>
                              <a:path w="8515985" h="5080">
                                <a:moveTo>
                                  <a:pt x="1755444" y="0"/>
                                </a:moveTo>
                                <a:lnTo>
                                  <a:pt x="1755444" y="0"/>
                                </a:lnTo>
                                <a:lnTo>
                                  <a:pt x="660463" y="0"/>
                                </a:lnTo>
                                <a:lnTo>
                                  <a:pt x="660463" y="5067"/>
                                </a:lnTo>
                                <a:lnTo>
                                  <a:pt x="1755444" y="5067"/>
                                </a:lnTo>
                                <a:lnTo>
                                  <a:pt x="1755444" y="0"/>
                                </a:lnTo>
                                <a:close/>
                              </a:path>
                              <a:path w="8515985" h="5080">
                                <a:moveTo>
                                  <a:pt x="2329484" y="0"/>
                                </a:moveTo>
                                <a:lnTo>
                                  <a:pt x="2324417" y="0"/>
                                </a:lnTo>
                                <a:lnTo>
                                  <a:pt x="1755457" y="0"/>
                                </a:lnTo>
                                <a:lnTo>
                                  <a:pt x="1755457" y="5067"/>
                                </a:lnTo>
                                <a:lnTo>
                                  <a:pt x="2324417" y="5067"/>
                                </a:lnTo>
                                <a:lnTo>
                                  <a:pt x="2329484" y="5067"/>
                                </a:lnTo>
                                <a:lnTo>
                                  <a:pt x="2329484" y="0"/>
                                </a:lnTo>
                                <a:close/>
                              </a:path>
                              <a:path w="8515985" h="5080">
                                <a:moveTo>
                                  <a:pt x="3043555" y="0"/>
                                </a:moveTo>
                                <a:lnTo>
                                  <a:pt x="2329497" y="0"/>
                                </a:lnTo>
                                <a:lnTo>
                                  <a:pt x="2329497" y="5067"/>
                                </a:lnTo>
                                <a:lnTo>
                                  <a:pt x="3043555" y="5067"/>
                                </a:lnTo>
                                <a:lnTo>
                                  <a:pt x="3043555" y="0"/>
                                </a:lnTo>
                                <a:close/>
                              </a:path>
                              <a:path w="8515985" h="5080">
                                <a:moveTo>
                                  <a:pt x="3048685" y="0"/>
                                </a:moveTo>
                                <a:lnTo>
                                  <a:pt x="3043618" y="0"/>
                                </a:lnTo>
                                <a:lnTo>
                                  <a:pt x="3043618" y="5067"/>
                                </a:lnTo>
                                <a:lnTo>
                                  <a:pt x="3048685" y="5067"/>
                                </a:lnTo>
                                <a:lnTo>
                                  <a:pt x="3048685" y="0"/>
                                </a:lnTo>
                                <a:close/>
                              </a:path>
                              <a:path w="8515985" h="5080">
                                <a:moveTo>
                                  <a:pt x="4298556" y="0"/>
                                </a:moveTo>
                                <a:lnTo>
                                  <a:pt x="3676065" y="0"/>
                                </a:lnTo>
                                <a:lnTo>
                                  <a:pt x="3670998" y="0"/>
                                </a:lnTo>
                                <a:lnTo>
                                  <a:pt x="3048698" y="0"/>
                                </a:lnTo>
                                <a:lnTo>
                                  <a:pt x="3048698" y="5067"/>
                                </a:lnTo>
                                <a:lnTo>
                                  <a:pt x="3670998" y="5067"/>
                                </a:lnTo>
                                <a:lnTo>
                                  <a:pt x="3675951" y="5067"/>
                                </a:lnTo>
                                <a:lnTo>
                                  <a:pt x="4298556" y="5067"/>
                                </a:lnTo>
                                <a:lnTo>
                                  <a:pt x="4298556" y="0"/>
                                </a:lnTo>
                                <a:close/>
                              </a:path>
                              <a:path w="8515985" h="5080">
                                <a:moveTo>
                                  <a:pt x="4303700" y="0"/>
                                </a:moveTo>
                                <a:lnTo>
                                  <a:pt x="4298632" y="0"/>
                                </a:lnTo>
                                <a:lnTo>
                                  <a:pt x="4298632" y="5067"/>
                                </a:lnTo>
                                <a:lnTo>
                                  <a:pt x="4303700" y="5067"/>
                                </a:lnTo>
                                <a:lnTo>
                                  <a:pt x="4303700" y="0"/>
                                </a:lnTo>
                                <a:close/>
                              </a:path>
                              <a:path w="8515985" h="5080">
                                <a:moveTo>
                                  <a:pt x="5040300" y="0"/>
                                </a:moveTo>
                                <a:lnTo>
                                  <a:pt x="5035232" y="0"/>
                                </a:lnTo>
                                <a:lnTo>
                                  <a:pt x="4303712" y="0"/>
                                </a:lnTo>
                                <a:lnTo>
                                  <a:pt x="4303712" y="5067"/>
                                </a:lnTo>
                                <a:lnTo>
                                  <a:pt x="5035232" y="5067"/>
                                </a:lnTo>
                                <a:lnTo>
                                  <a:pt x="5040300" y="5067"/>
                                </a:lnTo>
                                <a:lnTo>
                                  <a:pt x="5040300" y="0"/>
                                </a:lnTo>
                                <a:close/>
                              </a:path>
                              <a:path w="8515985" h="5080">
                                <a:moveTo>
                                  <a:pt x="5759386" y="0"/>
                                </a:moveTo>
                                <a:lnTo>
                                  <a:pt x="5754370" y="0"/>
                                </a:lnTo>
                                <a:lnTo>
                                  <a:pt x="5040312" y="0"/>
                                </a:lnTo>
                                <a:lnTo>
                                  <a:pt x="5040312" y="5067"/>
                                </a:lnTo>
                                <a:lnTo>
                                  <a:pt x="5754306" y="5067"/>
                                </a:lnTo>
                                <a:lnTo>
                                  <a:pt x="5759386" y="5067"/>
                                </a:lnTo>
                                <a:lnTo>
                                  <a:pt x="5759386" y="0"/>
                                </a:lnTo>
                                <a:close/>
                              </a:path>
                              <a:path w="8515985" h="5080">
                                <a:moveTo>
                                  <a:pt x="7375195" y="0"/>
                                </a:moveTo>
                                <a:lnTo>
                                  <a:pt x="7375195" y="0"/>
                                </a:lnTo>
                                <a:lnTo>
                                  <a:pt x="5759513" y="0"/>
                                </a:lnTo>
                                <a:lnTo>
                                  <a:pt x="5759513" y="5067"/>
                                </a:lnTo>
                                <a:lnTo>
                                  <a:pt x="7375195" y="5067"/>
                                </a:lnTo>
                                <a:lnTo>
                                  <a:pt x="7375195" y="0"/>
                                </a:lnTo>
                                <a:close/>
                              </a:path>
                              <a:path w="8515985" h="5080">
                                <a:moveTo>
                                  <a:pt x="8515985" y="0"/>
                                </a:moveTo>
                                <a:lnTo>
                                  <a:pt x="7913687" y="0"/>
                                </a:lnTo>
                                <a:lnTo>
                                  <a:pt x="7908607" y="0"/>
                                </a:lnTo>
                                <a:lnTo>
                                  <a:pt x="7375207" y="0"/>
                                </a:lnTo>
                                <a:lnTo>
                                  <a:pt x="7375207" y="5067"/>
                                </a:lnTo>
                                <a:lnTo>
                                  <a:pt x="7908607" y="5067"/>
                                </a:lnTo>
                                <a:lnTo>
                                  <a:pt x="7913687" y="5067"/>
                                </a:lnTo>
                                <a:lnTo>
                                  <a:pt x="8515985" y="5067"/>
                                </a:lnTo>
                                <a:lnTo>
                                  <a:pt x="851598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670.55pt;height:.4pt;mso-position-horizontal-relative:char;mso-position-vertical-relative:line" id="docshapegroup226" coordorigin="0,0" coordsize="13411,8">
                <v:shape style="position:absolute;left:0;top:0;width:13411;height:8" id="docshape227" coordorigin="0,0" coordsize="13411,8" path="m1040,0l0,0,0,8,1040,8,1040,0xm2764,0l2757,0,2057,0,2049,0,2049,0,1048,0,1040,0,1040,8,1048,8,2049,8,2049,8,2057,8,2757,8,2764,8,2764,0xm3668,0l3661,0,2765,0,2765,8,3661,8,3668,8,3668,0xm4793,0l3669,0,3669,8,4793,8,4793,0xm4801,0l4793,0,4793,8,4801,8,4801,0xm6769,0l5789,0,5789,0,5781,0,4801,0,4801,8,5781,8,5789,8,5789,8,6769,8,6769,0xm6777,0l6770,0,6770,8,6777,8,6777,0xm7937,0l7930,0,6778,0,6778,8,7930,8,7937,8,7937,0xm9070,0l9062,0,9062,0,7938,0,7938,8,9062,8,9062,8,9070,8,9070,0xm11614,0l11607,0,10627,0,10619,0,10619,0,9634,0,9626,0,9070,0,9070,8,9626,8,9634,8,10619,8,10619,8,10627,8,11607,8,11614,8,11614,0xm13411,0l12463,0,12455,0,11615,0,11615,8,12455,8,12463,8,13411,8,13411,0xe" filled="true" fillcolor="#000000" stroked="false">
                  <v:path arrowok="t"/>
                  <v:fill type="solid"/>
                </v:shape>
              </v:group>
            </w:pict>
          </mc:Fallback>
        </mc:AlternateContent>
      </w:r>
      <w:r>
        <w:rPr>
          <w:sz w:val="2"/>
        </w:rPr>
      </w:r>
    </w:p>
    <w:p>
      <w:pPr>
        <w:pStyle w:val="BodyText"/>
        <w:spacing w:after="0" w:line="20" w:lineRule="exact"/>
        <w:rPr>
          <w:sz w:val="2"/>
        </w:rPr>
        <w:sectPr>
          <w:footerReference w:type="default" r:id="rId42"/>
          <w:pgSz w:w="16840" w:h="11910" w:orient="landscape"/>
          <w:pgMar w:header="0" w:footer="0" w:top="1340" w:bottom="280" w:left="1559" w:right="1559"/>
        </w:sectPr>
      </w:pPr>
    </w:p>
    <w:p>
      <w:pPr>
        <w:tabs>
          <w:tab w:pos="1605" w:val="left" w:leader="none"/>
          <w:tab w:pos="2577" w:val="left" w:leader="none"/>
          <w:tab w:pos="3225" w:val="left" w:leader="none"/>
          <w:tab w:pos="4254" w:val="left" w:leader="none"/>
        </w:tabs>
        <w:spacing w:line="275" w:lineRule="exact" w:before="0"/>
        <w:ind w:left="513" w:right="0" w:firstLine="0"/>
        <w:jc w:val="left"/>
        <w:rPr>
          <w:position w:val="12"/>
          <w:sz w:val="20"/>
        </w:rPr>
      </w:pPr>
      <w:r>
        <w:rPr>
          <w:b/>
          <w:spacing w:val="-4"/>
          <w:sz w:val="20"/>
        </w:rPr>
        <w:t>Conny</w:t>
      </w:r>
      <w:r>
        <w:rPr>
          <w:b/>
          <w:sz w:val="20"/>
        </w:rPr>
        <w:tab/>
      </w:r>
      <w:r>
        <w:rPr>
          <w:spacing w:val="-5"/>
          <w:sz w:val="20"/>
        </w:rPr>
        <w:t>OVH</w:t>
      </w:r>
      <w:r>
        <w:rPr>
          <w:sz w:val="20"/>
        </w:rPr>
        <w:tab/>
      </w:r>
      <w:r>
        <w:rPr>
          <w:spacing w:val="-5"/>
          <w:sz w:val="20"/>
        </w:rPr>
        <w:t>15</w:t>
      </w:r>
      <w:r>
        <w:rPr>
          <w:sz w:val="20"/>
        </w:rPr>
        <w:tab/>
        <w:t>6</w:t>
      </w:r>
      <w:r>
        <w:rPr>
          <w:spacing w:val="1"/>
          <w:sz w:val="20"/>
        </w:rPr>
        <w:t> </w:t>
      </w:r>
      <w:r>
        <w:rPr>
          <w:spacing w:val="-4"/>
          <w:sz w:val="20"/>
        </w:rPr>
        <w:t>años</w:t>
      </w:r>
      <w:r>
        <w:rPr>
          <w:sz w:val="20"/>
        </w:rPr>
        <w:tab/>
      </w:r>
      <w:r>
        <w:rPr>
          <w:spacing w:val="-2"/>
          <w:position w:val="12"/>
          <w:sz w:val="20"/>
        </w:rPr>
        <w:t>Pastor</w:t>
      </w:r>
    </w:p>
    <w:p>
      <w:pPr>
        <w:spacing w:line="173" w:lineRule="exact" w:before="0"/>
        <w:ind w:left="0" w:right="0" w:firstLine="0"/>
        <w:jc w:val="right"/>
        <w:rPr>
          <w:sz w:val="20"/>
        </w:rPr>
      </w:pPr>
      <w:r>
        <w:rPr>
          <w:spacing w:val="-2"/>
          <w:sz w:val="20"/>
        </w:rPr>
        <w:t>Alemán</w:t>
      </w:r>
    </w:p>
    <w:p>
      <w:pPr>
        <w:tabs>
          <w:tab w:pos="1564" w:val="left" w:leader="none"/>
          <w:tab w:pos="2300" w:val="left" w:leader="none"/>
          <w:tab w:pos="3608" w:val="left" w:leader="none"/>
          <w:tab w:pos="4612" w:val="left" w:leader="none"/>
        </w:tabs>
        <w:spacing w:line="275" w:lineRule="exact" w:before="0"/>
        <w:ind w:left="383" w:right="0" w:firstLine="0"/>
        <w:jc w:val="left"/>
        <w:rPr>
          <w:position w:val="12"/>
          <w:sz w:val="20"/>
        </w:rPr>
      </w:pPr>
      <w:r>
        <w:rPr/>
        <w:br w:type="column"/>
      </w:r>
      <w:r>
        <w:rPr>
          <w:spacing w:val="-2"/>
          <w:sz w:val="20"/>
        </w:rPr>
        <w:t>Hembra</w:t>
      </w:r>
      <w:r>
        <w:rPr>
          <w:sz w:val="20"/>
        </w:rPr>
        <w:tab/>
      </w:r>
      <w:r>
        <w:rPr>
          <w:spacing w:val="-5"/>
          <w:sz w:val="20"/>
        </w:rPr>
        <w:t>3/5</w:t>
      </w:r>
      <w:r>
        <w:rPr>
          <w:sz w:val="20"/>
        </w:rPr>
        <w:tab/>
      </w:r>
      <w:r>
        <w:rPr>
          <w:spacing w:val="-2"/>
          <w:sz w:val="20"/>
        </w:rPr>
        <w:t>Balanceado</w:t>
      </w:r>
      <w:r>
        <w:rPr>
          <w:sz w:val="20"/>
        </w:rPr>
        <w:tab/>
        <w:t>38,2</w:t>
      </w:r>
      <w:r>
        <w:rPr>
          <w:spacing w:val="2"/>
          <w:sz w:val="20"/>
        </w:rPr>
        <w:t> </w:t>
      </w:r>
      <w:r>
        <w:rPr>
          <w:spacing w:val="-5"/>
          <w:sz w:val="20"/>
        </w:rPr>
        <w:t>°C</w:t>
      </w:r>
      <w:r>
        <w:rPr>
          <w:sz w:val="20"/>
        </w:rPr>
        <w:tab/>
      </w:r>
      <w:r>
        <w:rPr>
          <w:spacing w:val="-5"/>
          <w:position w:val="12"/>
          <w:sz w:val="20"/>
        </w:rPr>
        <w:t>123</w:t>
      </w:r>
    </w:p>
    <w:p>
      <w:pPr>
        <w:spacing w:line="173" w:lineRule="exact" w:before="0"/>
        <w:ind w:left="661" w:right="0" w:firstLine="0"/>
        <w:jc w:val="center"/>
        <w:rPr>
          <w:sz w:val="20"/>
        </w:rPr>
      </w:pPr>
      <w:r>
        <w:rPr>
          <w:sz w:val="20"/>
        </w:rPr>
        <mc:AlternateContent>
          <mc:Choice Requires="wps">
            <w:drawing>
              <wp:anchor distT="0" distB="0" distL="0" distR="0" allowOverlap="1" layoutInCell="1" locked="0" behindDoc="0" simplePos="0" relativeHeight="15763968">
                <wp:simplePos x="0" y="0"/>
                <wp:positionH relativeFrom="page">
                  <wp:posOffset>7313041</wp:posOffset>
                </wp:positionH>
                <wp:positionV relativeFrom="paragraph">
                  <wp:posOffset>-184703</wp:posOffset>
                </wp:positionV>
                <wp:extent cx="2407285" cy="2639060"/>
                <wp:effectExtent l="0" t="0" r="0" b="0"/>
                <wp:wrapNone/>
                <wp:docPr id="265" name="Textbox 265"/>
                <wp:cNvGraphicFramePr>
                  <a:graphicFrameLocks/>
                </wp:cNvGraphicFramePr>
                <a:graphic>
                  <a:graphicData uri="http://schemas.microsoft.com/office/word/2010/wordprocessingShape">
                    <wps:wsp>
                      <wps:cNvPr id="265" name="Textbox 265"/>
                      <wps:cNvSpPr txBox="1"/>
                      <wps:spPr>
                        <a:xfrm>
                          <a:off x="0" y="0"/>
                          <a:ext cx="2407285" cy="263906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98"/>
                              <w:gridCol w:w="974"/>
                              <w:gridCol w:w="824"/>
                              <w:gridCol w:w="974"/>
                            </w:tblGrid>
                            <w:tr>
                              <w:trPr>
                                <w:trHeight w:val="467" w:hRule="atLeast"/>
                              </w:trPr>
                              <w:tc>
                                <w:tcPr>
                                  <w:tcW w:w="898" w:type="dxa"/>
                                </w:tcPr>
                                <w:p>
                                  <w:pPr>
                                    <w:pStyle w:val="TableParagraph"/>
                                    <w:spacing w:before="118"/>
                                    <w:ind w:left="77"/>
                                    <w:rPr>
                                      <w:sz w:val="20"/>
                                    </w:rPr>
                                  </w:pPr>
                                  <w:r>
                                    <w:rPr>
                                      <w:sz w:val="20"/>
                                    </w:rPr>
                                    <w:t>63/</w:t>
                                  </w:r>
                                  <w:r>
                                    <w:rPr>
                                      <w:spacing w:val="2"/>
                                      <w:sz w:val="20"/>
                                    </w:rPr>
                                    <w:t> </w:t>
                                  </w:r>
                                  <w:r>
                                    <w:rPr>
                                      <w:spacing w:val="-5"/>
                                      <w:sz w:val="20"/>
                                    </w:rPr>
                                    <w:t>118</w:t>
                                  </w:r>
                                </w:p>
                              </w:tc>
                              <w:tc>
                                <w:tcPr>
                                  <w:tcW w:w="974" w:type="dxa"/>
                                </w:tcPr>
                                <w:p>
                                  <w:pPr>
                                    <w:pStyle w:val="TableParagraph"/>
                                    <w:spacing w:before="118"/>
                                    <w:ind w:left="54" w:right="73"/>
                                    <w:jc w:val="center"/>
                                    <w:rPr>
                                      <w:sz w:val="20"/>
                                    </w:rPr>
                                  </w:pPr>
                                  <w:r>
                                    <w:rPr>
                                      <w:sz w:val="20"/>
                                    </w:rPr>
                                    <w:t>23</w:t>
                                  </w:r>
                                  <w:r>
                                    <w:rPr>
                                      <w:spacing w:val="1"/>
                                      <w:sz w:val="20"/>
                                    </w:rPr>
                                    <w:t> </w:t>
                                  </w:r>
                                  <w:r>
                                    <w:rPr>
                                      <w:spacing w:val="-5"/>
                                      <w:sz w:val="20"/>
                                    </w:rPr>
                                    <w:t>rpm</w:t>
                                  </w:r>
                                </w:p>
                              </w:tc>
                              <w:tc>
                                <w:tcPr>
                                  <w:tcW w:w="824" w:type="dxa"/>
                                </w:tcPr>
                                <w:p>
                                  <w:pPr>
                                    <w:pStyle w:val="TableParagraph"/>
                                    <w:spacing w:before="118"/>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8"/>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65/124</w:t>
                                  </w:r>
                                </w:p>
                              </w:tc>
                              <w:tc>
                                <w:tcPr>
                                  <w:tcW w:w="974" w:type="dxa"/>
                                </w:tcPr>
                                <w:p>
                                  <w:pPr>
                                    <w:pStyle w:val="TableParagraph"/>
                                    <w:spacing w:before="110"/>
                                    <w:ind w:left="54" w:right="73"/>
                                    <w:jc w:val="center"/>
                                    <w:rPr>
                                      <w:sz w:val="20"/>
                                    </w:rPr>
                                  </w:pPr>
                                  <w:r>
                                    <w:rPr>
                                      <w:sz w:val="20"/>
                                    </w:rPr>
                                    <w:t>26</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62/145</w:t>
                                  </w:r>
                                </w:p>
                              </w:tc>
                              <w:tc>
                                <w:tcPr>
                                  <w:tcW w:w="974" w:type="dxa"/>
                                </w:tcPr>
                                <w:p>
                                  <w:pPr>
                                    <w:pStyle w:val="TableParagraph"/>
                                    <w:spacing w:before="110"/>
                                    <w:ind w:left="54" w:right="73"/>
                                    <w:jc w:val="center"/>
                                    <w:rPr>
                                      <w:sz w:val="20"/>
                                    </w:rPr>
                                  </w:pPr>
                                  <w:r>
                                    <w:rPr>
                                      <w:sz w:val="20"/>
                                    </w:rPr>
                                    <w:t>28</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1"/>
                                    <w:ind w:left="101"/>
                                    <w:rPr>
                                      <w:sz w:val="20"/>
                                    </w:rPr>
                                  </w:pPr>
                                  <w:r>
                                    <w:rPr>
                                      <w:spacing w:val="-2"/>
                                      <w:sz w:val="20"/>
                                    </w:rPr>
                                    <w:t>58/140</w:t>
                                  </w:r>
                                </w:p>
                              </w:tc>
                              <w:tc>
                                <w:tcPr>
                                  <w:tcW w:w="974" w:type="dxa"/>
                                </w:tcPr>
                                <w:p>
                                  <w:pPr>
                                    <w:pStyle w:val="TableParagraph"/>
                                    <w:spacing w:before="111"/>
                                    <w:ind w:left="54" w:right="73"/>
                                    <w:jc w:val="center"/>
                                    <w:rPr>
                                      <w:sz w:val="20"/>
                                    </w:rPr>
                                  </w:pPr>
                                  <w:r>
                                    <w:rPr>
                                      <w:sz w:val="20"/>
                                    </w:rPr>
                                    <w:t>30</w:t>
                                  </w:r>
                                  <w:r>
                                    <w:rPr>
                                      <w:spacing w:val="1"/>
                                      <w:sz w:val="20"/>
                                    </w:rPr>
                                    <w:t> </w:t>
                                  </w:r>
                                  <w:r>
                                    <w:rPr>
                                      <w:spacing w:val="-5"/>
                                      <w:sz w:val="20"/>
                                    </w:rPr>
                                    <w:t>rpm</w:t>
                                  </w:r>
                                </w:p>
                              </w:tc>
                              <w:tc>
                                <w:tcPr>
                                  <w:tcW w:w="824" w:type="dxa"/>
                                </w:tcPr>
                                <w:p>
                                  <w:pPr>
                                    <w:pStyle w:val="TableParagraph"/>
                                    <w:spacing w:before="111"/>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1"/>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70/130</w:t>
                                  </w:r>
                                </w:p>
                              </w:tc>
                              <w:tc>
                                <w:tcPr>
                                  <w:tcW w:w="974" w:type="dxa"/>
                                </w:tcPr>
                                <w:p>
                                  <w:pPr>
                                    <w:pStyle w:val="TableParagraph"/>
                                    <w:spacing w:before="110"/>
                                    <w:ind w:left="54" w:right="73"/>
                                    <w:jc w:val="center"/>
                                    <w:rPr>
                                      <w:sz w:val="20"/>
                                    </w:rPr>
                                  </w:pPr>
                                  <w:r>
                                    <w:rPr>
                                      <w:sz w:val="20"/>
                                    </w:rPr>
                                    <w:t>33</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5</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65/130</w:t>
                                  </w:r>
                                </w:p>
                              </w:tc>
                              <w:tc>
                                <w:tcPr>
                                  <w:tcW w:w="974" w:type="dxa"/>
                                </w:tcPr>
                                <w:p>
                                  <w:pPr>
                                    <w:pStyle w:val="TableParagraph"/>
                                    <w:spacing w:before="110"/>
                                    <w:ind w:left="54" w:right="73"/>
                                    <w:jc w:val="center"/>
                                    <w:rPr>
                                      <w:sz w:val="20"/>
                                    </w:rPr>
                                  </w:pPr>
                                  <w:r>
                                    <w:rPr>
                                      <w:sz w:val="20"/>
                                    </w:rPr>
                                    <w:t>33</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2</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50/130</w:t>
                                  </w:r>
                                </w:p>
                              </w:tc>
                              <w:tc>
                                <w:tcPr>
                                  <w:tcW w:w="974" w:type="dxa"/>
                                </w:tcPr>
                                <w:p>
                                  <w:pPr>
                                    <w:pStyle w:val="TableParagraph"/>
                                    <w:spacing w:before="110"/>
                                    <w:ind w:left="54" w:right="73"/>
                                    <w:jc w:val="center"/>
                                    <w:rPr>
                                      <w:sz w:val="20"/>
                                    </w:rPr>
                                  </w:pPr>
                                  <w:r>
                                    <w:rPr>
                                      <w:sz w:val="20"/>
                                    </w:rPr>
                                    <w:t>33</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2</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1"/>
                                    <w:ind w:left="50"/>
                                    <w:rPr>
                                      <w:sz w:val="20"/>
                                    </w:rPr>
                                  </w:pPr>
                                  <w:r>
                                    <w:rPr>
                                      <w:sz w:val="20"/>
                                    </w:rPr>
                                    <w:t>70</w:t>
                                  </w:r>
                                  <w:r>
                                    <w:rPr>
                                      <w:spacing w:val="1"/>
                                      <w:sz w:val="20"/>
                                    </w:rPr>
                                    <w:t> </w:t>
                                  </w:r>
                                  <w:r>
                                    <w:rPr>
                                      <w:sz w:val="20"/>
                                    </w:rPr>
                                    <w:t>/</w:t>
                                  </w:r>
                                  <w:r>
                                    <w:rPr>
                                      <w:spacing w:val="2"/>
                                      <w:sz w:val="20"/>
                                    </w:rPr>
                                    <w:t> </w:t>
                                  </w:r>
                                  <w:r>
                                    <w:rPr>
                                      <w:spacing w:val="-5"/>
                                      <w:sz w:val="20"/>
                                    </w:rPr>
                                    <w:t>140</w:t>
                                  </w:r>
                                </w:p>
                              </w:tc>
                              <w:tc>
                                <w:tcPr>
                                  <w:tcW w:w="974" w:type="dxa"/>
                                </w:tcPr>
                                <w:p>
                                  <w:pPr>
                                    <w:pStyle w:val="TableParagraph"/>
                                    <w:spacing w:before="111"/>
                                    <w:ind w:left="54" w:right="73"/>
                                    <w:jc w:val="center"/>
                                    <w:rPr>
                                      <w:sz w:val="20"/>
                                    </w:rPr>
                                  </w:pPr>
                                  <w:r>
                                    <w:rPr>
                                      <w:sz w:val="20"/>
                                    </w:rPr>
                                    <w:t>30</w:t>
                                  </w:r>
                                  <w:r>
                                    <w:rPr>
                                      <w:spacing w:val="1"/>
                                      <w:sz w:val="20"/>
                                    </w:rPr>
                                    <w:t> </w:t>
                                  </w:r>
                                  <w:r>
                                    <w:rPr>
                                      <w:spacing w:val="-5"/>
                                      <w:sz w:val="20"/>
                                    </w:rPr>
                                    <w:t>rpm</w:t>
                                  </w:r>
                                </w:p>
                              </w:tc>
                              <w:tc>
                                <w:tcPr>
                                  <w:tcW w:w="824" w:type="dxa"/>
                                </w:tcPr>
                                <w:p>
                                  <w:pPr>
                                    <w:pStyle w:val="TableParagraph"/>
                                    <w:spacing w:before="111"/>
                                    <w:ind w:left="13" w:right="1"/>
                                    <w:jc w:val="center"/>
                                    <w:rPr>
                                      <w:sz w:val="20"/>
                                    </w:rPr>
                                  </w:pPr>
                                  <w:r>
                                    <w:rPr>
                                      <w:sz w:val="20"/>
                                    </w:rPr>
                                    <w:t>4</w:t>
                                  </w:r>
                                  <w:r>
                                    <w:rPr>
                                      <w:spacing w:val="1"/>
                                      <w:sz w:val="20"/>
                                    </w:rPr>
                                    <w:t> </w:t>
                                  </w:r>
                                  <w:r>
                                    <w:rPr>
                                      <w:spacing w:val="-5"/>
                                      <w:sz w:val="20"/>
                                    </w:rPr>
                                    <w:t>seg</w:t>
                                  </w:r>
                                </w:p>
                              </w:tc>
                              <w:tc>
                                <w:tcPr>
                                  <w:tcW w:w="974" w:type="dxa"/>
                                </w:tcPr>
                                <w:p>
                                  <w:pPr>
                                    <w:pStyle w:val="TableParagraph"/>
                                    <w:spacing w:before="111"/>
                                    <w:ind w:left="54" w:right="34"/>
                                    <w:jc w:val="center"/>
                                    <w:rPr>
                                      <w:sz w:val="20"/>
                                    </w:rPr>
                                  </w:pPr>
                                  <w:r>
                                    <w:rPr>
                                      <w:spacing w:val="-2"/>
                                      <w:sz w:val="20"/>
                                    </w:rPr>
                                    <w:t>rosadas</w:t>
                                  </w:r>
                                </w:p>
                              </w:tc>
                            </w:tr>
                            <w:tr>
                              <w:trPr>
                                <w:trHeight w:val="469" w:hRule="atLeast"/>
                              </w:trPr>
                              <w:tc>
                                <w:tcPr>
                                  <w:tcW w:w="898" w:type="dxa"/>
                                </w:tcPr>
                                <w:p>
                                  <w:pPr>
                                    <w:pStyle w:val="TableParagraph"/>
                                    <w:spacing w:before="110"/>
                                    <w:ind w:left="101"/>
                                    <w:rPr>
                                      <w:sz w:val="20"/>
                                    </w:rPr>
                                  </w:pPr>
                                  <w:r>
                                    <w:rPr>
                                      <w:spacing w:val="-2"/>
                                      <w:sz w:val="20"/>
                                    </w:rPr>
                                    <w:t>67/124</w:t>
                                  </w:r>
                                </w:p>
                              </w:tc>
                              <w:tc>
                                <w:tcPr>
                                  <w:tcW w:w="974" w:type="dxa"/>
                                </w:tcPr>
                                <w:p>
                                  <w:pPr>
                                    <w:pStyle w:val="TableParagraph"/>
                                    <w:spacing w:before="110"/>
                                    <w:ind w:left="54" w:right="73"/>
                                    <w:jc w:val="center"/>
                                    <w:rPr>
                                      <w:sz w:val="20"/>
                                    </w:rPr>
                                  </w:pPr>
                                  <w:r>
                                    <w:rPr>
                                      <w:sz w:val="20"/>
                                    </w:rPr>
                                    <w:t>25</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2</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bl>
                          <w:p>
                            <w:pPr>
                              <w:pStyle w:val="BodyText"/>
                            </w:pPr>
                          </w:p>
                        </w:txbxContent>
                      </wps:txbx>
                      <wps:bodyPr wrap="square" lIns="0" tIns="0" rIns="0" bIns="0" rtlCol="0">
                        <a:noAutofit/>
                      </wps:bodyPr>
                    </wps:wsp>
                  </a:graphicData>
                </a:graphic>
              </wp:anchor>
            </w:drawing>
          </mc:Choice>
          <mc:Fallback>
            <w:pict>
              <v:shape style="position:absolute;margin-left:575.830017pt;margin-top:-14.54358pt;width:189.55pt;height:207.8pt;mso-position-horizontal-relative:page;mso-position-vertical-relative:paragraph;z-index:15763968" type="#_x0000_t202" id="docshape22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98"/>
                        <w:gridCol w:w="974"/>
                        <w:gridCol w:w="824"/>
                        <w:gridCol w:w="974"/>
                      </w:tblGrid>
                      <w:tr>
                        <w:trPr>
                          <w:trHeight w:val="467" w:hRule="atLeast"/>
                        </w:trPr>
                        <w:tc>
                          <w:tcPr>
                            <w:tcW w:w="898" w:type="dxa"/>
                          </w:tcPr>
                          <w:p>
                            <w:pPr>
                              <w:pStyle w:val="TableParagraph"/>
                              <w:spacing w:before="118"/>
                              <w:ind w:left="77"/>
                              <w:rPr>
                                <w:sz w:val="20"/>
                              </w:rPr>
                            </w:pPr>
                            <w:r>
                              <w:rPr>
                                <w:sz w:val="20"/>
                              </w:rPr>
                              <w:t>63/</w:t>
                            </w:r>
                            <w:r>
                              <w:rPr>
                                <w:spacing w:val="2"/>
                                <w:sz w:val="20"/>
                              </w:rPr>
                              <w:t> </w:t>
                            </w:r>
                            <w:r>
                              <w:rPr>
                                <w:spacing w:val="-5"/>
                                <w:sz w:val="20"/>
                              </w:rPr>
                              <w:t>118</w:t>
                            </w:r>
                          </w:p>
                        </w:tc>
                        <w:tc>
                          <w:tcPr>
                            <w:tcW w:w="974" w:type="dxa"/>
                          </w:tcPr>
                          <w:p>
                            <w:pPr>
                              <w:pStyle w:val="TableParagraph"/>
                              <w:spacing w:before="118"/>
                              <w:ind w:left="54" w:right="73"/>
                              <w:jc w:val="center"/>
                              <w:rPr>
                                <w:sz w:val="20"/>
                              </w:rPr>
                            </w:pPr>
                            <w:r>
                              <w:rPr>
                                <w:sz w:val="20"/>
                              </w:rPr>
                              <w:t>23</w:t>
                            </w:r>
                            <w:r>
                              <w:rPr>
                                <w:spacing w:val="1"/>
                                <w:sz w:val="20"/>
                              </w:rPr>
                              <w:t> </w:t>
                            </w:r>
                            <w:r>
                              <w:rPr>
                                <w:spacing w:val="-5"/>
                                <w:sz w:val="20"/>
                              </w:rPr>
                              <w:t>rpm</w:t>
                            </w:r>
                          </w:p>
                        </w:tc>
                        <w:tc>
                          <w:tcPr>
                            <w:tcW w:w="824" w:type="dxa"/>
                          </w:tcPr>
                          <w:p>
                            <w:pPr>
                              <w:pStyle w:val="TableParagraph"/>
                              <w:spacing w:before="118"/>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8"/>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65/124</w:t>
                            </w:r>
                          </w:p>
                        </w:tc>
                        <w:tc>
                          <w:tcPr>
                            <w:tcW w:w="974" w:type="dxa"/>
                          </w:tcPr>
                          <w:p>
                            <w:pPr>
                              <w:pStyle w:val="TableParagraph"/>
                              <w:spacing w:before="110"/>
                              <w:ind w:left="54" w:right="73"/>
                              <w:jc w:val="center"/>
                              <w:rPr>
                                <w:sz w:val="20"/>
                              </w:rPr>
                            </w:pPr>
                            <w:r>
                              <w:rPr>
                                <w:sz w:val="20"/>
                              </w:rPr>
                              <w:t>26</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62/145</w:t>
                            </w:r>
                          </w:p>
                        </w:tc>
                        <w:tc>
                          <w:tcPr>
                            <w:tcW w:w="974" w:type="dxa"/>
                          </w:tcPr>
                          <w:p>
                            <w:pPr>
                              <w:pStyle w:val="TableParagraph"/>
                              <w:spacing w:before="110"/>
                              <w:ind w:left="54" w:right="73"/>
                              <w:jc w:val="center"/>
                              <w:rPr>
                                <w:sz w:val="20"/>
                              </w:rPr>
                            </w:pPr>
                            <w:r>
                              <w:rPr>
                                <w:sz w:val="20"/>
                              </w:rPr>
                              <w:t>28</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1"/>
                              <w:ind w:left="101"/>
                              <w:rPr>
                                <w:sz w:val="20"/>
                              </w:rPr>
                            </w:pPr>
                            <w:r>
                              <w:rPr>
                                <w:spacing w:val="-2"/>
                                <w:sz w:val="20"/>
                              </w:rPr>
                              <w:t>58/140</w:t>
                            </w:r>
                          </w:p>
                        </w:tc>
                        <w:tc>
                          <w:tcPr>
                            <w:tcW w:w="974" w:type="dxa"/>
                          </w:tcPr>
                          <w:p>
                            <w:pPr>
                              <w:pStyle w:val="TableParagraph"/>
                              <w:spacing w:before="111"/>
                              <w:ind w:left="54" w:right="73"/>
                              <w:jc w:val="center"/>
                              <w:rPr>
                                <w:sz w:val="20"/>
                              </w:rPr>
                            </w:pPr>
                            <w:r>
                              <w:rPr>
                                <w:sz w:val="20"/>
                              </w:rPr>
                              <w:t>30</w:t>
                            </w:r>
                            <w:r>
                              <w:rPr>
                                <w:spacing w:val="1"/>
                                <w:sz w:val="20"/>
                              </w:rPr>
                              <w:t> </w:t>
                            </w:r>
                            <w:r>
                              <w:rPr>
                                <w:spacing w:val="-5"/>
                                <w:sz w:val="20"/>
                              </w:rPr>
                              <w:t>rpm</w:t>
                            </w:r>
                          </w:p>
                        </w:tc>
                        <w:tc>
                          <w:tcPr>
                            <w:tcW w:w="824" w:type="dxa"/>
                          </w:tcPr>
                          <w:p>
                            <w:pPr>
                              <w:pStyle w:val="TableParagraph"/>
                              <w:spacing w:before="111"/>
                              <w:ind w:left="13" w:right="1"/>
                              <w:jc w:val="center"/>
                              <w:rPr>
                                <w:sz w:val="20"/>
                              </w:rPr>
                            </w:pPr>
                            <w:r>
                              <w:rPr>
                                <w:sz w:val="20"/>
                              </w:rPr>
                              <w:t>3</w:t>
                            </w:r>
                            <w:r>
                              <w:rPr>
                                <w:spacing w:val="1"/>
                                <w:sz w:val="20"/>
                              </w:rPr>
                              <w:t> </w:t>
                            </w:r>
                            <w:r>
                              <w:rPr>
                                <w:spacing w:val="-5"/>
                                <w:sz w:val="20"/>
                              </w:rPr>
                              <w:t>seg</w:t>
                            </w:r>
                          </w:p>
                        </w:tc>
                        <w:tc>
                          <w:tcPr>
                            <w:tcW w:w="974" w:type="dxa"/>
                          </w:tcPr>
                          <w:p>
                            <w:pPr>
                              <w:pStyle w:val="TableParagraph"/>
                              <w:spacing w:before="111"/>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70/130</w:t>
                            </w:r>
                          </w:p>
                        </w:tc>
                        <w:tc>
                          <w:tcPr>
                            <w:tcW w:w="974" w:type="dxa"/>
                          </w:tcPr>
                          <w:p>
                            <w:pPr>
                              <w:pStyle w:val="TableParagraph"/>
                              <w:spacing w:before="110"/>
                              <w:ind w:left="54" w:right="73"/>
                              <w:jc w:val="center"/>
                              <w:rPr>
                                <w:sz w:val="20"/>
                              </w:rPr>
                            </w:pPr>
                            <w:r>
                              <w:rPr>
                                <w:sz w:val="20"/>
                              </w:rPr>
                              <w:t>33</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5</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65/130</w:t>
                            </w:r>
                          </w:p>
                        </w:tc>
                        <w:tc>
                          <w:tcPr>
                            <w:tcW w:w="974" w:type="dxa"/>
                          </w:tcPr>
                          <w:p>
                            <w:pPr>
                              <w:pStyle w:val="TableParagraph"/>
                              <w:spacing w:before="110"/>
                              <w:ind w:left="54" w:right="73"/>
                              <w:jc w:val="center"/>
                              <w:rPr>
                                <w:sz w:val="20"/>
                              </w:rPr>
                            </w:pPr>
                            <w:r>
                              <w:rPr>
                                <w:sz w:val="20"/>
                              </w:rPr>
                              <w:t>33</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2</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0"/>
                              <w:ind w:left="101"/>
                              <w:rPr>
                                <w:sz w:val="20"/>
                              </w:rPr>
                            </w:pPr>
                            <w:r>
                              <w:rPr>
                                <w:spacing w:val="-2"/>
                                <w:sz w:val="20"/>
                              </w:rPr>
                              <w:t>50/130</w:t>
                            </w:r>
                          </w:p>
                        </w:tc>
                        <w:tc>
                          <w:tcPr>
                            <w:tcW w:w="974" w:type="dxa"/>
                          </w:tcPr>
                          <w:p>
                            <w:pPr>
                              <w:pStyle w:val="TableParagraph"/>
                              <w:spacing w:before="110"/>
                              <w:ind w:left="54" w:right="73"/>
                              <w:jc w:val="center"/>
                              <w:rPr>
                                <w:sz w:val="20"/>
                              </w:rPr>
                            </w:pPr>
                            <w:r>
                              <w:rPr>
                                <w:sz w:val="20"/>
                              </w:rPr>
                              <w:t>33</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2</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r>
                        <w:trPr>
                          <w:trHeight w:val="460" w:hRule="atLeast"/>
                        </w:trPr>
                        <w:tc>
                          <w:tcPr>
                            <w:tcW w:w="898" w:type="dxa"/>
                          </w:tcPr>
                          <w:p>
                            <w:pPr>
                              <w:pStyle w:val="TableParagraph"/>
                              <w:spacing w:before="111"/>
                              <w:ind w:left="50"/>
                              <w:rPr>
                                <w:sz w:val="20"/>
                              </w:rPr>
                            </w:pPr>
                            <w:r>
                              <w:rPr>
                                <w:sz w:val="20"/>
                              </w:rPr>
                              <w:t>70</w:t>
                            </w:r>
                            <w:r>
                              <w:rPr>
                                <w:spacing w:val="1"/>
                                <w:sz w:val="20"/>
                              </w:rPr>
                              <w:t> </w:t>
                            </w:r>
                            <w:r>
                              <w:rPr>
                                <w:sz w:val="20"/>
                              </w:rPr>
                              <w:t>/</w:t>
                            </w:r>
                            <w:r>
                              <w:rPr>
                                <w:spacing w:val="2"/>
                                <w:sz w:val="20"/>
                              </w:rPr>
                              <w:t> </w:t>
                            </w:r>
                            <w:r>
                              <w:rPr>
                                <w:spacing w:val="-5"/>
                                <w:sz w:val="20"/>
                              </w:rPr>
                              <w:t>140</w:t>
                            </w:r>
                          </w:p>
                        </w:tc>
                        <w:tc>
                          <w:tcPr>
                            <w:tcW w:w="974" w:type="dxa"/>
                          </w:tcPr>
                          <w:p>
                            <w:pPr>
                              <w:pStyle w:val="TableParagraph"/>
                              <w:spacing w:before="111"/>
                              <w:ind w:left="54" w:right="73"/>
                              <w:jc w:val="center"/>
                              <w:rPr>
                                <w:sz w:val="20"/>
                              </w:rPr>
                            </w:pPr>
                            <w:r>
                              <w:rPr>
                                <w:sz w:val="20"/>
                              </w:rPr>
                              <w:t>30</w:t>
                            </w:r>
                            <w:r>
                              <w:rPr>
                                <w:spacing w:val="1"/>
                                <w:sz w:val="20"/>
                              </w:rPr>
                              <w:t> </w:t>
                            </w:r>
                            <w:r>
                              <w:rPr>
                                <w:spacing w:val="-5"/>
                                <w:sz w:val="20"/>
                              </w:rPr>
                              <w:t>rpm</w:t>
                            </w:r>
                          </w:p>
                        </w:tc>
                        <w:tc>
                          <w:tcPr>
                            <w:tcW w:w="824" w:type="dxa"/>
                          </w:tcPr>
                          <w:p>
                            <w:pPr>
                              <w:pStyle w:val="TableParagraph"/>
                              <w:spacing w:before="111"/>
                              <w:ind w:left="13" w:right="1"/>
                              <w:jc w:val="center"/>
                              <w:rPr>
                                <w:sz w:val="20"/>
                              </w:rPr>
                            </w:pPr>
                            <w:r>
                              <w:rPr>
                                <w:sz w:val="20"/>
                              </w:rPr>
                              <w:t>4</w:t>
                            </w:r>
                            <w:r>
                              <w:rPr>
                                <w:spacing w:val="1"/>
                                <w:sz w:val="20"/>
                              </w:rPr>
                              <w:t> </w:t>
                            </w:r>
                            <w:r>
                              <w:rPr>
                                <w:spacing w:val="-5"/>
                                <w:sz w:val="20"/>
                              </w:rPr>
                              <w:t>seg</w:t>
                            </w:r>
                          </w:p>
                        </w:tc>
                        <w:tc>
                          <w:tcPr>
                            <w:tcW w:w="974" w:type="dxa"/>
                          </w:tcPr>
                          <w:p>
                            <w:pPr>
                              <w:pStyle w:val="TableParagraph"/>
                              <w:spacing w:before="111"/>
                              <w:ind w:left="54" w:right="34"/>
                              <w:jc w:val="center"/>
                              <w:rPr>
                                <w:sz w:val="20"/>
                              </w:rPr>
                            </w:pPr>
                            <w:r>
                              <w:rPr>
                                <w:spacing w:val="-2"/>
                                <w:sz w:val="20"/>
                              </w:rPr>
                              <w:t>rosadas</w:t>
                            </w:r>
                          </w:p>
                        </w:tc>
                      </w:tr>
                      <w:tr>
                        <w:trPr>
                          <w:trHeight w:val="469" w:hRule="atLeast"/>
                        </w:trPr>
                        <w:tc>
                          <w:tcPr>
                            <w:tcW w:w="898" w:type="dxa"/>
                          </w:tcPr>
                          <w:p>
                            <w:pPr>
                              <w:pStyle w:val="TableParagraph"/>
                              <w:spacing w:before="110"/>
                              <w:ind w:left="101"/>
                              <w:rPr>
                                <w:sz w:val="20"/>
                              </w:rPr>
                            </w:pPr>
                            <w:r>
                              <w:rPr>
                                <w:spacing w:val="-2"/>
                                <w:sz w:val="20"/>
                              </w:rPr>
                              <w:t>67/124</w:t>
                            </w:r>
                          </w:p>
                        </w:tc>
                        <w:tc>
                          <w:tcPr>
                            <w:tcW w:w="974" w:type="dxa"/>
                          </w:tcPr>
                          <w:p>
                            <w:pPr>
                              <w:pStyle w:val="TableParagraph"/>
                              <w:spacing w:before="110"/>
                              <w:ind w:left="54" w:right="73"/>
                              <w:jc w:val="center"/>
                              <w:rPr>
                                <w:sz w:val="20"/>
                              </w:rPr>
                            </w:pPr>
                            <w:r>
                              <w:rPr>
                                <w:sz w:val="20"/>
                              </w:rPr>
                              <w:t>25</w:t>
                            </w:r>
                            <w:r>
                              <w:rPr>
                                <w:spacing w:val="1"/>
                                <w:sz w:val="20"/>
                              </w:rPr>
                              <w:t> </w:t>
                            </w:r>
                            <w:r>
                              <w:rPr>
                                <w:spacing w:val="-5"/>
                                <w:sz w:val="20"/>
                              </w:rPr>
                              <w:t>rpm</w:t>
                            </w:r>
                          </w:p>
                        </w:tc>
                        <w:tc>
                          <w:tcPr>
                            <w:tcW w:w="824" w:type="dxa"/>
                          </w:tcPr>
                          <w:p>
                            <w:pPr>
                              <w:pStyle w:val="TableParagraph"/>
                              <w:spacing w:before="110"/>
                              <w:ind w:left="13" w:right="1"/>
                              <w:jc w:val="center"/>
                              <w:rPr>
                                <w:sz w:val="20"/>
                              </w:rPr>
                            </w:pPr>
                            <w:r>
                              <w:rPr>
                                <w:sz w:val="20"/>
                              </w:rPr>
                              <w:t>2</w:t>
                            </w:r>
                            <w:r>
                              <w:rPr>
                                <w:spacing w:val="1"/>
                                <w:sz w:val="20"/>
                              </w:rPr>
                              <w:t> </w:t>
                            </w:r>
                            <w:r>
                              <w:rPr>
                                <w:spacing w:val="-5"/>
                                <w:sz w:val="20"/>
                              </w:rPr>
                              <w:t>seg</w:t>
                            </w:r>
                          </w:p>
                        </w:tc>
                        <w:tc>
                          <w:tcPr>
                            <w:tcW w:w="974" w:type="dxa"/>
                          </w:tcPr>
                          <w:p>
                            <w:pPr>
                              <w:pStyle w:val="TableParagraph"/>
                              <w:spacing w:before="110"/>
                              <w:ind w:left="54" w:right="34"/>
                              <w:jc w:val="center"/>
                              <w:rPr>
                                <w:sz w:val="20"/>
                              </w:rPr>
                            </w:pPr>
                            <w:r>
                              <w:rPr>
                                <w:spacing w:val="-2"/>
                                <w:sz w:val="20"/>
                              </w:rPr>
                              <w:t>rosadas</w:t>
                            </w:r>
                          </w:p>
                        </w:tc>
                      </w:tr>
                    </w:tbl>
                    <w:p>
                      <w:pPr>
                        <w:pStyle w:val="BodyText"/>
                      </w:pPr>
                    </w:p>
                  </w:txbxContent>
                </v:textbox>
                <w10:wrap type="none"/>
              </v:shape>
            </w:pict>
          </mc:Fallback>
        </mc:AlternateContent>
      </w:r>
      <w:r>
        <w:rPr>
          <w:spacing w:val="-5"/>
          <w:sz w:val="20"/>
        </w:rPr>
        <w:t>lpm</w:t>
      </w:r>
    </w:p>
    <w:p>
      <w:pPr>
        <w:spacing w:after="0" w:line="173" w:lineRule="exact"/>
        <w:jc w:val="center"/>
        <w:rPr>
          <w:sz w:val="20"/>
        </w:rPr>
        <w:sectPr>
          <w:type w:val="continuous"/>
          <w:pgSz w:w="16840" w:h="11910" w:orient="landscape"/>
          <w:pgMar w:header="0" w:footer="0" w:top="1680" w:bottom="280" w:left="1559" w:right="1559"/>
          <w:cols w:num="2" w:equalWidth="0">
            <w:col w:w="4819" w:space="40"/>
            <w:col w:w="8863"/>
          </w:cols>
        </w:sectPr>
      </w:pPr>
    </w:p>
    <w:p>
      <w:pPr>
        <w:tabs>
          <w:tab w:pos="1605" w:val="left" w:leader="none"/>
          <w:tab w:pos="2577" w:val="left" w:leader="none"/>
          <w:tab w:pos="3225" w:val="left" w:leader="none"/>
          <w:tab w:pos="4070" w:val="left" w:leader="none"/>
          <w:tab w:pos="5242" w:val="left" w:leader="none"/>
          <w:tab w:pos="6422" w:val="left" w:leader="none"/>
          <w:tab w:pos="7386" w:val="left" w:leader="none"/>
          <w:tab w:pos="8466" w:val="left" w:leader="none"/>
          <w:tab w:pos="9471" w:val="left" w:leader="none"/>
        </w:tabs>
        <w:spacing w:line="287" w:lineRule="exact" w:before="0"/>
        <w:ind w:left="569" w:right="0" w:firstLine="0"/>
        <w:jc w:val="left"/>
        <w:rPr>
          <w:position w:val="12"/>
          <w:sz w:val="20"/>
        </w:rPr>
      </w:pPr>
      <w:r>
        <w:rPr>
          <w:b/>
          <w:spacing w:val="-4"/>
          <w:sz w:val="20"/>
        </w:rPr>
        <w:t>Luna</w:t>
      </w:r>
      <w:r>
        <w:rPr>
          <w:b/>
          <w:sz w:val="20"/>
        </w:rPr>
        <w:tab/>
      </w:r>
      <w:r>
        <w:rPr>
          <w:spacing w:val="-5"/>
          <w:sz w:val="20"/>
        </w:rPr>
        <w:t>OVH</w:t>
      </w:r>
      <w:r>
        <w:rPr>
          <w:sz w:val="20"/>
        </w:rPr>
        <w:tab/>
      </w:r>
      <w:r>
        <w:rPr>
          <w:spacing w:val="-5"/>
          <w:sz w:val="20"/>
        </w:rPr>
        <w:t>16</w:t>
      </w:r>
      <w:r>
        <w:rPr>
          <w:sz w:val="20"/>
        </w:rPr>
        <w:tab/>
        <w:t>5</w:t>
      </w:r>
      <w:r>
        <w:rPr>
          <w:spacing w:val="1"/>
          <w:sz w:val="20"/>
        </w:rPr>
        <w:t> </w:t>
      </w:r>
      <w:r>
        <w:rPr>
          <w:spacing w:val="-4"/>
          <w:sz w:val="20"/>
        </w:rPr>
        <w:t>años</w:t>
      </w:r>
      <w:r>
        <w:rPr>
          <w:sz w:val="20"/>
        </w:rPr>
        <w:tab/>
      </w:r>
      <w:r>
        <w:rPr>
          <w:spacing w:val="-2"/>
          <w:sz w:val="20"/>
        </w:rPr>
        <w:t>Chihuahua</w:t>
      </w:r>
      <w:r>
        <w:rPr>
          <w:sz w:val="20"/>
        </w:rPr>
        <w:tab/>
      </w:r>
      <w:r>
        <w:rPr>
          <w:spacing w:val="-2"/>
          <w:sz w:val="20"/>
        </w:rPr>
        <w:t>Hembra</w:t>
      </w:r>
      <w:r>
        <w:rPr>
          <w:sz w:val="20"/>
        </w:rPr>
        <w:tab/>
      </w:r>
      <w:r>
        <w:rPr>
          <w:spacing w:val="-5"/>
          <w:sz w:val="20"/>
        </w:rPr>
        <w:t>3/5</w:t>
      </w:r>
      <w:r>
        <w:rPr>
          <w:sz w:val="20"/>
        </w:rPr>
        <w:tab/>
      </w:r>
      <w:r>
        <w:rPr>
          <w:spacing w:val="-2"/>
          <w:sz w:val="20"/>
        </w:rPr>
        <w:t>Mixta</w:t>
      </w:r>
      <w:r>
        <w:rPr>
          <w:sz w:val="20"/>
        </w:rPr>
        <w:tab/>
        <w:t>38,3</w:t>
      </w:r>
      <w:r>
        <w:rPr>
          <w:spacing w:val="2"/>
          <w:sz w:val="20"/>
        </w:rPr>
        <w:t> </w:t>
      </w:r>
      <w:r>
        <w:rPr>
          <w:spacing w:val="-5"/>
          <w:sz w:val="20"/>
        </w:rPr>
        <w:t>°C</w:t>
      </w:r>
      <w:r>
        <w:rPr>
          <w:sz w:val="20"/>
        </w:rPr>
        <w:tab/>
      </w:r>
      <w:r>
        <w:rPr>
          <w:spacing w:val="-5"/>
          <w:position w:val="12"/>
          <w:sz w:val="20"/>
        </w:rPr>
        <w:t>135</w:t>
      </w:r>
    </w:p>
    <w:p>
      <w:pPr>
        <w:spacing w:line="170" w:lineRule="exact" w:before="0"/>
        <w:ind w:left="0" w:right="3941" w:firstLine="0"/>
        <w:jc w:val="right"/>
        <w:rPr>
          <w:sz w:val="20"/>
        </w:rPr>
      </w:pPr>
      <w:r>
        <w:rPr>
          <w:spacing w:val="-5"/>
          <w:sz w:val="20"/>
        </w:rPr>
        <w:t>lpm</w:t>
      </w:r>
    </w:p>
    <w:p>
      <w:pPr>
        <w:tabs>
          <w:tab w:pos="1605" w:val="left" w:leader="none"/>
          <w:tab w:pos="2577" w:val="left" w:leader="none"/>
          <w:tab w:pos="3249" w:val="left" w:leader="none"/>
          <w:tab w:pos="4186" w:val="left" w:leader="none"/>
          <w:tab w:pos="5242" w:val="left" w:leader="none"/>
          <w:tab w:pos="6422" w:val="left" w:leader="none"/>
          <w:tab w:pos="7158" w:val="left" w:leader="none"/>
          <w:tab w:pos="8466" w:val="left" w:leader="none"/>
          <w:tab w:pos="9471" w:val="left" w:leader="none"/>
        </w:tabs>
        <w:spacing w:line="290" w:lineRule="exact" w:before="0"/>
        <w:ind w:left="573" w:right="0" w:firstLine="0"/>
        <w:jc w:val="left"/>
        <w:rPr>
          <w:position w:val="12"/>
          <w:sz w:val="20"/>
        </w:rPr>
      </w:pPr>
      <w:r>
        <w:rPr>
          <w:b/>
          <w:spacing w:val="-4"/>
          <w:sz w:val="20"/>
        </w:rPr>
        <w:t>Lady</w:t>
      </w:r>
      <w:r>
        <w:rPr>
          <w:b/>
          <w:sz w:val="20"/>
        </w:rPr>
        <w:tab/>
      </w:r>
      <w:r>
        <w:rPr>
          <w:spacing w:val="-5"/>
          <w:sz w:val="20"/>
        </w:rPr>
        <w:t>OVH</w:t>
      </w:r>
      <w:r>
        <w:rPr>
          <w:sz w:val="20"/>
        </w:rPr>
        <w:tab/>
      </w:r>
      <w:r>
        <w:rPr>
          <w:spacing w:val="-5"/>
          <w:sz w:val="20"/>
        </w:rPr>
        <w:t>18</w:t>
      </w:r>
      <w:r>
        <w:rPr>
          <w:sz w:val="20"/>
        </w:rPr>
        <w:tab/>
      </w:r>
      <w:r>
        <w:rPr>
          <w:spacing w:val="-2"/>
          <w:sz w:val="20"/>
        </w:rPr>
        <w:t>5años</w:t>
      </w:r>
      <w:r>
        <w:rPr>
          <w:sz w:val="20"/>
        </w:rPr>
        <w:tab/>
      </w:r>
      <w:r>
        <w:rPr>
          <w:spacing w:val="-2"/>
          <w:sz w:val="20"/>
        </w:rPr>
        <w:t>Mestiza</w:t>
      </w:r>
      <w:r>
        <w:rPr>
          <w:sz w:val="20"/>
        </w:rPr>
        <w:tab/>
      </w:r>
      <w:r>
        <w:rPr>
          <w:spacing w:val="-2"/>
          <w:sz w:val="20"/>
        </w:rPr>
        <w:t>Hembra</w:t>
      </w:r>
      <w:r>
        <w:rPr>
          <w:sz w:val="20"/>
        </w:rPr>
        <w:tab/>
      </w:r>
      <w:r>
        <w:rPr>
          <w:spacing w:val="-5"/>
          <w:sz w:val="20"/>
        </w:rPr>
        <w:t>3/5</w:t>
      </w:r>
      <w:r>
        <w:rPr>
          <w:sz w:val="20"/>
        </w:rPr>
        <w:tab/>
      </w:r>
      <w:r>
        <w:rPr>
          <w:spacing w:val="-2"/>
          <w:sz w:val="20"/>
        </w:rPr>
        <w:t>Balanceado</w:t>
      </w:r>
      <w:r>
        <w:rPr>
          <w:sz w:val="20"/>
        </w:rPr>
        <w:tab/>
        <w:t>38,4</w:t>
      </w:r>
      <w:r>
        <w:rPr>
          <w:spacing w:val="2"/>
          <w:sz w:val="20"/>
        </w:rPr>
        <w:t> </w:t>
      </w:r>
      <w:r>
        <w:rPr>
          <w:spacing w:val="-5"/>
          <w:sz w:val="20"/>
        </w:rPr>
        <w:t>°C</w:t>
      </w:r>
      <w:r>
        <w:rPr>
          <w:sz w:val="20"/>
        </w:rPr>
        <w:tab/>
      </w:r>
      <w:r>
        <w:rPr>
          <w:spacing w:val="-5"/>
          <w:position w:val="12"/>
          <w:sz w:val="20"/>
        </w:rPr>
        <w:t>120</w:t>
      </w:r>
    </w:p>
    <w:p>
      <w:pPr>
        <w:spacing w:line="170" w:lineRule="exact" w:before="0"/>
        <w:ind w:left="0" w:right="3941" w:firstLine="0"/>
        <w:jc w:val="right"/>
        <w:rPr>
          <w:sz w:val="20"/>
        </w:rPr>
      </w:pPr>
      <w:r>
        <w:rPr>
          <w:spacing w:val="-5"/>
          <w:sz w:val="20"/>
        </w:rPr>
        <w:t>lpm</w:t>
      </w:r>
    </w:p>
    <w:p>
      <w:pPr>
        <w:tabs>
          <w:tab w:pos="1469" w:val="left" w:leader="none"/>
          <w:tab w:pos="2629" w:val="left" w:leader="none"/>
          <w:tab w:pos="3225" w:val="left" w:leader="none"/>
          <w:tab w:pos="4238" w:val="left" w:leader="none"/>
          <w:tab w:pos="5242" w:val="left" w:leader="none"/>
          <w:tab w:pos="6422" w:val="left" w:leader="none"/>
          <w:tab w:pos="7386" w:val="left" w:leader="none"/>
          <w:tab w:pos="8539" w:val="left" w:leader="none"/>
          <w:tab w:pos="9771" w:val="right" w:leader="none"/>
        </w:tabs>
        <w:spacing w:line="290" w:lineRule="exact" w:before="0"/>
        <w:ind w:left="569" w:right="0" w:firstLine="0"/>
        <w:jc w:val="left"/>
        <w:rPr>
          <w:position w:val="12"/>
          <w:sz w:val="20"/>
        </w:rPr>
      </w:pPr>
      <w:r>
        <w:rPr>
          <w:b/>
          <w:spacing w:val="-4"/>
          <w:sz w:val="20"/>
        </w:rPr>
        <w:t>Luna</w:t>
      </w:r>
      <w:r>
        <w:rPr>
          <w:b/>
          <w:sz w:val="20"/>
        </w:rPr>
        <w:tab/>
      </w:r>
      <w:r>
        <w:rPr>
          <w:sz w:val="20"/>
        </w:rPr>
        <w:t>Est –</w:t>
      </w:r>
      <w:r>
        <w:rPr>
          <w:spacing w:val="2"/>
          <w:sz w:val="20"/>
        </w:rPr>
        <w:t> </w:t>
      </w:r>
      <w:r>
        <w:rPr>
          <w:spacing w:val="-5"/>
          <w:sz w:val="20"/>
        </w:rPr>
        <w:t>Ob</w:t>
      </w:r>
      <w:r>
        <w:rPr>
          <w:sz w:val="20"/>
        </w:rPr>
        <w:tab/>
      </w:r>
      <w:r>
        <w:rPr>
          <w:spacing w:val="-10"/>
          <w:sz w:val="20"/>
        </w:rPr>
        <w:t>3</w:t>
      </w:r>
      <w:r>
        <w:rPr>
          <w:sz w:val="20"/>
        </w:rPr>
        <w:tab/>
        <w:t>8</w:t>
      </w:r>
      <w:r>
        <w:rPr>
          <w:spacing w:val="1"/>
          <w:sz w:val="20"/>
        </w:rPr>
        <w:t> </w:t>
      </w:r>
      <w:r>
        <w:rPr>
          <w:spacing w:val="-4"/>
          <w:sz w:val="20"/>
        </w:rPr>
        <w:t>años</w:t>
      </w:r>
      <w:r>
        <w:rPr>
          <w:sz w:val="20"/>
        </w:rPr>
        <w:tab/>
      </w:r>
      <w:r>
        <w:rPr>
          <w:spacing w:val="-2"/>
          <w:sz w:val="20"/>
        </w:rPr>
        <w:t>Pitbull</w:t>
      </w:r>
      <w:r>
        <w:rPr>
          <w:sz w:val="20"/>
        </w:rPr>
        <w:tab/>
      </w:r>
      <w:r>
        <w:rPr>
          <w:spacing w:val="-2"/>
          <w:sz w:val="20"/>
        </w:rPr>
        <w:t>Hembra</w:t>
      </w:r>
      <w:r>
        <w:rPr>
          <w:sz w:val="20"/>
        </w:rPr>
        <w:tab/>
      </w:r>
      <w:r>
        <w:rPr>
          <w:spacing w:val="-5"/>
          <w:sz w:val="20"/>
        </w:rPr>
        <w:t>5/5</w:t>
      </w:r>
      <w:r>
        <w:rPr>
          <w:sz w:val="20"/>
        </w:rPr>
        <w:tab/>
      </w:r>
      <w:r>
        <w:rPr>
          <w:spacing w:val="-2"/>
          <w:sz w:val="20"/>
        </w:rPr>
        <w:t>Mixta</w:t>
      </w:r>
      <w:r>
        <w:rPr>
          <w:sz w:val="20"/>
        </w:rPr>
        <w:tab/>
        <w:t>38</w:t>
      </w:r>
      <w:r>
        <w:rPr>
          <w:spacing w:val="1"/>
          <w:sz w:val="20"/>
        </w:rPr>
        <w:t> </w:t>
      </w:r>
      <w:r>
        <w:rPr>
          <w:spacing w:val="-5"/>
          <w:sz w:val="20"/>
        </w:rPr>
        <w:t>°C</w:t>
      </w:r>
      <w:r>
        <w:rPr>
          <w:sz w:val="20"/>
        </w:rPr>
        <w:tab/>
      </w:r>
      <w:r>
        <w:rPr>
          <w:spacing w:val="-5"/>
          <w:position w:val="12"/>
          <w:sz w:val="20"/>
        </w:rPr>
        <w:t>125</w:t>
      </w:r>
    </w:p>
    <w:p>
      <w:pPr>
        <w:spacing w:line="170" w:lineRule="exact" w:before="0"/>
        <w:ind w:left="0" w:right="3941" w:firstLine="0"/>
        <w:jc w:val="right"/>
        <w:rPr>
          <w:sz w:val="20"/>
        </w:rPr>
      </w:pPr>
      <w:r>
        <w:rPr>
          <w:spacing w:val="-5"/>
          <w:sz w:val="20"/>
        </w:rPr>
        <w:t>lpm</w:t>
      </w:r>
    </w:p>
    <w:p>
      <w:pPr>
        <w:tabs>
          <w:tab w:pos="1469" w:val="left" w:leader="none"/>
          <w:tab w:pos="2577" w:val="left" w:leader="none"/>
          <w:tab w:pos="3225" w:val="left" w:leader="none"/>
          <w:tab w:pos="4186" w:val="left" w:leader="none"/>
          <w:tab w:pos="5242" w:val="left" w:leader="none"/>
          <w:tab w:pos="6422" w:val="left" w:leader="none"/>
          <w:tab w:pos="7354" w:val="left" w:leader="none"/>
          <w:tab w:pos="8539" w:val="left" w:leader="none"/>
          <w:tab w:pos="9771" w:val="right" w:leader="none"/>
        </w:tabs>
        <w:spacing w:line="290" w:lineRule="exact" w:before="0"/>
        <w:ind w:left="453" w:right="0" w:firstLine="0"/>
        <w:jc w:val="left"/>
        <w:rPr>
          <w:position w:val="12"/>
          <w:sz w:val="20"/>
        </w:rPr>
      </w:pPr>
      <w:r>
        <w:rPr>
          <w:b/>
          <w:spacing w:val="-2"/>
          <w:sz w:val="20"/>
        </w:rPr>
        <w:t>Tostada</w:t>
      </w:r>
      <w:r>
        <w:rPr>
          <w:b/>
          <w:sz w:val="20"/>
        </w:rPr>
        <w:tab/>
      </w:r>
      <w:r>
        <w:rPr>
          <w:sz w:val="20"/>
        </w:rPr>
        <w:t>Est –</w:t>
      </w:r>
      <w:r>
        <w:rPr>
          <w:spacing w:val="2"/>
          <w:sz w:val="20"/>
        </w:rPr>
        <w:t> </w:t>
      </w:r>
      <w:r>
        <w:rPr>
          <w:spacing w:val="-5"/>
          <w:sz w:val="20"/>
        </w:rPr>
        <w:t>Ob</w:t>
      </w:r>
      <w:r>
        <w:rPr>
          <w:sz w:val="20"/>
        </w:rPr>
        <w:tab/>
      </w:r>
      <w:r>
        <w:rPr>
          <w:spacing w:val="-5"/>
          <w:sz w:val="20"/>
        </w:rPr>
        <w:t>13</w:t>
      </w:r>
      <w:r>
        <w:rPr>
          <w:sz w:val="20"/>
        </w:rPr>
        <w:tab/>
        <w:t>5</w:t>
      </w:r>
      <w:r>
        <w:rPr>
          <w:spacing w:val="1"/>
          <w:sz w:val="20"/>
        </w:rPr>
        <w:t> </w:t>
      </w:r>
      <w:r>
        <w:rPr>
          <w:spacing w:val="-4"/>
          <w:sz w:val="20"/>
        </w:rPr>
        <w:t>años</w:t>
      </w:r>
      <w:r>
        <w:rPr>
          <w:sz w:val="20"/>
        </w:rPr>
        <w:tab/>
      </w:r>
      <w:r>
        <w:rPr>
          <w:spacing w:val="-2"/>
          <w:sz w:val="20"/>
        </w:rPr>
        <w:t>Mestiza</w:t>
      </w:r>
      <w:r>
        <w:rPr>
          <w:sz w:val="20"/>
        </w:rPr>
        <w:tab/>
      </w:r>
      <w:r>
        <w:rPr>
          <w:spacing w:val="-2"/>
          <w:sz w:val="20"/>
        </w:rPr>
        <w:t>Hembra</w:t>
      </w:r>
      <w:r>
        <w:rPr>
          <w:sz w:val="20"/>
        </w:rPr>
        <w:tab/>
      </w:r>
      <w:r>
        <w:rPr>
          <w:spacing w:val="-5"/>
          <w:sz w:val="20"/>
        </w:rPr>
        <w:t>5/5</w:t>
      </w:r>
      <w:r>
        <w:rPr>
          <w:sz w:val="20"/>
        </w:rPr>
        <w:tab/>
      </w:r>
      <w:r>
        <w:rPr>
          <w:spacing w:val="-2"/>
          <w:sz w:val="20"/>
        </w:rPr>
        <w:t>Casera</w:t>
      </w:r>
      <w:r>
        <w:rPr>
          <w:sz w:val="20"/>
        </w:rPr>
        <w:tab/>
        <w:t>39</w:t>
      </w:r>
      <w:r>
        <w:rPr>
          <w:spacing w:val="1"/>
          <w:sz w:val="20"/>
        </w:rPr>
        <w:t> </w:t>
      </w:r>
      <w:r>
        <w:rPr>
          <w:spacing w:val="-5"/>
          <w:sz w:val="20"/>
        </w:rPr>
        <w:t>°C</w:t>
      </w:r>
      <w:r>
        <w:rPr>
          <w:sz w:val="20"/>
        </w:rPr>
        <w:tab/>
      </w:r>
      <w:r>
        <w:rPr>
          <w:spacing w:val="-5"/>
          <w:position w:val="12"/>
          <w:sz w:val="20"/>
        </w:rPr>
        <w:t>130</w:t>
      </w:r>
    </w:p>
    <w:p>
      <w:pPr>
        <w:spacing w:line="170" w:lineRule="exact" w:before="0"/>
        <w:ind w:left="0" w:right="3941" w:firstLine="0"/>
        <w:jc w:val="right"/>
        <w:rPr>
          <w:sz w:val="20"/>
        </w:rPr>
      </w:pPr>
      <w:r>
        <w:rPr>
          <w:spacing w:val="-5"/>
          <w:sz w:val="20"/>
        </w:rPr>
        <w:t>lpm</w:t>
      </w:r>
    </w:p>
    <w:p>
      <w:pPr>
        <w:tabs>
          <w:tab w:pos="1469" w:val="left" w:leader="none"/>
          <w:tab w:pos="2577" w:val="left" w:leader="none"/>
          <w:tab w:pos="3225" w:val="left" w:leader="none"/>
          <w:tab w:pos="4186" w:val="left" w:leader="none"/>
          <w:tab w:pos="5242" w:val="left" w:leader="none"/>
          <w:tab w:pos="6422" w:val="left" w:leader="none"/>
          <w:tab w:pos="7386" w:val="left" w:leader="none"/>
          <w:tab w:pos="8466" w:val="left" w:leader="none"/>
          <w:tab w:pos="9771" w:val="right" w:leader="none"/>
        </w:tabs>
        <w:spacing w:line="290" w:lineRule="exact" w:before="0"/>
        <w:ind w:left="553" w:right="0" w:firstLine="0"/>
        <w:jc w:val="left"/>
        <w:rPr>
          <w:position w:val="12"/>
          <w:sz w:val="20"/>
        </w:rPr>
      </w:pPr>
      <w:r>
        <w:rPr>
          <w:b/>
          <w:spacing w:val="-4"/>
          <w:sz w:val="20"/>
        </w:rPr>
        <w:t>Lucía</w:t>
      </w:r>
      <w:r>
        <w:rPr>
          <w:b/>
          <w:sz w:val="20"/>
        </w:rPr>
        <w:tab/>
      </w:r>
      <w:r>
        <w:rPr>
          <w:sz w:val="20"/>
        </w:rPr>
        <w:t>Est –</w:t>
      </w:r>
      <w:r>
        <w:rPr>
          <w:spacing w:val="2"/>
          <w:sz w:val="20"/>
        </w:rPr>
        <w:t> </w:t>
      </w:r>
      <w:r>
        <w:rPr>
          <w:spacing w:val="-5"/>
          <w:sz w:val="20"/>
        </w:rPr>
        <w:t>Ob</w:t>
      </w:r>
      <w:r>
        <w:rPr>
          <w:sz w:val="20"/>
        </w:rPr>
        <w:tab/>
      </w:r>
      <w:r>
        <w:rPr>
          <w:spacing w:val="-5"/>
          <w:sz w:val="20"/>
        </w:rPr>
        <w:t>14</w:t>
      </w:r>
      <w:r>
        <w:rPr>
          <w:sz w:val="20"/>
        </w:rPr>
        <w:tab/>
        <w:t>6</w:t>
      </w:r>
      <w:r>
        <w:rPr>
          <w:spacing w:val="1"/>
          <w:sz w:val="20"/>
        </w:rPr>
        <w:t> </w:t>
      </w:r>
      <w:r>
        <w:rPr>
          <w:spacing w:val="-4"/>
          <w:sz w:val="20"/>
        </w:rPr>
        <w:t>años</w:t>
      </w:r>
      <w:r>
        <w:rPr>
          <w:sz w:val="20"/>
        </w:rPr>
        <w:tab/>
      </w:r>
      <w:r>
        <w:rPr>
          <w:spacing w:val="-2"/>
          <w:sz w:val="20"/>
        </w:rPr>
        <w:t>Mestiza</w:t>
      </w:r>
      <w:r>
        <w:rPr>
          <w:sz w:val="20"/>
        </w:rPr>
        <w:tab/>
      </w:r>
      <w:r>
        <w:rPr>
          <w:spacing w:val="-2"/>
          <w:sz w:val="20"/>
        </w:rPr>
        <w:t>Hembra</w:t>
      </w:r>
      <w:r>
        <w:rPr>
          <w:sz w:val="20"/>
        </w:rPr>
        <w:tab/>
      </w:r>
      <w:r>
        <w:rPr>
          <w:spacing w:val="-5"/>
          <w:sz w:val="20"/>
        </w:rPr>
        <w:t>5/5</w:t>
      </w:r>
      <w:r>
        <w:rPr>
          <w:sz w:val="20"/>
        </w:rPr>
        <w:tab/>
      </w:r>
      <w:r>
        <w:rPr>
          <w:spacing w:val="-2"/>
          <w:sz w:val="20"/>
        </w:rPr>
        <w:t>Mixta</w:t>
      </w:r>
      <w:r>
        <w:rPr>
          <w:sz w:val="20"/>
        </w:rPr>
        <w:tab/>
        <w:t>39,3</w:t>
      </w:r>
      <w:r>
        <w:rPr>
          <w:spacing w:val="2"/>
          <w:sz w:val="20"/>
        </w:rPr>
        <w:t> </w:t>
      </w:r>
      <w:r>
        <w:rPr>
          <w:spacing w:val="-5"/>
          <w:sz w:val="20"/>
        </w:rPr>
        <w:t>°C</w:t>
      </w:r>
      <w:r>
        <w:rPr>
          <w:sz w:val="20"/>
        </w:rPr>
        <w:tab/>
      </w:r>
      <w:r>
        <w:rPr>
          <w:spacing w:val="-5"/>
          <w:position w:val="12"/>
          <w:sz w:val="20"/>
        </w:rPr>
        <w:t>120</w:t>
      </w:r>
    </w:p>
    <w:p>
      <w:pPr>
        <w:spacing w:line="170" w:lineRule="exact" w:before="0"/>
        <w:ind w:left="0" w:right="3941" w:firstLine="0"/>
        <w:jc w:val="right"/>
        <w:rPr>
          <w:sz w:val="20"/>
        </w:rPr>
      </w:pPr>
      <w:r>
        <w:rPr>
          <w:spacing w:val="-5"/>
          <w:sz w:val="20"/>
        </w:rPr>
        <w:t>lpm</w:t>
      </w:r>
    </w:p>
    <w:p>
      <w:pPr>
        <w:tabs>
          <w:tab w:pos="1457" w:val="left" w:leader="none"/>
          <w:tab w:pos="2629" w:val="left" w:leader="none"/>
          <w:tab w:pos="3225" w:val="left" w:leader="none"/>
          <w:tab w:pos="4186" w:val="left" w:leader="none"/>
          <w:tab w:pos="5242" w:val="left" w:leader="none"/>
          <w:tab w:pos="6422" w:val="left" w:leader="none"/>
          <w:tab w:pos="7354" w:val="left" w:leader="none"/>
          <w:tab w:pos="8466" w:val="left" w:leader="none"/>
          <w:tab w:pos="9771" w:val="right" w:leader="none"/>
        </w:tabs>
        <w:spacing w:line="290" w:lineRule="exact" w:before="0"/>
        <w:ind w:left="545" w:right="0" w:firstLine="0"/>
        <w:jc w:val="left"/>
        <w:rPr>
          <w:position w:val="12"/>
          <w:sz w:val="20"/>
        </w:rPr>
      </w:pPr>
      <w:r>
        <w:rPr>
          <w:b/>
          <w:spacing w:val="-2"/>
          <w:sz w:val="20"/>
        </w:rPr>
        <w:t>Sasha</w:t>
      </w:r>
      <w:r>
        <w:rPr>
          <w:b/>
          <w:sz w:val="20"/>
        </w:rPr>
        <w:tab/>
      </w:r>
      <w:r>
        <w:rPr>
          <w:sz w:val="20"/>
        </w:rPr>
        <w:t>Ent</w:t>
      </w:r>
      <w:r>
        <w:rPr>
          <w:spacing w:val="3"/>
          <w:sz w:val="20"/>
        </w:rPr>
        <w:t> </w:t>
      </w:r>
      <w:r>
        <w:rPr>
          <w:sz w:val="20"/>
        </w:rPr>
        <w:t>–</w:t>
      </w:r>
      <w:r>
        <w:rPr>
          <w:spacing w:val="-1"/>
          <w:sz w:val="20"/>
        </w:rPr>
        <w:t> </w:t>
      </w:r>
      <w:r>
        <w:rPr>
          <w:spacing w:val="-5"/>
          <w:sz w:val="20"/>
        </w:rPr>
        <w:t>Ob</w:t>
      </w:r>
      <w:r>
        <w:rPr>
          <w:sz w:val="20"/>
        </w:rPr>
        <w:tab/>
      </w:r>
      <w:r>
        <w:rPr>
          <w:spacing w:val="-10"/>
          <w:sz w:val="20"/>
        </w:rPr>
        <w:t>4</w:t>
      </w:r>
      <w:r>
        <w:rPr>
          <w:sz w:val="20"/>
        </w:rPr>
        <w:tab/>
        <w:t>9</w:t>
      </w:r>
      <w:r>
        <w:rPr>
          <w:spacing w:val="1"/>
          <w:sz w:val="20"/>
        </w:rPr>
        <w:t> </w:t>
      </w:r>
      <w:r>
        <w:rPr>
          <w:spacing w:val="-4"/>
          <w:sz w:val="20"/>
        </w:rPr>
        <w:t>años</w:t>
      </w:r>
      <w:r>
        <w:rPr>
          <w:sz w:val="20"/>
        </w:rPr>
        <w:tab/>
      </w:r>
      <w:r>
        <w:rPr>
          <w:spacing w:val="-2"/>
          <w:sz w:val="20"/>
        </w:rPr>
        <w:t>Mestiza</w:t>
      </w:r>
      <w:r>
        <w:rPr>
          <w:sz w:val="20"/>
        </w:rPr>
        <w:tab/>
      </w:r>
      <w:r>
        <w:rPr>
          <w:spacing w:val="-2"/>
          <w:sz w:val="20"/>
        </w:rPr>
        <w:t>Hembra</w:t>
      </w:r>
      <w:r>
        <w:rPr>
          <w:sz w:val="20"/>
        </w:rPr>
        <w:tab/>
      </w:r>
      <w:r>
        <w:rPr>
          <w:spacing w:val="-5"/>
          <w:sz w:val="20"/>
        </w:rPr>
        <w:t>5/5</w:t>
      </w:r>
      <w:r>
        <w:rPr>
          <w:sz w:val="20"/>
        </w:rPr>
        <w:tab/>
      </w:r>
      <w:r>
        <w:rPr>
          <w:spacing w:val="-2"/>
          <w:sz w:val="20"/>
        </w:rPr>
        <w:t>Casera</w:t>
      </w:r>
      <w:r>
        <w:rPr>
          <w:sz w:val="20"/>
        </w:rPr>
        <w:tab/>
        <w:t>38,1</w:t>
      </w:r>
      <w:r>
        <w:rPr>
          <w:spacing w:val="2"/>
          <w:sz w:val="20"/>
        </w:rPr>
        <w:t> </w:t>
      </w:r>
      <w:r>
        <w:rPr>
          <w:spacing w:val="-5"/>
          <w:sz w:val="20"/>
        </w:rPr>
        <w:t>°C</w:t>
      </w:r>
      <w:r>
        <w:rPr>
          <w:sz w:val="20"/>
        </w:rPr>
        <w:tab/>
      </w:r>
      <w:r>
        <w:rPr>
          <w:spacing w:val="-5"/>
          <w:position w:val="12"/>
          <w:sz w:val="20"/>
        </w:rPr>
        <w:t>120</w:t>
      </w:r>
    </w:p>
    <w:p>
      <w:pPr>
        <w:spacing w:line="170" w:lineRule="exact" w:before="0"/>
        <w:ind w:left="0" w:right="3941" w:firstLine="0"/>
        <w:jc w:val="right"/>
        <w:rPr>
          <w:sz w:val="20"/>
        </w:rPr>
      </w:pPr>
      <w:r>
        <w:rPr>
          <w:spacing w:val="-5"/>
          <w:sz w:val="20"/>
        </w:rPr>
        <w:t>lpm</w:t>
      </w:r>
    </w:p>
    <w:p>
      <w:pPr>
        <w:tabs>
          <w:tab w:pos="1457" w:val="left" w:leader="none"/>
          <w:tab w:pos="2629" w:val="left" w:leader="none"/>
          <w:tab w:pos="3225" w:val="left" w:leader="none"/>
          <w:tab w:pos="4186" w:val="left" w:leader="none"/>
          <w:tab w:pos="5242" w:val="left" w:leader="none"/>
          <w:tab w:pos="6422" w:val="left" w:leader="none"/>
          <w:tab w:pos="7386" w:val="left" w:leader="none"/>
          <w:tab w:pos="8539" w:val="left" w:leader="none"/>
          <w:tab w:pos="9771" w:val="right" w:leader="none"/>
        </w:tabs>
        <w:spacing w:line="290" w:lineRule="exact" w:before="0"/>
        <w:ind w:left="541" w:right="0" w:firstLine="0"/>
        <w:jc w:val="left"/>
        <w:rPr>
          <w:position w:val="12"/>
          <w:sz w:val="20"/>
        </w:rPr>
      </w:pPr>
      <w:r>
        <w:rPr>
          <w:b/>
          <w:spacing w:val="-2"/>
          <w:sz w:val="20"/>
        </w:rPr>
        <w:t>Linda</w:t>
      </w:r>
      <w:r>
        <w:rPr>
          <w:b/>
          <w:sz w:val="20"/>
        </w:rPr>
        <w:tab/>
      </w:r>
      <w:r>
        <w:rPr>
          <w:sz w:val="20"/>
        </w:rPr>
        <w:t>Ent</w:t>
      </w:r>
      <w:r>
        <w:rPr>
          <w:spacing w:val="3"/>
          <w:sz w:val="20"/>
        </w:rPr>
        <w:t> </w:t>
      </w:r>
      <w:r>
        <w:rPr>
          <w:sz w:val="20"/>
        </w:rPr>
        <w:t>–</w:t>
      </w:r>
      <w:r>
        <w:rPr>
          <w:spacing w:val="-1"/>
          <w:sz w:val="20"/>
        </w:rPr>
        <w:t> </w:t>
      </w:r>
      <w:r>
        <w:rPr>
          <w:spacing w:val="-5"/>
          <w:sz w:val="20"/>
        </w:rPr>
        <w:t>Ob</w:t>
      </w:r>
      <w:r>
        <w:rPr>
          <w:sz w:val="20"/>
        </w:rPr>
        <w:tab/>
      </w:r>
      <w:r>
        <w:rPr>
          <w:spacing w:val="-10"/>
          <w:sz w:val="20"/>
        </w:rPr>
        <w:t>7</w:t>
      </w:r>
      <w:r>
        <w:rPr>
          <w:sz w:val="20"/>
        </w:rPr>
        <w:tab/>
        <w:t>6</w:t>
      </w:r>
      <w:r>
        <w:rPr>
          <w:spacing w:val="1"/>
          <w:sz w:val="20"/>
        </w:rPr>
        <w:t> </w:t>
      </w:r>
      <w:r>
        <w:rPr>
          <w:spacing w:val="-4"/>
          <w:sz w:val="20"/>
        </w:rPr>
        <w:t>años</w:t>
      </w:r>
      <w:r>
        <w:rPr>
          <w:sz w:val="20"/>
        </w:rPr>
        <w:tab/>
      </w:r>
      <w:r>
        <w:rPr>
          <w:spacing w:val="-2"/>
          <w:sz w:val="20"/>
        </w:rPr>
        <w:t>Mestiza</w:t>
      </w:r>
      <w:r>
        <w:rPr>
          <w:sz w:val="20"/>
        </w:rPr>
        <w:tab/>
      </w:r>
      <w:r>
        <w:rPr>
          <w:spacing w:val="-2"/>
          <w:sz w:val="20"/>
        </w:rPr>
        <w:t>Hembra</w:t>
      </w:r>
      <w:r>
        <w:rPr>
          <w:sz w:val="20"/>
        </w:rPr>
        <w:tab/>
      </w:r>
      <w:r>
        <w:rPr>
          <w:spacing w:val="-5"/>
          <w:sz w:val="20"/>
        </w:rPr>
        <w:t>5/5</w:t>
      </w:r>
      <w:r>
        <w:rPr>
          <w:sz w:val="20"/>
        </w:rPr>
        <w:tab/>
      </w:r>
      <w:r>
        <w:rPr>
          <w:spacing w:val="-2"/>
          <w:sz w:val="20"/>
        </w:rPr>
        <w:t>Mixta</w:t>
      </w:r>
      <w:r>
        <w:rPr>
          <w:sz w:val="20"/>
        </w:rPr>
        <w:tab/>
        <w:t>39</w:t>
      </w:r>
      <w:r>
        <w:rPr>
          <w:spacing w:val="1"/>
          <w:sz w:val="20"/>
        </w:rPr>
        <w:t> </w:t>
      </w:r>
      <w:r>
        <w:rPr>
          <w:spacing w:val="-5"/>
          <w:sz w:val="20"/>
        </w:rPr>
        <w:t>°C</w:t>
      </w:r>
      <w:r>
        <w:rPr>
          <w:sz w:val="20"/>
        </w:rPr>
        <w:tab/>
      </w:r>
      <w:r>
        <w:rPr>
          <w:spacing w:val="-5"/>
          <w:position w:val="12"/>
          <w:sz w:val="20"/>
        </w:rPr>
        <w:t>125</w:t>
      </w:r>
    </w:p>
    <w:p>
      <w:pPr>
        <w:spacing w:line="170" w:lineRule="exact" w:before="0"/>
        <w:ind w:left="0" w:right="3941" w:firstLine="0"/>
        <w:jc w:val="right"/>
        <w:rPr>
          <w:sz w:val="20"/>
        </w:rPr>
      </w:pPr>
      <w:r>
        <w:rPr>
          <w:spacing w:val="-5"/>
          <w:sz w:val="20"/>
        </w:rPr>
        <w:t>lpm</w:t>
      </w:r>
    </w:p>
    <w:p>
      <w:pPr>
        <w:tabs>
          <w:tab w:pos="1485" w:val="left" w:leader="none"/>
          <w:tab w:pos="2577" w:val="left" w:leader="none"/>
          <w:tab w:pos="3225" w:val="left" w:leader="none"/>
          <w:tab w:pos="4186" w:val="left" w:leader="none"/>
          <w:tab w:pos="5242" w:val="left" w:leader="none"/>
          <w:tab w:pos="6422" w:val="left" w:leader="none"/>
          <w:tab w:pos="7386" w:val="left" w:leader="none"/>
          <w:tab w:pos="8466" w:val="left" w:leader="none"/>
          <w:tab w:pos="9771" w:val="right" w:leader="none"/>
        </w:tabs>
        <w:spacing w:line="290" w:lineRule="exact" w:before="0"/>
        <w:ind w:left="501" w:right="0" w:firstLine="0"/>
        <w:jc w:val="left"/>
        <w:rPr>
          <w:position w:val="12"/>
          <w:sz w:val="20"/>
        </w:rPr>
      </w:pPr>
      <w:r>
        <w:rPr>
          <w:b/>
          <w:spacing w:val="-2"/>
          <w:sz w:val="20"/>
        </w:rPr>
        <w:t>Peyton</w:t>
      </w:r>
      <w:r>
        <w:rPr>
          <w:b/>
          <w:sz w:val="20"/>
        </w:rPr>
        <w:tab/>
      </w:r>
      <w:r>
        <w:rPr>
          <w:sz w:val="20"/>
        </w:rPr>
        <w:t>Ent–</w:t>
      </w:r>
      <w:r>
        <w:rPr>
          <w:spacing w:val="2"/>
          <w:sz w:val="20"/>
        </w:rPr>
        <w:t> </w:t>
      </w:r>
      <w:r>
        <w:rPr>
          <w:spacing w:val="-5"/>
          <w:sz w:val="20"/>
        </w:rPr>
        <w:t>Ob</w:t>
      </w:r>
      <w:r>
        <w:rPr>
          <w:sz w:val="20"/>
        </w:rPr>
        <w:tab/>
      </w:r>
      <w:r>
        <w:rPr>
          <w:spacing w:val="-5"/>
          <w:sz w:val="20"/>
        </w:rPr>
        <w:t>17</w:t>
      </w:r>
      <w:r>
        <w:rPr>
          <w:sz w:val="20"/>
        </w:rPr>
        <w:tab/>
        <w:t>8</w:t>
      </w:r>
      <w:r>
        <w:rPr>
          <w:spacing w:val="1"/>
          <w:sz w:val="20"/>
        </w:rPr>
        <w:t> </w:t>
      </w:r>
      <w:r>
        <w:rPr>
          <w:spacing w:val="-4"/>
          <w:sz w:val="20"/>
        </w:rPr>
        <w:t>años</w:t>
      </w:r>
      <w:r>
        <w:rPr>
          <w:sz w:val="20"/>
        </w:rPr>
        <w:tab/>
      </w:r>
      <w:r>
        <w:rPr>
          <w:spacing w:val="-2"/>
          <w:sz w:val="20"/>
        </w:rPr>
        <w:t>Mestiza</w:t>
      </w:r>
      <w:r>
        <w:rPr>
          <w:sz w:val="20"/>
        </w:rPr>
        <w:tab/>
      </w:r>
      <w:r>
        <w:rPr>
          <w:spacing w:val="-2"/>
          <w:sz w:val="20"/>
        </w:rPr>
        <w:t>Hembra</w:t>
      </w:r>
      <w:r>
        <w:rPr>
          <w:sz w:val="20"/>
        </w:rPr>
        <w:tab/>
      </w:r>
      <w:r>
        <w:rPr>
          <w:spacing w:val="-5"/>
          <w:sz w:val="20"/>
        </w:rPr>
        <w:t>5/5</w:t>
      </w:r>
      <w:r>
        <w:rPr>
          <w:sz w:val="20"/>
        </w:rPr>
        <w:tab/>
      </w:r>
      <w:r>
        <w:rPr>
          <w:spacing w:val="-2"/>
          <w:sz w:val="20"/>
        </w:rPr>
        <w:t>Mixta</w:t>
      </w:r>
      <w:r>
        <w:rPr>
          <w:sz w:val="20"/>
        </w:rPr>
        <w:tab/>
        <w:t>38,5</w:t>
      </w:r>
      <w:r>
        <w:rPr>
          <w:spacing w:val="2"/>
          <w:sz w:val="20"/>
        </w:rPr>
        <w:t> </w:t>
      </w:r>
      <w:r>
        <w:rPr>
          <w:spacing w:val="-5"/>
          <w:sz w:val="20"/>
        </w:rPr>
        <w:t>°C</w:t>
      </w:r>
      <w:r>
        <w:rPr>
          <w:sz w:val="20"/>
        </w:rPr>
        <w:tab/>
      </w:r>
      <w:r>
        <w:rPr>
          <w:spacing w:val="-5"/>
          <w:position w:val="12"/>
          <w:sz w:val="20"/>
        </w:rPr>
        <w:t>137</w:t>
      </w:r>
    </w:p>
    <w:p>
      <w:pPr>
        <w:spacing w:line="173" w:lineRule="exact" w:before="0" w:after="4"/>
        <w:ind w:left="0" w:right="3941" w:firstLine="0"/>
        <w:jc w:val="right"/>
        <w:rPr>
          <w:sz w:val="20"/>
        </w:rPr>
      </w:pPr>
      <w:r>
        <w:rPr>
          <w:spacing w:val="-5"/>
          <w:sz w:val="20"/>
        </w:rPr>
        <w:t>lpm</w:t>
      </w:r>
    </w:p>
    <w:p>
      <w:pPr>
        <w:pStyle w:val="BodyText"/>
        <w:spacing w:line="20" w:lineRule="exact"/>
        <w:ind w:left="265" w:right="-29"/>
        <w:rPr>
          <w:sz w:val="2"/>
        </w:rPr>
      </w:pPr>
      <w:r>
        <w:rPr>
          <w:sz w:val="2"/>
        </w:rPr>
        <mc:AlternateContent>
          <mc:Choice Requires="wps">
            <w:drawing>
              <wp:inline distT="0" distB="0" distL="0" distR="0">
                <wp:extent cx="8523605" cy="5080"/>
                <wp:effectExtent l="0" t="0" r="0" b="0"/>
                <wp:docPr id="266" name="Group 266"/>
                <wp:cNvGraphicFramePr>
                  <a:graphicFrameLocks/>
                </wp:cNvGraphicFramePr>
                <a:graphic>
                  <a:graphicData uri="http://schemas.microsoft.com/office/word/2010/wordprocessingGroup">
                    <wpg:wgp>
                      <wpg:cNvPr id="266" name="Group 266"/>
                      <wpg:cNvGrpSpPr/>
                      <wpg:grpSpPr>
                        <a:xfrm>
                          <a:off x="0" y="0"/>
                          <a:ext cx="8523605" cy="5080"/>
                          <a:chExt cx="8523605" cy="5080"/>
                        </a:xfrm>
                      </wpg:grpSpPr>
                      <wps:wsp>
                        <wps:cNvPr id="267" name="Graphic 267"/>
                        <wps:cNvSpPr/>
                        <wps:spPr>
                          <a:xfrm>
                            <a:off x="0" y="12"/>
                            <a:ext cx="8523605" cy="5080"/>
                          </a:xfrm>
                          <a:custGeom>
                            <a:avLst/>
                            <a:gdLst/>
                            <a:ahLst/>
                            <a:cxnLst/>
                            <a:rect l="l" t="t" r="r" b="b"/>
                            <a:pathLst>
                              <a:path w="8523605" h="5080">
                                <a:moveTo>
                                  <a:pt x="8523605" y="0"/>
                                </a:moveTo>
                                <a:lnTo>
                                  <a:pt x="8523605" y="0"/>
                                </a:lnTo>
                                <a:lnTo>
                                  <a:pt x="0" y="0"/>
                                </a:lnTo>
                                <a:lnTo>
                                  <a:pt x="0" y="5067"/>
                                </a:lnTo>
                                <a:lnTo>
                                  <a:pt x="8523605" y="5067"/>
                                </a:lnTo>
                                <a:lnTo>
                                  <a:pt x="852360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671.15pt;height:.4pt;mso-position-horizontal-relative:char;mso-position-vertical-relative:line" id="docshapegroup229" coordorigin="0,0" coordsize="13423,8">
                <v:rect style="position:absolute;left:0;top:0;width:13423;height:8" id="docshape230" filled="true" fillcolor="#000000" stroked="false">
                  <v:fill type="solid"/>
                </v:rect>
              </v:group>
            </w:pict>
          </mc:Fallback>
        </mc:AlternateContent>
      </w:r>
      <w:r>
        <w:rPr>
          <w:sz w:val="2"/>
        </w:rPr>
      </w:r>
    </w:p>
    <w:p>
      <w:pPr>
        <w:pStyle w:val="BodyText"/>
        <w:spacing w:after="0" w:line="20" w:lineRule="exact"/>
        <w:rPr>
          <w:sz w:val="2"/>
        </w:rPr>
        <w:sectPr>
          <w:type w:val="continuous"/>
          <w:pgSz w:w="16840" w:h="11910" w:orient="landscape"/>
          <w:pgMar w:header="0" w:footer="0" w:top="1680" w:bottom="280" w:left="1559" w:right="1559"/>
        </w:sectPr>
      </w:pPr>
    </w:p>
    <w:p>
      <w:pPr>
        <w:pStyle w:val="BodyText"/>
      </w:pPr>
    </w:p>
    <w:p>
      <w:pPr>
        <w:pStyle w:val="BodyText"/>
      </w:pPr>
    </w:p>
    <w:p>
      <w:pPr>
        <w:pStyle w:val="BodyText"/>
        <w:spacing w:before="93"/>
      </w:pPr>
    </w:p>
    <w:p>
      <w:pPr>
        <w:pStyle w:val="BodyText"/>
        <w:ind w:left="141"/>
      </w:pPr>
      <w:r>
        <w:rPr/>
        <w:t>Base de datos</w:t>
      </w:r>
      <w:r>
        <w:rPr>
          <w:spacing w:val="-2"/>
        </w:rPr>
        <w:t> </w:t>
      </w:r>
      <w:r>
        <w:rPr/>
        <w:t>pruebas</w:t>
      </w:r>
      <w:r>
        <w:rPr>
          <w:spacing w:val="-1"/>
        </w:rPr>
        <w:t> </w:t>
      </w:r>
      <w:r>
        <w:rPr>
          <w:spacing w:val="-2"/>
        </w:rPr>
        <w:t>hormonales.</w:t>
      </w:r>
    </w:p>
    <w:p>
      <w:pPr>
        <w:pStyle w:val="BodyText"/>
        <w:spacing w:before="150"/>
        <w:rPr>
          <w:sz w:val="20"/>
        </w:rPr>
      </w:pPr>
    </w:p>
    <w:tbl>
      <w:tblPr>
        <w:tblW w:w="0" w:type="auto"/>
        <w:jc w:val="left"/>
        <w:tblInd w:w="1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06"/>
        <w:gridCol w:w="987"/>
        <w:gridCol w:w="1127"/>
        <w:gridCol w:w="1253"/>
        <w:gridCol w:w="1151"/>
        <w:gridCol w:w="1169"/>
        <w:gridCol w:w="4651"/>
      </w:tblGrid>
      <w:tr>
        <w:trPr>
          <w:trHeight w:val="461" w:hRule="atLeast"/>
        </w:trPr>
        <w:tc>
          <w:tcPr>
            <w:tcW w:w="3106" w:type="dxa"/>
            <w:tcBorders>
              <w:top w:val="single" w:sz="4" w:space="0" w:color="000000"/>
              <w:bottom w:val="single" w:sz="4" w:space="0" w:color="000000"/>
            </w:tcBorders>
          </w:tcPr>
          <w:p>
            <w:pPr>
              <w:pStyle w:val="TableParagraph"/>
              <w:tabs>
                <w:tab w:pos="1416" w:val="left" w:leader="none"/>
                <w:tab w:pos="2492" w:val="left" w:leader="none"/>
              </w:tabs>
              <w:spacing w:before="116"/>
              <w:ind w:left="203"/>
              <w:rPr>
                <w:b/>
                <w:sz w:val="20"/>
              </w:rPr>
            </w:pPr>
            <w:r>
              <w:rPr>
                <w:b/>
                <w:spacing w:val="-2"/>
                <w:sz w:val="20"/>
              </w:rPr>
              <w:t>Paciente</w:t>
            </w:r>
            <w:r>
              <w:rPr>
                <w:b/>
                <w:sz w:val="20"/>
              </w:rPr>
              <w:tab/>
            </w:r>
            <w:r>
              <w:rPr>
                <w:b/>
                <w:spacing w:val="-2"/>
                <w:sz w:val="20"/>
              </w:rPr>
              <w:t>Grupo</w:t>
            </w:r>
            <w:r>
              <w:rPr>
                <w:b/>
                <w:sz w:val="20"/>
              </w:rPr>
              <w:tab/>
            </w:r>
            <w:r>
              <w:rPr>
                <w:b/>
                <w:spacing w:val="-4"/>
                <w:sz w:val="20"/>
              </w:rPr>
              <w:t>Sexo</w:t>
            </w:r>
          </w:p>
        </w:tc>
        <w:tc>
          <w:tcPr>
            <w:tcW w:w="987" w:type="dxa"/>
            <w:tcBorders>
              <w:top w:val="single" w:sz="4" w:space="0" w:color="000000"/>
              <w:bottom w:val="single" w:sz="4" w:space="0" w:color="000000"/>
            </w:tcBorders>
          </w:tcPr>
          <w:p>
            <w:pPr>
              <w:pStyle w:val="TableParagraph"/>
              <w:spacing w:line="229" w:lineRule="exact"/>
              <w:ind w:left="4" w:right="73"/>
              <w:jc w:val="center"/>
              <w:rPr>
                <w:b/>
                <w:sz w:val="20"/>
              </w:rPr>
            </w:pPr>
            <w:r>
              <w:rPr>
                <w:b/>
                <w:spacing w:val="-5"/>
                <w:sz w:val="20"/>
              </w:rPr>
              <w:t>T4</w:t>
            </w:r>
          </w:p>
          <w:p>
            <w:pPr>
              <w:pStyle w:val="TableParagraph"/>
              <w:spacing w:line="213" w:lineRule="exact"/>
              <w:ind w:left="3" w:right="73"/>
              <w:jc w:val="center"/>
              <w:rPr>
                <w:b/>
                <w:sz w:val="20"/>
              </w:rPr>
            </w:pPr>
            <w:r>
              <w:rPr>
                <w:b/>
                <w:spacing w:val="-2"/>
                <w:sz w:val="20"/>
              </w:rPr>
              <w:t>(ng/dL)</w:t>
            </w:r>
          </w:p>
        </w:tc>
        <w:tc>
          <w:tcPr>
            <w:tcW w:w="1127" w:type="dxa"/>
            <w:tcBorders>
              <w:top w:val="single" w:sz="4" w:space="0" w:color="000000"/>
              <w:bottom w:val="single" w:sz="4" w:space="0" w:color="000000"/>
            </w:tcBorders>
          </w:tcPr>
          <w:p>
            <w:pPr>
              <w:pStyle w:val="TableParagraph"/>
              <w:spacing w:line="229" w:lineRule="exact"/>
              <w:ind w:left="5" w:right="98"/>
              <w:jc w:val="center"/>
              <w:rPr>
                <w:b/>
                <w:sz w:val="20"/>
              </w:rPr>
            </w:pPr>
            <w:r>
              <w:rPr>
                <w:b/>
                <w:spacing w:val="-5"/>
                <w:sz w:val="20"/>
              </w:rPr>
              <w:t>TSH</w:t>
            </w:r>
          </w:p>
          <w:p>
            <w:pPr>
              <w:pStyle w:val="TableParagraph"/>
              <w:spacing w:line="213" w:lineRule="exact"/>
              <w:ind w:left="7" w:right="98"/>
              <w:jc w:val="center"/>
              <w:rPr>
                <w:b/>
                <w:sz w:val="20"/>
              </w:rPr>
            </w:pPr>
            <w:r>
              <w:rPr>
                <w:b/>
                <w:spacing w:val="-2"/>
                <w:sz w:val="20"/>
              </w:rPr>
              <w:t>(ng/ml)</w:t>
            </w:r>
          </w:p>
        </w:tc>
        <w:tc>
          <w:tcPr>
            <w:tcW w:w="1253" w:type="dxa"/>
            <w:tcBorders>
              <w:top w:val="single" w:sz="4" w:space="0" w:color="000000"/>
              <w:bottom w:val="single" w:sz="4" w:space="0" w:color="000000"/>
            </w:tcBorders>
          </w:tcPr>
          <w:p>
            <w:pPr>
              <w:pStyle w:val="TableParagraph"/>
              <w:spacing w:line="229" w:lineRule="exact"/>
              <w:ind w:left="35" w:right="5"/>
              <w:jc w:val="center"/>
              <w:rPr>
                <w:b/>
                <w:sz w:val="20"/>
              </w:rPr>
            </w:pPr>
            <w:r>
              <w:rPr>
                <w:b/>
                <w:spacing w:val="-5"/>
                <w:sz w:val="20"/>
              </w:rPr>
              <w:t>COL</w:t>
            </w:r>
          </w:p>
          <w:p>
            <w:pPr>
              <w:pStyle w:val="TableParagraph"/>
              <w:spacing w:line="213" w:lineRule="exact"/>
              <w:ind w:left="35"/>
              <w:jc w:val="center"/>
              <w:rPr>
                <w:b/>
                <w:sz w:val="20"/>
              </w:rPr>
            </w:pPr>
            <w:r>
              <w:rPr>
                <w:b/>
                <w:spacing w:val="-2"/>
                <w:sz w:val="20"/>
              </w:rPr>
              <w:t>(mg/dL)</w:t>
            </w:r>
          </w:p>
        </w:tc>
        <w:tc>
          <w:tcPr>
            <w:tcW w:w="1151" w:type="dxa"/>
            <w:tcBorders>
              <w:top w:val="single" w:sz="4" w:space="0" w:color="000000"/>
              <w:bottom w:val="single" w:sz="4" w:space="0" w:color="000000"/>
            </w:tcBorders>
          </w:tcPr>
          <w:p>
            <w:pPr>
              <w:pStyle w:val="TableParagraph"/>
              <w:spacing w:line="229" w:lineRule="exact"/>
              <w:ind w:right="5"/>
              <w:jc w:val="center"/>
              <w:rPr>
                <w:b/>
                <w:sz w:val="20"/>
              </w:rPr>
            </w:pPr>
            <w:r>
              <w:rPr>
                <w:b/>
                <w:spacing w:val="-5"/>
                <w:sz w:val="20"/>
              </w:rPr>
              <w:t>T4</w:t>
            </w:r>
          </w:p>
          <w:p>
            <w:pPr>
              <w:pStyle w:val="TableParagraph"/>
              <w:spacing w:line="213" w:lineRule="exact"/>
              <w:ind w:left="5" w:right="5"/>
              <w:jc w:val="center"/>
              <w:rPr>
                <w:b/>
                <w:sz w:val="20"/>
              </w:rPr>
            </w:pPr>
            <w:r>
              <w:rPr>
                <w:b/>
                <w:spacing w:val="-2"/>
                <w:sz w:val="20"/>
              </w:rPr>
              <w:t>(ug/dL)</w:t>
            </w:r>
          </w:p>
        </w:tc>
        <w:tc>
          <w:tcPr>
            <w:tcW w:w="1169" w:type="dxa"/>
            <w:tcBorders>
              <w:top w:val="single" w:sz="4" w:space="0" w:color="000000"/>
              <w:bottom w:val="single" w:sz="4" w:space="0" w:color="000000"/>
            </w:tcBorders>
          </w:tcPr>
          <w:p>
            <w:pPr>
              <w:pStyle w:val="TableParagraph"/>
              <w:spacing w:line="229" w:lineRule="exact"/>
              <w:ind w:right="52"/>
              <w:jc w:val="center"/>
              <w:rPr>
                <w:b/>
                <w:sz w:val="20"/>
              </w:rPr>
            </w:pPr>
            <w:r>
              <w:rPr>
                <w:b/>
                <w:spacing w:val="-5"/>
                <w:sz w:val="20"/>
              </w:rPr>
              <w:t>TSH</w:t>
            </w:r>
          </w:p>
          <w:p>
            <w:pPr>
              <w:pStyle w:val="TableParagraph"/>
              <w:spacing w:line="213" w:lineRule="exact"/>
              <w:ind w:left="2" w:right="52"/>
              <w:jc w:val="center"/>
              <w:rPr>
                <w:b/>
                <w:sz w:val="20"/>
              </w:rPr>
            </w:pPr>
            <w:r>
              <w:rPr>
                <w:b/>
                <w:spacing w:val="-2"/>
                <w:sz w:val="20"/>
              </w:rPr>
              <w:t>(ng/ml)</w:t>
            </w:r>
          </w:p>
        </w:tc>
        <w:tc>
          <w:tcPr>
            <w:tcW w:w="4651" w:type="dxa"/>
            <w:tcBorders>
              <w:top w:val="single" w:sz="4" w:space="0" w:color="000000"/>
              <w:bottom w:val="single" w:sz="4" w:space="0" w:color="000000"/>
            </w:tcBorders>
          </w:tcPr>
          <w:p>
            <w:pPr>
              <w:pStyle w:val="TableParagraph"/>
              <w:tabs>
                <w:tab w:pos="2157" w:val="left" w:leader="none"/>
                <w:tab w:pos="3681" w:val="left" w:leader="none"/>
              </w:tabs>
              <w:spacing w:line="148" w:lineRule="auto" w:before="25"/>
              <w:ind w:left="421"/>
              <w:rPr>
                <w:b/>
                <w:sz w:val="20"/>
              </w:rPr>
            </w:pPr>
            <w:r>
              <w:rPr>
                <w:b/>
                <w:spacing w:val="-5"/>
                <w:sz w:val="20"/>
              </w:rPr>
              <w:t>COL</w:t>
            </w:r>
            <w:r>
              <w:rPr>
                <w:b/>
                <w:sz w:val="20"/>
              </w:rPr>
              <w:tab/>
            </w:r>
            <w:r>
              <w:rPr>
                <w:b/>
                <w:spacing w:val="-5"/>
                <w:position w:val="-11"/>
                <w:sz w:val="20"/>
              </w:rPr>
              <w:t>DX</w:t>
            </w:r>
            <w:r>
              <w:rPr>
                <w:b/>
                <w:position w:val="-11"/>
                <w:sz w:val="20"/>
              </w:rPr>
              <w:tab/>
            </w:r>
            <w:r>
              <w:rPr>
                <w:b/>
                <w:spacing w:val="-4"/>
                <w:sz w:val="20"/>
              </w:rPr>
              <w:t>DOSIS</w:t>
            </w:r>
          </w:p>
          <w:p>
            <w:pPr>
              <w:pStyle w:val="TableParagraph"/>
              <w:tabs>
                <w:tab w:pos="3697" w:val="left" w:leader="none"/>
              </w:tabs>
              <w:spacing w:line="152" w:lineRule="exact"/>
              <w:ind w:left="289"/>
              <w:rPr>
                <w:b/>
                <w:sz w:val="20"/>
              </w:rPr>
            </w:pPr>
            <w:r>
              <w:rPr>
                <w:b/>
                <w:spacing w:val="-2"/>
                <w:sz w:val="20"/>
              </w:rPr>
              <w:t>(mg/dL)</w:t>
            </w:r>
            <w:r>
              <w:rPr>
                <w:b/>
                <w:sz w:val="20"/>
              </w:rPr>
              <w:tab/>
            </w:r>
            <w:r>
              <w:rPr>
                <w:b/>
                <w:spacing w:val="-4"/>
                <w:sz w:val="20"/>
              </w:rPr>
              <w:t>LEVO</w:t>
            </w:r>
          </w:p>
        </w:tc>
      </w:tr>
      <w:tr>
        <w:trPr>
          <w:trHeight w:val="531" w:hRule="atLeast"/>
        </w:trPr>
        <w:tc>
          <w:tcPr>
            <w:tcW w:w="3106" w:type="dxa"/>
            <w:tcBorders>
              <w:top w:val="single" w:sz="4" w:space="0" w:color="000000"/>
            </w:tcBorders>
          </w:tcPr>
          <w:p>
            <w:pPr>
              <w:pStyle w:val="TableParagraph"/>
              <w:tabs>
                <w:tab w:pos="980" w:val="left" w:leader="none"/>
                <w:tab w:pos="2124" w:val="left" w:leader="none"/>
              </w:tabs>
              <w:spacing w:before="160"/>
              <w:ind w:right="135"/>
              <w:jc w:val="right"/>
              <w:rPr>
                <w:sz w:val="20"/>
              </w:rPr>
            </w:pPr>
            <w:r>
              <w:rPr>
                <w:b/>
                <w:spacing w:val="-2"/>
                <w:sz w:val="20"/>
              </w:rPr>
              <w:t>Doggy</w:t>
            </w:r>
            <w:r>
              <w:rPr>
                <w:b/>
                <w:sz w:val="20"/>
              </w:rPr>
              <w:tab/>
            </w:r>
            <w:r>
              <w:rPr>
                <w:spacing w:val="-2"/>
                <w:sz w:val="20"/>
              </w:rPr>
              <w:t>Castración</w:t>
            </w:r>
            <w:r>
              <w:rPr>
                <w:sz w:val="20"/>
              </w:rPr>
              <w:tab/>
            </w:r>
            <w:r>
              <w:rPr>
                <w:spacing w:val="-4"/>
                <w:sz w:val="20"/>
              </w:rPr>
              <w:t>Macho</w:t>
            </w:r>
          </w:p>
        </w:tc>
        <w:tc>
          <w:tcPr>
            <w:tcW w:w="987" w:type="dxa"/>
            <w:tcBorders>
              <w:top w:val="single" w:sz="4" w:space="0" w:color="000000"/>
            </w:tcBorders>
          </w:tcPr>
          <w:p>
            <w:pPr>
              <w:pStyle w:val="TableParagraph"/>
              <w:spacing w:before="160"/>
              <w:ind w:left="5" w:right="73"/>
              <w:jc w:val="center"/>
              <w:rPr>
                <w:sz w:val="20"/>
              </w:rPr>
            </w:pPr>
            <w:r>
              <w:rPr>
                <w:spacing w:val="-4"/>
                <w:sz w:val="20"/>
              </w:rPr>
              <w:t>1,51</w:t>
            </w:r>
          </w:p>
        </w:tc>
        <w:tc>
          <w:tcPr>
            <w:tcW w:w="1127" w:type="dxa"/>
            <w:tcBorders>
              <w:top w:val="single" w:sz="4" w:space="0" w:color="000000"/>
            </w:tcBorders>
          </w:tcPr>
          <w:p>
            <w:pPr>
              <w:pStyle w:val="TableParagraph"/>
              <w:spacing w:before="160"/>
              <w:ind w:left="4" w:right="98"/>
              <w:jc w:val="center"/>
              <w:rPr>
                <w:sz w:val="20"/>
              </w:rPr>
            </w:pPr>
            <w:r>
              <w:rPr>
                <w:spacing w:val="-4"/>
                <w:sz w:val="20"/>
              </w:rPr>
              <w:t>0,64</w:t>
            </w:r>
          </w:p>
        </w:tc>
        <w:tc>
          <w:tcPr>
            <w:tcW w:w="1253" w:type="dxa"/>
            <w:tcBorders>
              <w:top w:val="single" w:sz="4" w:space="0" w:color="000000"/>
            </w:tcBorders>
          </w:tcPr>
          <w:p>
            <w:pPr>
              <w:pStyle w:val="TableParagraph"/>
              <w:spacing w:before="160"/>
              <w:ind w:left="35" w:right="2"/>
              <w:jc w:val="center"/>
              <w:rPr>
                <w:sz w:val="20"/>
              </w:rPr>
            </w:pPr>
            <w:r>
              <w:rPr>
                <w:spacing w:val="-2"/>
                <w:sz w:val="20"/>
              </w:rPr>
              <w:t>172,9</w:t>
            </w:r>
          </w:p>
        </w:tc>
        <w:tc>
          <w:tcPr>
            <w:tcW w:w="1151" w:type="dxa"/>
            <w:tcBorders>
              <w:top w:val="single" w:sz="4" w:space="0" w:color="000000"/>
            </w:tcBorders>
          </w:tcPr>
          <w:p>
            <w:pPr>
              <w:pStyle w:val="TableParagraph"/>
              <w:spacing w:before="160"/>
              <w:ind w:left="1" w:right="5"/>
              <w:jc w:val="center"/>
              <w:rPr>
                <w:sz w:val="20"/>
              </w:rPr>
            </w:pPr>
            <w:r>
              <w:rPr>
                <w:spacing w:val="-4"/>
                <w:sz w:val="20"/>
              </w:rPr>
              <w:t>1,62</w:t>
            </w:r>
          </w:p>
        </w:tc>
        <w:tc>
          <w:tcPr>
            <w:tcW w:w="1169" w:type="dxa"/>
            <w:tcBorders>
              <w:top w:val="single" w:sz="4" w:space="0" w:color="000000"/>
            </w:tcBorders>
          </w:tcPr>
          <w:p>
            <w:pPr>
              <w:pStyle w:val="TableParagraph"/>
              <w:spacing w:before="160"/>
              <w:ind w:right="52"/>
              <w:jc w:val="center"/>
              <w:rPr>
                <w:sz w:val="20"/>
              </w:rPr>
            </w:pPr>
            <w:r>
              <w:rPr>
                <w:spacing w:val="-4"/>
                <w:sz w:val="20"/>
              </w:rPr>
              <w:t>0,28</w:t>
            </w:r>
          </w:p>
        </w:tc>
        <w:tc>
          <w:tcPr>
            <w:tcW w:w="4651" w:type="dxa"/>
            <w:tcBorders>
              <w:top w:val="single" w:sz="4" w:space="0" w:color="000000"/>
            </w:tcBorders>
          </w:tcPr>
          <w:p>
            <w:pPr>
              <w:pStyle w:val="TableParagraph"/>
              <w:tabs>
                <w:tab w:pos="1689" w:val="left" w:leader="none"/>
                <w:tab w:pos="3541" w:val="left" w:leader="none"/>
              </w:tabs>
              <w:spacing w:line="156" w:lineRule="auto" w:before="67"/>
              <w:ind w:left="1953" w:right="227" w:hanging="1541"/>
              <w:rPr>
                <w:sz w:val="20"/>
              </w:rPr>
            </w:pPr>
            <w:r>
              <w:rPr>
                <w:spacing w:val="-2"/>
                <w:position w:val="-11"/>
                <w:sz w:val="20"/>
              </w:rPr>
              <w:t>144,7</w:t>
            </w:r>
            <w:r>
              <w:rPr>
                <w:position w:val="-11"/>
                <w:sz w:val="20"/>
              </w:rPr>
              <w:tab/>
            </w:r>
            <w:r>
              <w:rPr>
                <w:spacing w:val="-2"/>
                <w:sz w:val="20"/>
              </w:rPr>
              <w:t>Hipotiroidismo</w:t>
            </w:r>
            <w:r>
              <w:rPr>
                <w:sz w:val="20"/>
              </w:rPr>
              <w:tab/>
            </w:r>
            <w:r>
              <w:rPr>
                <w:position w:val="-11"/>
                <w:sz w:val="20"/>
              </w:rPr>
              <w:t>0,1mg</w:t>
            </w:r>
            <w:r>
              <w:rPr>
                <w:spacing w:val="-13"/>
                <w:position w:val="-11"/>
                <w:sz w:val="20"/>
              </w:rPr>
              <w:t> </w:t>
            </w:r>
            <w:r>
              <w:rPr>
                <w:position w:val="-11"/>
                <w:sz w:val="20"/>
              </w:rPr>
              <w:t>SID </w:t>
            </w:r>
            <w:r>
              <w:rPr>
                <w:spacing w:val="-2"/>
                <w:sz w:val="20"/>
              </w:rPr>
              <w:t>Primario</w:t>
            </w:r>
          </w:p>
        </w:tc>
      </w:tr>
      <w:tr>
        <w:trPr>
          <w:trHeight w:val="482" w:hRule="atLeast"/>
        </w:trPr>
        <w:tc>
          <w:tcPr>
            <w:tcW w:w="3106" w:type="dxa"/>
          </w:tcPr>
          <w:p>
            <w:pPr>
              <w:pStyle w:val="TableParagraph"/>
              <w:tabs>
                <w:tab w:pos="908" w:val="left" w:leader="none"/>
                <w:tab w:pos="2052" w:val="left" w:leader="none"/>
              </w:tabs>
              <w:spacing w:before="133"/>
              <w:ind w:right="135"/>
              <w:jc w:val="right"/>
              <w:rPr>
                <w:sz w:val="20"/>
              </w:rPr>
            </w:pPr>
            <w:r>
              <w:rPr>
                <w:b/>
                <w:spacing w:val="-4"/>
                <w:sz w:val="20"/>
              </w:rPr>
              <w:t>Jack</w:t>
            </w:r>
            <w:r>
              <w:rPr>
                <w:b/>
                <w:sz w:val="20"/>
              </w:rPr>
              <w:tab/>
            </w:r>
            <w:r>
              <w:rPr>
                <w:spacing w:val="-2"/>
                <w:sz w:val="20"/>
              </w:rPr>
              <w:t>Castración</w:t>
            </w:r>
            <w:r>
              <w:rPr>
                <w:sz w:val="20"/>
              </w:rPr>
              <w:tab/>
            </w:r>
            <w:r>
              <w:rPr>
                <w:spacing w:val="-2"/>
                <w:sz w:val="20"/>
              </w:rPr>
              <w:t>Macho</w:t>
            </w:r>
          </w:p>
        </w:tc>
        <w:tc>
          <w:tcPr>
            <w:tcW w:w="987" w:type="dxa"/>
          </w:tcPr>
          <w:p>
            <w:pPr>
              <w:pStyle w:val="TableParagraph"/>
              <w:spacing w:before="133"/>
              <w:ind w:left="5" w:right="73"/>
              <w:jc w:val="center"/>
              <w:rPr>
                <w:sz w:val="20"/>
              </w:rPr>
            </w:pPr>
            <w:r>
              <w:rPr>
                <w:spacing w:val="-4"/>
                <w:sz w:val="20"/>
              </w:rPr>
              <w:t>2,69</w:t>
            </w:r>
          </w:p>
        </w:tc>
        <w:tc>
          <w:tcPr>
            <w:tcW w:w="1127" w:type="dxa"/>
          </w:tcPr>
          <w:p>
            <w:pPr>
              <w:pStyle w:val="TableParagraph"/>
              <w:spacing w:before="133"/>
              <w:ind w:left="4" w:right="98"/>
              <w:jc w:val="center"/>
              <w:rPr>
                <w:sz w:val="20"/>
              </w:rPr>
            </w:pPr>
            <w:r>
              <w:rPr>
                <w:spacing w:val="-4"/>
                <w:sz w:val="20"/>
              </w:rPr>
              <w:t>0,36</w:t>
            </w:r>
          </w:p>
        </w:tc>
        <w:tc>
          <w:tcPr>
            <w:tcW w:w="1253" w:type="dxa"/>
          </w:tcPr>
          <w:p>
            <w:pPr>
              <w:pStyle w:val="TableParagraph"/>
              <w:spacing w:before="133"/>
              <w:ind w:left="35" w:right="2"/>
              <w:jc w:val="center"/>
              <w:rPr>
                <w:sz w:val="20"/>
              </w:rPr>
            </w:pPr>
            <w:r>
              <w:rPr>
                <w:spacing w:val="-2"/>
                <w:sz w:val="20"/>
              </w:rPr>
              <w:t>241,5</w:t>
            </w:r>
          </w:p>
        </w:tc>
        <w:tc>
          <w:tcPr>
            <w:tcW w:w="1151" w:type="dxa"/>
          </w:tcPr>
          <w:p>
            <w:pPr>
              <w:pStyle w:val="TableParagraph"/>
              <w:spacing w:before="133"/>
              <w:ind w:left="1" w:right="5"/>
              <w:jc w:val="center"/>
              <w:rPr>
                <w:sz w:val="20"/>
              </w:rPr>
            </w:pPr>
            <w:r>
              <w:rPr>
                <w:spacing w:val="-4"/>
                <w:sz w:val="20"/>
              </w:rPr>
              <w:t>0,74</w:t>
            </w:r>
          </w:p>
        </w:tc>
        <w:tc>
          <w:tcPr>
            <w:tcW w:w="1169" w:type="dxa"/>
          </w:tcPr>
          <w:p>
            <w:pPr>
              <w:pStyle w:val="TableParagraph"/>
              <w:spacing w:before="133"/>
              <w:ind w:right="52"/>
              <w:jc w:val="center"/>
              <w:rPr>
                <w:sz w:val="20"/>
              </w:rPr>
            </w:pPr>
            <w:r>
              <w:rPr>
                <w:spacing w:val="-4"/>
                <w:sz w:val="20"/>
              </w:rPr>
              <w:t>0,45</w:t>
            </w:r>
          </w:p>
        </w:tc>
        <w:tc>
          <w:tcPr>
            <w:tcW w:w="4651" w:type="dxa"/>
          </w:tcPr>
          <w:p>
            <w:pPr>
              <w:pStyle w:val="TableParagraph"/>
              <w:tabs>
                <w:tab w:pos="1689" w:val="left" w:leader="none"/>
                <w:tab w:pos="3521" w:val="left" w:leader="none"/>
              </w:tabs>
              <w:spacing w:line="151" w:lineRule="auto" w:before="41"/>
              <w:ind w:left="489"/>
              <w:rPr>
                <w:position w:val="-11"/>
                <w:sz w:val="20"/>
              </w:rPr>
            </w:pPr>
            <w:r>
              <w:rPr>
                <w:spacing w:val="-5"/>
                <w:position w:val="-11"/>
                <w:sz w:val="20"/>
              </w:rPr>
              <w:t>316</w:t>
            </w:r>
            <w:r>
              <w:rPr>
                <w:position w:val="-11"/>
                <w:sz w:val="20"/>
              </w:rPr>
              <w:tab/>
            </w:r>
            <w:r>
              <w:rPr>
                <w:spacing w:val="-2"/>
                <w:sz w:val="20"/>
              </w:rPr>
              <w:t>Hipotiroidismo</w:t>
            </w:r>
            <w:r>
              <w:rPr>
                <w:sz w:val="20"/>
              </w:rPr>
              <w:tab/>
            </w:r>
            <w:r>
              <w:rPr>
                <w:position w:val="-11"/>
                <w:sz w:val="20"/>
              </w:rPr>
              <w:t>0,2</w:t>
            </w:r>
            <w:r>
              <w:rPr>
                <w:spacing w:val="1"/>
                <w:position w:val="-11"/>
                <w:sz w:val="20"/>
              </w:rPr>
              <w:t> </w:t>
            </w:r>
            <w:r>
              <w:rPr>
                <w:position w:val="-11"/>
                <w:sz w:val="20"/>
              </w:rPr>
              <w:t>mg</w:t>
            </w:r>
            <w:r>
              <w:rPr>
                <w:spacing w:val="-1"/>
                <w:position w:val="-11"/>
                <w:sz w:val="20"/>
              </w:rPr>
              <w:t> </w:t>
            </w:r>
            <w:r>
              <w:rPr>
                <w:spacing w:val="-5"/>
                <w:position w:val="-11"/>
                <w:sz w:val="20"/>
              </w:rPr>
              <w:t>BIS</w:t>
            </w:r>
          </w:p>
          <w:p>
            <w:pPr>
              <w:pStyle w:val="TableParagraph"/>
              <w:spacing w:line="154" w:lineRule="exact"/>
              <w:ind w:right="39"/>
              <w:jc w:val="center"/>
              <w:rPr>
                <w:sz w:val="20"/>
              </w:rPr>
            </w:pPr>
            <w:r>
              <w:rPr>
                <w:spacing w:val="-2"/>
                <w:sz w:val="20"/>
              </w:rPr>
              <w:t>Primario</w:t>
            </w:r>
          </w:p>
        </w:tc>
      </w:tr>
      <w:tr>
        <w:trPr>
          <w:trHeight w:val="517" w:hRule="atLeast"/>
        </w:trPr>
        <w:tc>
          <w:tcPr>
            <w:tcW w:w="3106" w:type="dxa"/>
          </w:tcPr>
          <w:p>
            <w:pPr>
              <w:pStyle w:val="TableParagraph"/>
              <w:tabs>
                <w:tab w:pos="1020" w:val="left" w:leader="none"/>
                <w:tab w:pos="2164" w:val="left" w:leader="none"/>
              </w:tabs>
              <w:spacing w:before="110"/>
              <w:ind w:right="135"/>
              <w:jc w:val="right"/>
              <w:rPr>
                <w:sz w:val="20"/>
              </w:rPr>
            </w:pPr>
            <w:r>
              <w:rPr>
                <w:b/>
                <w:spacing w:val="-2"/>
                <w:sz w:val="20"/>
              </w:rPr>
              <w:t>Hachik</w:t>
            </w:r>
            <w:r>
              <w:rPr>
                <w:b/>
                <w:sz w:val="20"/>
              </w:rPr>
              <w:tab/>
            </w:r>
            <w:r>
              <w:rPr>
                <w:spacing w:val="-2"/>
                <w:sz w:val="20"/>
              </w:rPr>
              <w:t>Castración</w:t>
            </w:r>
            <w:r>
              <w:rPr>
                <w:sz w:val="20"/>
              </w:rPr>
              <w:tab/>
            </w:r>
            <w:r>
              <w:rPr>
                <w:spacing w:val="-4"/>
                <w:sz w:val="20"/>
              </w:rPr>
              <w:t>Macho</w:t>
            </w:r>
          </w:p>
        </w:tc>
        <w:tc>
          <w:tcPr>
            <w:tcW w:w="987" w:type="dxa"/>
          </w:tcPr>
          <w:p>
            <w:pPr>
              <w:pStyle w:val="TableParagraph"/>
              <w:spacing w:before="110"/>
              <w:ind w:left="1" w:right="73"/>
              <w:jc w:val="center"/>
              <w:rPr>
                <w:sz w:val="20"/>
              </w:rPr>
            </w:pPr>
            <w:r>
              <w:rPr>
                <w:spacing w:val="-5"/>
                <w:sz w:val="20"/>
              </w:rPr>
              <w:t>3,7</w:t>
            </w:r>
          </w:p>
        </w:tc>
        <w:tc>
          <w:tcPr>
            <w:tcW w:w="1127" w:type="dxa"/>
          </w:tcPr>
          <w:p>
            <w:pPr>
              <w:pStyle w:val="TableParagraph"/>
              <w:spacing w:before="110"/>
              <w:ind w:left="4" w:right="98"/>
              <w:jc w:val="center"/>
              <w:rPr>
                <w:sz w:val="20"/>
              </w:rPr>
            </w:pPr>
            <w:r>
              <w:rPr>
                <w:spacing w:val="-4"/>
                <w:sz w:val="20"/>
              </w:rPr>
              <w:t>0,51</w:t>
            </w:r>
          </w:p>
        </w:tc>
        <w:tc>
          <w:tcPr>
            <w:tcW w:w="1253" w:type="dxa"/>
          </w:tcPr>
          <w:p>
            <w:pPr>
              <w:pStyle w:val="TableParagraph"/>
              <w:spacing w:before="110"/>
              <w:ind w:left="35" w:right="2"/>
              <w:jc w:val="center"/>
              <w:rPr>
                <w:sz w:val="20"/>
              </w:rPr>
            </w:pPr>
            <w:r>
              <w:rPr>
                <w:spacing w:val="-2"/>
                <w:sz w:val="20"/>
              </w:rPr>
              <w:t>195,0</w:t>
            </w:r>
          </w:p>
        </w:tc>
        <w:tc>
          <w:tcPr>
            <w:tcW w:w="1151" w:type="dxa"/>
          </w:tcPr>
          <w:p>
            <w:pPr>
              <w:pStyle w:val="TableParagraph"/>
              <w:spacing w:before="110"/>
              <w:ind w:left="5" w:right="5"/>
              <w:jc w:val="center"/>
              <w:rPr>
                <w:sz w:val="20"/>
              </w:rPr>
            </w:pPr>
            <w:r>
              <w:rPr>
                <w:spacing w:val="-5"/>
                <w:sz w:val="20"/>
              </w:rPr>
              <w:t>1,5</w:t>
            </w:r>
          </w:p>
        </w:tc>
        <w:tc>
          <w:tcPr>
            <w:tcW w:w="1169" w:type="dxa"/>
          </w:tcPr>
          <w:p>
            <w:pPr>
              <w:pStyle w:val="TableParagraph"/>
              <w:spacing w:before="110"/>
              <w:ind w:right="52"/>
              <w:jc w:val="center"/>
              <w:rPr>
                <w:sz w:val="20"/>
              </w:rPr>
            </w:pPr>
            <w:r>
              <w:rPr>
                <w:spacing w:val="-4"/>
                <w:sz w:val="20"/>
              </w:rPr>
              <w:t>0,13</w:t>
            </w:r>
          </w:p>
        </w:tc>
        <w:tc>
          <w:tcPr>
            <w:tcW w:w="4651" w:type="dxa"/>
          </w:tcPr>
          <w:p>
            <w:pPr>
              <w:pStyle w:val="TableParagraph"/>
              <w:tabs>
                <w:tab w:pos="1689" w:val="left" w:leader="none"/>
                <w:tab w:pos="3517" w:val="left" w:leader="none"/>
              </w:tabs>
              <w:spacing w:line="158" w:lineRule="auto" w:before="17"/>
              <w:ind w:left="1953" w:right="200" w:hanging="1465"/>
              <w:rPr>
                <w:sz w:val="20"/>
              </w:rPr>
            </w:pPr>
            <w:r>
              <w:rPr>
                <w:spacing w:val="-4"/>
                <w:position w:val="-11"/>
                <w:sz w:val="20"/>
              </w:rPr>
              <w:t>352</w:t>
            </w:r>
            <w:r>
              <w:rPr>
                <w:position w:val="-11"/>
                <w:sz w:val="20"/>
              </w:rPr>
              <w:tab/>
            </w:r>
            <w:r>
              <w:rPr>
                <w:spacing w:val="-2"/>
                <w:sz w:val="20"/>
              </w:rPr>
              <w:t>Hipotiroidismo</w:t>
            </w:r>
            <w:r>
              <w:rPr>
                <w:sz w:val="20"/>
              </w:rPr>
              <w:tab/>
            </w:r>
            <w:r>
              <w:rPr>
                <w:position w:val="-11"/>
                <w:sz w:val="20"/>
              </w:rPr>
              <w:t>0,2</w:t>
            </w:r>
            <w:r>
              <w:rPr>
                <w:spacing w:val="-13"/>
                <w:position w:val="-11"/>
                <w:sz w:val="20"/>
              </w:rPr>
              <w:t> </w:t>
            </w:r>
            <w:r>
              <w:rPr>
                <w:position w:val="-11"/>
                <w:sz w:val="20"/>
              </w:rPr>
              <w:t>mg</w:t>
            </w:r>
            <w:r>
              <w:rPr>
                <w:spacing w:val="-12"/>
                <w:position w:val="-11"/>
                <w:sz w:val="20"/>
              </w:rPr>
              <w:t> </w:t>
            </w:r>
            <w:r>
              <w:rPr>
                <w:position w:val="-11"/>
                <w:sz w:val="20"/>
              </w:rPr>
              <w:t>SI</w:t>
            </w:r>
            <w:r>
              <w:rPr>
                <w:position w:val="-11"/>
                <w:sz w:val="20"/>
              </w:rPr>
              <w:t>D </w:t>
            </w:r>
            <w:r>
              <w:rPr>
                <w:spacing w:val="-2"/>
                <w:sz w:val="20"/>
              </w:rPr>
              <w:t>Primario</w:t>
            </w:r>
          </w:p>
        </w:tc>
      </w:tr>
      <w:tr>
        <w:trPr>
          <w:trHeight w:val="690" w:hRule="atLeast"/>
        </w:trPr>
        <w:tc>
          <w:tcPr>
            <w:tcW w:w="3106" w:type="dxa"/>
          </w:tcPr>
          <w:p>
            <w:pPr>
              <w:pStyle w:val="TableParagraph"/>
              <w:tabs>
                <w:tab w:pos="1519" w:val="left" w:leader="none"/>
                <w:tab w:pos="2416" w:val="left" w:leader="none"/>
              </w:tabs>
              <w:spacing w:line="120" w:lineRule="auto" w:before="142"/>
              <w:ind w:left="1444" w:right="135" w:hanging="1197"/>
              <w:rPr>
                <w:sz w:val="20"/>
              </w:rPr>
            </w:pPr>
            <w:r>
              <w:rPr>
                <w:b/>
                <w:spacing w:val="-2"/>
                <w:sz w:val="20"/>
              </w:rPr>
              <w:t>Plumas</w:t>
            </w:r>
            <w:r>
              <w:rPr>
                <w:b/>
                <w:sz w:val="20"/>
              </w:rPr>
              <w:tab/>
              <w:tab/>
            </w:r>
            <w:r>
              <w:rPr>
                <w:spacing w:val="-4"/>
                <w:position w:val="12"/>
                <w:sz w:val="20"/>
              </w:rPr>
              <w:t>Cas-</w:t>
            </w:r>
            <w:r>
              <w:rPr>
                <w:position w:val="12"/>
                <w:sz w:val="20"/>
              </w:rPr>
              <w:tab/>
            </w:r>
            <w:r>
              <w:rPr>
                <w:spacing w:val="-4"/>
                <w:sz w:val="20"/>
              </w:rPr>
              <w:t>Macho Obeso</w:t>
            </w:r>
          </w:p>
        </w:tc>
        <w:tc>
          <w:tcPr>
            <w:tcW w:w="987" w:type="dxa"/>
          </w:tcPr>
          <w:p>
            <w:pPr>
              <w:pStyle w:val="TableParagraph"/>
              <w:spacing w:before="168"/>
              <w:ind w:right="73"/>
              <w:jc w:val="center"/>
              <w:rPr>
                <w:sz w:val="20"/>
              </w:rPr>
            </w:pPr>
            <w:r>
              <w:rPr>
                <w:spacing w:val="-10"/>
                <w:sz w:val="20"/>
              </w:rPr>
              <w:t>-</w:t>
            </w:r>
          </w:p>
        </w:tc>
        <w:tc>
          <w:tcPr>
            <w:tcW w:w="1127" w:type="dxa"/>
          </w:tcPr>
          <w:p>
            <w:pPr>
              <w:pStyle w:val="TableParagraph"/>
              <w:spacing w:before="168"/>
              <w:ind w:right="98"/>
              <w:jc w:val="center"/>
              <w:rPr>
                <w:sz w:val="20"/>
              </w:rPr>
            </w:pPr>
            <w:r>
              <w:rPr>
                <w:spacing w:val="-10"/>
                <w:sz w:val="20"/>
              </w:rPr>
              <w:t>-</w:t>
            </w:r>
          </w:p>
        </w:tc>
        <w:tc>
          <w:tcPr>
            <w:tcW w:w="1253" w:type="dxa"/>
          </w:tcPr>
          <w:p>
            <w:pPr>
              <w:pStyle w:val="TableParagraph"/>
              <w:spacing w:before="168"/>
              <w:ind w:left="35" w:right="4"/>
              <w:jc w:val="center"/>
              <w:rPr>
                <w:sz w:val="20"/>
              </w:rPr>
            </w:pPr>
            <w:r>
              <w:rPr>
                <w:spacing w:val="-10"/>
                <w:sz w:val="20"/>
              </w:rPr>
              <w:t>-</w:t>
            </w:r>
          </w:p>
        </w:tc>
        <w:tc>
          <w:tcPr>
            <w:tcW w:w="1151" w:type="dxa"/>
          </w:tcPr>
          <w:p>
            <w:pPr>
              <w:pStyle w:val="TableParagraph"/>
              <w:spacing w:before="168"/>
              <w:ind w:left="5" w:right="5"/>
              <w:jc w:val="center"/>
              <w:rPr>
                <w:sz w:val="20"/>
              </w:rPr>
            </w:pPr>
            <w:r>
              <w:rPr>
                <w:spacing w:val="-5"/>
                <w:sz w:val="20"/>
              </w:rPr>
              <w:t>1,0</w:t>
            </w:r>
          </w:p>
        </w:tc>
        <w:tc>
          <w:tcPr>
            <w:tcW w:w="1169" w:type="dxa"/>
          </w:tcPr>
          <w:p>
            <w:pPr>
              <w:pStyle w:val="TableParagraph"/>
              <w:spacing w:before="168"/>
              <w:ind w:right="52"/>
              <w:jc w:val="center"/>
              <w:rPr>
                <w:sz w:val="20"/>
              </w:rPr>
            </w:pPr>
            <w:r>
              <w:rPr>
                <w:spacing w:val="-4"/>
                <w:sz w:val="20"/>
              </w:rPr>
              <w:t>0,01</w:t>
            </w:r>
          </w:p>
        </w:tc>
        <w:tc>
          <w:tcPr>
            <w:tcW w:w="4651" w:type="dxa"/>
          </w:tcPr>
          <w:p>
            <w:pPr>
              <w:pStyle w:val="TableParagraph"/>
              <w:spacing w:line="167" w:lineRule="exact"/>
              <w:ind w:left="1689"/>
              <w:rPr>
                <w:sz w:val="20"/>
              </w:rPr>
            </w:pPr>
            <w:r>
              <w:rPr>
                <w:spacing w:val="-2"/>
                <w:sz w:val="20"/>
              </w:rPr>
              <w:t>Hipotiroidismo</w:t>
            </w:r>
          </w:p>
          <w:p>
            <w:pPr>
              <w:pStyle w:val="TableParagraph"/>
              <w:tabs>
                <w:tab w:pos="1953" w:val="left" w:leader="none"/>
                <w:tab w:pos="3505" w:val="left" w:leader="none"/>
              </w:tabs>
              <w:spacing w:before="2"/>
              <w:ind w:left="1764" w:right="195" w:hanging="1352"/>
              <w:rPr>
                <w:sz w:val="20"/>
              </w:rPr>
            </w:pPr>
            <w:r>
              <w:rPr>
                <w:spacing w:val="-2"/>
                <w:sz w:val="20"/>
              </w:rPr>
              <w:t>214,5</w:t>
            </w:r>
            <w:r>
              <w:rPr>
                <w:sz w:val="20"/>
              </w:rPr>
              <w:tab/>
              <w:tab/>
            </w:r>
            <w:r>
              <w:rPr>
                <w:spacing w:val="-2"/>
                <w:sz w:val="20"/>
              </w:rPr>
              <w:t>Primario</w:t>
            </w:r>
            <w:r>
              <w:rPr>
                <w:sz w:val="20"/>
              </w:rPr>
              <w:tab/>
              <w:t>A</w:t>
            </w:r>
            <w:r>
              <w:rPr>
                <w:spacing w:val="-13"/>
                <w:sz w:val="20"/>
              </w:rPr>
              <w:t> </w:t>
            </w:r>
            <w:r>
              <w:rPr>
                <w:sz w:val="20"/>
              </w:rPr>
              <w:t>evaluarse </w:t>
            </w:r>
            <w:r>
              <w:rPr>
                <w:spacing w:val="-2"/>
                <w:sz w:val="20"/>
              </w:rPr>
              <w:t>(yatrogénico)</w:t>
            </w:r>
          </w:p>
        </w:tc>
      </w:tr>
      <w:tr>
        <w:trPr>
          <w:trHeight w:val="404" w:hRule="atLeast"/>
        </w:trPr>
        <w:tc>
          <w:tcPr>
            <w:tcW w:w="3106" w:type="dxa"/>
          </w:tcPr>
          <w:p>
            <w:pPr>
              <w:pStyle w:val="TableParagraph"/>
              <w:tabs>
                <w:tab w:pos="1468" w:val="left" w:leader="none"/>
                <w:tab w:pos="2416" w:val="left" w:leader="none"/>
              </w:tabs>
              <w:spacing w:line="117" w:lineRule="auto" w:before="30"/>
              <w:ind w:left="1444" w:right="135" w:hanging="1153"/>
              <w:rPr>
                <w:sz w:val="20"/>
              </w:rPr>
            </w:pPr>
            <w:r>
              <w:rPr>
                <w:b/>
                <w:spacing w:val="-2"/>
                <w:sz w:val="20"/>
              </w:rPr>
              <w:t>Danco</w:t>
            </w:r>
            <w:r>
              <w:rPr>
                <w:b/>
                <w:sz w:val="20"/>
              </w:rPr>
              <w:tab/>
              <w:tab/>
            </w:r>
            <w:r>
              <w:rPr>
                <w:position w:val="12"/>
                <w:sz w:val="20"/>
              </w:rPr>
              <w:t>Cast -</w:t>
              <w:tab/>
            </w:r>
            <w:r>
              <w:rPr>
                <w:spacing w:val="-4"/>
                <w:sz w:val="20"/>
              </w:rPr>
              <w:t>Macho </w:t>
            </w:r>
            <w:r>
              <w:rPr>
                <w:spacing w:val="-2"/>
                <w:sz w:val="20"/>
              </w:rPr>
              <w:t>Obeso</w:t>
            </w:r>
          </w:p>
        </w:tc>
        <w:tc>
          <w:tcPr>
            <w:tcW w:w="987" w:type="dxa"/>
          </w:tcPr>
          <w:p>
            <w:pPr>
              <w:pStyle w:val="TableParagraph"/>
              <w:spacing w:before="55"/>
              <w:ind w:right="73"/>
              <w:jc w:val="center"/>
              <w:rPr>
                <w:sz w:val="20"/>
              </w:rPr>
            </w:pPr>
            <w:r>
              <w:rPr>
                <w:spacing w:val="-10"/>
                <w:sz w:val="20"/>
              </w:rPr>
              <w:t>-</w:t>
            </w:r>
          </w:p>
        </w:tc>
        <w:tc>
          <w:tcPr>
            <w:tcW w:w="1127" w:type="dxa"/>
          </w:tcPr>
          <w:p>
            <w:pPr>
              <w:pStyle w:val="TableParagraph"/>
              <w:spacing w:before="55"/>
              <w:ind w:right="98"/>
              <w:jc w:val="center"/>
              <w:rPr>
                <w:sz w:val="20"/>
              </w:rPr>
            </w:pPr>
            <w:r>
              <w:rPr>
                <w:spacing w:val="-10"/>
                <w:sz w:val="20"/>
              </w:rPr>
              <w:t>-</w:t>
            </w:r>
          </w:p>
        </w:tc>
        <w:tc>
          <w:tcPr>
            <w:tcW w:w="1253" w:type="dxa"/>
          </w:tcPr>
          <w:p>
            <w:pPr>
              <w:pStyle w:val="TableParagraph"/>
              <w:spacing w:before="55"/>
              <w:ind w:left="35" w:right="4"/>
              <w:jc w:val="center"/>
              <w:rPr>
                <w:sz w:val="20"/>
              </w:rPr>
            </w:pPr>
            <w:r>
              <w:rPr>
                <w:spacing w:val="-10"/>
                <w:sz w:val="20"/>
              </w:rPr>
              <w:t>-</w:t>
            </w:r>
          </w:p>
        </w:tc>
        <w:tc>
          <w:tcPr>
            <w:tcW w:w="1151" w:type="dxa"/>
          </w:tcPr>
          <w:p>
            <w:pPr>
              <w:pStyle w:val="TableParagraph"/>
              <w:spacing w:before="55"/>
              <w:ind w:left="1" w:right="5"/>
              <w:jc w:val="center"/>
              <w:rPr>
                <w:sz w:val="20"/>
              </w:rPr>
            </w:pPr>
            <w:r>
              <w:rPr>
                <w:spacing w:val="-4"/>
                <w:sz w:val="20"/>
              </w:rPr>
              <w:t>0,89</w:t>
            </w:r>
          </w:p>
        </w:tc>
        <w:tc>
          <w:tcPr>
            <w:tcW w:w="1169" w:type="dxa"/>
          </w:tcPr>
          <w:p>
            <w:pPr>
              <w:pStyle w:val="TableParagraph"/>
              <w:spacing w:before="55"/>
              <w:ind w:right="52"/>
              <w:jc w:val="center"/>
              <w:rPr>
                <w:sz w:val="20"/>
              </w:rPr>
            </w:pPr>
            <w:r>
              <w:rPr>
                <w:spacing w:val="-4"/>
                <w:sz w:val="20"/>
              </w:rPr>
              <w:t>0,32</w:t>
            </w:r>
          </w:p>
        </w:tc>
        <w:tc>
          <w:tcPr>
            <w:tcW w:w="4651" w:type="dxa"/>
          </w:tcPr>
          <w:p>
            <w:pPr>
              <w:pStyle w:val="TableParagraph"/>
              <w:tabs>
                <w:tab w:pos="1689" w:val="left" w:leader="none"/>
                <w:tab w:pos="3521" w:val="left" w:leader="none"/>
              </w:tabs>
              <w:spacing w:line="148" w:lineRule="auto"/>
              <w:ind w:left="413"/>
              <w:rPr>
                <w:position w:val="-11"/>
                <w:sz w:val="20"/>
              </w:rPr>
            </w:pPr>
            <w:r>
              <w:rPr>
                <w:spacing w:val="-2"/>
                <w:position w:val="-11"/>
                <w:sz w:val="20"/>
              </w:rPr>
              <w:t>179,7</w:t>
            </w:r>
            <w:r>
              <w:rPr>
                <w:position w:val="-11"/>
                <w:sz w:val="20"/>
              </w:rPr>
              <w:tab/>
            </w:r>
            <w:r>
              <w:rPr>
                <w:spacing w:val="-2"/>
                <w:sz w:val="20"/>
              </w:rPr>
              <w:t>Hipotiroidismo</w:t>
            </w:r>
            <w:r>
              <w:rPr>
                <w:sz w:val="20"/>
              </w:rPr>
              <w:tab/>
            </w:r>
            <w:r>
              <w:rPr>
                <w:position w:val="-11"/>
                <w:sz w:val="20"/>
              </w:rPr>
              <w:t>0,6</w:t>
            </w:r>
            <w:r>
              <w:rPr>
                <w:spacing w:val="1"/>
                <w:position w:val="-11"/>
                <w:sz w:val="20"/>
              </w:rPr>
              <w:t> </w:t>
            </w:r>
            <w:r>
              <w:rPr>
                <w:position w:val="-11"/>
                <w:sz w:val="20"/>
              </w:rPr>
              <w:t>mg</w:t>
            </w:r>
            <w:r>
              <w:rPr>
                <w:spacing w:val="-1"/>
                <w:position w:val="-11"/>
                <w:sz w:val="20"/>
              </w:rPr>
              <w:t> </w:t>
            </w:r>
            <w:r>
              <w:rPr>
                <w:spacing w:val="-5"/>
                <w:position w:val="-11"/>
                <w:sz w:val="20"/>
              </w:rPr>
              <w:t>BIS</w:t>
            </w:r>
          </w:p>
          <w:p>
            <w:pPr>
              <w:pStyle w:val="TableParagraph"/>
              <w:spacing w:line="156" w:lineRule="exact"/>
              <w:ind w:right="39"/>
              <w:jc w:val="center"/>
              <w:rPr>
                <w:sz w:val="20"/>
              </w:rPr>
            </w:pPr>
            <w:r>
              <w:rPr>
                <w:spacing w:val="-2"/>
                <w:sz w:val="20"/>
              </w:rPr>
              <w:t>Primario</w:t>
            </w:r>
          </w:p>
        </w:tc>
      </w:tr>
      <w:tr>
        <w:trPr>
          <w:trHeight w:val="444" w:hRule="atLeast"/>
        </w:trPr>
        <w:tc>
          <w:tcPr>
            <w:tcW w:w="3106" w:type="dxa"/>
          </w:tcPr>
          <w:p>
            <w:pPr>
              <w:pStyle w:val="TableParagraph"/>
              <w:tabs>
                <w:tab w:pos="1496" w:val="left" w:leader="none"/>
                <w:tab w:pos="2416" w:val="left" w:leader="none"/>
              </w:tabs>
              <w:spacing w:line="265" w:lineRule="exact"/>
              <w:ind w:left="151"/>
              <w:rPr>
                <w:sz w:val="20"/>
              </w:rPr>
            </w:pPr>
            <w:r>
              <w:rPr>
                <w:b/>
                <w:spacing w:val="-2"/>
                <w:sz w:val="20"/>
              </w:rPr>
              <w:t>Sebastián</w:t>
            </w:r>
            <w:r>
              <w:rPr>
                <w:b/>
                <w:sz w:val="20"/>
              </w:rPr>
              <w:tab/>
            </w:r>
            <w:r>
              <w:rPr>
                <w:position w:val="12"/>
                <w:sz w:val="20"/>
              </w:rPr>
              <w:t>Cas</w:t>
            </w:r>
            <w:r>
              <w:rPr>
                <w:spacing w:val="-3"/>
                <w:position w:val="12"/>
                <w:sz w:val="20"/>
              </w:rPr>
              <w:t> </w:t>
            </w:r>
            <w:r>
              <w:rPr>
                <w:spacing w:val="-10"/>
                <w:position w:val="12"/>
                <w:sz w:val="20"/>
              </w:rPr>
              <w:t>-</w:t>
            </w:r>
            <w:r>
              <w:rPr>
                <w:position w:val="12"/>
                <w:sz w:val="20"/>
              </w:rPr>
              <w:tab/>
            </w:r>
            <w:r>
              <w:rPr>
                <w:spacing w:val="-4"/>
                <w:sz w:val="20"/>
              </w:rPr>
              <w:t>Macho</w:t>
            </w:r>
          </w:p>
          <w:p>
            <w:pPr>
              <w:pStyle w:val="TableParagraph"/>
              <w:spacing w:line="158" w:lineRule="exact"/>
              <w:ind w:left="297" w:right="7"/>
              <w:jc w:val="center"/>
              <w:rPr>
                <w:sz w:val="20"/>
              </w:rPr>
            </w:pPr>
            <w:r>
              <w:rPr>
                <w:spacing w:val="-2"/>
                <w:sz w:val="20"/>
              </w:rPr>
              <w:t>Obeso</w:t>
            </w:r>
          </w:p>
        </w:tc>
        <w:tc>
          <w:tcPr>
            <w:tcW w:w="987" w:type="dxa"/>
          </w:tcPr>
          <w:p>
            <w:pPr>
              <w:pStyle w:val="TableParagraph"/>
              <w:rPr>
                <w:sz w:val="20"/>
              </w:rPr>
            </w:pPr>
          </w:p>
        </w:tc>
        <w:tc>
          <w:tcPr>
            <w:tcW w:w="1127" w:type="dxa"/>
          </w:tcPr>
          <w:p>
            <w:pPr>
              <w:pStyle w:val="TableParagraph"/>
              <w:rPr>
                <w:sz w:val="20"/>
              </w:rPr>
            </w:pPr>
          </w:p>
        </w:tc>
        <w:tc>
          <w:tcPr>
            <w:tcW w:w="1253" w:type="dxa"/>
          </w:tcPr>
          <w:p>
            <w:pPr>
              <w:pStyle w:val="TableParagraph"/>
              <w:spacing w:before="94"/>
              <w:ind w:left="35" w:right="4"/>
              <w:jc w:val="center"/>
              <w:rPr>
                <w:sz w:val="20"/>
              </w:rPr>
            </w:pPr>
            <w:r>
              <w:rPr>
                <w:spacing w:val="-10"/>
                <w:sz w:val="20"/>
              </w:rPr>
              <w:t>-</w:t>
            </w:r>
          </w:p>
        </w:tc>
        <w:tc>
          <w:tcPr>
            <w:tcW w:w="1151" w:type="dxa"/>
          </w:tcPr>
          <w:p>
            <w:pPr>
              <w:pStyle w:val="TableParagraph"/>
              <w:spacing w:before="94"/>
              <w:ind w:left="1" w:right="5"/>
              <w:jc w:val="center"/>
              <w:rPr>
                <w:sz w:val="20"/>
              </w:rPr>
            </w:pPr>
            <w:r>
              <w:rPr>
                <w:spacing w:val="-4"/>
                <w:sz w:val="20"/>
              </w:rPr>
              <w:t>0,77</w:t>
            </w:r>
          </w:p>
        </w:tc>
        <w:tc>
          <w:tcPr>
            <w:tcW w:w="1169" w:type="dxa"/>
          </w:tcPr>
          <w:p>
            <w:pPr>
              <w:pStyle w:val="TableParagraph"/>
              <w:spacing w:before="94"/>
              <w:ind w:right="52"/>
              <w:jc w:val="center"/>
              <w:rPr>
                <w:sz w:val="20"/>
              </w:rPr>
            </w:pPr>
            <w:r>
              <w:rPr>
                <w:spacing w:val="-4"/>
                <w:sz w:val="20"/>
              </w:rPr>
              <w:t>0,38</w:t>
            </w:r>
          </w:p>
        </w:tc>
        <w:tc>
          <w:tcPr>
            <w:tcW w:w="4651" w:type="dxa"/>
          </w:tcPr>
          <w:p>
            <w:pPr>
              <w:pStyle w:val="TableParagraph"/>
              <w:tabs>
                <w:tab w:pos="1689" w:val="left" w:leader="none"/>
                <w:tab w:pos="3521" w:val="left" w:leader="none"/>
              </w:tabs>
              <w:spacing w:line="156" w:lineRule="auto" w:before="2"/>
              <w:ind w:left="1953" w:right="209" w:hanging="1465"/>
              <w:rPr>
                <w:sz w:val="20"/>
              </w:rPr>
            </w:pPr>
            <w:r>
              <w:rPr>
                <w:spacing w:val="-4"/>
                <w:position w:val="-11"/>
                <w:sz w:val="20"/>
              </w:rPr>
              <w:t>365</w:t>
            </w:r>
            <w:r>
              <w:rPr>
                <w:position w:val="-11"/>
                <w:sz w:val="20"/>
              </w:rPr>
              <w:tab/>
            </w:r>
            <w:r>
              <w:rPr>
                <w:spacing w:val="-2"/>
                <w:sz w:val="20"/>
              </w:rPr>
              <w:t>Hipotiroidismo</w:t>
            </w:r>
            <w:r>
              <w:rPr>
                <w:sz w:val="20"/>
              </w:rPr>
              <w:tab/>
            </w:r>
            <w:r>
              <w:rPr>
                <w:position w:val="-11"/>
                <w:sz w:val="20"/>
              </w:rPr>
              <w:t>0,4</w:t>
            </w:r>
            <w:r>
              <w:rPr>
                <w:spacing w:val="-13"/>
                <w:position w:val="-11"/>
                <w:sz w:val="20"/>
              </w:rPr>
              <w:t> </w:t>
            </w:r>
            <w:r>
              <w:rPr>
                <w:position w:val="-11"/>
                <w:sz w:val="20"/>
              </w:rPr>
              <w:t>mg</w:t>
            </w:r>
            <w:r>
              <w:rPr>
                <w:spacing w:val="-12"/>
                <w:position w:val="-11"/>
                <w:sz w:val="20"/>
              </w:rPr>
              <w:t> </w:t>
            </w:r>
            <w:r>
              <w:rPr>
                <w:position w:val="-11"/>
                <w:sz w:val="20"/>
              </w:rPr>
              <w:t>BI</w:t>
            </w:r>
            <w:r>
              <w:rPr>
                <w:position w:val="-11"/>
                <w:sz w:val="20"/>
              </w:rPr>
              <w:t>S </w:t>
            </w:r>
            <w:r>
              <w:rPr>
                <w:spacing w:val="-2"/>
                <w:sz w:val="20"/>
              </w:rPr>
              <w:t>Primario</w:t>
            </w:r>
          </w:p>
        </w:tc>
      </w:tr>
      <w:tr>
        <w:trPr>
          <w:trHeight w:val="516" w:hRule="atLeast"/>
        </w:trPr>
        <w:tc>
          <w:tcPr>
            <w:tcW w:w="3106" w:type="dxa"/>
          </w:tcPr>
          <w:p>
            <w:pPr>
              <w:pStyle w:val="TableParagraph"/>
              <w:tabs>
                <w:tab w:pos="1376" w:val="left" w:leader="none"/>
                <w:tab w:pos="2416" w:val="left" w:leader="none"/>
              </w:tabs>
              <w:spacing w:line="282" w:lineRule="exact"/>
              <w:ind w:left="231"/>
              <w:rPr>
                <w:sz w:val="20"/>
              </w:rPr>
            </w:pPr>
            <w:r>
              <w:rPr>
                <w:b/>
                <w:spacing w:val="-2"/>
                <w:sz w:val="20"/>
              </w:rPr>
              <w:t>Peluche</w:t>
            </w:r>
            <w:r>
              <w:rPr>
                <w:b/>
                <w:sz w:val="20"/>
              </w:rPr>
              <w:tab/>
            </w:r>
            <w:r>
              <w:rPr>
                <w:position w:val="12"/>
                <w:sz w:val="20"/>
              </w:rPr>
              <w:t>Entero</w:t>
            </w:r>
            <w:r>
              <w:rPr>
                <w:spacing w:val="1"/>
                <w:position w:val="12"/>
                <w:sz w:val="20"/>
              </w:rPr>
              <w:t> </w:t>
            </w:r>
            <w:r>
              <w:rPr>
                <w:spacing w:val="-10"/>
                <w:position w:val="12"/>
                <w:sz w:val="20"/>
              </w:rPr>
              <w:t>-</w:t>
            </w:r>
            <w:r>
              <w:rPr>
                <w:position w:val="12"/>
                <w:sz w:val="20"/>
              </w:rPr>
              <w:tab/>
            </w:r>
            <w:r>
              <w:rPr>
                <w:spacing w:val="-2"/>
                <w:sz w:val="20"/>
              </w:rPr>
              <w:t>Macho</w:t>
            </w:r>
          </w:p>
          <w:p>
            <w:pPr>
              <w:pStyle w:val="TableParagraph"/>
              <w:spacing w:line="171" w:lineRule="exact"/>
              <w:ind w:left="297"/>
              <w:jc w:val="center"/>
              <w:rPr>
                <w:sz w:val="20"/>
              </w:rPr>
            </w:pPr>
            <w:r>
              <w:rPr>
                <w:spacing w:val="-5"/>
                <w:sz w:val="20"/>
              </w:rPr>
              <w:t>Ob</w:t>
            </w:r>
          </w:p>
        </w:tc>
        <w:tc>
          <w:tcPr>
            <w:tcW w:w="987" w:type="dxa"/>
          </w:tcPr>
          <w:p>
            <w:pPr>
              <w:pStyle w:val="TableParagraph"/>
              <w:spacing w:before="110"/>
              <w:ind w:right="73"/>
              <w:jc w:val="center"/>
              <w:rPr>
                <w:sz w:val="20"/>
              </w:rPr>
            </w:pPr>
            <w:r>
              <w:rPr>
                <w:spacing w:val="-10"/>
                <w:sz w:val="20"/>
              </w:rPr>
              <w:t>-</w:t>
            </w:r>
          </w:p>
        </w:tc>
        <w:tc>
          <w:tcPr>
            <w:tcW w:w="1127" w:type="dxa"/>
          </w:tcPr>
          <w:p>
            <w:pPr>
              <w:pStyle w:val="TableParagraph"/>
              <w:spacing w:before="110"/>
              <w:ind w:right="98"/>
              <w:jc w:val="center"/>
              <w:rPr>
                <w:sz w:val="20"/>
              </w:rPr>
            </w:pPr>
            <w:r>
              <w:rPr>
                <w:spacing w:val="-10"/>
                <w:sz w:val="20"/>
              </w:rPr>
              <w:t>-</w:t>
            </w:r>
          </w:p>
        </w:tc>
        <w:tc>
          <w:tcPr>
            <w:tcW w:w="1253" w:type="dxa"/>
          </w:tcPr>
          <w:p>
            <w:pPr>
              <w:pStyle w:val="TableParagraph"/>
              <w:spacing w:before="110"/>
              <w:ind w:left="35" w:right="4"/>
              <w:jc w:val="center"/>
              <w:rPr>
                <w:sz w:val="20"/>
              </w:rPr>
            </w:pPr>
            <w:r>
              <w:rPr>
                <w:spacing w:val="-10"/>
                <w:sz w:val="20"/>
              </w:rPr>
              <w:t>-</w:t>
            </w:r>
          </w:p>
        </w:tc>
        <w:tc>
          <w:tcPr>
            <w:tcW w:w="1151" w:type="dxa"/>
          </w:tcPr>
          <w:p>
            <w:pPr>
              <w:pStyle w:val="TableParagraph"/>
              <w:spacing w:before="110"/>
              <w:ind w:left="1" w:right="5"/>
              <w:jc w:val="center"/>
              <w:rPr>
                <w:sz w:val="20"/>
              </w:rPr>
            </w:pPr>
            <w:r>
              <w:rPr>
                <w:spacing w:val="-4"/>
                <w:sz w:val="20"/>
              </w:rPr>
              <w:t>0,77</w:t>
            </w:r>
          </w:p>
        </w:tc>
        <w:tc>
          <w:tcPr>
            <w:tcW w:w="1169" w:type="dxa"/>
          </w:tcPr>
          <w:p>
            <w:pPr>
              <w:pStyle w:val="TableParagraph"/>
              <w:spacing w:before="110"/>
              <w:ind w:right="52"/>
              <w:jc w:val="center"/>
              <w:rPr>
                <w:sz w:val="20"/>
              </w:rPr>
            </w:pPr>
            <w:r>
              <w:rPr>
                <w:spacing w:val="-4"/>
                <w:sz w:val="20"/>
              </w:rPr>
              <w:t>0,38</w:t>
            </w:r>
          </w:p>
        </w:tc>
        <w:tc>
          <w:tcPr>
            <w:tcW w:w="4651" w:type="dxa"/>
          </w:tcPr>
          <w:p>
            <w:pPr>
              <w:pStyle w:val="TableParagraph"/>
              <w:tabs>
                <w:tab w:pos="1689" w:val="left" w:leader="none"/>
                <w:tab w:pos="3473" w:val="left" w:leader="none"/>
              </w:tabs>
              <w:spacing w:line="156" w:lineRule="auto" w:before="18"/>
              <w:ind w:left="1953" w:right="157" w:hanging="1541"/>
              <w:rPr>
                <w:sz w:val="20"/>
              </w:rPr>
            </w:pPr>
            <w:r>
              <w:rPr>
                <w:spacing w:val="-2"/>
                <w:position w:val="-11"/>
                <w:sz w:val="20"/>
              </w:rPr>
              <w:t>129,4</w:t>
            </w:r>
            <w:r>
              <w:rPr>
                <w:position w:val="-11"/>
                <w:sz w:val="20"/>
              </w:rPr>
              <w:tab/>
            </w:r>
            <w:r>
              <w:rPr>
                <w:spacing w:val="-2"/>
                <w:sz w:val="20"/>
              </w:rPr>
              <w:t>Hipotiroidismo</w:t>
            </w:r>
            <w:r>
              <w:rPr>
                <w:sz w:val="20"/>
              </w:rPr>
              <w:tab/>
            </w:r>
            <w:r>
              <w:rPr>
                <w:position w:val="-11"/>
                <w:sz w:val="20"/>
              </w:rPr>
              <w:t>0,68</w:t>
            </w:r>
            <w:r>
              <w:rPr>
                <w:spacing w:val="-13"/>
                <w:position w:val="-11"/>
                <w:sz w:val="20"/>
              </w:rPr>
              <w:t> </w:t>
            </w:r>
            <w:r>
              <w:rPr>
                <w:position w:val="-11"/>
                <w:sz w:val="20"/>
              </w:rPr>
              <w:t>mg</w:t>
            </w:r>
            <w:r>
              <w:rPr>
                <w:spacing w:val="-12"/>
                <w:position w:val="-11"/>
                <w:sz w:val="20"/>
              </w:rPr>
              <w:t> </w:t>
            </w:r>
            <w:r>
              <w:rPr>
                <w:position w:val="-11"/>
                <w:sz w:val="20"/>
              </w:rPr>
              <w:t>BIS </w:t>
            </w:r>
            <w:r>
              <w:rPr>
                <w:spacing w:val="-2"/>
                <w:sz w:val="20"/>
              </w:rPr>
              <w:t>Primario</w:t>
            </w:r>
          </w:p>
        </w:tc>
      </w:tr>
      <w:tr>
        <w:trPr>
          <w:trHeight w:val="690" w:hRule="atLeast"/>
        </w:trPr>
        <w:tc>
          <w:tcPr>
            <w:tcW w:w="3106" w:type="dxa"/>
          </w:tcPr>
          <w:p>
            <w:pPr>
              <w:pStyle w:val="TableParagraph"/>
              <w:tabs>
                <w:tab w:pos="1376" w:val="left" w:leader="none"/>
                <w:tab w:pos="2416" w:val="left" w:leader="none"/>
              </w:tabs>
              <w:spacing w:line="120" w:lineRule="auto" w:before="150"/>
              <w:ind w:left="1580" w:right="135" w:hanging="1305"/>
              <w:rPr>
                <w:sz w:val="20"/>
              </w:rPr>
            </w:pPr>
            <w:r>
              <w:rPr>
                <w:b/>
                <w:spacing w:val="-2"/>
                <w:sz w:val="20"/>
              </w:rPr>
              <w:t>Bengie</w:t>
            </w:r>
            <w:r>
              <w:rPr>
                <w:b/>
                <w:sz w:val="20"/>
              </w:rPr>
              <w:tab/>
            </w:r>
            <w:r>
              <w:rPr>
                <w:position w:val="11"/>
                <w:sz w:val="20"/>
              </w:rPr>
              <w:t>Entero -</w:t>
              <w:tab/>
            </w:r>
            <w:r>
              <w:rPr>
                <w:spacing w:val="-4"/>
                <w:sz w:val="20"/>
              </w:rPr>
              <w:t>Macho </w:t>
            </w:r>
            <w:r>
              <w:rPr>
                <w:spacing w:val="-6"/>
                <w:sz w:val="20"/>
              </w:rPr>
              <w:t>Ob</w:t>
            </w:r>
          </w:p>
        </w:tc>
        <w:tc>
          <w:tcPr>
            <w:tcW w:w="987" w:type="dxa"/>
          </w:tcPr>
          <w:p>
            <w:pPr>
              <w:pStyle w:val="TableParagraph"/>
              <w:spacing w:before="167"/>
              <w:ind w:right="73"/>
              <w:jc w:val="center"/>
              <w:rPr>
                <w:sz w:val="20"/>
              </w:rPr>
            </w:pPr>
            <w:r>
              <w:rPr>
                <w:spacing w:val="-10"/>
                <w:sz w:val="20"/>
              </w:rPr>
              <w:t>-</w:t>
            </w:r>
          </w:p>
        </w:tc>
        <w:tc>
          <w:tcPr>
            <w:tcW w:w="1127" w:type="dxa"/>
          </w:tcPr>
          <w:p>
            <w:pPr>
              <w:pStyle w:val="TableParagraph"/>
              <w:spacing w:before="167"/>
              <w:ind w:right="98"/>
              <w:jc w:val="center"/>
              <w:rPr>
                <w:sz w:val="20"/>
              </w:rPr>
            </w:pPr>
            <w:r>
              <w:rPr>
                <w:spacing w:val="-10"/>
                <w:sz w:val="20"/>
              </w:rPr>
              <w:t>-</w:t>
            </w:r>
          </w:p>
        </w:tc>
        <w:tc>
          <w:tcPr>
            <w:tcW w:w="1253" w:type="dxa"/>
          </w:tcPr>
          <w:p>
            <w:pPr>
              <w:pStyle w:val="TableParagraph"/>
              <w:spacing w:before="167"/>
              <w:ind w:left="35" w:right="4"/>
              <w:jc w:val="center"/>
              <w:rPr>
                <w:sz w:val="20"/>
              </w:rPr>
            </w:pPr>
            <w:r>
              <w:rPr>
                <w:spacing w:val="-10"/>
                <w:sz w:val="20"/>
              </w:rPr>
              <w:t>-</w:t>
            </w:r>
          </w:p>
        </w:tc>
        <w:tc>
          <w:tcPr>
            <w:tcW w:w="1151" w:type="dxa"/>
          </w:tcPr>
          <w:p>
            <w:pPr>
              <w:pStyle w:val="TableParagraph"/>
              <w:spacing w:before="167"/>
              <w:ind w:left="1" w:right="5"/>
              <w:jc w:val="center"/>
              <w:rPr>
                <w:sz w:val="20"/>
              </w:rPr>
            </w:pPr>
            <w:r>
              <w:rPr>
                <w:spacing w:val="-4"/>
                <w:sz w:val="20"/>
              </w:rPr>
              <w:t>3,13</w:t>
            </w:r>
          </w:p>
        </w:tc>
        <w:tc>
          <w:tcPr>
            <w:tcW w:w="1169" w:type="dxa"/>
          </w:tcPr>
          <w:p>
            <w:pPr>
              <w:pStyle w:val="TableParagraph"/>
              <w:spacing w:before="167"/>
              <w:ind w:right="52"/>
              <w:jc w:val="center"/>
              <w:rPr>
                <w:sz w:val="20"/>
              </w:rPr>
            </w:pPr>
            <w:r>
              <w:rPr>
                <w:spacing w:val="-4"/>
                <w:sz w:val="20"/>
              </w:rPr>
              <w:t>0,27</w:t>
            </w:r>
          </w:p>
        </w:tc>
        <w:tc>
          <w:tcPr>
            <w:tcW w:w="4651" w:type="dxa"/>
          </w:tcPr>
          <w:p>
            <w:pPr>
              <w:pStyle w:val="TableParagraph"/>
              <w:spacing w:line="168" w:lineRule="exact"/>
              <w:ind w:left="2009"/>
              <w:rPr>
                <w:sz w:val="20"/>
              </w:rPr>
            </w:pPr>
            <w:r>
              <w:rPr>
                <w:spacing w:val="-2"/>
                <w:sz w:val="20"/>
              </w:rPr>
              <w:t>Posible</w:t>
            </w:r>
          </w:p>
          <w:p>
            <w:pPr>
              <w:pStyle w:val="TableParagraph"/>
              <w:tabs>
                <w:tab w:pos="1689" w:val="left" w:leader="none"/>
                <w:tab w:pos="3505" w:val="left" w:leader="none"/>
              </w:tabs>
              <w:spacing w:line="242" w:lineRule="auto"/>
              <w:ind w:left="1953" w:right="195" w:hanging="1541"/>
              <w:rPr>
                <w:sz w:val="20"/>
              </w:rPr>
            </w:pPr>
            <w:r>
              <w:rPr>
                <w:spacing w:val="-2"/>
                <w:sz w:val="20"/>
              </w:rPr>
              <w:t>193,2</w:t>
            </w:r>
            <w:r>
              <w:rPr>
                <w:sz w:val="20"/>
              </w:rPr>
              <w:tab/>
            </w:r>
            <w:r>
              <w:rPr>
                <w:spacing w:val="-2"/>
                <w:sz w:val="20"/>
              </w:rPr>
              <w:t>Hipotiroidismo</w:t>
            </w:r>
            <w:r>
              <w:rPr>
                <w:sz w:val="20"/>
              </w:rPr>
              <w:tab/>
              <w:t>A</w:t>
            </w:r>
            <w:r>
              <w:rPr>
                <w:spacing w:val="-13"/>
                <w:sz w:val="20"/>
              </w:rPr>
              <w:t> </w:t>
            </w:r>
            <w:r>
              <w:rPr>
                <w:sz w:val="20"/>
              </w:rPr>
              <w:t>evaluarse </w:t>
            </w:r>
            <w:r>
              <w:rPr>
                <w:spacing w:val="-2"/>
                <w:sz w:val="20"/>
              </w:rPr>
              <w:t>Primario</w:t>
            </w:r>
          </w:p>
        </w:tc>
      </w:tr>
      <w:tr>
        <w:trPr>
          <w:trHeight w:val="344" w:hRule="atLeast"/>
        </w:trPr>
        <w:tc>
          <w:tcPr>
            <w:tcW w:w="3106" w:type="dxa"/>
          </w:tcPr>
          <w:p>
            <w:pPr>
              <w:pStyle w:val="TableParagraph"/>
              <w:tabs>
                <w:tab w:pos="1376" w:val="left" w:leader="none"/>
                <w:tab w:pos="2416" w:val="left" w:leader="none"/>
              </w:tabs>
              <w:spacing w:line="226" w:lineRule="exact"/>
              <w:ind w:left="287"/>
              <w:rPr>
                <w:sz w:val="20"/>
              </w:rPr>
            </w:pPr>
            <w:r>
              <w:rPr>
                <w:b/>
                <w:spacing w:val="-2"/>
                <w:sz w:val="20"/>
              </w:rPr>
              <w:t>Tonny</w:t>
            </w:r>
            <w:r>
              <w:rPr>
                <w:b/>
                <w:sz w:val="20"/>
              </w:rPr>
              <w:tab/>
            </w:r>
            <w:r>
              <w:rPr>
                <w:position w:val="12"/>
                <w:sz w:val="20"/>
              </w:rPr>
              <w:t>Entero</w:t>
            </w:r>
            <w:r>
              <w:rPr>
                <w:spacing w:val="3"/>
                <w:position w:val="12"/>
                <w:sz w:val="20"/>
              </w:rPr>
              <w:t> </w:t>
            </w:r>
            <w:r>
              <w:rPr>
                <w:spacing w:val="-10"/>
                <w:position w:val="12"/>
                <w:sz w:val="20"/>
              </w:rPr>
              <w:t>-</w:t>
            </w:r>
            <w:r>
              <w:rPr>
                <w:position w:val="12"/>
                <w:sz w:val="20"/>
              </w:rPr>
              <w:tab/>
            </w:r>
            <w:r>
              <w:rPr>
                <w:spacing w:val="-4"/>
                <w:sz w:val="20"/>
              </w:rPr>
              <w:t>Macho</w:t>
            </w:r>
          </w:p>
          <w:p>
            <w:pPr>
              <w:pStyle w:val="TableParagraph"/>
              <w:spacing w:line="98" w:lineRule="exact"/>
              <w:ind w:left="297"/>
              <w:jc w:val="center"/>
              <w:rPr>
                <w:sz w:val="20"/>
              </w:rPr>
            </w:pPr>
            <w:r>
              <w:rPr>
                <w:spacing w:val="-5"/>
                <w:sz w:val="20"/>
              </w:rPr>
              <w:t>Ob</w:t>
            </w:r>
          </w:p>
        </w:tc>
        <w:tc>
          <w:tcPr>
            <w:tcW w:w="987" w:type="dxa"/>
          </w:tcPr>
          <w:p>
            <w:pPr>
              <w:pStyle w:val="TableParagraph"/>
              <w:spacing w:before="52"/>
              <w:ind w:right="73"/>
              <w:jc w:val="center"/>
              <w:rPr>
                <w:sz w:val="20"/>
              </w:rPr>
            </w:pPr>
            <w:r>
              <w:rPr>
                <w:spacing w:val="-10"/>
                <w:sz w:val="20"/>
              </w:rPr>
              <w:t>-</w:t>
            </w:r>
          </w:p>
        </w:tc>
        <w:tc>
          <w:tcPr>
            <w:tcW w:w="1127" w:type="dxa"/>
          </w:tcPr>
          <w:p>
            <w:pPr>
              <w:pStyle w:val="TableParagraph"/>
              <w:spacing w:before="52"/>
              <w:ind w:right="98"/>
              <w:jc w:val="center"/>
              <w:rPr>
                <w:sz w:val="20"/>
              </w:rPr>
            </w:pPr>
            <w:r>
              <w:rPr>
                <w:spacing w:val="-10"/>
                <w:sz w:val="20"/>
              </w:rPr>
              <w:t>-</w:t>
            </w:r>
          </w:p>
        </w:tc>
        <w:tc>
          <w:tcPr>
            <w:tcW w:w="1253" w:type="dxa"/>
          </w:tcPr>
          <w:p>
            <w:pPr>
              <w:pStyle w:val="TableParagraph"/>
              <w:spacing w:before="52"/>
              <w:ind w:left="35" w:right="4"/>
              <w:jc w:val="center"/>
              <w:rPr>
                <w:sz w:val="20"/>
              </w:rPr>
            </w:pPr>
            <w:r>
              <w:rPr>
                <w:spacing w:val="-10"/>
                <w:sz w:val="20"/>
              </w:rPr>
              <w:t>-</w:t>
            </w:r>
          </w:p>
        </w:tc>
        <w:tc>
          <w:tcPr>
            <w:tcW w:w="1151" w:type="dxa"/>
          </w:tcPr>
          <w:p>
            <w:pPr>
              <w:pStyle w:val="TableParagraph"/>
              <w:spacing w:before="52"/>
              <w:ind w:left="1" w:right="5"/>
              <w:jc w:val="center"/>
              <w:rPr>
                <w:sz w:val="20"/>
              </w:rPr>
            </w:pPr>
            <w:r>
              <w:rPr>
                <w:spacing w:val="-4"/>
                <w:sz w:val="20"/>
              </w:rPr>
              <w:t>1,78</w:t>
            </w:r>
          </w:p>
        </w:tc>
        <w:tc>
          <w:tcPr>
            <w:tcW w:w="1169" w:type="dxa"/>
          </w:tcPr>
          <w:p>
            <w:pPr>
              <w:pStyle w:val="TableParagraph"/>
              <w:spacing w:before="52"/>
              <w:ind w:right="52"/>
              <w:jc w:val="center"/>
              <w:rPr>
                <w:sz w:val="20"/>
              </w:rPr>
            </w:pPr>
            <w:r>
              <w:rPr>
                <w:spacing w:val="-4"/>
                <w:sz w:val="20"/>
              </w:rPr>
              <w:t>0,52</w:t>
            </w:r>
          </w:p>
        </w:tc>
        <w:tc>
          <w:tcPr>
            <w:tcW w:w="4651" w:type="dxa"/>
          </w:tcPr>
          <w:p>
            <w:pPr>
              <w:pStyle w:val="TableParagraph"/>
              <w:tabs>
                <w:tab w:pos="1689" w:val="left" w:leader="none"/>
                <w:tab w:pos="3541" w:val="left" w:leader="none"/>
              </w:tabs>
              <w:spacing w:line="151" w:lineRule="auto"/>
              <w:ind w:left="413"/>
              <w:rPr>
                <w:position w:val="-11"/>
                <w:sz w:val="20"/>
              </w:rPr>
            </w:pPr>
            <w:r>
              <w:rPr>
                <w:spacing w:val="-2"/>
                <w:position w:val="-11"/>
                <w:sz w:val="20"/>
              </w:rPr>
              <w:t>210,8</w:t>
            </w:r>
            <w:r>
              <w:rPr>
                <w:position w:val="-11"/>
                <w:sz w:val="20"/>
              </w:rPr>
              <w:tab/>
            </w:r>
            <w:r>
              <w:rPr>
                <w:spacing w:val="-2"/>
                <w:sz w:val="20"/>
              </w:rPr>
              <w:t>Hipotiroidismo</w:t>
            </w:r>
            <w:r>
              <w:rPr>
                <w:sz w:val="20"/>
              </w:rPr>
              <w:tab/>
            </w:r>
            <w:r>
              <w:rPr>
                <w:position w:val="-11"/>
                <w:sz w:val="20"/>
              </w:rPr>
              <w:t>0,7mg</w:t>
            </w:r>
            <w:r>
              <w:rPr>
                <w:spacing w:val="3"/>
                <w:position w:val="-11"/>
                <w:sz w:val="20"/>
              </w:rPr>
              <w:t> </w:t>
            </w:r>
            <w:r>
              <w:rPr>
                <w:spacing w:val="-5"/>
                <w:position w:val="-11"/>
                <w:sz w:val="20"/>
              </w:rPr>
              <w:t>SID</w:t>
            </w:r>
          </w:p>
          <w:p>
            <w:pPr>
              <w:pStyle w:val="TableParagraph"/>
              <w:spacing w:line="96" w:lineRule="exact"/>
              <w:ind w:right="39"/>
              <w:jc w:val="center"/>
              <w:rPr>
                <w:sz w:val="20"/>
              </w:rPr>
            </w:pPr>
            <w:r>
              <w:rPr>
                <w:spacing w:val="-2"/>
                <w:sz w:val="20"/>
              </w:rPr>
              <w:t>Primario</w:t>
            </w:r>
          </w:p>
        </w:tc>
      </w:tr>
      <w:tr>
        <w:trPr>
          <w:trHeight w:val="429" w:hRule="atLeast"/>
        </w:trPr>
        <w:tc>
          <w:tcPr>
            <w:tcW w:w="3106" w:type="dxa"/>
          </w:tcPr>
          <w:p>
            <w:pPr>
              <w:pStyle w:val="TableParagraph"/>
              <w:tabs>
                <w:tab w:pos="1484" w:val="left" w:leader="none"/>
                <w:tab w:pos="2416" w:val="left" w:leader="none"/>
              </w:tabs>
              <w:spacing w:line="293" w:lineRule="exact" w:before="29"/>
              <w:ind w:left="280"/>
              <w:rPr>
                <w:position w:val="12"/>
                <w:sz w:val="20"/>
              </w:rPr>
            </w:pPr>
            <w:r>
              <w:rPr>
                <w:b/>
                <w:spacing w:val="-4"/>
                <w:sz w:val="20"/>
              </w:rPr>
              <w:t>Conny</w:t>
            </w:r>
            <w:r>
              <w:rPr>
                <w:b/>
                <w:sz w:val="20"/>
              </w:rPr>
              <w:tab/>
            </w:r>
            <w:r>
              <w:rPr>
                <w:spacing w:val="-5"/>
                <w:sz w:val="20"/>
              </w:rPr>
              <w:t>OVH</w:t>
            </w:r>
            <w:r>
              <w:rPr>
                <w:sz w:val="20"/>
              </w:rPr>
              <w:tab/>
            </w:r>
            <w:r>
              <w:rPr>
                <w:spacing w:val="-2"/>
                <w:position w:val="12"/>
                <w:sz w:val="20"/>
              </w:rPr>
              <w:t>Hembr</w:t>
            </w:r>
          </w:p>
          <w:p>
            <w:pPr>
              <w:pStyle w:val="TableParagraph"/>
              <w:spacing w:line="87" w:lineRule="exact"/>
              <w:ind w:right="366"/>
              <w:jc w:val="right"/>
              <w:rPr>
                <w:sz w:val="20"/>
              </w:rPr>
            </w:pPr>
            <w:r>
              <w:rPr>
                <w:spacing w:val="-10"/>
                <w:sz w:val="20"/>
              </w:rPr>
              <w:t>a</w:t>
            </w:r>
          </w:p>
        </w:tc>
        <w:tc>
          <w:tcPr>
            <w:tcW w:w="987" w:type="dxa"/>
          </w:tcPr>
          <w:p>
            <w:pPr>
              <w:pStyle w:val="TableParagraph"/>
              <w:spacing w:before="149"/>
              <w:ind w:left="5" w:right="73"/>
              <w:jc w:val="center"/>
              <w:rPr>
                <w:sz w:val="20"/>
              </w:rPr>
            </w:pPr>
            <w:r>
              <w:rPr>
                <w:spacing w:val="-4"/>
                <w:sz w:val="20"/>
              </w:rPr>
              <w:t>3,04</w:t>
            </w:r>
          </w:p>
        </w:tc>
        <w:tc>
          <w:tcPr>
            <w:tcW w:w="1127" w:type="dxa"/>
          </w:tcPr>
          <w:p>
            <w:pPr>
              <w:pStyle w:val="TableParagraph"/>
              <w:spacing w:before="149"/>
              <w:ind w:left="4" w:right="98"/>
              <w:jc w:val="center"/>
              <w:rPr>
                <w:sz w:val="20"/>
              </w:rPr>
            </w:pPr>
            <w:r>
              <w:rPr>
                <w:spacing w:val="-4"/>
                <w:sz w:val="20"/>
              </w:rPr>
              <w:t>0,23</w:t>
            </w:r>
          </w:p>
        </w:tc>
        <w:tc>
          <w:tcPr>
            <w:tcW w:w="1253" w:type="dxa"/>
          </w:tcPr>
          <w:p>
            <w:pPr>
              <w:pStyle w:val="TableParagraph"/>
              <w:spacing w:before="149"/>
              <w:ind w:left="35" w:right="2"/>
              <w:jc w:val="center"/>
              <w:rPr>
                <w:sz w:val="20"/>
              </w:rPr>
            </w:pPr>
            <w:r>
              <w:rPr>
                <w:spacing w:val="-2"/>
                <w:sz w:val="20"/>
              </w:rPr>
              <w:t>269,3</w:t>
            </w:r>
          </w:p>
        </w:tc>
        <w:tc>
          <w:tcPr>
            <w:tcW w:w="1151" w:type="dxa"/>
          </w:tcPr>
          <w:p>
            <w:pPr>
              <w:pStyle w:val="TableParagraph"/>
              <w:spacing w:before="149"/>
              <w:ind w:left="1" w:right="5"/>
              <w:jc w:val="center"/>
              <w:rPr>
                <w:sz w:val="20"/>
              </w:rPr>
            </w:pPr>
            <w:r>
              <w:rPr>
                <w:spacing w:val="-4"/>
                <w:sz w:val="20"/>
              </w:rPr>
              <w:t>1,94</w:t>
            </w:r>
          </w:p>
        </w:tc>
        <w:tc>
          <w:tcPr>
            <w:tcW w:w="1169" w:type="dxa"/>
          </w:tcPr>
          <w:p>
            <w:pPr>
              <w:pStyle w:val="TableParagraph"/>
              <w:spacing w:before="149"/>
              <w:ind w:right="52"/>
              <w:jc w:val="center"/>
              <w:rPr>
                <w:sz w:val="20"/>
              </w:rPr>
            </w:pPr>
            <w:r>
              <w:rPr>
                <w:spacing w:val="-4"/>
                <w:sz w:val="20"/>
              </w:rPr>
              <w:t>0,38</w:t>
            </w:r>
          </w:p>
        </w:tc>
        <w:tc>
          <w:tcPr>
            <w:tcW w:w="4651" w:type="dxa"/>
          </w:tcPr>
          <w:p>
            <w:pPr>
              <w:pStyle w:val="TableParagraph"/>
              <w:tabs>
                <w:tab w:pos="1689" w:val="left" w:leader="none"/>
                <w:tab w:pos="3517" w:val="left" w:leader="none"/>
              </w:tabs>
              <w:spacing w:line="151" w:lineRule="auto" w:before="57"/>
              <w:ind w:left="413"/>
              <w:rPr>
                <w:position w:val="-11"/>
                <w:sz w:val="20"/>
              </w:rPr>
            </w:pPr>
            <w:r>
              <w:rPr>
                <w:spacing w:val="-2"/>
                <w:position w:val="-11"/>
                <w:sz w:val="20"/>
              </w:rPr>
              <w:t>157,3</w:t>
            </w:r>
            <w:r>
              <w:rPr>
                <w:position w:val="-11"/>
                <w:sz w:val="20"/>
              </w:rPr>
              <w:tab/>
            </w:r>
            <w:r>
              <w:rPr>
                <w:spacing w:val="-2"/>
                <w:sz w:val="20"/>
              </w:rPr>
              <w:t>Hipotiroidismo</w:t>
            </w:r>
            <w:r>
              <w:rPr>
                <w:sz w:val="20"/>
              </w:rPr>
              <w:tab/>
            </w:r>
            <w:r>
              <w:rPr>
                <w:position w:val="-11"/>
                <w:sz w:val="20"/>
              </w:rPr>
              <w:t>0,6</w:t>
            </w:r>
            <w:r>
              <w:rPr>
                <w:spacing w:val="1"/>
                <w:position w:val="-11"/>
                <w:sz w:val="20"/>
              </w:rPr>
              <w:t> </w:t>
            </w:r>
            <w:r>
              <w:rPr>
                <w:position w:val="-11"/>
                <w:sz w:val="20"/>
              </w:rPr>
              <w:t>mg</w:t>
            </w:r>
            <w:r>
              <w:rPr>
                <w:spacing w:val="-1"/>
                <w:position w:val="-11"/>
                <w:sz w:val="20"/>
              </w:rPr>
              <w:t> </w:t>
            </w:r>
            <w:r>
              <w:rPr>
                <w:spacing w:val="-5"/>
                <w:position w:val="-11"/>
                <w:sz w:val="20"/>
              </w:rPr>
              <w:t>SID</w:t>
            </w:r>
          </w:p>
          <w:p>
            <w:pPr>
              <w:pStyle w:val="TableParagraph"/>
              <w:spacing w:line="85" w:lineRule="exact"/>
              <w:ind w:right="39"/>
              <w:jc w:val="center"/>
              <w:rPr>
                <w:sz w:val="20"/>
              </w:rPr>
            </w:pPr>
            <w:r>
              <w:rPr>
                <w:spacing w:val="-2"/>
                <w:sz w:val="20"/>
              </w:rPr>
              <w:t>Primario</w:t>
            </w:r>
          </w:p>
        </w:tc>
      </w:tr>
    </w:tbl>
    <w:p>
      <w:pPr>
        <w:pStyle w:val="TableParagraph"/>
        <w:spacing w:after="0" w:line="85" w:lineRule="exact"/>
        <w:jc w:val="center"/>
        <w:rPr>
          <w:sz w:val="20"/>
        </w:rPr>
        <w:sectPr>
          <w:footerReference w:type="default" r:id="rId43"/>
          <w:pgSz w:w="16840" w:h="11910" w:orient="landscape"/>
          <w:pgMar w:header="0" w:footer="2154" w:top="1340" w:bottom="2340" w:left="1559" w:right="1559"/>
        </w:sectPr>
      </w:pPr>
    </w:p>
    <w:p>
      <w:pPr>
        <w:tabs>
          <w:tab w:pos="1625" w:val="left" w:leader="none"/>
          <w:tab w:pos="2557" w:val="left" w:leader="none"/>
        </w:tabs>
        <w:spacing w:line="120" w:lineRule="auto" w:before="153"/>
        <w:ind w:left="2790" w:right="0" w:hanging="2313"/>
        <w:jc w:val="left"/>
        <w:rPr>
          <w:sz w:val="20"/>
        </w:rPr>
      </w:pPr>
      <w:r>
        <w:rPr>
          <w:b/>
          <w:spacing w:val="-4"/>
          <w:sz w:val="20"/>
        </w:rPr>
        <w:t>Luna</w:t>
      </w:r>
      <w:r>
        <w:rPr>
          <w:b/>
          <w:sz w:val="20"/>
        </w:rPr>
        <w:tab/>
      </w:r>
      <w:r>
        <w:rPr>
          <w:spacing w:val="-4"/>
          <w:sz w:val="20"/>
        </w:rPr>
        <w:t>OVH</w:t>
      </w:r>
      <w:r>
        <w:rPr>
          <w:sz w:val="20"/>
        </w:rPr>
        <w:tab/>
      </w:r>
      <w:r>
        <w:rPr>
          <w:spacing w:val="-2"/>
          <w:position w:val="12"/>
          <w:sz w:val="20"/>
        </w:rPr>
        <w:t>Hembr </w:t>
      </w:r>
      <w:r>
        <w:rPr>
          <w:spacing w:val="-10"/>
          <w:sz w:val="20"/>
        </w:rPr>
        <w:t>a</w:t>
      </w:r>
    </w:p>
    <w:p>
      <w:pPr>
        <w:tabs>
          <w:tab w:pos="1625" w:val="left" w:leader="none"/>
          <w:tab w:pos="2557" w:val="left" w:leader="none"/>
        </w:tabs>
        <w:spacing w:line="120" w:lineRule="auto" w:before="110"/>
        <w:ind w:left="2790" w:right="0" w:hanging="2305"/>
        <w:jc w:val="left"/>
        <w:rPr>
          <w:sz w:val="20"/>
        </w:rPr>
      </w:pPr>
      <w:r>
        <w:rPr>
          <w:b/>
          <w:spacing w:val="-4"/>
          <w:sz w:val="20"/>
        </w:rPr>
        <w:t>Lady</w:t>
      </w:r>
      <w:r>
        <w:rPr>
          <w:b/>
          <w:sz w:val="20"/>
        </w:rPr>
        <w:tab/>
      </w:r>
      <w:r>
        <w:rPr>
          <w:spacing w:val="-4"/>
          <w:sz w:val="20"/>
        </w:rPr>
        <w:t>OVH</w:t>
      </w:r>
      <w:r>
        <w:rPr>
          <w:sz w:val="20"/>
        </w:rPr>
        <w:tab/>
      </w:r>
      <w:r>
        <w:rPr>
          <w:spacing w:val="-2"/>
          <w:position w:val="12"/>
          <w:sz w:val="20"/>
        </w:rPr>
        <w:t>Hembr </w:t>
      </w:r>
      <w:r>
        <w:rPr>
          <w:spacing w:val="-10"/>
          <w:sz w:val="20"/>
        </w:rPr>
        <w:t>a</w:t>
      </w:r>
    </w:p>
    <w:p>
      <w:pPr>
        <w:tabs>
          <w:tab w:pos="1422" w:val="left" w:leader="none"/>
          <w:tab w:pos="2626" w:val="left" w:leader="none"/>
          <w:tab w:pos="3858" w:val="left" w:leader="none"/>
          <w:tab w:pos="4994" w:val="left" w:leader="none"/>
          <w:tab w:pos="6195" w:val="left" w:leader="none"/>
          <w:tab w:pos="7471" w:val="left" w:leader="none"/>
        </w:tabs>
        <w:spacing w:line="293" w:lineRule="exact" w:before="60"/>
        <w:ind w:left="377" w:right="0" w:firstLine="0"/>
        <w:jc w:val="left"/>
        <w:rPr>
          <w:position w:val="12"/>
          <w:sz w:val="20"/>
        </w:rPr>
      </w:pPr>
      <w:r>
        <w:rPr/>
        <w:br w:type="column"/>
      </w:r>
      <w:r>
        <w:rPr>
          <w:spacing w:val="-4"/>
          <w:sz w:val="20"/>
        </w:rPr>
        <w:t>2,84</w:t>
      </w:r>
      <w:r>
        <w:rPr>
          <w:sz w:val="20"/>
        </w:rPr>
        <w:tab/>
      </w:r>
      <w:r>
        <w:rPr>
          <w:spacing w:val="-4"/>
          <w:sz w:val="20"/>
        </w:rPr>
        <w:t>0,29</w:t>
      </w:r>
      <w:r>
        <w:rPr>
          <w:sz w:val="20"/>
        </w:rPr>
        <w:tab/>
      </w:r>
      <w:r>
        <w:rPr>
          <w:spacing w:val="-2"/>
          <w:sz w:val="20"/>
        </w:rPr>
        <w:t>176,8</w:t>
      </w:r>
      <w:r>
        <w:rPr>
          <w:sz w:val="20"/>
        </w:rPr>
        <w:tab/>
      </w:r>
      <w:r>
        <w:rPr>
          <w:spacing w:val="-4"/>
          <w:sz w:val="20"/>
        </w:rPr>
        <w:t>1,08</w:t>
      </w:r>
      <w:r>
        <w:rPr>
          <w:sz w:val="20"/>
        </w:rPr>
        <w:tab/>
      </w:r>
      <w:r>
        <w:rPr>
          <w:spacing w:val="-4"/>
          <w:sz w:val="20"/>
        </w:rPr>
        <w:t>0,52</w:t>
      </w:r>
      <w:r>
        <w:rPr>
          <w:sz w:val="20"/>
        </w:rPr>
        <w:tab/>
      </w:r>
      <w:r>
        <w:rPr>
          <w:spacing w:val="-2"/>
          <w:sz w:val="20"/>
        </w:rPr>
        <w:t>164,2</w:t>
      </w:r>
      <w:r>
        <w:rPr>
          <w:sz w:val="20"/>
        </w:rPr>
        <w:tab/>
      </w:r>
      <w:r>
        <w:rPr>
          <w:spacing w:val="-2"/>
          <w:position w:val="12"/>
          <w:sz w:val="20"/>
        </w:rPr>
        <w:t>Hipotiroidismo</w:t>
      </w:r>
    </w:p>
    <w:p>
      <w:pPr>
        <w:spacing w:line="170" w:lineRule="exact" w:before="0"/>
        <w:ind w:left="7735" w:right="0" w:firstLine="0"/>
        <w:jc w:val="left"/>
        <w:rPr>
          <w:sz w:val="20"/>
        </w:rPr>
      </w:pPr>
      <w:r>
        <w:rPr>
          <w:spacing w:val="-2"/>
          <w:sz w:val="20"/>
        </w:rPr>
        <w:t>Primario</w:t>
      </w:r>
    </w:p>
    <w:p>
      <w:pPr>
        <w:tabs>
          <w:tab w:pos="1422" w:val="left" w:leader="none"/>
          <w:tab w:pos="2626" w:val="left" w:leader="none"/>
          <w:tab w:pos="3858" w:val="left" w:leader="none"/>
          <w:tab w:pos="4994" w:val="left" w:leader="none"/>
          <w:tab w:pos="6195" w:val="left" w:leader="none"/>
          <w:tab w:pos="7471" w:val="left" w:leader="none"/>
        </w:tabs>
        <w:spacing w:line="290" w:lineRule="exact" w:before="0"/>
        <w:ind w:left="377" w:right="0" w:firstLine="0"/>
        <w:jc w:val="left"/>
        <w:rPr>
          <w:position w:val="12"/>
          <w:sz w:val="20"/>
        </w:rPr>
      </w:pPr>
      <w:r>
        <w:rPr>
          <w:spacing w:val="-4"/>
          <w:sz w:val="20"/>
        </w:rPr>
        <w:t>2,28</w:t>
      </w:r>
      <w:r>
        <w:rPr>
          <w:sz w:val="20"/>
        </w:rPr>
        <w:tab/>
      </w:r>
      <w:r>
        <w:rPr>
          <w:spacing w:val="-4"/>
          <w:sz w:val="20"/>
        </w:rPr>
        <w:t>0,29</w:t>
      </w:r>
      <w:r>
        <w:rPr>
          <w:sz w:val="20"/>
        </w:rPr>
        <w:tab/>
      </w:r>
      <w:r>
        <w:rPr>
          <w:spacing w:val="-2"/>
          <w:sz w:val="20"/>
        </w:rPr>
        <w:t>251,9</w:t>
      </w:r>
      <w:r>
        <w:rPr>
          <w:sz w:val="20"/>
        </w:rPr>
        <w:tab/>
      </w:r>
      <w:r>
        <w:rPr>
          <w:spacing w:val="-4"/>
          <w:sz w:val="20"/>
        </w:rPr>
        <w:t>1,96</w:t>
      </w:r>
      <w:r>
        <w:rPr>
          <w:sz w:val="20"/>
        </w:rPr>
        <w:tab/>
      </w:r>
      <w:r>
        <w:rPr>
          <w:spacing w:val="-4"/>
          <w:sz w:val="20"/>
        </w:rPr>
        <w:t>0,38</w:t>
      </w:r>
      <w:r>
        <w:rPr>
          <w:sz w:val="20"/>
        </w:rPr>
        <w:tab/>
      </w:r>
      <w:r>
        <w:rPr>
          <w:spacing w:val="-2"/>
          <w:sz w:val="20"/>
        </w:rPr>
        <w:t>170,6</w:t>
      </w:r>
      <w:r>
        <w:rPr>
          <w:sz w:val="20"/>
        </w:rPr>
        <w:tab/>
      </w:r>
      <w:r>
        <w:rPr>
          <w:spacing w:val="-2"/>
          <w:position w:val="12"/>
          <w:sz w:val="20"/>
        </w:rPr>
        <w:t>Hipotiroidismo</w:t>
      </w:r>
    </w:p>
    <w:p>
      <w:pPr>
        <w:spacing w:line="173" w:lineRule="exact" w:before="0"/>
        <w:ind w:left="7735" w:right="0" w:firstLine="0"/>
        <w:jc w:val="left"/>
        <w:rPr>
          <w:sz w:val="20"/>
        </w:rPr>
      </w:pPr>
      <w:r>
        <w:rPr>
          <w:spacing w:val="-2"/>
          <w:sz w:val="20"/>
        </w:rPr>
        <w:t>Primario</w:t>
      </w:r>
    </w:p>
    <w:p>
      <w:pPr>
        <w:spacing w:before="180"/>
        <w:ind w:left="489" w:right="0" w:firstLine="0"/>
        <w:jc w:val="left"/>
        <w:rPr>
          <w:sz w:val="20"/>
        </w:rPr>
      </w:pPr>
      <w:r>
        <w:rPr/>
        <w:br w:type="column"/>
      </w:r>
      <w:r>
        <w:rPr>
          <w:sz w:val="20"/>
        </w:rPr>
        <w:t>0,3</w:t>
      </w:r>
      <w:r>
        <w:rPr>
          <w:spacing w:val="1"/>
          <w:sz w:val="20"/>
        </w:rPr>
        <w:t> </w:t>
      </w:r>
      <w:r>
        <w:rPr>
          <w:sz w:val="20"/>
        </w:rPr>
        <w:t>mg</w:t>
      </w:r>
      <w:r>
        <w:rPr>
          <w:spacing w:val="-1"/>
          <w:sz w:val="20"/>
        </w:rPr>
        <w:t> </w:t>
      </w:r>
      <w:r>
        <w:rPr>
          <w:spacing w:val="-5"/>
          <w:sz w:val="20"/>
        </w:rPr>
        <w:t>SID</w:t>
      </w:r>
    </w:p>
    <w:p>
      <w:pPr>
        <w:pStyle w:val="BodyText"/>
        <w:rPr>
          <w:sz w:val="20"/>
        </w:rPr>
      </w:pPr>
    </w:p>
    <w:p>
      <w:pPr>
        <w:spacing w:before="0"/>
        <w:ind w:left="477" w:right="0" w:firstLine="0"/>
        <w:jc w:val="left"/>
        <w:rPr>
          <w:sz w:val="20"/>
        </w:rPr>
      </w:pPr>
      <w:r>
        <w:rPr>
          <w:sz w:val="20"/>
        </w:rPr>
        <w:t>A</w:t>
      </w:r>
      <w:r>
        <w:rPr>
          <w:spacing w:val="1"/>
          <w:sz w:val="20"/>
        </w:rPr>
        <w:t> </w:t>
      </w:r>
      <w:r>
        <w:rPr>
          <w:spacing w:val="-2"/>
          <w:sz w:val="20"/>
        </w:rPr>
        <w:t>evaluarse</w:t>
      </w:r>
    </w:p>
    <w:p>
      <w:pPr>
        <w:spacing w:after="0"/>
        <w:jc w:val="left"/>
        <w:rPr>
          <w:sz w:val="20"/>
        </w:rPr>
        <w:sectPr>
          <w:type w:val="continuous"/>
          <w:pgSz w:w="16840" w:h="11910" w:orient="landscape"/>
          <w:pgMar w:header="0" w:footer="2154" w:top="1680" w:bottom="280" w:left="1559" w:right="1559"/>
          <w:cols w:num="3" w:equalWidth="0">
            <w:col w:w="3113" w:space="40"/>
            <w:col w:w="8735" w:space="75"/>
            <w:col w:w="1759"/>
          </w:cols>
        </w:sectPr>
      </w:pPr>
    </w:p>
    <w:p>
      <w:pPr>
        <w:pStyle w:val="BodyText"/>
        <w:rPr>
          <w:sz w:val="20"/>
        </w:rPr>
      </w:pPr>
    </w:p>
    <w:p>
      <w:pPr>
        <w:pStyle w:val="BodyText"/>
        <w:rPr>
          <w:sz w:val="20"/>
        </w:rPr>
      </w:pPr>
    </w:p>
    <w:p>
      <w:pPr>
        <w:pStyle w:val="BodyText"/>
        <w:rPr>
          <w:sz w:val="20"/>
        </w:rPr>
      </w:pPr>
    </w:p>
    <w:p>
      <w:pPr>
        <w:pStyle w:val="BodyText"/>
        <w:spacing w:before="4"/>
        <w:rPr>
          <w:sz w:val="20"/>
        </w:rPr>
      </w:pPr>
    </w:p>
    <w:tbl>
      <w:tblPr>
        <w:tblW w:w="0" w:type="auto"/>
        <w:jc w:val="left"/>
        <w:tblInd w:w="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389"/>
        <w:gridCol w:w="1231"/>
        <w:gridCol w:w="1169"/>
        <w:gridCol w:w="4658"/>
      </w:tblGrid>
      <w:tr>
        <w:trPr>
          <w:trHeight w:val="520" w:hRule="atLeast"/>
        </w:trPr>
        <w:tc>
          <w:tcPr>
            <w:tcW w:w="6389" w:type="dxa"/>
            <w:tcBorders>
              <w:top w:val="single" w:sz="4" w:space="0" w:color="000000"/>
            </w:tcBorders>
          </w:tcPr>
          <w:p>
            <w:pPr>
              <w:pStyle w:val="TableParagraph"/>
              <w:tabs>
                <w:tab w:pos="1522" w:val="left" w:leader="none"/>
                <w:tab w:pos="2422" w:val="left" w:leader="none"/>
                <w:tab w:pos="2654" w:val="left" w:leader="none"/>
                <w:tab w:pos="3534" w:val="left" w:leader="none"/>
                <w:tab w:pos="4579" w:val="left" w:leader="none"/>
                <w:tab w:pos="5835" w:val="left" w:leader="none"/>
              </w:tabs>
              <w:spacing w:line="158" w:lineRule="auto" w:before="19"/>
              <w:ind w:left="1458" w:right="485" w:hanging="1117"/>
              <w:rPr>
                <w:sz w:val="20"/>
              </w:rPr>
            </w:pPr>
            <w:r>
              <w:rPr>
                <w:b/>
                <w:spacing w:val="-4"/>
                <w:position w:val="-11"/>
                <w:sz w:val="20"/>
              </w:rPr>
              <w:t>Luna</w:t>
            </w:r>
            <w:r>
              <w:rPr>
                <w:b/>
                <w:position w:val="-11"/>
                <w:sz w:val="20"/>
              </w:rPr>
              <w:tab/>
              <w:tab/>
            </w:r>
            <w:r>
              <w:rPr>
                <w:sz w:val="20"/>
              </w:rPr>
              <w:t>Est -</w:t>
              <w:tab/>
            </w:r>
            <w:r>
              <w:rPr>
                <w:spacing w:val="-2"/>
                <w:sz w:val="20"/>
              </w:rPr>
              <w:t>Hembr</w:t>
            </w:r>
            <w:r>
              <w:rPr>
                <w:sz w:val="20"/>
              </w:rPr>
              <w:tab/>
            </w:r>
            <w:r>
              <w:rPr>
                <w:spacing w:val="-10"/>
                <w:position w:val="-11"/>
                <w:sz w:val="20"/>
              </w:rPr>
              <w:t>-</w:t>
            </w:r>
            <w:r>
              <w:rPr>
                <w:position w:val="-11"/>
                <w:sz w:val="20"/>
              </w:rPr>
              <w:tab/>
            </w:r>
            <w:r>
              <w:rPr>
                <w:spacing w:val="-10"/>
                <w:position w:val="-11"/>
                <w:sz w:val="20"/>
              </w:rPr>
              <w:t>-</w:t>
            </w:r>
            <w:r>
              <w:rPr>
                <w:position w:val="-11"/>
                <w:sz w:val="20"/>
              </w:rPr>
              <w:tab/>
            </w:r>
            <w:r>
              <w:rPr>
                <w:spacing w:val="-10"/>
                <w:position w:val="-11"/>
                <w:sz w:val="20"/>
              </w:rPr>
              <w:t>-</w:t>
            </w:r>
            <w:r>
              <w:rPr>
                <w:spacing w:val="-4"/>
                <w:position w:val="-11"/>
                <w:sz w:val="20"/>
              </w:rPr>
              <w:t> </w:t>
            </w:r>
            <w:r>
              <w:rPr>
                <w:spacing w:val="-4"/>
                <w:sz w:val="20"/>
              </w:rPr>
              <w:t>Obesa</w:t>
            </w:r>
            <w:r>
              <w:rPr>
                <w:sz w:val="20"/>
              </w:rPr>
              <w:tab/>
              <w:tab/>
            </w:r>
            <w:r>
              <w:rPr>
                <w:spacing w:val="-10"/>
                <w:sz w:val="20"/>
              </w:rPr>
              <w:t>a</w:t>
            </w:r>
          </w:p>
        </w:tc>
        <w:tc>
          <w:tcPr>
            <w:tcW w:w="1231" w:type="dxa"/>
            <w:tcBorders>
              <w:top w:val="single" w:sz="4" w:space="0" w:color="000000"/>
            </w:tcBorders>
          </w:tcPr>
          <w:p>
            <w:pPr>
              <w:pStyle w:val="TableParagraph"/>
              <w:spacing w:before="113"/>
              <w:ind w:right="390"/>
              <w:jc w:val="right"/>
              <w:rPr>
                <w:sz w:val="20"/>
              </w:rPr>
            </w:pPr>
            <w:r>
              <w:rPr>
                <w:spacing w:val="-4"/>
                <w:sz w:val="20"/>
              </w:rPr>
              <w:t>0,96</w:t>
            </w:r>
          </w:p>
        </w:tc>
        <w:tc>
          <w:tcPr>
            <w:tcW w:w="1169" w:type="dxa"/>
            <w:tcBorders>
              <w:top w:val="single" w:sz="4" w:space="0" w:color="000000"/>
            </w:tcBorders>
          </w:tcPr>
          <w:p>
            <w:pPr>
              <w:pStyle w:val="TableParagraph"/>
              <w:spacing w:before="113"/>
              <w:ind w:left="20" w:right="52"/>
              <w:jc w:val="center"/>
              <w:rPr>
                <w:sz w:val="20"/>
              </w:rPr>
            </w:pPr>
            <w:r>
              <w:rPr>
                <w:spacing w:val="-4"/>
                <w:sz w:val="20"/>
              </w:rPr>
              <w:t>0,01</w:t>
            </w:r>
          </w:p>
        </w:tc>
        <w:tc>
          <w:tcPr>
            <w:tcW w:w="4658" w:type="dxa"/>
            <w:tcBorders>
              <w:top w:val="single" w:sz="4" w:space="0" w:color="000000"/>
            </w:tcBorders>
          </w:tcPr>
          <w:p>
            <w:pPr>
              <w:pStyle w:val="TableParagraph"/>
              <w:tabs>
                <w:tab w:pos="1699" w:val="left" w:leader="none"/>
                <w:tab w:pos="3531" w:val="left" w:leader="none"/>
              </w:tabs>
              <w:spacing w:line="158" w:lineRule="auto" w:before="19"/>
              <w:ind w:left="1963" w:right="206" w:hanging="1541"/>
              <w:rPr>
                <w:sz w:val="20"/>
              </w:rPr>
            </w:pPr>
            <w:r>
              <w:rPr>
                <w:spacing w:val="-2"/>
                <w:position w:val="-11"/>
                <w:sz w:val="20"/>
              </w:rPr>
              <w:t>232,3</w:t>
            </w:r>
            <w:r>
              <w:rPr>
                <w:position w:val="-11"/>
                <w:sz w:val="20"/>
              </w:rPr>
              <w:tab/>
            </w:r>
            <w:r>
              <w:rPr>
                <w:spacing w:val="-2"/>
                <w:sz w:val="20"/>
              </w:rPr>
              <w:t>Hipotiroidismo</w:t>
            </w:r>
            <w:r>
              <w:rPr>
                <w:sz w:val="20"/>
              </w:rPr>
              <w:tab/>
            </w:r>
            <w:r>
              <w:rPr>
                <w:position w:val="-11"/>
                <w:sz w:val="20"/>
              </w:rPr>
              <w:t>0,4</w:t>
            </w:r>
            <w:r>
              <w:rPr>
                <w:spacing w:val="-13"/>
                <w:position w:val="-11"/>
                <w:sz w:val="20"/>
              </w:rPr>
              <w:t> </w:t>
            </w:r>
            <w:r>
              <w:rPr>
                <w:position w:val="-11"/>
                <w:sz w:val="20"/>
              </w:rPr>
              <w:t>mg</w:t>
            </w:r>
            <w:r>
              <w:rPr>
                <w:spacing w:val="-12"/>
                <w:position w:val="-11"/>
                <w:sz w:val="20"/>
              </w:rPr>
              <w:t> </w:t>
            </w:r>
            <w:r>
              <w:rPr>
                <w:position w:val="-11"/>
                <w:sz w:val="20"/>
              </w:rPr>
              <w:t>BIS </w:t>
            </w:r>
            <w:r>
              <w:rPr>
                <w:spacing w:val="-2"/>
                <w:sz w:val="20"/>
              </w:rPr>
              <w:t>Primario</w:t>
            </w:r>
          </w:p>
        </w:tc>
      </w:tr>
      <w:tr>
        <w:trPr>
          <w:trHeight w:val="745" w:hRule="atLeast"/>
        </w:trPr>
        <w:tc>
          <w:tcPr>
            <w:tcW w:w="6389" w:type="dxa"/>
          </w:tcPr>
          <w:p>
            <w:pPr>
              <w:pStyle w:val="TableParagraph"/>
              <w:tabs>
                <w:tab w:pos="1522" w:val="left" w:leader="none"/>
                <w:tab w:pos="2422" w:val="left" w:leader="none"/>
                <w:tab w:pos="2654" w:val="left" w:leader="none"/>
                <w:tab w:pos="3534" w:val="left" w:leader="none"/>
                <w:tab w:pos="4579" w:val="left" w:leader="none"/>
                <w:tab w:pos="5835" w:val="left" w:leader="none"/>
              </w:tabs>
              <w:spacing w:line="120" w:lineRule="auto" w:before="142"/>
              <w:ind w:left="1458" w:right="485" w:hanging="1233"/>
              <w:rPr>
                <w:sz w:val="20"/>
              </w:rPr>
            </w:pPr>
            <w:r>
              <w:rPr>
                <w:b/>
                <w:spacing w:val="-2"/>
                <w:sz w:val="20"/>
              </w:rPr>
              <w:t>Tostada</w:t>
            </w:r>
            <w:r>
              <w:rPr>
                <w:b/>
                <w:sz w:val="20"/>
              </w:rPr>
              <w:tab/>
              <w:tab/>
            </w:r>
            <w:r>
              <w:rPr>
                <w:position w:val="12"/>
                <w:sz w:val="20"/>
              </w:rPr>
              <w:t>Est -</w:t>
              <w:tab/>
            </w:r>
            <w:r>
              <w:rPr>
                <w:spacing w:val="-2"/>
                <w:position w:val="12"/>
                <w:sz w:val="20"/>
              </w:rPr>
              <w:t>Hembr</w:t>
            </w:r>
            <w:r>
              <w:rPr>
                <w:position w:val="12"/>
                <w:sz w:val="20"/>
              </w:rPr>
              <w:tab/>
            </w:r>
            <w:r>
              <w:rPr>
                <w:spacing w:val="-10"/>
                <w:sz w:val="20"/>
              </w:rPr>
              <w:t>-</w:t>
            </w:r>
            <w:r>
              <w:rPr>
                <w:sz w:val="20"/>
              </w:rPr>
              <w:tab/>
            </w:r>
            <w:r>
              <w:rPr>
                <w:spacing w:val="-10"/>
                <w:sz w:val="20"/>
              </w:rPr>
              <w:t>-</w:t>
            </w:r>
            <w:r>
              <w:rPr>
                <w:sz w:val="20"/>
              </w:rPr>
              <w:tab/>
            </w:r>
            <w:r>
              <w:rPr>
                <w:spacing w:val="-10"/>
                <w:sz w:val="20"/>
              </w:rPr>
              <w:t>-</w:t>
            </w:r>
            <w:r>
              <w:rPr>
                <w:spacing w:val="-2"/>
                <w:sz w:val="20"/>
              </w:rPr>
              <w:t> Obesa</w:t>
            </w:r>
            <w:r>
              <w:rPr>
                <w:sz w:val="20"/>
              </w:rPr>
              <w:tab/>
              <w:tab/>
            </w:r>
            <w:r>
              <w:rPr>
                <w:spacing w:val="-10"/>
                <w:sz w:val="20"/>
              </w:rPr>
              <w:t>a</w:t>
            </w:r>
          </w:p>
        </w:tc>
        <w:tc>
          <w:tcPr>
            <w:tcW w:w="1231" w:type="dxa"/>
          </w:tcPr>
          <w:p>
            <w:pPr>
              <w:pStyle w:val="TableParagraph"/>
              <w:spacing w:before="168"/>
              <w:ind w:right="390"/>
              <w:jc w:val="right"/>
              <w:rPr>
                <w:sz w:val="20"/>
              </w:rPr>
            </w:pPr>
            <w:r>
              <w:rPr>
                <w:spacing w:val="-4"/>
                <w:sz w:val="20"/>
              </w:rPr>
              <w:t>2,77</w:t>
            </w:r>
          </w:p>
        </w:tc>
        <w:tc>
          <w:tcPr>
            <w:tcW w:w="1169" w:type="dxa"/>
          </w:tcPr>
          <w:p>
            <w:pPr>
              <w:pStyle w:val="TableParagraph"/>
              <w:spacing w:before="168"/>
              <w:ind w:left="20" w:right="52"/>
              <w:jc w:val="center"/>
              <w:rPr>
                <w:sz w:val="20"/>
              </w:rPr>
            </w:pPr>
            <w:r>
              <w:rPr>
                <w:spacing w:val="-4"/>
                <w:sz w:val="20"/>
              </w:rPr>
              <w:t>0,19</w:t>
            </w:r>
          </w:p>
        </w:tc>
        <w:tc>
          <w:tcPr>
            <w:tcW w:w="4658" w:type="dxa"/>
          </w:tcPr>
          <w:p>
            <w:pPr>
              <w:pStyle w:val="TableParagraph"/>
              <w:spacing w:line="167" w:lineRule="exact"/>
              <w:ind w:left="2019"/>
              <w:rPr>
                <w:sz w:val="20"/>
              </w:rPr>
            </w:pPr>
            <w:r>
              <w:rPr>
                <w:spacing w:val="-2"/>
                <w:sz w:val="20"/>
              </w:rPr>
              <w:t>Posible</w:t>
            </w:r>
          </w:p>
          <w:p>
            <w:pPr>
              <w:pStyle w:val="TableParagraph"/>
              <w:tabs>
                <w:tab w:pos="1699" w:val="left" w:leader="none"/>
                <w:tab w:pos="3515" w:val="left" w:leader="none"/>
              </w:tabs>
              <w:spacing w:before="2"/>
              <w:ind w:left="1963" w:right="192" w:hanging="1541"/>
              <w:rPr>
                <w:sz w:val="20"/>
              </w:rPr>
            </w:pPr>
            <w:r>
              <w:rPr>
                <w:spacing w:val="-2"/>
                <w:sz w:val="20"/>
              </w:rPr>
              <w:t>218,7</w:t>
            </w:r>
            <w:r>
              <w:rPr>
                <w:sz w:val="20"/>
              </w:rPr>
              <w:tab/>
            </w:r>
            <w:r>
              <w:rPr>
                <w:spacing w:val="-2"/>
                <w:sz w:val="20"/>
              </w:rPr>
              <w:t>Hipotiroidismo</w:t>
            </w:r>
            <w:r>
              <w:rPr>
                <w:sz w:val="20"/>
              </w:rPr>
              <w:tab/>
              <w:t>A</w:t>
            </w:r>
            <w:r>
              <w:rPr>
                <w:spacing w:val="-13"/>
                <w:sz w:val="20"/>
              </w:rPr>
              <w:t> </w:t>
            </w:r>
            <w:r>
              <w:rPr>
                <w:sz w:val="20"/>
              </w:rPr>
              <w:t>evaluarse </w:t>
            </w:r>
            <w:r>
              <w:rPr>
                <w:spacing w:val="-2"/>
                <w:sz w:val="20"/>
              </w:rPr>
              <w:t>Primario</w:t>
            </w:r>
          </w:p>
        </w:tc>
      </w:tr>
      <w:tr>
        <w:trPr>
          <w:trHeight w:val="634" w:hRule="atLeast"/>
        </w:trPr>
        <w:tc>
          <w:tcPr>
            <w:tcW w:w="6389" w:type="dxa"/>
          </w:tcPr>
          <w:p>
            <w:pPr>
              <w:pStyle w:val="TableParagraph"/>
              <w:tabs>
                <w:tab w:pos="1522" w:val="left" w:leader="none"/>
                <w:tab w:pos="2422" w:val="left" w:leader="none"/>
                <w:tab w:pos="2654" w:val="left" w:leader="none"/>
                <w:tab w:pos="3534" w:val="left" w:leader="none"/>
                <w:tab w:pos="4579" w:val="left" w:leader="none"/>
                <w:tab w:pos="5835" w:val="left" w:leader="none"/>
              </w:tabs>
              <w:spacing w:line="160" w:lineRule="auto" w:before="24"/>
              <w:ind w:left="1458" w:right="485" w:hanging="1133"/>
              <w:rPr>
                <w:sz w:val="20"/>
              </w:rPr>
            </w:pPr>
            <w:r>
              <w:rPr>
                <w:b/>
                <w:spacing w:val="-4"/>
                <w:position w:val="-10"/>
                <w:sz w:val="20"/>
              </w:rPr>
              <w:t>Lucía</w:t>
            </w:r>
            <w:r>
              <w:rPr>
                <w:b/>
                <w:position w:val="-10"/>
                <w:sz w:val="20"/>
              </w:rPr>
              <w:tab/>
              <w:tab/>
            </w:r>
            <w:r>
              <w:rPr>
                <w:sz w:val="20"/>
              </w:rPr>
              <w:t>Est -</w:t>
              <w:tab/>
            </w:r>
            <w:r>
              <w:rPr>
                <w:spacing w:val="-2"/>
                <w:sz w:val="20"/>
              </w:rPr>
              <w:t>Hembr</w:t>
            </w:r>
            <w:r>
              <w:rPr>
                <w:sz w:val="20"/>
              </w:rPr>
              <w:tab/>
            </w:r>
            <w:r>
              <w:rPr>
                <w:spacing w:val="-10"/>
                <w:position w:val="-10"/>
                <w:sz w:val="20"/>
              </w:rPr>
              <w:t>-</w:t>
            </w:r>
            <w:r>
              <w:rPr>
                <w:position w:val="-10"/>
                <w:sz w:val="20"/>
              </w:rPr>
              <w:tab/>
            </w:r>
            <w:r>
              <w:rPr>
                <w:spacing w:val="-10"/>
                <w:position w:val="-10"/>
                <w:sz w:val="20"/>
              </w:rPr>
              <w:t>-</w:t>
            </w:r>
            <w:r>
              <w:rPr>
                <w:position w:val="-10"/>
                <w:sz w:val="20"/>
              </w:rPr>
              <w:tab/>
            </w:r>
            <w:r>
              <w:rPr>
                <w:spacing w:val="-10"/>
                <w:position w:val="-10"/>
                <w:sz w:val="20"/>
              </w:rPr>
              <w:t>-</w:t>
            </w:r>
            <w:r>
              <w:rPr>
                <w:spacing w:val="-2"/>
                <w:position w:val="-10"/>
                <w:sz w:val="20"/>
              </w:rPr>
              <w:t> </w:t>
            </w:r>
            <w:r>
              <w:rPr>
                <w:spacing w:val="-2"/>
                <w:sz w:val="20"/>
              </w:rPr>
              <w:t>Obesa</w:t>
            </w:r>
            <w:r>
              <w:rPr>
                <w:sz w:val="20"/>
              </w:rPr>
              <w:tab/>
              <w:tab/>
            </w:r>
            <w:r>
              <w:rPr>
                <w:spacing w:val="-10"/>
                <w:sz w:val="20"/>
              </w:rPr>
              <w:t>a</w:t>
            </w:r>
          </w:p>
        </w:tc>
        <w:tc>
          <w:tcPr>
            <w:tcW w:w="1231" w:type="dxa"/>
          </w:tcPr>
          <w:p>
            <w:pPr>
              <w:pStyle w:val="TableParagraph"/>
              <w:spacing w:before="110"/>
              <w:ind w:right="390"/>
              <w:jc w:val="right"/>
              <w:rPr>
                <w:sz w:val="20"/>
              </w:rPr>
            </w:pPr>
            <w:r>
              <w:rPr>
                <w:spacing w:val="-4"/>
                <w:sz w:val="20"/>
              </w:rPr>
              <w:t>3,06</w:t>
            </w:r>
          </w:p>
        </w:tc>
        <w:tc>
          <w:tcPr>
            <w:tcW w:w="1169" w:type="dxa"/>
          </w:tcPr>
          <w:p>
            <w:pPr>
              <w:pStyle w:val="TableParagraph"/>
              <w:spacing w:before="110"/>
              <w:ind w:left="20" w:right="52"/>
              <w:jc w:val="center"/>
              <w:rPr>
                <w:sz w:val="20"/>
              </w:rPr>
            </w:pPr>
            <w:r>
              <w:rPr>
                <w:spacing w:val="-4"/>
                <w:sz w:val="20"/>
              </w:rPr>
              <w:t>0,28</w:t>
            </w:r>
          </w:p>
        </w:tc>
        <w:tc>
          <w:tcPr>
            <w:tcW w:w="4658" w:type="dxa"/>
          </w:tcPr>
          <w:p>
            <w:pPr>
              <w:pStyle w:val="TableParagraph"/>
              <w:spacing w:line="112" w:lineRule="exact"/>
              <w:ind w:right="28"/>
              <w:jc w:val="center"/>
              <w:rPr>
                <w:sz w:val="20"/>
              </w:rPr>
            </w:pPr>
            <w:r>
              <w:rPr>
                <w:spacing w:val="-2"/>
                <w:sz w:val="20"/>
              </w:rPr>
              <w:t>Posible</w:t>
            </w:r>
          </w:p>
          <w:p>
            <w:pPr>
              <w:pStyle w:val="TableParagraph"/>
              <w:tabs>
                <w:tab w:pos="1699" w:val="left" w:leader="none"/>
                <w:tab w:pos="3515" w:val="left" w:leader="none"/>
              </w:tabs>
              <w:spacing w:line="242" w:lineRule="auto"/>
              <w:ind w:left="1963" w:right="192" w:hanging="1541"/>
              <w:rPr>
                <w:sz w:val="20"/>
              </w:rPr>
            </w:pPr>
            <w:r>
              <w:rPr>
                <w:spacing w:val="-2"/>
                <w:sz w:val="20"/>
              </w:rPr>
              <w:t>197,1</w:t>
            </w:r>
            <w:r>
              <w:rPr>
                <w:sz w:val="20"/>
              </w:rPr>
              <w:tab/>
            </w:r>
            <w:r>
              <w:rPr>
                <w:spacing w:val="-2"/>
                <w:sz w:val="20"/>
              </w:rPr>
              <w:t>Hipotiroidismo</w:t>
            </w:r>
            <w:r>
              <w:rPr>
                <w:sz w:val="20"/>
              </w:rPr>
              <w:tab/>
              <w:t>A</w:t>
            </w:r>
            <w:r>
              <w:rPr>
                <w:spacing w:val="-13"/>
                <w:sz w:val="20"/>
              </w:rPr>
              <w:t> </w:t>
            </w:r>
            <w:r>
              <w:rPr>
                <w:sz w:val="20"/>
              </w:rPr>
              <w:t>evaluarse </w:t>
            </w:r>
            <w:r>
              <w:rPr>
                <w:spacing w:val="-2"/>
                <w:sz w:val="20"/>
              </w:rPr>
              <w:t>Primario</w:t>
            </w:r>
          </w:p>
        </w:tc>
      </w:tr>
      <w:tr>
        <w:trPr>
          <w:trHeight w:val="402" w:hRule="atLeast"/>
        </w:trPr>
        <w:tc>
          <w:tcPr>
            <w:tcW w:w="6389" w:type="dxa"/>
          </w:tcPr>
          <w:p>
            <w:pPr>
              <w:pStyle w:val="TableParagraph"/>
              <w:tabs>
                <w:tab w:pos="1386" w:val="left" w:leader="none"/>
                <w:tab w:pos="2422" w:val="left" w:leader="none"/>
                <w:tab w:pos="3534" w:val="left" w:leader="none"/>
                <w:tab w:pos="4579" w:val="left" w:leader="none"/>
                <w:tab w:pos="5835" w:val="left" w:leader="none"/>
              </w:tabs>
              <w:spacing w:line="151" w:lineRule="auto"/>
              <w:ind w:left="321"/>
              <w:rPr>
                <w:position w:val="-11"/>
                <w:sz w:val="20"/>
              </w:rPr>
            </w:pPr>
            <w:r>
              <w:rPr>
                <w:b/>
                <w:spacing w:val="-2"/>
                <w:position w:val="-11"/>
                <w:sz w:val="20"/>
              </w:rPr>
              <w:t>Sasha</w:t>
            </w:r>
            <w:r>
              <w:rPr>
                <w:b/>
                <w:position w:val="-11"/>
                <w:sz w:val="20"/>
              </w:rPr>
              <w:tab/>
            </w:r>
            <w:r>
              <w:rPr>
                <w:sz w:val="20"/>
              </w:rPr>
              <w:t>Entera</w:t>
            </w:r>
            <w:r>
              <w:rPr>
                <w:spacing w:val="1"/>
                <w:sz w:val="20"/>
              </w:rPr>
              <w:t> </w:t>
            </w:r>
            <w:r>
              <w:rPr>
                <w:spacing w:val="-10"/>
                <w:sz w:val="20"/>
              </w:rPr>
              <w:t>-</w:t>
            </w:r>
            <w:r>
              <w:rPr>
                <w:sz w:val="20"/>
              </w:rPr>
              <w:tab/>
            </w:r>
            <w:r>
              <w:rPr>
                <w:spacing w:val="-2"/>
                <w:sz w:val="20"/>
              </w:rPr>
              <w:t>Hembr</w:t>
            </w:r>
            <w:r>
              <w:rPr>
                <w:sz w:val="20"/>
              </w:rPr>
              <w:tab/>
            </w:r>
            <w:r>
              <w:rPr>
                <w:spacing w:val="-10"/>
                <w:position w:val="-11"/>
                <w:sz w:val="20"/>
              </w:rPr>
              <w:t>-</w:t>
            </w:r>
            <w:r>
              <w:rPr>
                <w:position w:val="-11"/>
                <w:sz w:val="20"/>
              </w:rPr>
              <w:tab/>
            </w:r>
            <w:r>
              <w:rPr>
                <w:spacing w:val="-10"/>
                <w:position w:val="-11"/>
                <w:sz w:val="20"/>
              </w:rPr>
              <w:t>-</w:t>
            </w:r>
            <w:r>
              <w:rPr>
                <w:position w:val="-11"/>
                <w:sz w:val="20"/>
              </w:rPr>
              <w:tab/>
            </w:r>
            <w:r>
              <w:rPr>
                <w:spacing w:val="-10"/>
                <w:position w:val="-11"/>
                <w:sz w:val="20"/>
              </w:rPr>
              <w:t>-</w:t>
            </w:r>
          </w:p>
          <w:p>
            <w:pPr>
              <w:pStyle w:val="TableParagraph"/>
              <w:tabs>
                <w:tab w:pos="2654" w:val="left" w:leader="none"/>
              </w:tabs>
              <w:spacing w:line="154" w:lineRule="exact"/>
              <w:ind w:left="1586"/>
              <w:rPr>
                <w:sz w:val="20"/>
              </w:rPr>
            </w:pPr>
            <w:r>
              <w:rPr>
                <w:spacing w:val="-5"/>
                <w:sz w:val="20"/>
              </w:rPr>
              <w:t>Ob</w:t>
            </w:r>
            <w:r>
              <w:rPr>
                <w:sz w:val="20"/>
              </w:rPr>
              <w:tab/>
            </w:r>
            <w:r>
              <w:rPr>
                <w:spacing w:val="-10"/>
                <w:sz w:val="20"/>
              </w:rPr>
              <w:t>a</w:t>
            </w:r>
          </w:p>
        </w:tc>
        <w:tc>
          <w:tcPr>
            <w:tcW w:w="1231" w:type="dxa"/>
          </w:tcPr>
          <w:p>
            <w:pPr>
              <w:pStyle w:val="TableParagraph"/>
              <w:spacing w:before="52"/>
              <w:ind w:right="390"/>
              <w:jc w:val="right"/>
              <w:rPr>
                <w:sz w:val="20"/>
              </w:rPr>
            </w:pPr>
            <w:r>
              <w:rPr>
                <w:spacing w:val="-4"/>
                <w:sz w:val="20"/>
              </w:rPr>
              <w:t>0,78</w:t>
            </w:r>
          </w:p>
        </w:tc>
        <w:tc>
          <w:tcPr>
            <w:tcW w:w="1169" w:type="dxa"/>
          </w:tcPr>
          <w:p>
            <w:pPr>
              <w:pStyle w:val="TableParagraph"/>
              <w:spacing w:before="52"/>
              <w:ind w:left="20" w:right="52"/>
              <w:jc w:val="center"/>
              <w:rPr>
                <w:sz w:val="20"/>
              </w:rPr>
            </w:pPr>
            <w:r>
              <w:rPr>
                <w:spacing w:val="-4"/>
                <w:sz w:val="20"/>
              </w:rPr>
              <w:t>0,01</w:t>
            </w:r>
          </w:p>
        </w:tc>
        <w:tc>
          <w:tcPr>
            <w:tcW w:w="4658" w:type="dxa"/>
          </w:tcPr>
          <w:p>
            <w:pPr>
              <w:pStyle w:val="TableParagraph"/>
              <w:tabs>
                <w:tab w:pos="1699" w:val="left" w:leader="none"/>
                <w:tab w:pos="3527" w:val="left" w:leader="none"/>
              </w:tabs>
              <w:spacing w:line="151" w:lineRule="auto"/>
              <w:ind w:left="423"/>
              <w:rPr>
                <w:position w:val="-11"/>
                <w:sz w:val="20"/>
              </w:rPr>
            </w:pPr>
            <w:r>
              <w:rPr>
                <w:spacing w:val="-2"/>
                <w:position w:val="-11"/>
                <w:sz w:val="20"/>
              </w:rPr>
              <w:t>202,0</w:t>
            </w:r>
            <w:r>
              <w:rPr>
                <w:position w:val="-11"/>
                <w:sz w:val="20"/>
              </w:rPr>
              <w:tab/>
            </w:r>
            <w:r>
              <w:rPr>
                <w:spacing w:val="-2"/>
                <w:sz w:val="20"/>
              </w:rPr>
              <w:t>Hipotiroidismo</w:t>
            </w:r>
            <w:r>
              <w:rPr>
                <w:sz w:val="20"/>
              </w:rPr>
              <w:tab/>
            </w:r>
            <w:r>
              <w:rPr>
                <w:position w:val="-11"/>
                <w:sz w:val="20"/>
              </w:rPr>
              <w:t>0,4</w:t>
            </w:r>
            <w:r>
              <w:rPr>
                <w:spacing w:val="1"/>
                <w:position w:val="-11"/>
                <w:sz w:val="20"/>
              </w:rPr>
              <w:t> </w:t>
            </w:r>
            <w:r>
              <w:rPr>
                <w:position w:val="-11"/>
                <w:sz w:val="20"/>
              </w:rPr>
              <w:t>mg</w:t>
            </w:r>
            <w:r>
              <w:rPr>
                <w:spacing w:val="-1"/>
                <w:position w:val="-11"/>
                <w:sz w:val="20"/>
              </w:rPr>
              <w:t> </w:t>
            </w:r>
            <w:r>
              <w:rPr>
                <w:spacing w:val="-5"/>
                <w:position w:val="-11"/>
                <w:sz w:val="20"/>
              </w:rPr>
              <w:t>SID</w:t>
            </w:r>
          </w:p>
          <w:p>
            <w:pPr>
              <w:pStyle w:val="TableParagraph"/>
              <w:spacing w:line="154" w:lineRule="exact"/>
              <w:ind w:left="2" w:right="28"/>
              <w:jc w:val="center"/>
              <w:rPr>
                <w:sz w:val="20"/>
              </w:rPr>
            </w:pPr>
            <w:r>
              <w:rPr>
                <w:spacing w:val="-2"/>
                <w:sz w:val="20"/>
              </w:rPr>
              <w:t>Primario</w:t>
            </w:r>
          </w:p>
        </w:tc>
      </w:tr>
      <w:tr>
        <w:trPr>
          <w:trHeight w:val="441" w:hRule="atLeast"/>
        </w:trPr>
        <w:tc>
          <w:tcPr>
            <w:tcW w:w="6389" w:type="dxa"/>
          </w:tcPr>
          <w:p>
            <w:pPr>
              <w:pStyle w:val="TableParagraph"/>
              <w:tabs>
                <w:tab w:pos="1386" w:val="left" w:leader="none"/>
                <w:tab w:pos="2422" w:val="left" w:leader="none"/>
                <w:tab w:pos="3534" w:val="left" w:leader="none"/>
                <w:tab w:pos="4579" w:val="left" w:leader="none"/>
                <w:tab w:pos="5835" w:val="left" w:leader="none"/>
              </w:tabs>
              <w:spacing w:line="151" w:lineRule="auto"/>
              <w:ind w:left="314"/>
              <w:rPr>
                <w:position w:val="-11"/>
                <w:sz w:val="20"/>
              </w:rPr>
            </w:pPr>
            <w:r>
              <w:rPr>
                <w:b/>
                <w:spacing w:val="-2"/>
                <w:position w:val="-11"/>
                <w:sz w:val="20"/>
              </w:rPr>
              <w:t>Linda</w:t>
            </w:r>
            <w:r>
              <w:rPr>
                <w:b/>
                <w:position w:val="-11"/>
                <w:sz w:val="20"/>
              </w:rPr>
              <w:tab/>
            </w:r>
            <w:r>
              <w:rPr>
                <w:sz w:val="20"/>
              </w:rPr>
              <w:t>Entera</w:t>
            </w:r>
            <w:r>
              <w:rPr>
                <w:spacing w:val="1"/>
                <w:sz w:val="20"/>
              </w:rPr>
              <w:t> </w:t>
            </w:r>
            <w:r>
              <w:rPr>
                <w:spacing w:val="-10"/>
                <w:sz w:val="20"/>
              </w:rPr>
              <w:t>-</w:t>
            </w:r>
            <w:r>
              <w:rPr>
                <w:sz w:val="20"/>
              </w:rPr>
              <w:tab/>
            </w:r>
            <w:r>
              <w:rPr>
                <w:spacing w:val="-4"/>
                <w:sz w:val="20"/>
              </w:rPr>
              <w:t>Hembr</w:t>
            </w:r>
            <w:r>
              <w:rPr>
                <w:sz w:val="20"/>
              </w:rPr>
              <w:tab/>
            </w:r>
            <w:r>
              <w:rPr>
                <w:spacing w:val="-10"/>
                <w:position w:val="-11"/>
                <w:sz w:val="20"/>
              </w:rPr>
              <w:t>-</w:t>
            </w:r>
            <w:r>
              <w:rPr>
                <w:position w:val="-11"/>
                <w:sz w:val="20"/>
              </w:rPr>
              <w:tab/>
            </w:r>
            <w:r>
              <w:rPr>
                <w:spacing w:val="-10"/>
                <w:position w:val="-11"/>
                <w:sz w:val="20"/>
              </w:rPr>
              <w:t>-</w:t>
            </w:r>
            <w:r>
              <w:rPr>
                <w:position w:val="-11"/>
                <w:sz w:val="20"/>
              </w:rPr>
              <w:tab/>
            </w:r>
            <w:r>
              <w:rPr>
                <w:spacing w:val="-10"/>
                <w:position w:val="-11"/>
                <w:sz w:val="20"/>
              </w:rPr>
              <w:t>-</w:t>
            </w:r>
          </w:p>
          <w:p>
            <w:pPr>
              <w:pStyle w:val="TableParagraph"/>
              <w:tabs>
                <w:tab w:pos="2654" w:val="left" w:leader="none"/>
              </w:tabs>
              <w:spacing w:line="154" w:lineRule="exact"/>
              <w:ind w:left="1586"/>
              <w:rPr>
                <w:sz w:val="20"/>
              </w:rPr>
            </w:pPr>
            <w:r>
              <w:rPr>
                <w:spacing w:val="-5"/>
                <w:sz w:val="20"/>
              </w:rPr>
              <w:t>Ob</w:t>
            </w:r>
            <w:r>
              <w:rPr>
                <w:sz w:val="20"/>
              </w:rPr>
              <w:tab/>
            </w:r>
            <w:r>
              <w:rPr>
                <w:spacing w:val="-10"/>
                <w:sz w:val="20"/>
              </w:rPr>
              <w:t>a</w:t>
            </w:r>
          </w:p>
        </w:tc>
        <w:tc>
          <w:tcPr>
            <w:tcW w:w="1231" w:type="dxa"/>
          </w:tcPr>
          <w:p>
            <w:pPr>
              <w:pStyle w:val="TableParagraph"/>
              <w:spacing w:before="91"/>
              <w:ind w:right="390"/>
              <w:jc w:val="right"/>
              <w:rPr>
                <w:sz w:val="20"/>
              </w:rPr>
            </w:pPr>
            <w:r>
              <w:rPr>
                <w:spacing w:val="-4"/>
                <w:sz w:val="20"/>
              </w:rPr>
              <w:t>1,25</w:t>
            </w:r>
          </w:p>
        </w:tc>
        <w:tc>
          <w:tcPr>
            <w:tcW w:w="1169" w:type="dxa"/>
          </w:tcPr>
          <w:p>
            <w:pPr>
              <w:pStyle w:val="TableParagraph"/>
              <w:spacing w:before="91"/>
              <w:ind w:left="20" w:right="52"/>
              <w:jc w:val="center"/>
              <w:rPr>
                <w:sz w:val="20"/>
              </w:rPr>
            </w:pPr>
            <w:r>
              <w:rPr>
                <w:spacing w:val="-4"/>
                <w:sz w:val="20"/>
              </w:rPr>
              <w:t>0,22</w:t>
            </w:r>
          </w:p>
        </w:tc>
        <w:tc>
          <w:tcPr>
            <w:tcW w:w="4658" w:type="dxa"/>
          </w:tcPr>
          <w:p>
            <w:pPr>
              <w:pStyle w:val="TableParagraph"/>
              <w:tabs>
                <w:tab w:pos="1699" w:val="left" w:leader="none"/>
                <w:tab w:pos="3527" w:val="left" w:leader="none"/>
              </w:tabs>
              <w:spacing w:line="151" w:lineRule="auto"/>
              <w:ind w:left="499"/>
              <w:rPr>
                <w:position w:val="-11"/>
                <w:sz w:val="20"/>
              </w:rPr>
            </w:pPr>
            <w:r>
              <w:rPr>
                <w:spacing w:val="-5"/>
                <w:position w:val="-11"/>
                <w:sz w:val="20"/>
              </w:rPr>
              <w:t>393</w:t>
            </w:r>
            <w:r>
              <w:rPr>
                <w:position w:val="-11"/>
                <w:sz w:val="20"/>
              </w:rPr>
              <w:tab/>
            </w:r>
            <w:r>
              <w:rPr>
                <w:spacing w:val="-2"/>
                <w:sz w:val="20"/>
              </w:rPr>
              <w:t>Hipotiroidismo</w:t>
            </w:r>
            <w:r>
              <w:rPr>
                <w:sz w:val="20"/>
              </w:rPr>
              <w:tab/>
            </w:r>
            <w:r>
              <w:rPr>
                <w:position w:val="-11"/>
                <w:sz w:val="20"/>
              </w:rPr>
              <w:t>0,2</w:t>
            </w:r>
            <w:r>
              <w:rPr>
                <w:spacing w:val="1"/>
                <w:position w:val="-11"/>
                <w:sz w:val="20"/>
              </w:rPr>
              <w:t> </w:t>
            </w:r>
            <w:r>
              <w:rPr>
                <w:position w:val="-11"/>
                <w:sz w:val="20"/>
              </w:rPr>
              <w:t>mg</w:t>
            </w:r>
            <w:r>
              <w:rPr>
                <w:spacing w:val="-1"/>
                <w:position w:val="-11"/>
                <w:sz w:val="20"/>
              </w:rPr>
              <w:t> </w:t>
            </w:r>
            <w:r>
              <w:rPr>
                <w:spacing w:val="-5"/>
                <w:position w:val="-11"/>
                <w:sz w:val="20"/>
              </w:rPr>
              <w:t>SID</w:t>
            </w:r>
          </w:p>
          <w:p>
            <w:pPr>
              <w:pStyle w:val="TableParagraph"/>
              <w:spacing w:line="154" w:lineRule="exact"/>
              <w:ind w:left="2" w:right="28"/>
              <w:jc w:val="center"/>
              <w:rPr>
                <w:sz w:val="20"/>
              </w:rPr>
            </w:pPr>
            <w:r>
              <w:rPr>
                <w:spacing w:val="-2"/>
                <w:sz w:val="20"/>
              </w:rPr>
              <w:t>Primario</w:t>
            </w:r>
          </w:p>
        </w:tc>
      </w:tr>
      <w:tr>
        <w:trPr>
          <w:trHeight w:val="460" w:hRule="atLeast"/>
        </w:trPr>
        <w:tc>
          <w:tcPr>
            <w:tcW w:w="6389" w:type="dxa"/>
            <w:tcBorders>
              <w:bottom w:val="single" w:sz="4" w:space="0" w:color="000000"/>
            </w:tcBorders>
          </w:tcPr>
          <w:p>
            <w:pPr>
              <w:pStyle w:val="TableParagraph"/>
              <w:tabs>
                <w:tab w:pos="1386" w:val="left" w:leader="none"/>
                <w:tab w:pos="2422" w:val="left" w:leader="none"/>
                <w:tab w:pos="3534" w:val="left" w:leader="none"/>
                <w:tab w:pos="4579" w:val="left" w:leader="none"/>
                <w:tab w:pos="5835" w:val="left" w:leader="none"/>
              </w:tabs>
              <w:spacing w:line="151" w:lineRule="auto" w:before="18"/>
              <w:ind w:left="278"/>
              <w:rPr>
                <w:position w:val="-11"/>
                <w:sz w:val="20"/>
              </w:rPr>
            </w:pPr>
            <w:r>
              <w:rPr>
                <w:b/>
                <w:spacing w:val="-2"/>
                <w:position w:val="-11"/>
                <w:sz w:val="20"/>
              </w:rPr>
              <w:t>Peyton</w:t>
            </w:r>
            <w:r>
              <w:rPr>
                <w:b/>
                <w:position w:val="-11"/>
                <w:sz w:val="20"/>
              </w:rPr>
              <w:tab/>
            </w:r>
            <w:r>
              <w:rPr>
                <w:sz w:val="20"/>
              </w:rPr>
              <w:t>Entera</w:t>
            </w:r>
            <w:r>
              <w:rPr>
                <w:spacing w:val="1"/>
                <w:sz w:val="20"/>
              </w:rPr>
              <w:t> </w:t>
            </w:r>
            <w:r>
              <w:rPr>
                <w:spacing w:val="-10"/>
                <w:sz w:val="20"/>
              </w:rPr>
              <w:t>-</w:t>
            </w:r>
            <w:r>
              <w:rPr>
                <w:sz w:val="20"/>
              </w:rPr>
              <w:tab/>
            </w:r>
            <w:r>
              <w:rPr>
                <w:spacing w:val="-2"/>
                <w:sz w:val="20"/>
              </w:rPr>
              <w:t>Hembr</w:t>
            </w:r>
            <w:r>
              <w:rPr>
                <w:sz w:val="20"/>
              </w:rPr>
              <w:tab/>
            </w:r>
            <w:r>
              <w:rPr>
                <w:spacing w:val="-10"/>
                <w:position w:val="-11"/>
                <w:sz w:val="20"/>
              </w:rPr>
              <w:t>-</w:t>
            </w:r>
            <w:r>
              <w:rPr>
                <w:position w:val="-11"/>
                <w:sz w:val="20"/>
              </w:rPr>
              <w:tab/>
            </w:r>
            <w:r>
              <w:rPr>
                <w:spacing w:val="-10"/>
                <w:position w:val="-11"/>
                <w:sz w:val="20"/>
              </w:rPr>
              <w:t>-</w:t>
            </w:r>
            <w:r>
              <w:rPr>
                <w:position w:val="-11"/>
                <w:sz w:val="20"/>
              </w:rPr>
              <w:tab/>
            </w:r>
            <w:r>
              <w:rPr>
                <w:spacing w:val="-10"/>
                <w:position w:val="-11"/>
                <w:sz w:val="20"/>
              </w:rPr>
              <w:t>-</w:t>
            </w:r>
          </w:p>
          <w:p>
            <w:pPr>
              <w:pStyle w:val="TableParagraph"/>
              <w:tabs>
                <w:tab w:pos="2654" w:val="left" w:leader="none"/>
              </w:tabs>
              <w:spacing w:line="155" w:lineRule="exact"/>
              <w:ind w:left="1586"/>
              <w:rPr>
                <w:sz w:val="20"/>
              </w:rPr>
            </w:pPr>
            <w:r>
              <w:rPr>
                <w:spacing w:val="-5"/>
                <w:sz w:val="20"/>
              </w:rPr>
              <w:t>Ob</w:t>
            </w:r>
            <w:r>
              <w:rPr>
                <w:sz w:val="20"/>
              </w:rPr>
              <w:tab/>
            </w:r>
            <w:r>
              <w:rPr>
                <w:spacing w:val="-10"/>
                <w:sz w:val="20"/>
              </w:rPr>
              <w:t>a</w:t>
            </w:r>
          </w:p>
        </w:tc>
        <w:tc>
          <w:tcPr>
            <w:tcW w:w="1231" w:type="dxa"/>
            <w:tcBorders>
              <w:bottom w:val="single" w:sz="4" w:space="0" w:color="000000"/>
            </w:tcBorders>
          </w:tcPr>
          <w:p>
            <w:pPr>
              <w:pStyle w:val="TableParagraph"/>
              <w:spacing w:before="110"/>
              <w:ind w:right="390"/>
              <w:jc w:val="right"/>
              <w:rPr>
                <w:sz w:val="20"/>
              </w:rPr>
            </w:pPr>
            <w:r>
              <w:rPr>
                <w:spacing w:val="-4"/>
                <w:sz w:val="20"/>
              </w:rPr>
              <w:t>2,36</w:t>
            </w:r>
          </w:p>
        </w:tc>
        <w:tc>
          <w:tcPr>
            <w:tcW w:w="1169" w:type="dxa"/>
            <w:tcBorders>
              <w:bottom w:val="single" w:sz="4" w:space="0" w:color="000000"/>
            </w:tcBorders>
          </w:tcPr>
          <w:p>
            <w:pPr>
              <w:pStyle w:val="TableParagraph"/>
              <w:spacing w:before="110"/>
              <w:ind w:left="20" w:right="52"/>
              <w:jc w:val="center"/>
              <w:rPr>
                <w:sz w:val="20"/>
              </w:rPr>
            </w:pPr>
            <w:r>
              <w:rPr>
                <w:spacing w:val="-4"/>
                <w:sz w:val="20"/>
              </w:rPr>
              <w:t>0,35</w:t>
            </w:r>
          </w:p>
        </w:tc>
        <w:tc>
          <w:tcPr>
            <w:tcW w:w="4658" w:type="dxa"/>
            <w:tcBorders>
              <w:bottom w:val="single" w:sz="4" w:space="0" w:color="000000"/>
            </w:tcBorders>
          </w:tcPr>
          <w:p>
            <w:pPr>
              <w:pStyle w:val="TableParagraph"/>
              <w:tabs>
                <w:tab w:pos="1699" w:val="left" w:leader="none"/>
                <w:tab w:pos="3527" w:val="left" w:leader="none"/>
              </w:tabs>
              <w:spacing w:line="151" w:lineRule="auto" w:before="18"/>
              <w:ind w:left="423"/>
              <w:rPr>
                <w:position w:val="-11"/>
                <w:sz w:val="20"/>
              </w:rPr>
            </w:pPr>
            <w:r>
              <w:rPr>
                <w:spacing w:val="-2"/>
                <w:position w:val="-11"/>
                <w:sz w:val="20"/>
              </w:rPr>
              <w:t>213,5</w:t>
            </w:r>
            <w:r>
              <w:rPr>
                <w:position w:val="-11"/>
                <w:sz w:val="20"/>
              </w:rPr>
              <w:tab/>
            </w:r>
            <w:r>
              <w:rPr>
                <w:spacing w:val="-2"/>
                <w:sz w:val="20"/>
              </w:rPr>
              <w:t>Hipotiroidismo</w:t>
            </w:r>
            <w:r>
              <w:rPr>
                <w:sz w:val="20"/>
              </w:rPr>
              <w:tab/>
            </w:r>
            <w:r>
              <w:rPr>
                <w:position w:val="-11"/>
                <w:sz w:val="20"/>
              </w:rPr>
              <w:t>0,2</w:t>
            </w:r>
            <w:r>
              <w:rPr>
                <w:spacing w:val="1"/>
                <w:position w:val="-11"/>
                <w:sz w:val="20"/>
              </w:rPr>
              <w:t> </w:t>
            </w:r>
            <w:r>
              <w:rPr>
                <w:position w:val="-11"/>
                <w:sz w:val="20"/>
              </w:rPr>
              <w:t>mg</w:t>
            </w:r>
            <w:r>
              <w:rPr>
                <w:spacing w:val="-1"/>
                <w:position w:val="-11"/>
                <w:sz w:val="20"/>
              </w:rPr>
              <w:t> </w:t>
            </w:r>
            <w:r>
              <w:rPr>
                <w:spacing w:val="-5"/>
                <w:position w:val="-11"/>
                <w:sz w:val="20"/>
              </w:rPr>
              <w:t>SID</w:t>
            </w:r>
          </w:p>
          <w:p>
            <w:pPr>
              <w:pStyle w:val="TableParagraph"/>
              <w:spacing w:line="155" w:lineRule="exact"/>
              <w:ind w:left="2" w:right="28"/>
              <w:jc w:val="center"/>
              <w:rPr>
                <w:sz w:val="20"/>
              </w:rPr>
            </w:pPr>
            <w:r>
              <w:rPr>
                <w:spacing w:val="-2"/>
                <w:sz w:val="20"/>
              </w:rPr>
              <w:t>Primario</w:t>
            </w:r>
          </w:p>
        </w:tc>
      </w:tr>
    </w:tbl>
    <w:p>
      <w:pPr>
        <w:pStyle w:val="TableParagraph"/>
        <w:spacing w:after="0" w:line="155" w:lineRule="exact"/>
        <w:jc w:val="center"/>
        <w:rPr>
          <w:sz w:val="20"/>
        </w:rPr>
        <w:sectPr>
          <w:footerReference w:type="default" r:id="rId44"/>
          <w:pgSz w:w="16840" w:h="11910" w:orient="landscape"/>
          <w:pgMar w:header="0" w:footer="0" w:top="1340" w:bottom="280" w:left="1559" w:right="1559"/>
        </w:sectPr>
      </w:pPr>
    </w:p>
    <w:p>
      <w:pPr>
        <w:spacing w:before="64"/>
        <w:ind w:left="568" w:right="0" w:firstLine="0"/>
        <w:jc w:val="left"/>
        <w:rPr>
          <w:i/>
          <w:sz w:val="24"/>
        </w:rPr>
      </w:pPr>
      <w:bookmarkStart w:name="_bookmark39" w:id="40"/>
      <w:bookmarkEnd w:id="40"/>
      <w:r>
        <w:rPr/>
      </w:r>
      <w:r>
        <w:rPr>
          <w:b/>
          <w:i/>
          <w:sz w:val="24"/>
        </w:rPr>
        <w:t>Anexo</w:t>
      </w:r>
      <w:r>
        <w:rPr>
          <w:b/>
          <w:i/>
          <w:spacing w:val="-1"/>
          <w:sz w:val="24"/>
        </w:rPr>
        <w:t> </w:t>
      </w:r>
      <w:r>
        <w:rPr>
          <w:b/>
          <w:i/>
          <w:sz w:val="24"/>
        </w:rPr>
        <w:t>5.</w:t>
      </w:r>
      <w:r>
        <w:rPr>
          <w:b/>
          <w:i/>
          <w:spacing w:val="-1"/>
          <w:sz w:val="24"/>
        </w:rPr>
        <w:t> </w:t>
      </w:r>
      <w:r>
        <w:rPr>
          <w:i/>
          <w:spacing w:val="-2"/>
          <w:sz w:val="24"/>
        </w:rPr>
        <w:t>Fotografías.</w:t>
      </w:r>
    </w:p>
    <w:p>
      <w:pPr>
        <w:pStyle w:val="BodyText"/>
        <w:spacing w:before="2"/>
        <w:rPr>
          <w:i/>
          <w:sz w:val="12"/>
        </w:rPr>
      </w:pPr>
    </w:p>
    <w:p>
      <w:pPr>
        <w:tabs>
          <w:tab w:pos="4779" w:val="left" w:leader="none"/>
        </w:tabs>
        <w:spacing w:line="240" w:lineRule="auto"/>
        <w:ind w:left="676" w:right="0" w:firstLine="0"/>
        <w:rPr>
          <w:sz w:val="20"/>
        </w:rPr>
      </w:pPr>
      <w:r>
        <w:rPr>
          <w:sz w:val="20"/>
        </w:rPr>
        <w:drawing>
          <wp:inline distT="0" distB="0" distL="0" distR="0">
            <wp:extent cx="2262282" cy="3120390"/>
            <wp:effectExtent l="0" t="0" r="0" b="0"/>
            <wp:docPr id="269" name="Image 269"/>
            <wp:cNvGraphicFramePr>
              <a:graphicFrameLocks/>
            </wp:cNvGraphicFramePr>
            <a:graphic>
              <a:graphicData uri="http://schemas.openxmlformats.org/drawingml/2006/picture">
                <pic:pic>
                  <pic:nvPicPr>
                    <pic:cNvPr id="269" name="Image 269"/>
                    <pic:cNvPicPr/>
                  </pic:nvPicPr>
                  <pic:blipFill>
                    <a:blip r:embed="rId46" cstate="print"/>
                    <a:stretch>
                      <a:fillRect/>
                    </a:stretch>
                  </pic:blipFill>
                  <pic:spPr>
                    <a:xfrm>
                      <a:off x="0" y="0"/>
                      <a:ext cx="2262282" cy="3120390"/>
                    </a:xfrm>
                    <a:prstGeom prst="rect">
                      <a:avLst/>
                    </a:prstGeom>
                  </pic:spPr>
                </pic:pic>
              </a:graphicData>
            </a:graphic>
          </wp:inline>
        </w:drawing>
      </w:r>
      <w:r>
        <w:rPr>
          <w:sz w:val="20"/>
        </w:rPr>
      </w:r>
      <w:r>
        <w:rPr>
          <w:sz w:val="20"/>
        </w:rPr>
        <w:tab/>
      </w:r>
      <w:r>
        <w:rPr>
          <w:sz w:val="20"/>
        </w:rPr>
        <w:drawing>
          <wp:inline distT="0" distB="0" distL="0" distR="0">
            <wp:extent cx="2338926" cy="3118104"/>
            <wp:effectExtent l="0" t="0" r="0" b="0"/>
            <wp:docPr id="270" name="Image 270"/>
            <wp:cNvGraphicFramePr>
              <a:graphicFrameLocks/>
            </wp:cNvGraphicFramePr>
            <a:graphic>
              <a:graphicData uri="http://schemas.openxmlformats.org/drawingml/2006/picture">
                <pic:pic>
                  <pic:nvPicPr>
                    <pic:cNvPr id="270" name="Image 270"/>
                    <pic:cNvPicPr/>
                  </pic:nvPicPr>
                  <pic:blipFill>
                    <a:blip r:embed="rId47" cstate="print"/>
                    <a:stretch>
                      <a:fillRect/>
                    </a:stretch>
                  </pic:blipFill>
                  <pic:spPr>
                    <a:xfrm>
                      <a:off x="0" y="0"/>
                      <a:ext cx="2338926" cy="3118104"/>
                    </a:xfrm>
                    <a:prstGeom prst="rect">
                      <a:avLst/>
                    </a:prstGeom>
                  </pic:spPr>
                </pic:pic>
              </a:graphicData>
            </a:graphic>
          </wp:inline>
        </w:drawing>
      </w:r>
      <w:r>
        <w:rPr>
          <w:sz w:val="20"/>
        </w:rPr>
      </w:r>
    </w:p>
    <w:p>
      <w:pPr>
        <w:spacing w:after="0" w:line="240" w:lineRule="auto"/>
        <w:rPr>
          <w:sz w:val="20"/>
        </w:rPr>
        <w:sectPr>
          <w:footerReference w:type="default" r:id="rId45"/>
          <w:pgSz w:w="11910" w:h="16840"/>
          <w:pgMar w:header="0" w:footer="0" w:top="1620" w:bottom="280" w:left="1700" w:right="1700"/>
        </w:sectPr>
      </w:pPr>
    </w:p>
    <w:p>
      <w:pPr>
        <w:tabs>
          <w:tab w:pos="1615" w:val="left" w:leader="none"/>
          <w:tab w:pos="2040" w:val="left" w:leader="none"/>
          <w:tab w:pos="3044" w:val="left" w:leader="none"/>
          <w:tab w:pos="4218" w:val="left" w:leader="none"/>
        </w:tabs>
        <w:spacing w:before="7"/>
        <w:ind w:left="676" w:right="0" w:firstLine="0"/>
        <w:jc w:val="left"/>
        <w:rPr>
          <w:sz w:val="24"/>
        </w:rPr>
      </w:pPr>
      <w:r>
        <w:rPr>
          <w:b/>
          <w:spacing w:val="-2"/>
          <w:sz w:val="24"/>
        </w:rPr>
        <w:t>Figura</w:t>
      </w:r>
      <w:r>
        <w:rPr>
          <w:b/>
          <w:sz w:val="24"/>
        </w:rPr>
        <w:tab/>
      </w:r>
      <w:r>
        <w:rPr>
          <w:b/>
          <w:spacing w:val="-6"/>
          <w:sz w:val="24"/>
        </w:rPr>
        <w:t>1.</w:t>
      </w:r>
      <w:r>
        <w:rPr>
          <w:b/>
          <w:sz w:val="24"/>
        </w:rPr>
        <w:tab/>
      </w:r>
      <w:r>
        <w:rPr>
          <w:spacing w:val="-2"/>
          <w:sz w:val="24"/>
        </w:rPr>
        <w:t>Primera</w:t>
      </w:r>
      <w:r>
        <w:rPr>
          <w:sz w:val="24"/>
        </w:rPr>
        <w:tab/>
      </w:r>
      <w:r>
        <w:rPr>
          <w:spacing w:val="-2"/>
          <w:sz w:val="24"/>
        </w:rPr>
        <w:t>entrevista</w:t>
      </w:r>
      <w:r>
        <w:rPr>
          <w:sz w:val="24"/>
        </w:rPr>
        <w:tab/>
      </w:r>
      <w:r>
        <w:rPr>
          <w:spacing w:val="-4"/>
          <w:sz w:val="24"/>
        </w:rPr>
        <w:t>con </w:t>
      </w:r>
      <w:r>
        <w:rPr>
          <w:spacing w:val="-2"/>
          <w:sz w:val="24"/>
        </w:rPr>
        <w:t>propietarios</w:t>
      </w:r>
    </w:p>
    <w:p>
      <w:pPr>
        <w:tabs>
          <w:tab w:pos="1114" w:val="left" w:leader="none"/>
          <w:tab w:pos="1540" w:val="left" w:leader="none"/>
          <w:tab w:pos="2327" w:val="left" w:leader="none"/>
          <w:tab w:pos="2794" w:val="left" w:leader="none"/>
        </w:tabs>
        <w:spacing w:before="7"/>
        <w:ind w:left="175" w:right="104" w:firstLine="0"/>
        <w:jc w:val="left"/>
        <w:rPr>
          <w:sz w:val="24"/>
        </w:rPr>
      </w:pPr>
      <w:r>
        <w:rPr/>
        <w:br w:type="column"/>
      </w:r>
      <w:r>
        <w:rPr>
          <w:b/>
          <w:spacing w:val="-2"/>
          <w:sz w:val="24"/>
        </w:rPr>
        <w:t>Figura</w:t>
      </w:r>
      <w:r>
        <w:rPr>
          <w:b/>
          <w:sz w:val="24"/>
        </w:rPr>
        <w:tab/>
      </w:r>
      <w:r>
        <w:rPr>
          <w:b/>
          <w:spacing w:val="-6"/>
          <w:sz w:val="24"/>
        </w:rPr>
        <w:t>2.</w:t>
      </w:r>
      <w:r>
        <w:rPr>
          <w:b/>
          <w:sz w:val="24"/>
        </w:rPr>
        <w:tab/>
      </w:r>
      <w:r>
        <w:rPr>
          <w:spacing w:val="-4"/>
          <w:sz w:val="24"/>
        </w:rPr>
        <w:t>Toma</w:t>
      </w:r>
      <w:r>
        <w:rPr>
          <w:sz w:val="24"/>
        </w:rPr>
        <w:tab/>
      </w:r>
      <w:r>
        <w:rPr>
          <w:spacing w:val="-6"/>
          <w:sz w:val="24"/>
        </w:rPr>
        <w:t>de</w:t>
      </w:r>
      <w:r>
        <w:rPr>
          <w:sz w:val="24"/>
        </w:rPr>
        <w:tab/>
      </w:r>
      <w:r>
        <w:rPr>
          <w:spacing w:val="-2"/>
          <w:sz w:val="24"/>
        </w:rPr>
        <w:t>constantes fisiológicas</w:t>
      </w:r>
    </w:p>
    <w:p>
      <w:pPr>
        <w:spacing w:after="0"/>
        <w:jc w:val="left"/>
        <w:rPr>
          <w:sz w:val="24"/>
        </w:rPr>
        <w:sectPr>
          <w:type w:val="continuous"/>
          <w:pgSz w:w="11910" w:h="16840"/>
          <w:pgMar w:header="0" w:footer="0" w:top="1680" w:bottom="280" w:left="1700" w:right="1700"/>
          <w:cols w:num="2" w:equalWidth="0">
            <w:col w:w="4567" w:space="40"/>
            <w:col w:w="3903"/>
          </w:cols>
        </w:sectPr>
      </w:pPr>
    </w:p>
    <w:p>
      <w:pPr>
        <w:pStyle w:val="BodyText"/>
        <w:spacing w:before="45"/>
        <w:rPr>
          <w:sz w:val="20"/>
        </w:rPr>
      </w:pPr>
    </w:p>
    <w:p>
      <w:pPr>
        <w:pStyle w:val="BodyText"/>
        <w:ind w:left="676"/>
        <w:rPr>
          <w:sz w:val="20"/>
        </w:rPr>
      </w:pPr>
      <w:r>
        <w:rPr>
          <w:sz w:val="20"/>
        </w:rPr>
        <w:drawing>
          <wp:inline distT="0" distB="0" distL="0" distR="0">
            <wp:extent cx="2540696" cy="3265265"/>
            <wp:effectExtent l="0" t="0" r="0" b="0"/>
            <wp:docPr id="271" name="Image 271"/>
            <wp:cNvGraphicFramePr>
              <a:graphicFrameLocks/>
            </wp:cNvGraphicFramePr>
            <a:graphic>
              <a:graphicData uri="http://schemas.openxmlformats.org/drawingml/2006/picture">
                <pic:pic>
                  <pic:nvPicPr>
                    <pic:cNvPr id="271" name="Image 271"/>
                    <pic:cNvPicPr/>
                  </pic:nvPicPr>
                  <pic:blipFill>
                    <a:blip r:embed="rId48" cstate="print"/>
                    <a:stretch>
                      <a:fillRect/>
                    </a:stretch>
                  </pic:blipFill>
                  <pic:spPr>
                    <a:xfrm>
                      <a:off x="0" y="0"/>
                      <a:ext cx="2540696" cy="3265265"/>
                    </a:xfrm>
                    <a:prstGeom prst="rect">
                      <a:avLst/>
                    </a:prstGeom>
                  </pic:spPr>
                </pic:pic>
              </a:graphicData>
            </a:graphic>
          </wp:inline>
        </w:drawing>
      </w:r>
      <w:r>
        <w:rPr>
          <w:sz w:val="20"/>
        </w:rPr>
      </w:r>
    </w:p>
    <w:p>
      <w:pPr>
        <w:tabs>
          <w:tab w:pos="4781" w:val="left" w:leader="none"/>
        </w:tabs>
        <w:spacing w:before="132"/>
        <w:ind w:left="676" w:right="0" w:firstLine="0"/>
        <w:jc w:val="left"/>
        <w:rPr>
          <w:sz w:val="24"/>
        </w:rPr>
      </w:pPr>
      <w:r>
        <w:rPr>
          <w:sz w:val="24"/>
        </w:rPr>
        <w:drawing>
          <wp:anchor distT="0" distB="0" distL="0" distR="0" allowOverlap="1" layoutInCell="1" locked="0" behindDoc="0" simplePos="0" relativeHeight="15764480">
            <wp:simplePos x="0" y="0"/>
            <wp:positionH relativeFrom="page">
              <wp:posOffset>4114165</wp:posOffset>
            </wp:positionH>
            <wp:positionV relativeFrom="paragraph">
              <wp:posOffset>-3265804</wp:posOffset>
            </wp:positionV>
            <wp:extent cx="2365375" cy="3261233"/>
            <wp:effectExtent l="0" t="0" r="0" b="0"/>
            <wp:wrapNone/>
            <wp:docPr id="272" name="Image 272"/>
            <wp:cNvGraphicFramePr>
              <a:graphicFrameLocks/>
            </wp:cNvGraphicFramePr>
            <a:graphic>
              <a:graphicData uri="http://schemas.openxmlformats.org/drawingml/2006/picture">
                <pic:pic>
                  <pic:nvPicPr>
                    <pic:cNvPr id="272" name="Image 272"/>
                    <pic:cNvPicPr/>
                  </pic:nvPicPr>
                  <pic:blipFill>
                    <a:blip r:embed="rId49" cstate="print"/>
                    <a:stretch>
                      <a:fillRect/>
                    </a:stretch>
                  </pic:blipFill>
                  <pic:spPr>
                    <a:xfrm>
                      <a:off x="0" y="0"/>
                      <a:ext cx="2365375" cy="3261233"/>
                    </a:xfrm>
                    <a:prstGeom prst="rect">
                      <a:avLst/>
                    </a:prstGeom>
                  </pic:spPr>
                </pic:pic>
              </a:graphicData>
            </a:graphic>
          </wp:anchor>
        </w:drawing>
      </w:r>
      <w:r>
        <w:rPr>
          <w:b/>
          <w:sz w:val="24"/>
        </w:rPr>
        <w:t>Figura</w:t>
      </w:r>
      <w:r>
        <w:rPr>
          <w:b/>
          <w:spacing w:val="-3"/>
          <w:sz w:val="24"/>
        </w:rPr>
        <w:t> </w:t>
      </w:r>
      <w:r>
        <w:rPr>
          <w:b/>
          <w:sz w:val="24"/>
        </w:rPr>
        <w:t>3.</w:t>
      </w:r>
      <w:r>
        <w:rPr>
          <w:b/>
          <w:spacing w:val="-1"/>
          <w:sz w:val="24"/>
        </w:rPr>
        <w:t> </w:t>
      </w:r>
      <w:r>
        <w:rPr>
          <w:sz w:val="24"/>
        </w:rPr>
        <w:t>Llenado de historias</w:t>
      </w:r>
      <w:r>
        <w:rPr>
          <w:spacing w:val="-6"/>
          <w:sz w:val="24"/>
        </w:rPr>
        <w:t> </w:t>
      </w:r>
      <w:r>
        <w:rPr>
          <w:spacing w:val="-2"/>
          <w:sz w:val="24"/>
        </w:rPr>
        <w:t>clínicas</w:t>
      </w:r>
      <w:r>
        <w:rPr>
          <w:sz w:val="24"/>
        </w:rPr>
        <w:tab/>
      </w:r>
      <w:r>
        <w:rPr>
          <w:b/>
          <w:sz w:val="24"/>
        </w:rPr>
        <w:t>Figura</w:t>
      </w:r>
      <w:r>
        <w:rPr>
          <w:b/>
          <w:spacing w:val="-3"/>
          <w:sz w:val="24"/>
        </w:rPr>
        <w:t> </w:t>
      </w:r>
      <w:r>
        <w:rPr>
          <w:b/>
          <w:sz w:val="24"/>
        </w:rPr>
        <w:t>4. </w:t>
      </w:r>
      <w:r>
        <w:rPr>
          <w:sz w:val="24"/>
        </w:rPr>
        <w:t>Extracción de</w:t>
      </w:r>
      <w:r>
        <w:rPr>
          <w:spacing w:val="-3"/>
          <w:sz w:val="24"/>
        </w:rPr>
        <w:t> </w:t>
      </w:r>
      <w:r>
        <w:rPr>
          <w:spacing w:val="-2"/>
          <w:sz w:val="24"/>
        </w:rPr>
        <w:t>muestras</w:t>
      </w:r>
    </w:p>
    <w:p>
      <w:pPr>
        <w:spacing w:after="0"/>
        <w:jc w:val="left"/>
        <w:rPr>
          <w:sz w:val="24"/>
        </w:rPr>
        <w:sectPr>
          <w:type w:val="continuous"/>
          <w:pgSz w:w="11910" w:h="16840"/>
          <w:pgMar w:header="0" w:footer="0" w:top="1680" w:bottom="280" w:left="1700" w:right="1700"/>
        </w:sectPr>
      </w:pPr>
    </w:p>
    <w:p>
      <w:pPr>
        <w:spacing w:line="240" w:lineRule="auto"/>
        <w:ind w:left="676" w:right="0" w:firstLine="0"/>
        <w:jc w:val="left"/>
        <w:rPr>
          <w:position w:val="7"/>
          <w:sz w:val="20"/>
        </w:rPr>
      </w:pPr>
      <w:r>
        <w:rPr>
          <w:sz w:val="20"/>
        </w:rPr>
        <w:drawing>
          <wp:inline distT="0" distB="0" distL="0" distR="0">
            <wp:extent cx="2535824" cy="3150107"/>
            <wp:effectExtent l="0" t="0" r="0" b="0"/>
            <wp:docPr id="273" name="Image 273"/>
            <wp:cNvGraphicFramePr>
              <a:graphicFrameLocks/>
            </wp:cNvGraphicFramePr>
            <a:graphic>
              <a:graphicData uri="http://schemas.openxmlformats.org/drawingml/2006/picture">
                <pic:pic>
                  <pic:nvPicPr>
                    <pic:cNvPr id="273" name="Image 273"/>
                    <pic:cNvPicPr/>
                  </pic:nvPicPr>
                  <pic:blipFill>
                    <a:blip r:embed="rId51" cstate="print"/>
                    <a:stretch>
                      <a:fillRect/>
                    </a:stretch>
                  </pic:blipFill>
                  <pic:spPr>
                    <a:xfrm>
                      <a:off x="0" y="0"/>
                      <a:ext cx="2535824" cy="3150107"/>
                    </a:xfrm>
                    <a:prstGeom prst="rect">
                      <a:avLst/>
                    </a:prstGeom>
                  </pic:spPr>
                </pic:pic>
              </a:graphicData>
            </a:graphic>
          </wp:inline>
        </w:drawing>
      </w:r>
      <w:r>
        <w:rPr>
          <w:sz w:val="20"/>
        </w:rPr>
      </w:r>
      <w:r>
        <w:rPr>
          <w:spacing w:val="59"/>
          <w:sz w:val="20"/>
        </w:rPr>
        <w:t> </w:t>
      </w:r>
      <w:r>
        <w:rPr>
          <w:spacing w:val="59"/>
          <w:position w:val="7"/>
          <w:sz w:val="20"/>
        </w:rPr>
        <w:drawing>
          <wp:inline distT="0" distB="0" distL="0" distR="0">
            <wp:extent cx="2293931" cy="3108674"/>
            <wp:effectExtent l="0" t="0" r="0" b="0"/>
            <wp:docPr id="274" name="Image 274"/>
            <wp:cNvGraphicFramePr>
              <a:graphicFrameLocks/>
            </wp:cNvGraphicFramePr>
            <a:graphic>
              <a:graphicData uri="http://schemas.openxmlformats.org/drawingml/2006/picture">
                <pic:pic>
                  <pic:nvPicPr>
                    <pic:cNvPr id="274" name="Image 274"/>
                    <pic:cNvPicPr/>
                  </pic:nvPicPr>
                  <pic:blipFill>
                    <a:blip r:embed="rId52" cstate="print"/>
                    <a:stretch>
                      <a:fillRect/>
                    </a:stretch>
                  </pic:blipFill>
                  <pic:spPr>
                    <a:xfrm>
                      <a:off x="0" y="0"/>
                      <a:ext cx="2293931" cy="3108674"/>
                    </a:xfrm>
                    <a:prstGeom prst="rect">
                      <a:avLst/>
                    </a:prstGeom>
                  </pic:spPr>
                </pic:pic>
              </a:graphicData>
            </a:graphic>
          </wp:inline>
        </w:drawing>
      </w:r>
      <w:r>
        <w:rPr>
          <w:spacing w:val="59"/>
          <w:position w:val="7"/>
          <w:sz w:val="20"/>
        </w:rPr>
      </w:r>
    </w:p>
    <w:p>
      <w:pPr>
        <w:spacing w:after="0" w:line="240" w:lineRule="auto"/>
        <w:jc w:val="left"/>
        <w:rPr>
          <w:position w:val="7"/>
          <w:sz w:val="20"/>
        </w:rPr>
        <w:sectPr>
          <w:footerReference w:type="default" r:id="rId50"/>
          <w:pgSz w:w="11910" w:h="16840"/>
          <w:pgMar w:header="0" w:footer="0" w:top="1680" w:bottom="280" w:left="1700" w:right="1700"/>
        </w:sectPr>
      </w:pPr>
    </w:p>
    <w:p>
      <w:pPr>
        <w:spacing w:before="8"/>
        <w:ind w:left="676" w:right="105" w:firstLine="0"/>
        <w:jc w:val="left"/>
        <w:rPr>
          <w:sz w:val="24"/>
        </w:rPr>
      </w:pPr>
      <w:r>
        <w:rPr>
          <w:b/>
          <w:sz w:val="24"/>
        </w:rPr>
        <w:t>Figura</w:t>
      </w:r>
      <w:r>
        <w:rPr>
          <w:b/>
          <w:spacing w:val="-12"/>
          <w:sz w:val="24"/>
        </w:rPr>
        <w:t> </w:t>
      </w:r>
      <w:r>
        <w:rPr>
          <w:b/>
          <w:sz w:val="24"/>
        </w:rPr>
        <w:t>5.</w:t>
      </w:r>
      <w:r>
        <w:rPr>
          <w:b/>
          <w:spacing w:val="-12"/>
          <w:sz w:val="24"/>
        </w:rPr>
        <w:t> </w:t>
      </w:r>
      <w:r>
        <w:rPr>
          <w:sz w:val="24"/>
        </w:rPr>
        <w:t>Procedimiento</w:t>
      </w:r>
      <w:r>
        <w:rPr>
          <w:spacing w:val="-12"/>
          <w:sz w:val="24"/>
        </w:rPr>
        <w:t> </w:t>
      </w:r>
      <w:r>
        <w:rPr>
          <w:sz w:val="24"/>
        </w:rPr>
        <w:t>de </w:t>
      </w:r>
      <w:r>
        <w:rPr>
          <w:spacing w:val="-2"/>
          <w:sz w:val="24"/>
        </w:rPr>
        <w:t>Orquiectomía</w:t>
      </w:r>
    </w:p>
    <w:p>
      <w:pPr>
        <w:tabs>
          <w:tab w:pos="1136" w:val="left" w:leader="none"/>
          <w:tab w:pos="1690" w:val="left" w:leader="none"/>
          <w:tab w:pos="3464" w:val="left" w:leader="none"/>
        </w:tabs>
        <w:spacing w:before="8"/>
        <w:ind w:left="70" w:right="106" w:firstLine="0"/>
        <w:jc w:val="left"/>
        <w:rPr>
          <w:sz w:val="24"/>
        </w:rPr>
      </w:pPr>
      <w:r>
        <w:rPr/>
        <w:br w:type="column"/>
      </w:r>
      <w:r>
        <w:rPr>
          <w:b/>
          <w:spacing w:val="-2"/>
          <w:sz w:val="24"/>
        </w:rPr>
        <w:t>Figura</w:t>
      </w:r>
      <w:r>
        <w:rPr>
          <w:b/>
          <w:sz w:val="24"/>
        </w:rPr>
        <w:tab/>
      </w:r>
      <w:r>
        <w:rPr>
          <w:b/>
          <w:spacing w:val="-6"/>
          <w:sz w:val="24"/>
        </w:rPr>
        <w:t>6.</w:t>
      </w:r>
      <w:r>
        <w:rPr>
          <w:b/>
          <w:sz w:val="24"/>
        </w:rPr>
        <w:tab/>
      </w:r>
      <w:r>
        <w:rPr>
          <w:spacing w:val="-2"/>
          <w:sz w:val="24"/>
        </w:rPr>
        <w:t>Procedimiento</w:t>
      </w:r>
      <w:r>
        <w:rPr>
          <w:sz w:val="24"/>
        </w:rPr>
        <w:tab/>
      </w:r>
      <w:r>
        <w:rPr>
          <w:spacing w:val="-6"/>
          <w:sz w:val="24"/>
        </w:rPr>
        <w:t>de </w:t>
      </w:r>
      <w:r>
        <w:rPr>
          <w:spacing w:val="-2"/>
          <w:sz w:val="24"/>
        </w:rPr>
        <w:t>ovariohisterectomía</w:t>
      </w:r>
    </w:p>
    <w:p>
      <w:pPr>
        <w:spacing w:after="0"/>
        <w:jc w:val="left"/>
        <w:rPr>
          <w:sz w:val="24"/>
        </w:rPr>
        <w:sectPr>
          <w:type w:val="continuous"/>
          <w:pgSz w:w="11910" w:h="16840"/>
          <w:pgMar w:header="0" w:footer="0" w:top="1680" w:bottom="280" w:left="1700" w:right="1700"/>
          <w:cols w:num="2" w:equalWidth="0">
            <w:col w:w="4672" w:space="40"/>
            <w:col w:w="3798"/>
          </w:cols>
        </w:sectPr>
      </w:pPr>
    </w:p>
    <w:p>
      <w:pPr>
        <w:pStyle w:val="BodyText"/>
        <w:rPr>
          <w:sz w:val="20"/>
        </w:rPr>
      </w:pPr>
    </w:p>
    <w:p>
      <w:pPr>
        <w:pStyle w:val="BodyText"/>
        <w:rPr>
          <w:sz w:val="20"/>
        </w:rPr>
      </w:pPr>
    </w:p>
    <w:p>
      <w:pPr>
        <w:pStyle w:val="BodyText"/>
        <w:spacing w:before="67"/>
        <w:rPr>
          <w:sz w:val="20"/>
        </w:rPr>
      </w:pPr>
    </w:p>
    <w:p>
      <w:pPr>
        <w:pStyle w:val="BodyText"/>
        <w:ind w:left="4779"/>
        <w:rPr>
          <w:sz w:val="20"/>
        </w:rPr>
      </w:pPr>
      <w:r>
        <w:rPr>
          <w:sz w:val="20"/>
        </w:rPr>
        <w:drawing>
          <wp:inline distT="0" distB="0" distL="0" distR="0">
            <wp:extent cx="2304008" cy="3239738"/>
            <wp:effectExtent l="0" t="0" r="0" b="0"/>
            <wp:docPr id="275" name="Image 275"/>
            <wp:cNvGraphicFramePr>
              <a:graphicFrameLocks/>
            </wp:cNvGraphicFramePr>
            <a:graphic>
              <a:graphicData uri="http://schemas.openxmlformats.org/drawingml/2006/picture">
                <pic:pic>
                  <pic:nvPicPr>
                    <pic:cNvPr id="275" name="Image 275"/>
                    <pic:cNvPicPr/>
                  </pic:nvPicPr>
                  <pic:blipFill>
                    <a:blip r:embed="rId53" cstate="print"/>
                    <a:stretch>
                      <a:fillRect/>
                    </a:stretch>
                  </pic:blipFill>
                  <pic:spPr>
                    <a:xfrm>
                      <a:off x="0" y="0"/>
                      <a:ext cx="2304008" cy="3239738"/>
                    </a:xfrm>
                    <a:prstGeom prst="rect">
                      <a:avLst/>
                    </a:prstGeom>
                  </pic:spPr>
                </pic:pic>
              </a:graphicData>
            </a:graphic>
          </wp:inline>
        </w:drawing>
      </w:r>
      <w:r>
        <w:rPr>
          <w:sz w:val="20"/>
        </w:rPr>
      </w:r>
    </w:p>
    <w:p>
      <w:pPr>
        <w:pStyle w:val="BodyText"/>
        <w:spacing w:before="1"/>
        <w:rPr>
          <w:sz w:val="6"/>
        </w:rPr>
      </w:pPr>
    </w:p>
    <w:p>
      <w:pPr>
        <w:pStyle w:val="BodyText"/>
        <w:spacing w:after="0"/>
        <w:rPr>
          <w:sz w:val="6"/>
        </w:rPr>
        <w:sectPr>
          <w:type w:val="continuous"/>
          <w:pgSz w:w="11910" w:h="16840"/>
          <w:pgMar w:header="0" w:footer="0" w:top="1680" w:bottom="280" w:left="1700" w:right="1700"/>
        </w:sectPr>
      </w:pPr>
    </w:p>
    <w:p>
      <w:pPr>
        <w:tabs>
          <w:tab w:pos="1607" w:val="left" w:leader="none"/>
          <w:tab w:pos="2024" w:val="left" w:leader="none"/>
          <w:tab w:pos="2836" w:val="left" w:leader="none"/>
          <w:tab w:pos="3299" w:val="left" w:leader="none"/>
          <w:tab w:pos="4390" w:val="left" w:leader="none"/>
        </w:tabs>
        <w:spacing w:before="117"/>
        <w:ind w:left="676" w:right="0" w:firstLine="0"/>
        <w:jc w:val="left"/>
        <w:rPr>
          <w:sz w:val="24"/>
        </w:rPr>
      </w:pPr>
      <w:r>
        <w:rPr>
          <w:sz w:val="24"/>
        </w:rPr>
        <w:drawing>
          <wp:anchor distT="0" distB="0" distL="0" distR="0" allowOverlap="1" layoutInCell="1" locked="0" behindDoc="0" simplePos="0" relativeHeight="15764992">
            <wp:simplePos x="0" y="0"/>
            <wp:positionH relativeFrom="page">
              <wp:posOffset>1508760</wp:posOffset>
            </wp:positionH>
            <wp:positionV relativeFrom="paragraph">
              <wp:posOffset>-3284851</wp:posOffset>
            </wp:positionV>
            <wp:extent cx="2331719" cy="3357245"/>
            <wp:effectExtent l="0" t="0" r="0" b="0"/>
            <wp:wrapNone/>
            <wp:docPr id="276" name="Image 276"/>
            <wp:cNvGraphicFramePr>
              <a:graphicFrameLocks/>
            </wp:cNvGraphicFramePr>
            <a:graphic>
              <a:graphicData uri="http://schemas.openxmlformats.org/drawingml/2006/picture">
                <pic:pic>
                  <pic:nvPicPr>
                    <pic:cNvPr id="276" name="Image 276"/>
                    <pic:cNvPicPr/>
                  </pic:nvPicPr>
                  <pic:blipFill>
                    <a:blip r:embed="rId54" cstate="print"/>
                    <a:stretch>
                      <a:fillRect/>
                    </a:stretch>
                  </pic:blipFill>
                  <pic:spPr>
                    <a:xfrm>
                      <a:off x="0" y="0"/>
                      <a:ext cx="2331719" cy="3357245"/>
                    </a:xfrm>
                    <a:prstGeom prst="rect">
                      <a:avLst/>
                    </a:prstGeom>
                  </pic:spPr>
                </pic:pic>
              </a:graphicData>
            </a:graphic>
          </wp:anchor>
        </w:drawing>
      </w:r>
      <w:r>
        <w:rPr>
          <w:b/>
          <w:spacing w:val="-2"/>
          <w:sz w:val="24"/>
        </w:rPr>
        <w:t>Figura</w:t>
      </w:r>
      <w:r>
        <w:rPr>
          <w:b/>
          <w:sz w:val="24"/>
        </w:rPr>
        <w:tab/>
      </w:r>
      <w:r>
        <w:rPr>
          <w:b/>
          <w:spacing w:val="-6"/>
          <w:sz w:val="24"/>
        </w:rPr>
        <w:t>7.</w:t>
      </w:r>
      <w:r>
        <w:rPr>
          <w:b/>
          <w:sz w:val="24"/>
        </w:rPr>
        <w:tab/>
      </w:r>
      <w:r>
        <w:rPr>
          <w:spacing w:val="-4"/>
          <w:sz w:val="24"/>
        </w:rPr>
        <w:t>Envío</w:t>
      </w:r>
      <w:r>
        <w:rPr>
          <w:sz w:val="24"/>
        </w:rPr>
        <w:tab/>
      </w:r>
      <w:r>
        <w:rPr>
          <w:spacing w:val="-6"/>
          <w:sz w:val="24"/>
        </w:rPr>
        <w:t>de</w:t>
      </w:r>
      <w:r>
        <w:rPr>
          <w:sz w:val="24"/>
        </w:rPr>
        <w:tab/>
      </w:r>
      <w:r>
        <w:rPr>
          <w:spacing w:val="-2"/>
          <w:sz w:val="24"/>
        </w:rPr>
        <w:t>muestras</w:t>
      </w:r>
      <w:r>
        <w:rPr>
          <w:sz w:val="24"/>
        </w:rPr>
        <w:tab/>
      </w:r>
      <w:r>
        <w:rPr>
          <w:spacing w:val="-6"/>
          <w:sz w:val="24"/>
        </w:rPr>
        <w:t>al </w:t>
      </w:r>
      <w:r>
        <w:rPr>
          <w:spacing w:val="-2"/>
          <w:sz w:val="24"/>
        </w:rPr>
        <w:t>laboratorio</w:t>
      </w:r>
    </w:p>
    <w:p>
      <w:pPr>
        <w:spacing w:before="21"/>
        <w:ind w:left="177" w:right="107" w:firstLine="0"/>
        <w:jc w:val="left"/>
        <w:rPr>
          <w:sz w:val="24"/>
        </w:rPr>
      </w:pPr>
      <w:r>
        <w:rPr/>
        <w:br w:type="column"/>
      </w:r>
      <w:r>
        <w:rPr>
          <w:b/>
          <w:sz w:val="24"/>
        </w:rPr>
        <w:t>Figura</w:t>
      </w:r>
      <w:r>
        <w:rPr>
          <w:b/>
          <w:spacing w:val="80"/>
          <w:sz w:val="24"/>
        </w:rPr>
        <w:t> </w:t>
      </w:r>
      <w:r>
        <w:rPr>
          <w:b/>
          <w:sz w:val="24"/>
        </w:rPr>
        <w:t>8.</w:t>
      </w:r>
      <w:r>
        <w:rPr>
          <w:b/>
          <w:spacing w:val="80"/>
          <w:sz w:val="24"/>
        </w:rPr>
        <w:t> </w:t>
      </w:r>
      <w:r>
        <w:rPr>
          <w:sz w:val="24"/>
        </w:rPr>
        <w:t>Llenado</w:t>
      </w:r>
      <w:r>
        <w:rPr>
          <w:spacing w:val="80"/>
          <w:sz w:val="24"/>
        </w:rPr>
        <w:t> </w:t>
      </w:r>
      <w:r>
        <w:rPr>
          <w:sz w:val="24"/>
        </w:rPr>
        <w:t>de</w:t>
      </w:r>
      <w:r>
        <w:rPr>
          <w:spacing w:val="80"/>
          <w:sz w:val="24"/>
        </w:rPr>
        <w:t> </w:t>
      </w:r>
      <w:r>
        <w:rPr>
          <w:sz w:val="24"/>
        </w:rPr>
        <w:t>pedido</w:t>
      </w:r>
      <w:r>
        <w:rPr>
          <w:spacing w:val="80"/>
          <w:sz w:val="24"/>
        </w:rPr>
        <w:t> </w:t>
      </w:r>
      <w:r>
        <w:rPr>
          <w:sz w:val="24"/>
        </w:rPr>
        <w:t>de </w:t>
      </w:r>
      <w:r>
        <w:rPr>
          <w:spacing w:val="-2"/>
          <w:sz w:val="24"/>
        </w:rPr>
        <w:t>laboratorio</w:t>
      </w:r>
    </w:p>
    <w:p>
      <w:pPr>
        <w:spacing w:after="0"/>
        <w:jc w:val="left"/>
        <w:rPr>
          <w:sz w:val="24"/>
        </w:rPr>
        <w:sectPr>
          <w:type w:val="continuous"/>
          <w:pgSz w:w="11910" w:h="16840"/>
          <w:pgMar w:header="0" w:footer="0" w:top="1680" w:bottom="280" w:left="1700" w:right="1700"/>
          <w:cols w:num="2" w:equalWidth="0">
            <w:col w:w="4565" w:space="40"/>
            <w:col w:w="3905"/>
          </w:cols>
        </w:sectPr>
      </w:pPr>
    </w:p>
    <w:p>
      <w:pPr>
        <w:tabs>
          <w:tab w:pos="4779" w:val="left" w:leader="none"/>
        </w:tabs>
        <w:spacing w:line="240" w:lineRule="auto"/>
        <w:ind w:left="676" w:right="0" w:firstLine="0"/>
        <w:rPr>
          <w:sz w:val="20"/>
        </w:rPr>
      </w:pPr>
      <w:r>
        <w:rPr>
          <w:sz w:val="20"/>
        </w:rPr>
        <w:drawing>
          <wp:inline distT="0" distB="0" distL="0" distR="0">
            <wp:extent cx="2263373" cy="3095244"/>
            <wp:effectExtent l="0" t="0" r="0" b="0"/>
            <wp:docPr id="277" name="Image 277"/>
            <wp:cNvGraphicFramePr>
              <a:graphicFrameLocks/>
            </wp:cNvGraphicFramePr>
            <a:graphic>
              <a:graphicData uri="http://schemas.openxmlformats.org/drawingml/2006/picture">
                <pic:pic>
                  <pic:nvPicPr>
                    <pic:cNvPr id="277" name="Image 277"/>
                    <pic:cNvPicPr/>
                  </pic:nvPicPr>
                  <pic:blipFill>
                    <a:blip r:embed="rId56" cstate="print"/>
                    <a:stretch>
                      <a:fillRect/>
                    </a:stretch>
                  </pic:blipFill>
                  <pic:spPr>
                    <a:xfrm>
                      <a:off x="0" y="0"/>
                      <a:ext cx="2263373" cy="3095244"/>
                    </a:xfrm>
                    <a:prstGeom prst="rect">
                      <a:avLst/>
                    </a:prstGeom>
                  </pic:spPr>
                </pic:pic>
              </a:graphicData>
            </a:graphic>
          </wp:inline>
        </w:drawing>
      </w:r>
      <w:r>
        <w:rPr>
          <w:sz w:val="20"/>
        </w:rPr>
      </w:r>
      <w:r>
        <w:rPr>
          <w:sz w:val="20"/>
        </w:rPr>
        <w:tab/>
      </w:r>
      <w:r>
        <w:rPr>
          <w:sz w:val="20"/>
        </w:rPr>
        <w:drawing>
          <wp:inline distT="0" distB="0" distL="0" distR="0">
            <wp:extent cx="2314276" cy="3096386"/>
            <wp:effectExtent l="0" t="0" r="0" b="0"/>
            <wp:docPr id="278" name="Image 278"/>
            <wp:cNvGraphicFramePr>
              <a:graphicFrameLocks/>
            </wp:cNvGraphicFramePr>
            <a:graphic>
              <a:graphicData uri="http://schemas.openxmlformats.org/drawingml/2006/picture">
                <pic:pic>
                  <pic:nvPicPr>
                    <pic:cNvPr id="278" name="Image 278"/>
                    <pic:cNvPicPr/>
                  </pic:nvPicPr>
                  <pic:blipFill>
                    <a:blip r:embed="rId57" cstate="print"/>
                    <a:stretch>
                      <a:fillRect/>
                    </a:stretch>
                  </pic:blipFill>
                  <pic:spPr>
                    <a:xfrm>
                      <a:off x="0" y="0"/>
                      <a:ext cx="2314276" cy="3096386"/>
                    </a:xfrm>
                    <a:prstGeom prst="rect">
                      <a:avLst/>
                    </a:prstGeom>
                  </pic:spPr>
                </pic:pic>
              </a:graphicData>
            </a:graphic>
          </wp:inline>
        </w:drawing>
      </w:r>
      <w:r>
        <w:rPr>
          <w:sz w:val="20"/>
        </w:rPr>
      </w:r>
    </w:p>
    <w:p>
      <w:pPr>
        <w:tabs>
          <w:tab w:pos="4781" w:val="left" w:leader="none"/>
          <w:tab w:pos="5844" w:val="left" w:leader="none"/>
          <w:tab w:pos="6514" w:val="left" w:leader="none"/>
          <w:tab w:pos="8176" w:val="left" w:leader="none"/>
        </w:tabs>
        <w:spacing w:before="96"/>
        <w:ind w:left="676" w:right="0" w:firstLine="0"/>
        <w:jc w:val="left"/>
        <w:rPr>
          <w:position w:val="6"/>
          <w:sz w:val="24"/>
        </w:rPr>
      </w:pPr>
      <w:r>
        <w:rPr>
          <w:b/>
          <w:sz w:val="24"/>
        </w:rPr>
        <w:t>Figura</w:t>
      </w:r>
      <w:r>
        <w:rPr>
          <w:b/>
          <w:spacing w:val="-2"/>
          <w:sz w:val="24"/>
        </w:rPr>
        <w:t> </w:t>
      </w:r>
      <w:r>
        <w:rPr>
          <w:b/>
          <w:sz w:val="24"/>
        </w:rPr>
        <w:t>9.</w:t>
      </w:r>
      <w:r>
        <w:rPr>
          <w:b/>
          <w:spacing w:val="-12"/>
          <w:sz w:val="24"/>
        </w:rPr>
        <w:t> </w:t>
      </w:r>
      <w:r>
        <w:rPr>
          <w:sz w:val="24"/>
        </w:rPr>
        <w:t>Análisis</w:t>
      </w:r>
      <w:r>
        <w:rPr>
          <w:spacing w:val="-3"/>
          <w:sz w:val="24"/>
        </w:rPr>
        <w:t> </w:t>
      </w:r>
      <w:r>
        <w:rPr>
          <w:sz w:val="24"/>
        </w:rPr>
        <w:t>de </w:t>
      </w:r>
      <w:r>
        <w:rPr>
          <w:spacing w:val="-2"/>
          <w:sz w:val="24"/>
        </w:rPr>
        <w:t>resultados</w:t>
      </w:r>
      <w:r>
        <w:rPr>
          <w:sz w:val="24"/>
        </w:rPr>
        <w:tab/>
      </w:r>
      <w:r>
        <w:rPr>
          <w:b/>
          <w:spacing w:val="-2"/>
          <w:position w:val="6"/>
          <w:sz w:val="24"/>
        </w:rPr>
        <w:t>Figura</w:t>
      </w:r>
      <w:r>
        <w:rPr>
          <w:b/>
          <w:position w:val="6"/>
          <w:sz w:val="24"/>
        </w:rPr>
        <w:tab/>
      </w:r>
      <w:r>
        <w:rPr>
          <w:b/>
          <w:spacing w:val="-5"/>
          <w:position w:val="6"/>
          <w:sz w:val="24"/>
        </w:rPr>
        <w:t>10.</w:t>
      </w:r>
      <w:r>
        <w:rPr>
          <w:b/>
          <w:position w:val="6"/>
          <w:sz w:val="24"/>
        </w:rPr>
        <w:tab/>
      </w:r>
      <w:r>
        <w:rPr>
          <w:spacing w:val="-2"/>
          <w:position w:val="6"/>
          <w:sz w:val="24"/>
        </w:rPr>
        <w:t>Socialización</w:t>
      </w:r>
      <w:r>
        <w:rPr>
          <w:position w:val="6"/>
          <w:sz w:val="24"/>
        </w:rPr>
        <w:tab/>
      </w:r>
      <w:r>
        <w:rPr>
          <w:spacing w:val="-5"/>
          <w:position w:val="6"/>
          <w:sz w:val="24"/>
        </w:rPr>
        <w:t>de</w:t>
      </w:r>
    </w:p>
    <w:p>
      <w:pPr>
        <w:pStyle w:val="BodyText"/>
        <w:spacing w:before="80"/>
        <w:ind w:left="4782"/>
      </w:pPr>
      <w:r>
        <w:rPr>
          <w:spacing w:val="-2"/>
        </w:rPr>
        <w:t>resultados</w:t>
      </w:r>
    </w:p>
    <w:p>
      <w:pPr>
        <w:pStyle w:val="BodyText"/>
        <w:rPr>
          <w:sz w:val="20"/>
        </w:rPr>
      </w:pPr>
    </w:p>
    <w:p>
      <w:pPr>
        <w:pStyle w:val="BodyText"/>
        <w:spacing w:before="216"/>
        <w:rPr>
          <w:sz w:val="20"/>
        </w:rPr>
      </w:pPr>
    </w:p>
    <w:p>
      <w:pPr>
        <w:spacing w:line="240" w:lineRule="auto"/>
        <w:ind w:left="676" w:right="0" w:firstLine="0"/>
        <w:jc w:val="left"/>
        <w:rPr>
          <w:position w:val="3"/>
          <w:sz w:val="20"/>
        </w:rPr>
      </w:pPr>
      <w:r>
        <w:rPr>
          <w:sz w:val="20"/>
        </w:rPr>
        <w:drawing>
          <wp:inline distT="0" distB="0" distL="0" distR="0">
            <wp:extent cx="2519774" cy="3021711"/>
            <wp:effectExtent l="0" t="0" r="0" b="0"/>
            <wp:docPr id="279" name="Image 279"/>
            <wp:cNvGraphicFramePr>
              <a:graphicFrameLocks/>
            </wp:cNvGraphicFramePr>
            <a:graphic>
              <a:graphicData uri="http://schemas.openxmlformats.org/drawingml/2006/picture">
                <pic:pic>
                  <pic:nvPicPr>
                    <pic:cNvPr id="279" name="Image 279"/>
                    <pic:cNvPicPr/>
                  </pic:nvPicPr>
                  <pic:blipFill>
                    <a:blip r:embed="rId58" cstate="print"/>
                    <a:stretch>
                      <a:fillRect/>
                    </a:stretch>
                  </pic:blipFill>
                  <pic:spPr>
                    <a:xfrm>
                      <a:off x="0" y="0"/>
                      <a:ext cx="2519774" cy="3021711"/>
                    </a:xfrm>
                    <a:prstGeom prst="rect">
                      <a:avLst/>
                    </a:prstGeom>
                  </pic:spPr>
                </pic:pic>
              </a:graphicData>
            </a:graphic>
          </wp:inline>
        </w:drawing>
      </w:r>
      <w:r>
        <w:rPr>
          <w:sz w:val="20"/>
        </w:rPr>
      </w:r>
      <w:r>
        <w:rPr>
          <w:spacing w:val="84"/>
          <w:sz w:val="20"/>
        </w:rPr>
        <w:t> </w:t>
      </w:r>
      <w:r>
        <w:rPr>
          <w:spacing w:val="84"/>
          <w:position w:val="3"/>
          <w:sz w:val="20"/>
        </w:rPr>
        <w:drawing>
          <wp:inline distT="0" distB="0" distL="0" distR="0">
            <wp:extent cx="2237456" cy="3003804"/>
            <wp:effectExtent l="0" t="0" r="0" b="0"/>
            <wp:docPr id="280" name="Image 280"/>
            <wp:cNvGraphicFramePr>
              <a:graphicFrameLocks/>
            </wp:cNvGraphicFramePr>
            <a:graphic>
              <a:graphicData uri="http://schemas.openxmlformats.org/drawingml/2006/picture">
                <pic:pic>
                  <pic:nvPicPr>
                    <pic:cNvPr id="280" name="Image 280"/>
                    <pic:cNvPicPr/>
                  </pic:nvPicPr>
                  <pic:blipFill>
                    <a:blip r:embed="rId59" cstate="print"/>
                    <a:stretch>
                      <a:fillRect/>
                    </a:stretch>
                  </pic:blipFill>
                  <pic:spPr>
                    <a:xfrm>
                      <a:off x="0" y="0"/>
                      <a:ext cx="2237456" cy="3003804"/>
                    </a:xfrm>
                    <a:prstGeom prst="rect">
                      <a:avLst/>
                    </a:prstGeom>
                  </pic:spPr>
                </pic:pic>
              </a:graphicData>
            </a:graphic>
          </wp:inline>
        </w:drawing>
      </w:r>
      <w:r>
        <w:rPr>
          <w:spacing w:val="84"/>
          <w:position w:val="3"/>
          <w:sz w:val="20"/>
        </w:rPr>
      </w:r>
    </w:p>
    <w:p>
      <w:pPr>
        <w:spacing w:after="0" w:line="240" w:lineRule="auto"/>
        <w:jc w:val="left"/>
        <w:rPr>
          <w:position w:val="3"/>
          <w:sz w:val="20"/>
        </w:rPr>
        <w:sectPr>
          <w:footerReference w:type="default" r:id="rId55"/>
          <w:pgSz w:w="11910" w:h="16840"/>
          <w:pgMar w:header="0" w:footer="0" w:top="1680" w:bottom="280" w:left="1700" w:right="1700"/>
        </w:sectPr>
      </w:pPr>
    </w:p>
    <w:p>
      <w:pPr>
        <w:tabs>
          <w:tab w:pos="1631" w:val="left" w:leader="none"/>
          <w:tab w:pos="2180" w:val="left" w:leader="none"/>
          <w:tab w:pos="3264" w:val="left" w:leader="none"/>
          <w:tab w:pos="4458" w:val="left" w:leader="none"/>
        </w:tabs>
        <w:spacing w:before="43"/>
        <w:ind w:left="676" w:right="105" w:firstLine="0"/>
        <w:jc w:val="left"/>
        <w:rPr>
          <w:sz w:val="24"/>
        </w:rPr>
      </w:pPr>
      <w:r>
        <w:rPr>
          <w:b/>
          <w:spacing w:val="-2"/>
          <w:sz w:val="24"/>
        </w:rPr>
        <w:t>Figura</w:t>
      </w:r>
      <w:r>
        <w:rPr>
          <w:b/>
          <w:sz w:val="24"/>
        </w:rPr>
        <w:tab/>
      </w:r>
      <w:r>
        <w:rPr>
          <w:b/>
          <w:spacing w:val="-4"/>
          <w:sz w:val="24"/>
        </w:rPr>
        <w:t>11.</w:t>
      </w:r>
      <w:r>
        <w:rPr>
          <w:b/>
          <w:sz w:val="24"/>
        </w:rPr>
        <w:tab/>
      </w:r>
      <w:r>
        <w:rPr>
          <w:spacing w:val="-2"/>
          <w:sz w:val="24"/>
        </w:rPr>
        <w:t>Segunda</w:t>
      </w:r>
      <w:r>
        <w:rPr>
          <w:sz w:val="24"/>
        </w:rPr>
        <w:tab/>
      </w:r>
      <w:r>
        <w:rPr>
          <w:spacing w:val="-2"/>
          <w:sz w:val="24"/>
        </w:rPr>
        <w:t>entrevista</w:t>
      </w:r>
      <w:r>
        <w:rPr>
          <w:sz w:val="24"/>
        </w:rPr>
        <w:tab/>
      </w:r>
      <w:r>
        <w:rPr>
          <w:spacing w:val="-10"/>
          <w:sz w:val="24"/>
        </w:rPr>
        <w:t>a </w:t>
      </w:r>
      <w:r>
        <w:rPr>
          <w:spacing w:val="-2"/>
          <w:sz w:val="24"/>
        </w:rPr>
        <w:t>propietarios</w:t>
      </w:r>
    </w:p>
    <w:p>
      <w:pPr>
        <w:spacing w:before="123"/>
        <w:ind w:left="70" w:right="0" w:firstLine="0"/>
        <w:jc w:val="left"/>
        <w:rPr>
          <w:sz w:val="24"/>
        </w:rPr>
      </w:pPr>
      <w:r>
        <w:rPr/>
        <w:br w:type="column"/>
      </w:r>
      <w:r>
        <w:rPr>
          <w:b/>
          <w:sz w:val="24"/>
        </w:rPr>
        <w:t>Figura 12.</w:t>
      </w:r>
      <w:r>
        <w:rPr>
          <w:b/>
          <w:spacing w:val="1"/>
          <w:sz w:val="24"/>
        </w:rPr>
        <w:t> </w:t>
      </w:r>
      <w:r>
        <w:rPr>
          <w:sz w:val="24"/>
        </w:rPr>
        <w:t>Seguimiento</w:t>
      </w:r>
      <w:r>
        <w:rPr>
          <w:spacing w:val="-5"/>
          <w:sz w:val="24"/>
        </w:rPr>
        <w:t> </w:t>
      </w:r>
      <w:r>
        <w:rPr>
          <w:sz w:val="24"/>
        </w:rPr>
        <w:t>a</w:t>
      </w:r>
      <w:r>
        <w:rPr>
          <w:spacing w:val="1"/>
          <w:sz w:val="24"/>
        </w:rPr>
        <w:t> </w:t>
      </w:r>
      <w:r>
        <w:rPr>
          <w:spacing w:val="-2"/>
          <w:sz w:val="24"/>
        </w:rPr>
        <w:t>pacientes</w:t>
      </w:r>
    </w:p>
    <w:p>
      <w:pPr>
        <w:spacing w:after="0"/>
        <w:jc w:val="left"/>
        <w:rPr>
          <w:sz w:val="24"/>
        </w:rPr>
        <w:sectPr>
          <w:type w:val="continuous"/>
          <w:pgSz w:w="11910" w:h="16840"/>
          <w:pgMar w:header="0" w:footer="0" w:top="1680" w:bottom="280" w:left="1700" w:right="1700"/>
          <w:cols w:num="2" w:equalWidth="0">
            <w:col w:w="4672" w:space="40"/>
            <w:col w:w="3798"/>
          </w:cols>
        </w:sectPr>
      </w:pPr>
    </w:p>
    <w:p>
      <w:pPr>
        <w:spacing w:before="64"/>
        <w:ind w:left="568" w:right="0" w:firstLine="0"/>
        <w:jc w:val="both"/>
        <w:rPr>
          <w:i/>
          <w:sz w:val="24"/>
        </w:rPr>
      </w:pPr>
      <w:bookmarkStart w:name="_bookmark40" w:id="41"/>
      <w:bookmarkEnd w:id="41"/>
      <w:r>
        <w:rPr/>
      </w:r>
      <w:r>
        <w:rPr>
          <w:b/>
          <w:sz w:val="24"/>
        </w:rPr>
        <w:t>Anexo</w:t>
      </w:r>
      <w:r>
        <w:rPr>
          <w:b/>
          <w:spacing w:val="-3"/>
          <w:sz w:val="24"/>
        </w:rPr>
        <w:t> </w:t>
      </w:r>
      <w:r>
        <w:rPr>
          <w:b/>
          <w:sz w:val="24"/>
        </w:rPr>
        <w:t>6.</w:t>
      </w:r>
      <w:r>
        <w:rPr>
          <w:b/>
          <w:spacing w:val="-2"/>
          <w:sz w:val="24"/>
        </w:rPr>
        <w:t> </w:t>
      </w:r>
      <w:r>
        <w:rPr>
          <w:i/>
          <w:sz w:val="24"/>
        </w:rPr>
        <w:t>Glosario</w:t>
      </w:r>
      <w:r>
        <w:rPr>
          <w:i/>
          <w:spacing w:val="-3"/>
          <w:sz w:val="24"/>
        </w:rPr>
        <w:t> </w:t>
      </w:r>
      <w:r>
        <w:rPr>
          <w:i/>
          <w:sz w:val="24"/>
        </w:rPr>
        <w:t>de</w:t>
      </w:r>
      <w:r>
        <w:rPr>
          <w:i/>
          <w:spacing w:val="-1"/>
          <w:sz w:val="24"/>
        </w:rPr>
        <w:t> </w:t>
      </w:r>
      <w:r>
        <w:rPr>
          <w:i/>
          <w:sz w:val="24"/>
        </w:rPr>
        <w:t>términos</w:t>
      </w:r>
      <w:r>
        <w:rPr>
          <w:i/>
          <w:spacing w:val="-4"/>
          <w:sz w:val="24"/>
        </w:rPr>
        <w:t> </w:t>
      </w:r>
      <w:r>
        <w:rPr>
          <w:i/>
          <w:spacing w:val="-2"/>
          <w:sz w:val="24"/>
        </w:rPr>
        <w:t>técnicos.</w:t>
      </w:r>
    </w:p>
    <w:p>
      <w:pPr>
        <w:pStyle w:val="BodyText"/>
        <w:spacing w:line="360" w:lineRule="auto" w:before="140"/>
        <w:ind w:left="568" w:right="5"/>
        <w:jc w:val="both"/>
      </w:pPr>
      <w:r>
        <w:rPr>
          <w:b/>
        </w:rPr>
        <w:t>Ablación: </w:t>
      </w:r>
      <w:r>
        <w:rPr/>
        <w:t>Se refiere</w:t>
      </w:r>
      <w:r>
        <w:rPr>
          <w:spacing w:val="-1"/>
        </w:rPr>
        <w:t> </w:t>
      </w:r>
      <w:r>
        <w:rPr/>
        <w:t>a la destrucción o</w:t>
      </w:r>
      <w:r>
        <w:rPr>
          <w:spacing w:val="-2"/>
        </w:rPr>
        <w:t> </w:t>
      </w:r>
      <w:r>
        <w:rPr/>
        <w:t>eliminación de tejido,</w:t>
      </w:r>
      <w:r>
        <w:rPr>
          <w:spacing w:val="-2"/>
        </w:rPr>
        <w:t> </w:t>
      </w:r>
      <w:r>
        <w:rPr/>
        <w:t>células o estructuras anatómicas y se realiza mediante cirugía, radioterapia, láser o procedimientos mínimamente invasivos.</w:t>
      </w:r>
    </w:p>
    <w:p>
      <w:pPr>
        <w:pStyle w:val="BodyText"/>
        <w:spacing w:line="360" w:lineRule="auto" w:before="239"/>
        <w:ind w:left="568" w:right="5"/>
        <w:jc w:val="both"/>
      </w:pPr>
      <w:r>
        <w:rPr>
          <w:b/>
        </w:rPr>
        <w:t>Antitiroglobulina: </w:t>
      </w:r>
      <w:r>
        <w:rPr/>
        <w:t>Es un anticuerpo que se produce en respuesta a la proteína tiroglobulina presente en la tiroides, su presencia puede indicar enfermedades autoinmunes de la tiroides, como la tiroiditis o el cáncer de tiroides.</w:t>
      </w:r>
    </w:p>
    <w:p>
      <w:pPr>
        <w:pStyle w:val="BodyText"/>
        <w:spacing w:line="360" w:lineRule="auto" w:before="242"/>
        <w:ind w:left="568"/>
        <w:jc w:val="both"/>
      </w:pPr>
      <w:r>
        <w:rPr>
          <w:b/>
        </w:rPr>
        <w:t>Endocrinopatia: </w:t>
      </w:r>
      <w:r>
        <w:rPr/>
        <w:t>La endocrinopatía se refiere a cualquier trastorno o enfermedad que afecta las glándulas endocrinas. Estas glándulas son responsables de producir y liberar hormonas en el cuerpo. Ejemplos de glándulas endocrinas incluyen la tiroides,</w:t>
      </w:r>
      <w:r>
        <w:rPr>
          <w:spacing w:val="-7"/>
        </w:rPr>
        <w:t> </w:t>
      </w:r>
      <w:r>
        <w:rPr/>
        <w:t>las</w:t>
      </w:r>
      <w:r>
        <w:rPr>
          <w:spacing w:val="-8"/>
        </w:rPr>
        <w:t> </w:t>
      </w:r>
      <w:r>
        <w:rPr/>
        <w:t>glándulas</w:t>
      </w:r>
      <w:r>
        <w:rPr>
          <w:spacing w:val="-8"/>
        </w:rPr>
        <w:t> </w:t>
      </w:r>
      <w:r>
        <w:rPr/>
        <w:t>suprarrenales,</w:t>
      </w:r>
      <w:r>
        <w:rPr>
          <w:spacing w:val="-7"/>
        </w:rPr>
        <w:t> </w:t>
      </w:r>
      <w:r>
        <w:rPr/>
        <w:t>el</w:t>
      </w:r>
      <w:r>
        <w:rPr>
          <w:spacing w:val="-6"/>
        </w:rPr>
        <w:t> </w:t>
      </w:r>
      <w:r>
        <w:rPr/>
        <w:t>páncreas</w:t>
      </w:r>
      <w:r>
        <w:rPr>
          <w:spacing w:val="-8"/>
        </w:rPr>
        <w:t> </w:t>
      </w:r>
      <w:r>
        <w:rPr/>
        <w:t>y</w:t>
      </w:r>
      <w:r>
        <w:rPr>
          <w:spacing w:val="-7"/>
        </w:rPr>
        <w:t> </w:t>
      </w:r>
      <w:r>
        <w:rPr/>
        <w:t>la</w:t>
      </w:r>
      <w:r>
        <w:rPr>
          <w:spacing w:val="-5"/>
        </w:rPr>
        <w:t> </w:t>
      </w:r>
      <w:r>
        <w:rPr/>
        <w:t>hipófisis.</w:t>
      </w:r>
      <w:r>
        <w:rPr>
          <w:spacing w:val="-7"/>
        </w:rPr>
        <w:t> </w:t>
      </w:r>
      <w:r>
        <w:rPr/>
        <w:t>Las</w:t>
      </w:r>
      <w:r>
        <w:rPr>
          <w:spacing w:val="-8"/>
        </w:rPr>
        <w:t> </w:t>
      </w:r>
      <w:r>
        <w:rPr/>
        <w:t>endocrinopatías pueden</w:t>
      </w:r>
      <w:r>
        <w:rPr>
          <w:spacing w:val="-8"/>
        </w:rPr>
        <w:t> </w:t>
      </w:r>
      <w:r>
        <w:rPr/>
        <w:t>manifestarse</w:t>
      </w:r>
      <w:r>
        <w:rPr>
          <w:spacing w:val="-6"/>
        </w:rPr>
        <w:t> </w:t>
      </w:r>
      <w:r>
        <w:rPr/>
        <w:t>de</w:t>
      </w:r>
      <w:r>
        <w:rPr>
          <w:spacing w:val="-6"/>
        </w:rPr>
        <w:t> </w:t>
      </w:r>
      <w:r>
        <w:rPr/>
        <w:t>diversas</w:t>
      </w:r>
      <w:r>
        <w:rPr>
          <w:spacing w:val="-9"/>
        </w:rPr>
        <w:t> </w:t>
      </w:r>
      <w:r>
        <w:rPr/>
        <w:t>formas,</w:t>
      </w:r>
      <w:r>
        <w:rPr>
          <w:spacing w:val="-8"/>
        </w:rPr>
        <w:t> </w:t>
      </w:r>
      <w:r>
        <w:rPr/>
        <w:t>como</w:t>
      </w:r>
      <w:r>
        <w:rPr>
          <w:spacing w:val="-8"/>
        </w:rPr>
        <w:t> </w:t>
      </w:r>
      <w:r>
        <w:rPr/>
        <w:t>desequilibrios</w:t>
      </w:r>
      <w:r>
        <w:rPr>
          <w:spacing w:val="-9"/>
        </w:rPr>
        <w:t> </w:t>
      </w:r>
      <w:r>
        <w:rPr/>
        <w:t>hormonales,</w:t>
      </w:r>
      <w:r>
        <w:rPr>
          <w:spacing w:val="-8"/>
        </w:rPr>
        <w:t> </w:t>
      </w:r>
      <w:r>
        <w:rPr/>
        <w:t>tumores en las glándulas o disfunciones en la producción de hormonas.</w:t>
      </w:r>
    </w:p>
    <w:p>
      <w:pPr>
        <w:pStyle w:val="BodyText"/>
        <w:spacing w:line="357" w:lineRule="auto" w:before="241"/>
        <w:ind w:left="568" w:right="3"/>
        <w:jc w:val="both"/>
      </w:pPr>
      <w:r>
        <w:rPr>
          <w:b/>
        </w:rPr>
        <w:t>Gonadectomía: </w:t>
      </w:r>
      <w:r>
        <w:rPr/>
        <w:t>La</w:t>
      </w:r>
      <w:r>
        <w:rPr>
          <w:spacing w:val="-2"/>
        </w:rPr>
        <w:t> </w:t>
      </w:r>
      <w:r>
        <w:rPr/>
        <w:t>gonadectomía es</w:t>
      </w:r>
      <w:r>
        <w:rPr>
          <w:spacing w:val="-1"/>
        </w:rPr>
        <w:t> </w:t>
      </w:r>
      <w:r>
        <w:rPr/>
        <w:t>una</w:t>
      </w:r>
      <w:r>
        <w:rPr>
          <w:spacing w:val="-2"/>
        </w:rPr>
        <w:t> </w:t>
      </w:r>
      <w:r>
        <w:rPr/>
        <w:t>cirugía</w:t>
      </w:r>
      <w:r>
        <w:rPr>
          <w:spacing w:val="-2"/>
        </w:rPr>
        <w:t> </w:t>
      </w:r>
      <w:r>
        <w:rPr/>
        <w:t>en la que se extirpan</w:t>
      </w:r>
      <w:r>
        <w:rPr>
          <w:spacing w:val="-4"/>
        </w:rPr>
        <w:t> </w:t>
      </w:r>
      <w:r>
        <w:rPr/>
        <w:t>las</w:t>
      </w:r>
      <w:r>
        <w:rPr>
          <w:spacing w:val="-1"/>
        </w:rPr>
        <w:t> </w:t>
      </w:r>
      <w:r>
        <w:rPr/>
        <w:t>gónadas ya sean estos testículos u ovarios.</w:t>
      </w:r>
    </w:p>
    <w:p>
      <w:pPr>
        <w:pStyle w:val="BodyText"/>
        <w:spacing w:line="357" w:lineRule="auto" w:before="246"/>
        <w:ind w:left="568" w:right="5"/>
        <w:jc w:val="both"/>
      </w:pPr>
      <w:r>
        <w:rPr>
          <w:b/>
        </w:rPr>
        <w:t>Hipercolesterolemia: </w:t>
      </w:r>
      <w:r>
        <w:rPr/>
        <w:t>La hipercolesterolemia se refiere a niveles elevados de colesterol en sangre, incrementa el riesgo de enfermedades cardiovasculares.</w:t>
      </w:r>
    </w:p>
    <w:p>
      <w:pPr>
        <w:pStyle w:val="BodyText"/>
        <w:spacing w:line="360" w:lineRule="auto" w:before="246"/>
        <w:ind w:left="568" w:right="3"/>
        <w:jc w:val="both"/>
      </w:pPr>
      <w:r>
        <w:rPr>
          <w:b/>
        </w:rPr>
        <w:t>Hipertriglicedemia:</w:t>
      </w:r>
      <w:r>
        <w:rPr>
          <w:b/>
          <w:spacing w:val="-4"/>
        </w:rPr>
        <w:t> </w:t>
      </w:r>
      <w:r>
        <w:rPr/>
        <w:t>Es</w:t>
      </w:r>
      <w:r>
        <w:rPr>
          <w:spacing w:val="-9"/>
        </w:rPr>
        <w:t> </w:t>
      </w:r>
      <w:r>
        <w:rPr/>
        <w:t>un</w:t>
      </w:r>
      <w:r>
        <w:rPr>
          <w:spacing w:val="-8"/>
        </w:rPr>
        <w:t> </w:t>
      </w:r>
      <w:r>
        <w:rPr/>
        <w:t>aumento</w:t>
      </w:r>
      <w:r>
        <w:rPr>
          <w:spacing w:val="-11"/>
        </w:rPr>
        <w:t> </w:t>
      </w:r>
      <w:r>
        <w:rPr/>
        <w:t>en</w:t>
      </w:r>
      <w:r>
        <w:rPr>
          <w:spacing w:val="-8"/>
        </w:rPr>
        <w:t> </w:t>
      </w:r>
      <w:r>
        <w:rPr/>
        <w:t>los</w:t>
      </w:r>
      <w:r>
        <w:rPr>
          <w:spacing w:val="-9"/>
        </w:rPr>
        <w:t> </w:t>
      </w:r>
      <w:r>
        <w:rPr/>
        <w:t>niveles</w:t>
      </w:r>
      <w:r>
        <w:rPr>
          <w:spacing w:val="-9"/>
        </w:rPr>
        <w:t> </w:t>
      </w:r>
      <w:r>
        <w:rPr/>
        <w:t>de</w:t>
      </w:r>
      <w:r>
        <w:rPr>
          <w:spacing w:val="-10"/>
        </w:rPr>
        <w:t> </w:t>
      </w:r>
      <w:r>
        <w:rPr/>
        <w:t>triglicéridos</w:t>
      </w:r>
      <w:r>
        <w:rPr>
          <w:spacing w:val="-9"/>
        </w:rPr>
        <w:t> </w:t>
      </w:r>
      <w:r>
        <w:rPr/>
        <w:t>en</w:t>
      </w:r>
      <w:r>
        <w:rPr>
          <w:spacing w:val="-8"/>
        </w:rPr>
        <w:t> </w:t>
      </w:r>
      <w:r>
        <w:rPr/>
        <w:t>sangre,</w:t>
      </w:r>
      <w:r>
        <w:rPr>
          <w:spacing w:val="-8"/>
        </w:rPr>
        <w:t> </w:t>
      </w:r>
      <w:r>
        <w:rPr/>
        <w:t>al</w:t>
      </w:r>
      <w:r>
        <w:rPr>
          <w:spacing w:val="-7"/>
        </w:rPr>
        <w:t> </w:t>
      </w:r>
      <w:r>
        <w:rPr/>
        <w:t>ser un tipo de grasa</w:t>
      </w:r>
      <w:r>
        <w:rPr>
          <w:spacing w:val="40"/>
        </w:rPr>
        <w:t> </w:t>
      </w:r>
      <w:r>
        <w:rPr/>
        <w:t>puede estar relacionada con la hipercolesterolemia y aumentar el riesgo cardiovascular.</w:t>
      </w:r>
    </w:p>
    <w:p>
      <w:pPr>
        <w:pStyle w:val="BodyText"/>
        <w:spacing w:line="360" w:lineRule="auto" w:before="238"/>
        <w:ind w:left="568" w:right="4"/>
        <w:jc w:val="both"/>
      </w:pPr>
      <w:r>
        <w:rPr>
          <w:b/>
        </w:rPr>
        <w:t>Hipotiroidismo: </w:t>
      </w:r>
      <w:r>
        <w:rPr/>
        <w:t>El hipotiroidismo es una afección en la cual la glándula tiroides no</w:t>
      </w:r>
      <w:r>
        <w:rPr>
          <w:spacing w:val="-15"/>
        </w:rPr>
        <w:t> </w:t>
      </w:r>
      <w:r>
        <w:rPr/>
        <w:t>produce</w:t>
      </w:r>
      <w:r>
        <w:rPr>
          <w:spacing w:val="-15"/>
        </w:rPr>
        <w:t> </w:t>
      </w:r>
      <w:r>
        <w:rPr/>
        <w:t>suficiente</w:t>
      </w:r>
      <w:r>
        <w:rPr>
          <w:spacing w:val="-15"/>
        </w:rPr>
        <w:t> </w:t>
      </w:r>
      <w:r>
        <w:rPr/>
        <w:t>hormona</w:t>
      </w:r>
      <w:r>
        <w:rPr>
          <w:spacing w:val="-15"/>
        </w:rPr>
        <w:t> </w:t>
      </w:r>
      <w:r>
        <w:rPr/>
        <w:t>tiroidea,</w:t>
      </w:r>
      <w:r>
        <w:rPr>
          <w:spacing w:val="-15"/>
        </w:rPr>
        <w:t> </w:t>
      </w:r>
      <w:r>
        <w:rPr/>
        <w:t>se</w:t>
      </w:r>
      <w:r>
        <w:rPr>
          <w:spacing w:val="-15"/>
        </w:rPr>
        <w:t> </w:t>
      </w:r>
      <w:r>
        <w:rPr/>
        <w:t>diagnostica</w:t>
      </w:r>
      <w:r>
        <w:rPr>
          <w:spacing w:val="-15"/>
        </w:rPr>
        <w:t> </w:t>
      </w:r>
      <w:r>
        <w:rPr/>
        <w:t>mediante</w:t>
      </w:r>
      <w:r>
        <w:rPr>
          <w:spacing w:val="-15"/>
        </w:rPr>
        <w:t> </w:t>
      </w:r>
      <w:r>
        <w:rPr/>
        <w:t>pruebas</w:t>
      </w:r>
      <w:r>
        <w:rPr>
          <w:spacing w:val="-15"/>
        </w:rPr>
        <w:t> </w:t>
      </w:r>
      <w:r>
        <w:rPr/>
        <w:t>de</w:t>
      </w:r>
      <w:r>
        <w:rPr>
          <w:spacing w:val="-15"/>
        </w:rPr>
        <w:t> </w:t>
      </w:r>
      <w:r>
        <w:rPr/>
        <w:t>función tiroidea, como la medición de la hormona estimulante de la tiroides (TSH) y la tiroxina (T4).</w:t>
      </w:r>
    </w:p>
    <w:p>
      <w:pPr>
        <w:pStyle w:val="BodyText"/>
        <w:spacing w:line="362" w:lineRule="auto" w:before="241"/>
        <w:ind w:left="568" w:right="3"/>
        <w:jc w:val="both"/>
      </w:pPr>
      <w:r>
        <w:rPr>
          <w:b/>
        </w:rPr>
        <w:t>Hormona: </w:t>
      </w:r>
      <w:r>
        <w:rPr/>
        <w:t>Las hormonas son mensajeros químicos producidos por las glándulas endocrinas,</w:t>
      </w:r>
      <w:r>
        <w:rPr>
          <w:spacing w:val="38"/>
        </w:rPr>
        <w:t> </w:t>
      </w:r>
      <w:r>
        <w:rPr/>
        <w:t>viajan</w:t>
      </w:r>
      <w:r>
        <w:rPr>
          <w:spacing w:val="38"/>
        </w:rPr>
        <w:t> </w:t>
      </w:r>
      <w:r>
        <w:rPr/>
        <w:t>a</w:t>
      </w:r>
      <w:r>
        <w:rPr>
          <w:spacing w:val="40"/>
        </w:rPr>
        <w:t> </w:t>
      </w:r>
      <w:r>
        <w:rPr/>
        <w:t>través</w:t>
      </w:r>
      <w:r>
        <w:rPr>
          <w:spacing w:val="37"/>
        </w:rPr>
        <w:t> </w:t>
      </w:r>
      <w:r>
        <w:rPr/>
        <w:t>del</w:t>
      </w:r>
      <w:r>
        <w:rPr>
          <w:spacing w:val="36"/>
        </w:rPr>
        <w:t> </w:t>
      </w:r>
      <w:r>
        <w:rPr/>
        <w:t>torrente</w:t>
      </w:r>
      <w:r>
        <w:rPr>
          <w:spacing w:val="36"/>
        </w:rPr>
        <w:t> </w:t>
      </w:r>
      <w:r>
        <w:rPr/>
        <w:t>sanguíneo</w:t>
      </w:r>
      <w:r>
        <w:rPr>
          <w:spacing w:val="38"/>
        </w:rPr>
        <w:t> </w:t>
      </w:r>
      <w:r>
        <w:rPr/>
        <w:t>y</w:t>
      </w:r>
      <w:r>
        <w:rPr>
          <w:spacing w:val="38"/>
        </w:rPr>
        <w:t> </w:t>
      </w:r>
      <w:r>
        <w:rPr/>
        <w:t>regulan</w:t>
      </w:r>
      <w:r>
        <w:rPr>
          <w:spacing w:val="38"/>
        </w:rPr>
        <w:t> </w:t>
      </w:r>
      <w:r>
        <w:rPr/>
        <w:t>diversas</w:t>
      </w:r>
      <w:r>
        <w:rPr>
          <w:spacing w:val="38"/>
        </w:rPr>
        <w:t> </w:t>
      </w:r>
      <w:r>
        <w:rPr>
          <w:spacing w:val="-2"/>
        </w:rPr>
        <w:t>funciones</w:t>
      </w:r>
    </w:p>
    <w:p>
      <w:pPr>
        <w:pStyle w:val="BodyText"/>
        <w:spacing w:after="0" w:line="362" w:lineRule="auto"/>
        <w:jc w:val="both"/>
        <w:sectPr>
          <w:footerReference w:type="default" r:id="rId60"/>
          <w:pgSz w:w="11910" w:h="16840"/>
          <w:pgMar w:header="0" w:footer="0" w:top="1620" w:bottom="280" w:left="1700" w:right="1700"/>
        </w:sectPr>
      </w:pPr>
    </w:p>
    <w:p>
      <w:pPr>
        <w:pStyle w:val="BodyText"/>
        <w:spacing w:line="362" w:lineRule="auto" w:before="64"/>
        <w:ind w:left="568" w:right="9"/>
        <w:jc w:val="both"/>
      </w:pPr>
      <w:r>
        <w:rPr/>
        <w:t>corporales,</w:t>
      </w:r>
      <w:r>
        <w:rPr>
          <w:spacing w:val="-1"/>
        </w:rPr>
        <w:t> </w:t>
      </w:r>
      <w:r>
        <w:rPr/>
        <w:t>como</w:t>
      </w:r>
      <w:r>
        <w:rPr>
          <w:spacing w:val="-1"/>
        </w:rPr>
        <w:t> </w:t>
      </w:r>
      <w:r>
        <w:rPr/>
        <w:t>el</w:t>
      </w:r>
      <w:r>
        <w:rPr>
          <w:spacing w:val="-3"/>
        </w:rPr>
        <w:t> </w:t>
      </w:r>
      <w:r>
        <w:rPr/>
        <w:t>crecimiento,</w:t>
      </w:r>
      <w:r>
        <w:rPr>
          <w:spacing w:val="-1"/>
        </w:rPr>
        <w:t> </w:t>
      </w:r>
      <w:r>
        <w:rPr/>
        <w:t>el metabolismo,</w:t>
      </w:r>
      <w:r>
        <w:rPr>
          <w:spacing w:val="-1"/>
        </w:rPr>
        <w:t> </w:t>
      </w:r>
      <w:r>
        <w:rPr/>
        <w:t>la reproducción</w:t>
      </w:r>
      <w:r>
        <w:rPr>
          <w:spacing w:val="-1"/>
        </w:rPr>
        <w:t> </w:t>
      </w:r>
      <w:r>
        <w:rPr/>
        <w:t>y</w:t>
      </w:r>
      <w:r>
        <w:rPr>
          <w:spacing w:val="-1"/>
        </w:rPr>
        <w:t> </w:t>
      </w:r>
      <w:r>
        <w:rPr/>
        <w:t>la respuesta al </w:t>
      </w:r>
      <w:r>
        <w:rPr>
          <w:spacing w:val="-2"/>
        </w:rPr>
        <w:t>estrés.</w:t>
      </w:r>
    </w:p>
    <w:p>
      <w:pPr>
        <w:pStyle w:val="BodyText"/>
        <w:spacing w:line="360" w:lineRule="auto" w:before="235"/>
        <w:ind w:left="568" w:right="6"/>
        <w:jc w:val="both"/>
      </w:pPr>
      <w:r>
        <w:rPr>
          <w:b/>
        </w:rPr>
        <w:t>Levotiroxina: </w:t>
      </w:r>
      <w:r>
        <w:rPr/>
        <w:t>La levotiroxina es un medicamento utilizado para tratar el hipotiroidismo,</w:t>
      </w:r>
      <w:r>
        <w:rPr>
          <w:spacing w:val="-4"/>
        </w:rPr>
        <w:t> </w:t>
      </w:r>
      <w:r>
        <w:rPr/>
        <w:t>es</w:t>
      </w:r>
      <w:r>
        <w:rPr>
          <w:spacing w:val="-6"/>
        </w:rPr>
        <w:t> </w:t>
      </w:r>
      <w:r>
        <w:rPr/>
        <w:t>una</w:t>
      </w:r>
      <w:r>
        <w:rPr>
          <w:spacing w:val="-3"/>
        </w:rPr>
        <w:t> </w:t>
      </w:r>
      <w:r>
        <w:rPr/>
        <w:t>forma</w:t>
      </w:r>
      <w:r>
        <w:rPr>
          <w:spacing w:val="-3"/>
        </w:rPr>
        <w:t> </w:t>
      </w:r>
      <w:r>
        <w:rPr/>
        <w:t>sintética</w:t>
      </w:r>
      <w:r>
        <w:rPr>
          <w:spacing w:val="-3"/>
        </w:rPr>
        <w:t> </w:t>
      </w:r>
      <w:r>
        <w:rPr/>
        <w:t>de</w:t>
      </w:r>
      <w:r>
        <w:rPr>
          <w:spacing w:val="-3"/>
        </w:rPr>
        <w:t> </w:t>
      </w:r>
      <w:r>
        <w:rPr/>
        <w:t>la</w:t>
      </w:r>
      <w:r>
        <w:rPr>
          <w:spacing w:val="-3"/>
        </w:rPr>
        <w:t> </w:t>
      </w:r>
      <w:r>
        <w:rPr/>
        <w:t>hormona</w:t>
      </w:r>
      <w:r>
        <w:rPr>
          <w:spacing w:val="-3"/>
        </w:rPr>
        <w:t> </w:t>
      </w:r>
      <w:r>
        <w:rPr/>
        <w:t>tiroxina</w:t>
      </w:r>
      <w:r>
        <w:rPr>
          <w:spacing w:val="-3"/>
        </w:rPr>
        <w:t> </w:t>
      </w:r>
      <w:r>
        <w:rPr/>
        <w:t>(T4)</w:t>
      </w:r>
      <w:r>
        <w:rPr>
          <w:spacing w:val="-4"/>
        </w:rPr>
        <w:t> </w:t>
      </w:r>
      <w:r>
        <w:rPr/>
        <w:t>y</w:t>
      </w:r>
      <w:r>
        <w:rPr>
          <w:spacing w:val="-4"/>
        </w:rPr>
        <w:t> </w:t>
      </w:r>
      <w:r>
        <w:rPr/>
        <w:t>se</w:t>
      </w:r>
      <w:r>
        <w:rPr>
          <w:spacing w:val="-3"/>
        </w:rPr>
        <w:t> </w:t>
      </w:r>
      <w:r>
        <w:rPr/>
        <w:t>utiliza</w:t>
      </w:r>
      <w:r>
        <w:rPr>
          <w:spacing w:val="-3"/>
        </w:rPr>
        <w:t> </w:t>
      </w:r>
      <w:r>
        <w:rPr/>
        <w:t>para reemplazar la deficiencia de esta hormona en el cuerpo.</w:t>
      </w:r>
    </w:p>
    <w:p>
      <w:pPr>
        <w:pStyle w:val="BodyText"/>
        <w:spacing w:line="360" w:lineRule="auto" w:before="242"/>
        <w:ind w:left="568"/>
        <w:jc w:val="both"/>
      </w:pPr>
      <w:r>
        <w:rPr>
          <w:b/>
        </w:rPr>
        <w:t>Ligadura</w:t>
      </w:r>
      <w:r>
        <w:rPr>
          <w:b/>
          <w:spacing w:val="40"/>
        </w:rPr>
        <w:t> </w:t>
      </w:r>
      <w:r>
        <w:rPr>
          <w:b/>
        </w:rPr>
        <w:t>transfixiante: </w:t>
      </w:r>
      <w:r>
        <w:rPr/>
        <w:t>Es</w:t>
      </w:r>
      <w:r>
        <w:rPr>
          <w:spacing w:val="-1"/>
        </w:rPr>
        <w:t> </w:t>
      </w:r>
      <w:r>
        <w:rPr/>
        <w:t>una</w:t>
      </w:r>
      <w:r>
        <w:rPr>
          <w:spacing w:val="-2"/>
        </w:rPr>
        <w:t> </w:t>
      </w:r>
      <w:r>
        <w:rPr/>
        <w:t>técnica</w:t>
      </w:r>
      <w:r>
        <w:rPr>
          <w:spacing w:val="-2"/>
        </w:rPr>
        <w:t> </w:t>
      </w:r>
      <w:r>
        <w:rPr/>
        <w:t>quirúrgica en</w:t>
      </w:r>
      <w:r>
        <w:rPr>
          <w:spacing w:val="-4"/>
        </w:rPr>
        <w:t> </w:t>
      </w:r>
      <w:r>
        <w:rPr/>
        <w:t>la</w:t>
      </w:r>
      <w:r>
        <w:rPr>
          <w:spacing w:val="-2"/>
        </w:rPr>
        <w:t> </w:t>
      </w:r>
      <w:r>
        <w:rPr/>
        <w:t>que</w:t>
      </w:r>
      <w:r>
        <w:rPr>
          <w:spacing w:val="-2"/>
        </w:rPr>
        <w:t> </w:t>
      </w:r>
      <w:r>
        <w:rPr/>
        <w:t>se ligan</w:t>
      </w:r>
      <w:r>
        <w:rPr>
          <w:spacing w:val="-4"/>
        </w:rPr>
        <w:t> </w:t>
      </w:r>
      <w:r>
        <w:rPr/>
        <w:t>(cierran)</w:t>
      </w:r>
      <w:r>
        <w:rPr>
          <w:spacing w:val="-3"/>
        </w:rPr>
        <w:t> </w:t>
      </w:r>
      <w:r>
        <w:rPr/>
        <w:t>los vasos sanguíneos o conductos mediante suturas o grapas quirúrgicas y se utiliza para detener el flujo sanguíneo o la comunicación entre estructuras.</w:t>
      </w:r>
    </w:p>
    <w:p>
      <w:pPr>
        <w:pStyle w:val="BodyText"/>
        <w:spacing w:line="360" w:lineRule="auto" w:before="239"/>
        <w:ind w:left="568" w:right="5"/>
        <w:jc w:val="both"/>
      </w:pPr>
      <w:r>
        <w:rPr>
          <w:b/>
        </w:rPr>
        <w:t>Orquiectomia: </w:t>
      </w:r>
      <w:r>
        <w:rPr/>
        <w:t>Es la extirpación quirúrgica de los testículos, puede realizarse por razones médicas o como parte del control del comportamiento y de la sobrepoblación canina.</w:t>
      </w:r>
    </w:p>
    <w:p>
      <w:pPr>
        <w:pStyle w:val="BodyText"/>
        <w:spacing w:line="360" w:lineRule="auto" w:before="242"/>
        <w:ind w:left="568" w:right="2"/>
        <w:jc w:val="both"/>
      </w:pPr>
      <w:r>
        <w:rPr>
          <w:b/>
        </w:rPr>
        <w:t>Perfil</w:t>
      </w:r>
      <w:r>
        <w:rPr>
          <w:b/>
          <w:spacing w:val="-2"/>
        </w:rPr>
        <w:t> </w:t>
      </w:r>
      <w:r>
        <w:rPr>
          <w:b/>
        </w:rPr>
        <w:t>tiroideo:</w:t>
      </w:r>
      <w:r>
        <w:rPr>
          <w:b/>
          <w:spacing w:val="-5"/>
        </w:rPr>
        <w:t> </w:t>
      </w:r>
      <w:r>
        <w:rPr/>
        <w:t>El</w:t>
      </w:r>
      <w:r>
        <w:rPr>
          <w:spacing w:val="-6"/>
        </w:rPr>
        <w:t> </w:t>
      </w:r>
      <w:r>
        <w:rPr/>
        <w:t>perfil</w:t>
      </w:r>
      <w:r>
        <w:rPr>
          <w:spacing w:val="-7"/>
        </w:rPr>
        <w:t> </w:t>
      </w:r>
      <w:r>
        <w:rPr/>
        <w:t>tiroideo</w:t>
      </w:r>
      <w:r>
        <w:rPr>
          <w:spacing w:val="-8"/>
        </w:rPr>
        <w:t> </w:t>
      </w:r>
      <w:r>
        <w:rPr/>
        <w:t>es</w:t>
      </w:r>
      <w:r>
        <w:rPr>
          <w:spacing w:val="-5"/>
        </w:rPr>
        <w:t> </w:t>
      </w:r>
      <w:r>
        <w:rPr/>
        <w:t>un</w:t>
      </w:r>
      <w:r>
        <w:rPr>
          <w:spacing w:val="-3"/>
        </w:rPr>
        <w:t> </w:t>
      </w:r>
      <w:r>
        <w:rPr/>
        <w:t>conjunto</w:t>
      </w:r>
      <w:r>
        <w:rPr>
          <w:spacing w:val="-3"/>
        </w:rPr>
        <w:t> </w:t>
      </w:r>
      <w:r>
        <w:rPr/>
        <w:t>de</w:t>
      </w:r>
      <w:r>
        <w:rPr>
          <w:spacing w:val="-6"/>
        </w:rPr>
        <w:t> </w:t>
      </w:r>
      <w:r>
        <w:rPr/>
        <w:t>pruebas</w:t>
      </w:r>
      <w:r>
        <w:rPr>
          <w:spacing w:val="-5"/>
        </w:rPr>
        <w:t> </w:t>
      </w:r>
      <w:r>
        <w:rPr/>
        <w:t>que</w:t>
      </w:r>
      <w:r>
        <w:rPr>
          <w:spacing w:val="-6"/>
        </w:rPr>
        <w:t> </w:t>
      </w:r>
      <w:r>
        <w:rPr/>
        <w:t>evalúan</w:t>
      </w:r>
      <w:r>
        <w:rPr>
          <w:spacing w:val="-8"/>
        </w:rPr>
        <w:t> </w:t>
      </w:r>
      <w:r>
        <w:rPr/>
        <w:t>la</w:t>
      </w:r>
      <w:r>
        <w:rPr>
          <w:spacing w:val="-6"/>
        </w:rPr>
        <w:t> </w:t>
      </w:r>
      <w:r>
        <w:rPr/>
        <w:t>función de la tiroides e incluye la medición de</w:t>
      </w:r>
      <w:r>
        <w:rPr>
          <w:spacing w:val="-5"/>
        </w:rPr>
        <w:t> </w:t>
      </w:r>
      <w:r>
        <w:rPr/>
        <w:t>TSH,</w:t>
      </w:r>
      <w:r>
        <w:rPr>
          <w:spacing w:val="-2"/>
        </w:rPr>
        <w:t> </w:t>
      </w:r>
      <w:r>
        <w:rPr/>
        <w:t>T4 total,</w:t>
      </w:r>
      <w:r>
        <w:rPr>
          <w:spacing w:val="-7"/>
        </w:rPr>
        <w:t> </w:t>
      </w:r>
      <w:r>
        <w:rPr/>
        <w:t>T4 libre y, en</w:t>
      </w:r>
      <w:r>
        <w:rPr>
          <w:spacing w:val="-2"/>
        </w:rPr>
        <w:t> </w:t>
      </w:r>
      <w:r>
        <w:rPr/>
        <w:t>algunos casos, </w:t>
      </w:r>
      <w:r>
        <w:rPr>
          <w:spacing w:val="-4"/>
        </w:rPr>
        <w:t>T3.</w:t>
      </w:r>
    </w:p>
    <w:p>
      <w:pPr>
        <w:pStyle w:val="BodyText"/>
        <w:spacing w:line="360" w:lineRule="auto" w:before="239"/>
        <w:ind w:left="568" w:right="3"/>
        <w:jc w:val="both"/>
      </w:pPr>
      <w:r>
        <w:rPr>
          <w:b/>
        </w:rPr>
        <w:t>Quimioluminisencia: </w:t>
      </w:r>
      <w:r>
        <w:rPr/>
        <w:t>Es un método de análisis que utiliza la emisión de luz producida</w:t>
      </w:r>
      <w:r>
        <w:rPr>
          <w:spacing w:val="-6"/>
        </w:rPr>
        <w:t> </w:t>
      </w:r>
      <w:r>
        <w:rPr/>
        <w:t>por</w:t>
      </w:r>
      <w:r>
        <w:rPr>
          <w:spacing w:val="-11"/>
        </w:rPr>
        <w:t> </w:t>
      </w:r>
      <w:r>
        <w:rPr/>
        <w:t>reacciones</w:t>
      </w:r>
      <w:r>
        <w:rPr>
          <w:spacing w:val="-9"/>
        </w:rPr>
        <w:t> </w:t>
      </w:r>
      <w:r>
        <w:rPr/>
        <w:t>químicas</w:t>
      </w:r>
      <w:r>
        <w:rPr>
          <w:spacing w:val="-9"/>
        </w:rPr>
        <w:t> </w:t>
      </w:r>
      <w:r>
        <w:rPr/>
        <w:t>y</w:t>
      </w:r>
      <w:r>
        <w:rPr>
          <w:spacing w:val="-8"/>
        </w:rPr>
        <w:t> </w:t>
      </w:r>
      <w:r>
        <w:rPr/>
        <w:t>se</w:t>
      </w:r>
      <w:r>
        <w:rPr>
          <w:spacing w:val="-10"/>
        </w:rPr>
        <w:t> </w:t>
      </w:r>
      <w:r>
        <w:rPr/>
        <w:t>emplea</w:t>
      </w:r>
      <w:r>
        <w:rPr>
          <w:spacing w:val="-10"/>
        </w:rPr>
        <w:t> </w:t>
      </w:r>
      <w:r>
        <w:rPr/>
        <w:t>en</w:t>
      </w:r>
      <w:r>
        <w:rPr>
          <w:spacing w:val="-12"/>
        </w:rPr>
        <w:t> </w:t>
      </w:r>
      <w:r>
        <w:rPr/>
        <w:t>pruebas</w:t>
      </w:r>
      <w:r>
        <w:rPr>
          <w:spacing w:val="-9"/>
        </w:rPr>
        <w:t> </w:t>
      </w:r>
      <w:r>
        <w:rPr/>
        <w:t>de</w:t>
      </w:r>
      <w:r>
        <w:rPr>
          <w:spacing w:val="-6"/>
        </w:rPr>
        <w:t> </w:t>
      </w:r>
      <w:r>
        <w:rPr/>
        <w:t>laboratorio,</w:t>
      </w:r>
      <w:r>
        <w:rPr>
          <w:spacing w:val="-11"/>
        </w:rPr>
        <w:t> </w:t>
      </w:r>
      <w:r>
        <w:rPr/>
        <w:t>como</w:t>
      </w:r>
      <w:r>
        <w:rPr>
          <w:spacing w:val="-11"/>
        </w:rPr>
        <w:t> </w:t>
      </w:r>
      <w:r>
        <w:rPr/>
        <w:t>las pruebas hormonales.</w:t>
      </w:r>
    </w:p>
    <w:p>
      <w:pPr>
        <w:pStyle w:val="BodyText"/>
        <w:spacing w:line="360" w:lineRule="auto" w:before="242"/>
        <w:ind w:left="568" w:right="3"/>
        <w:jc w:val="both"/>
      </w:pPr>
      <w:r>
        <w:rPr>
          <w:b/>
        </w:rPr>
        <w:t>T3:</w:t>
      </w:r>
      <w:r>
        <w:rPr>
          <w:b/>
          <w:spacing w:val="-15"/>
        </w:rPr>
        <w:t> </w:t>
      </w:r>
      <w:r>
        <w:rPr/>
        <w:t>La</w:t>
      </w:r>
      <w:r>
        <w:rPr>
          <w:spacing w:val="-15"/>
        </w:rPr>
        <w:t> </w:t>
      </w:r>
      <w:r>
        <w:rPr/>
        <w:t>triyodotironina</w:t>
      </w:r>
      <w:r>
        <w:rPr>
          <w:spacing w:val="-15"/>
        </w:rPr>
        <w:t> </w:t>
      </w:r>
      <w:r>
        <w:rPr/>
        <w:t>(T3)</w:t>
      </w:r>
      <w:r>
        <w:rPr>
          <w:spacing w:val="-15"/>
        </w:rPr>
        <w:t> </w:t>
      </w:r>
      <w:r>
        <w:rPr/>
        <w:t>es</w:t>
      </w:r>
      <w:r>
        <w:rPr>
          <w:spacing w:val="-15"/>
        </w:rPr>
        <w:t> </w:t>
      </w:r>
      <w:r>
        <w:rPr/>
        <w:t>otra</w:t>
      </w:r>
      <w:r>
        <w:rPr>
          <w:spacing w:val="-15"/>
        </w:rPr>
        <w:t> </w:t>
      </w:r>
      <w:r>
        <w:rPr/>
        <w:t>hormona</w:t>
      </w:r>
      <w:r>
        <w:rPr>
          <w:spacing w:val="-15"/>
        </w:rPr>
        <w:t> </w:t>
      </w:r>
      <w:r>
        <w:rPr/>
        <w:t>tiroidea</w:t>
      </w:r>
      <w:r>
        <w:rPr>
          <w:spacing w:val="-15"/>
        </w:rPr>
        <w:t> </w:t>
      </w:r>
      <w:r>
        <w:rPr/>
        <w:t>importante.</w:t>
      </w:r>
      <w:r>
        <w:rPr>
          <w:spacing w:val="-15"/>
        </w:rPr>
        <w:t> </w:t>
      </w:r>
      <w:r>
        <w:rPr/>
        <w:t>Se</w:t>
      </w:r>
      <w:r>
        <w:rPr>
          <w:spacing w:val="-15"/>
        </w:rPr>
        <w:t> </w:t>
      </w:r>
      <w:r>
        <w:rPr/>
        <w:t>produce</w:t>
      </w:r>
      <w:r>
        <w:rPr>
          <w:spacing w:val="-15"/>
        </w:rPr>
        <w:t> </w:t>
      </w:r>
      <w:r>
        <w:rPr/>
        <w:t>a</w:t>
      </w:r>
      <w:r>
        <w:rPr>
          <w:spacing w:val="-15"/>
        </w:rPr>
        <w:t> </w:t>
      </w:r>
      <w:r>
        <w:rPr/>
        <w:t>partir de la conversión de T4 en los tejidos periféricos y tiene efectos metabólicos </w:t>
      </w:r>
      <w:r>
        <w:rPr>
          <w:spacing w:val="-2"/>
        </w:rPr>
        <w:t>significativos.</w:t>
      </w:r>
    </w:p>
    <w:p>
      <w:pPr>
        <w:pStyle w:val="BodyText"/>
        <w:spacing w:line="362" w:lineRule="auto" w:before="238"/>
        <w:ind w:left="568" w:right="6"/>
        <w:jc w:val="both"/>
      </w:pPr>
      <w:r>
        <w:rPr>
          <w:b/>
        </w:rPr>
        <w:t>T4 libre: </w:t>
      </w:r>
      <w:r>
        <w:rPr/>
        <w:t>Es la fracción de tiroxina no unida a proteínas y disponible para ejercer su acción en los tejidos.</w:t>
      </w:r>
    </w:p>
    <w:p>
      <w:pPr>
        <w:pStyle w:val="BodyText"/>
        <w:spacing w:line="362" w:lineRule="auto" w:before="235"/>
        <w:ind w:left="568" w:right="3"/>
        <w:jc w:val="both"/>
      </w:pPr>
      <w:r>
        <w:rPr>
          <w:b/>
        </w:rPr>
        <w:t>T4</w:t>
      </w:r>
      <w:r>
        <w:rPr>
          <w:b/>
          <w:spacing w:val="-9"/>
        </w:rPr>
        <w:t> </w:t>
      </w:r>
      <w:r>
        <w:rPr>
          <w:b/>
        </w:rPr>
        <w:t>Total:</w:t>
      </w:r>
      <w:r>
        <w:rPr>
          <w:b/>
          <w:spacing w:val="-4"/>
        </w:rPr>
        <w:t> </w:t>
      </w:r>
      <w:r>
        <w:rPr/>
        <w:t>Es</w:t>
      </w:r>
      <w:r>
        <w:rPr>
          <w:spacing w:val="-6"/>
        </w:rPr>
        <w:t> </w:t>
      </w:r>
      <w:r>
        <w:rPr/>
        <w:t>la</w:t>
      </w:r>
      <w:r>
        <w:rPr>
          <w:spacing w:val="-3"/>
        </w:rPr>
        <w:t> </w:t>
      </w:r>
      <w:r>
        <w:rPr/>
        <w:t>cantidad</w:t>
      </w:r>
      <w:r>
        <w:rPr>
          <w:spacing w:val="-4"/>
        </w:rPr>
        <w:t> </w:t>
      </w:r>
      <w:r>
        <w:rPr/>
        <w:t>total</w:t>
      </w:r>
      <w:r>
        <w:rPr>
          <w:spacing w:val="-3"/>
        </w:rPr>
        <w:t> </w:t>
      </w:r>
      <w:r>
        <w:rPr/>
        <w:t>de</w:t>
      </w:r>
      <w:r>
        <w:rPr>
          <w:spacing w:val="-3"/>
        </w:rPr>
        <w:t> </w:t>
      </w:r>
      <w:r>
        <w:rPr/>
        <w:t>tiroxina</w:t>
      </w:r>
      <w:r>
        <w:rPr>
          <w:spacing w:val="-3"/>
        </w:rPr>
        <w:t> </w:t>
      </w:r>
      <w:r>
        <w:rPr/>
        <w:t>(hormona</w:t>
      </w:r>
      <w:r>
        <w:rPr>
          <w:spacing w:val="-3"/>
        </w:rPr>
        <w:t> </w:t>
      </w:r>
      <w:r>
        <w:rPr/>
        <w:t>tiroidea)</w:t>
      </w:r>
      <w:r>
        <w:rPr>
          <w:spacing w:val="-4"/>
        </w:rPr>
        <w:t> </w:t>
      </w:r>
      <w:r>
        <w:rPr/>
        <w:t>presente</w:t>
      </w:r>
      <w:r>
        <w:rPr>
          <w:spacing w:val="-3"/>
        </w:rPr>
        <w:t> </w:t>
      </w:r>
      <w:r>
        <w:rPr/>
        <w:t>en</w:t>
      </w:r>
      <w:r>
        <w:rPr>
          <w:spacing w:val="-4"/>
        </w:rPr>
        <w:t> </w:t>
      </w:r>
      <w:r>
        <w:rPr/>
        <w:t>la</w:t>
      </w:r>
      <w:r>
        <w:rPr>
          <w:spacing w:val="-3"/>
        </w:rPr>
        <w:t> </w:t>
      </w:r>
      <w:r>
        <w:rPr/>
        <w:t>sangre, incluyendo la forma unida a proteínas transportadoras.</w:t>
      </w:r>
    </w:p>
    <w:p>
      <w:pPr>
        <w:pStyle w:val="BodyText"/>
        <w:spacing w:after="0" w:line="362" w:lineRule="auto"/>
        <w:jc w:val="both"/>
        <w:sectPr>
          <w:footerReference w:type="default" r:id="rId61"/>
          <w:pgSz w:w="11910" w:h="16840"/>
          <w:pgMar w:header="0" w:footer="0" w:top="1620" w:bottom="280" w:left="1700" w:right="1700"/>
        </w:sectPr>
      </w:pPr>
    </w:p>
    <w:p>
      <w:pPr>
        <w:pStyle w:val="BodyText"/>
        <w:spacing w:line="360" w:lineRule="auto" w:before="64"/>
        <w:ind w:left="568" w:right="3"/>
        <w:jc w:val="both"/>
      </w:pPr>
      <w:r>
        <w:rPr>
          <w:b/>
        </w:rPr>
        <w:t>Testosterona: </w:t>
      </w:r>
      <w:r>
        <w:rPr/>
        <w:t>Es</w:t>
      </w:r>
      <w:r>
        <w:rPr>
          <w:spacing w:val="-1"/>
        </w:rPr>
        <w:t> </w:t>
      </w:r>
      <w:r>
        <w:rPr/>
        <w:t>una hormona sexual masculina producida principalmente en los testículos que juega un papel crucial en el desarrollo de características sexuales </w:t>
      </w:r>
      <w:r>
        <w:rPr>
          <w:spacing w:val="-2"/>
        </w:rPr>
        <w:t>masculinas.</w:t>
      </w:r>
    </w:p>
    <w:p>
      <w:pPr>
        <w:pStyle w:val="BodyText"/>
        <w:spacing w:line="357" w:lineRule="auto" w:before="243"/>
        <w:ind w:left="568" w:right="2"/>
        <w:jc w:val="both"/>
      </w:pPr>
      <w:r>
        <w:rPr>
          <w:b/>
        </w:rPr>
        <w:t>TRH:</w:t>
      </w:r>
      <w:r>
        <w:rPr>
          <w:b/>
          <w:spacing w:val="-3"/>
        </w:rPr>
        <w:t> </w:t>
      </w:r>
      <w:r>
        <w:rPr/>
        <w:t>La</w:t>
      </w:r>
      <w:r>
        <w:rPr>
          <w:spacing w:val="-3"/>
        </w:rPr>
        <w:t> </w:t>
      </w:r>
      <w:r>
        <w:rPr/>
        <w:t>hormona</w:t>
      </w:r>
      <w:r>
        <w:rPr>
          <w:spacing w:val="-7"/>
        </w:rPr>
        <w:t> </w:t>
      </w:r>
      <w:r>
        <w:rPr/>
        <w:t>liberadora</w:t>
      </w:r>
      <w:r>
        <w:rPr>
          <w:spacing w:val="-7"/>
        </w:rPr>
        <w:t> </w:t>
      </w:r>
      <w:r>
        <w:rPr/>
        <w:t>de</w:t>
      </w:r>
      <w:r>
        <w:rPr>
          <w:spacing w:val="-7"/>
        </w:rPr>
        <w:t> </w:t>
      </w:r>
      <w:r>
        <w:rPr/>
        <w:t>tirotropina</w:t>
      </w:r>
      <w:r>
        <w:rPr>
          <w:spacing w:val="-3"/>
        </w:rPr>
        <w:t> </w:t>
      </w:r>
      <w:r>
        <w:rPr/>
        <w:t>(TRH)</w:t>
      </w:r>
      <w:r>
        <w:rPr>
          <w:spacing w:val="-4"/>
        </w:rPr>
        <w:t> </w:t>
      </w:r>
      <w:r>
        <w:rPr/>
        <w:t>es</w:t>
      </w:r>
      <w:r>
        <w:rPr>
          <w:spacing w:val="-6"/>
        </w:rPr>
        <w:t> </w:t>
      </w:r>
      <w:r>
        <w:rPr/>
        <w:t>producida</w:t>
      </w:r>
      <w:r>
        <w:rPr>
          <w:spacing w:val="-7"/>
        </w:rPr>
        <w:t> </w:t>
      </w:r>
      <w:r>
        <w:rPr/>
        <w:t>por</w:t>
      </w:r>
      <w:r>
        <w:rPr>
          <w:spacing w:val="-4"/>
        </w:rPr>
        <w:t> </w:t>
      </w:r>
      <w:r>
        <w:rPr/>
        <w:t>el</w:t>
      </w:r>
      <w:r>
        <w:rPr>
          <w:spacing w:val="-3"/>
        </w:rPr>
        <w:t> </w:t>
      </w:r>
      <w:r>
        <w:rPr/>
        <w:t>hipotálamo y estimula la liberación de TSH por parte de la hipófisis.</w:t>
      </w:r>
    </w:p>
    <w:p>
      <w:pPr>
        <w:pStyle w:val="BodyText"/>
        <w:spacing w:line="357" w:lineRule="auto" w:before="245"/>
        <w:ind w:left="568" w:right="7"/>
        <w:jc w:val="both"/>
      </w:pPr>
      <w:r>
        <w:rPr>
          <w:b/>
        </w:rPr>
        <w:t>TSH: </w:t>
      </w:r>
      <w:r>
        <w:rPr/>
        <w:t>La hormona estimulante de la tiroides (TSH) es secretada por la hipófisis y regula la función de la tiroides.</w:t>
      </w:r>
    </w:p>
    <w:sectPr>
      <w:footerReference w:type="default" r:id="rId62"/>
      <w:pgSz w:w="11910" w:h="16840"/>
      <w:pgMar w:header="0" w:footer="0" w:top="1620" w:bottom="280" w:left="1700" w:right="1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Cambria Math">
    <w:altName w:val="Cambria Math"/>
    <w:charset w:val="1"/>
    <w:family w:val="roman"/>
    <w:pitch w:val="variable"/>
  </w:font>
  <w:font w:name="Segoe UI Symbol">
    <w:altName w:val="Segoe UI Symbol"/>
    <w:charset w:val="1"/>
    <w:family w:val="swiss"/>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7232">
              <wp:simplePos x="0" y="0"/>
              <wp:positionH relativeFrom="page">
                <wp:posOffset>6207125</wp:posOffset>
              </wp:positionH>
              <wp:positionV relativeFrom="page">
                <wp:posOffset>9729236</wp:posOffset>
              </wp:positionV>
              <wp:extent cx="325120" cy="19431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325120" cy="194310"/>
                      </a:xfrm>
                      <a:prstGeom prst="rect">
                        <a:avLst/>
                      </a:prstGeom>
                    </wps:spPr>
                    <wps:txbx>
                      <w:txbxContent>
                        <w:p>
                          <w:pPr>
                            <w:pStyle w:val="BodyText"/>
                            <w:spacing w:before="10"/>
                            <w:ind w:left="20"/>
                          </w:pPr>
                          <w:r>
                            <w:rPr>
                              <w:spacing w:val="-4"/>
                            </w:rPr>
                            <w:fldChar w:fldCharType="begin"/>
                          </w:r>
                          <w:r>
                            <w:rPr>
                              <w:spacing w:val="-4"/>
                            </w:rPr>
                            <w:instrText> PAGE  \* ROMAN </w:instrText>
                          </w:r>
                          <w:r>
                            <w:rPr>
                              <w:spacing w:val="-4"/>
                            </w:rPr>
                            <w:fldChar w:fldCharType="separate"/>
                          </w:r>
                          <w:r>
                            <w:rPr>
                              <w:spacing w:val="-4"/>
                            </w:rPr>
                            <w:t>VIII</w:t>
                          </w:r>
                          <w:r>
                            <w:rPr>
                              <w:spacing w:val="-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88.75pt;margin-top:766.081604pt;width:25.6pt;height:15.3pt;mso-position-horizontal-relative:page;mso-position-vertical-relative:page;z-index:-17269248" type="#_x0000_t202" id="docshape1" filled="false" stroked="false">
              <v:textbox inset="0,0,0,0">
                <w:txbxContent>
                  <w:p>
                    <w:pPr>
                      <w:pStyle w:val="BodyText"/>
                      <w:spacing w:before="10"/>
                      <w:ind w:left="20"/>
                    </w:pPr>
                    <w:r>
                      <w:rPr>
                        <w:spacing w:val="-4"/>
                      </w:rPr>
                      <w:fldChar w:fldCharType="begin"/>
                    </w:r>
                    <w:r>
                      <w:rPr>
                        <w:spacing w:val="-4"/>
                      </w:rPr>
                      <w:instrText> PAGE  \* ROMAN </w:instrText>
                    </w:r>
                    <w:r>
                      <w:rPr>
                        <w:spacing w:val="-4"/>
                      </w:rPr>
                      <w:fldChar w:fldCharType="separate"/>
                    </w:r>
                    <w:r>
                      <w:rPr>
                        <w:spacing w:val="-4"/>
                      </w:rPr>
                      <w:t>VIII</w:t>
                    </w:r>
                    <w:r>
                      <w:rPr>
                        <w:spacing w:val="-4"/>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8256">
              <wp:simplePos x="0" y="0"/>
              <wp:positionH relativeFrom="page">
                <wp:posOffset>1158557</wp:posOffset>
              </wp:positionH>
              <wp:positionV relativeFrom="page">
                <wp:posOffset>6003937</wp:posOffset>
              </wp:positionV>
              <wp:extent cx="8523605" cy="5080"/>
              <wp:effectExtent l="0" t="0" r="0" b="0"/>
              <wp:wrapNone/>
              <wp:docPr id="259" name="Graphic 259"/>
              <wp:cNvGraphicFramePr>
                <a:graphicFrameLocks/>
              </wp:cNvGraphicFramePr>
              <a:graphic>
                <a:graphicData uri="http://schemas.microsoft.com/office/word/2010/wordprocessingShape">
                  <wps:wsp>
                    <wps:cNvPr id="259" name="Graphic 259"/>
                    <wps:cNvSpPr/>
                    <wps:spPr>
                      <a:xfrm>
                        <a:off x="0" y="0"/>
                        <a:ext cx="8523605" cy="5080"/>
                      </a:xfrm>
                      <a:custGeom>
                        <a:avLst/>
                        <a:gdLst/>
                        <a:ahLst/>
                        <a:cxnLst/>
                        <a:rect l="l" t="t" r="r" b="b"/>
                        <a:pathLst>
                          <a:path w="8523605" h="5080">
                            <a:moveTo>
                              <a:pt x="8523605" y="0"/>
                            </a:moveTo>
                            <a:lnTo>
                              <a:pt x="8523605" y="0"/>
                            </a:lnTo>
                            <a:lnTo>
                              <a:pt x="0" y="0"/>
                            </a:lnTo>
                            <a:lnTo>
                              <a:pt x="0" y="5067"/>
                            </a:lnTo>
                            <a:lnTo>
                              <a:pt x="8523605" y="5067"/>
                            </a:lnTo>
                            <a:lnTo>
                              <a:pt x="85236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1.225006pt;margin-top:472.751007pt;width:671.150032pt;height:.399pt;mso-position-horizontal-relative:page;mso-position-vertical-relative:page;z-index:-17268224" id="docshape222" filled="true" fillcolor="#000000" stroked="false">
              <v:fill type="solid"/>
              <w10:wrap type="none"/>
            </v:rect>
          </w:pict>
        </mc:Fallback>
      </mc:AlternateContent>
    </w: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8768">
              <wp:simplePos x="0" y="0"/>
              <wp:positionH relativeFrom="page">
                <wp:posOffset>1072197</wp:posOffset>
              </wp:positionH>
              <wp:positionV relativeFrom="page">
                <wp:posOffset>6019177</wp:posOffset>
              </wp:positionV>
              <wp:extent cx="8541385" cy="5080"/>
              <wp:effectExtent l="0" t="0" r="0" b="0"/>
              <wp:wrapNone/>
              <wp:docPr id="268" name="Graphic 268"/>
              <wp:cNvGraphicFramePr>
                <a:graphicFrameLocks/>
              </wp:cNvGraphicFramePr>
              <a:graphic>
                <a:graphicData uri="http://schemas.microsoft.com/office/word/2010/wordprocessingShape">
                  <wps:wsp>
                    <wps:cNvPr id="268" name="Graphic 268"/>
                    <wps:cNvSpPr/>
                    <wps:spPr>
                      <a:xfrm>
                        <a:off x="0" y="0"/>
                        <a:ext cx="8541385" cy="5080"/>
                      </a:xfrm>
                      <a:custGeom>
                        <a:avLst/>
                        <a:gdLst/>
                        <a:ahLst/>
                        <a:cxnLst/>
                        <a:rect l="l" t="t" r="r" b="b"/>
                        <a:pathLst>
                          <a:path w="8541385" h="5080">
                            <a:moveTo>
                              <a:pt x="8541385" y="0"/>
                            </a:moveTo>
                            <a:lnTo>
                              <a:pt x="8541385" y="0"/>
                            </a:lnTo>
                            <a:lnTo>
                              <a:pt x="0" y="0"/>
                            </a:lnTo>
                            <a:lnTo>
                              <a:pt x="0" y="5067"/>
                            </a:lnTo>
                            <a:lnTo>
                              <a:pt x="8541385" y="5067"/>
                            </a:lnTo>
                            <a:lnTo>
                              <a:pt x="85413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4.425003pt;margin-top:473.951019pt;width:672.550032pt;height:.399pt;mso-position-horizontal-relative:page;mso-position-vertical-relative:page;z-index:-17267712" id="docshape231" filled="true" fillcolor="#000000" stroked="false">
              <v:fill type="solid"/>
              <w10:wrap type="none"/>
            </v:rect>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7744">
              <wp:simplePos x="0" y="0"/>
              <wp:positionH relativeFrom="page">
                <wp:posOffset>6316345</wp:posOffset>
              </wp:positionH>
              <wp:positionV relativeFrom="page">
                <wp:posOffset>9729236</wp:posOffset>
              </wp:positionV>
              <wp:extent cx="215900" cy="19431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style="position:absolute;margin-left:497.350006pt;margin-top:766.081604pt;width:17pt;height:15.3pt;mso-position-horizontal-relative:page;mso-position-vertical-relative:page;z-index:-17268736" type="#_x0000_t202" id="docshape2"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0"/>
      <w:numFmt w:val="bullet"/>
      <w:lvlText w:val=""/>
      <w:lvlJc w:val="left"/>
      <w:pPr>
        <w:ind w:left="568" w:hanging="645"/>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1383" w:hanging="645"/>
      </w:pPr>
      <w:rPr>
        <w:rFonts w:hint="default"/>
        <w:lang w:val="es-ES" w:eastAsia="en-US" w:bidi="ar-SA"/>
      </w:rPr>
    </w:lvl>
    <w:lvl w:ilvl="2">
      <w:start w:val="0"/>
      <w:numFmt w:val="bullet"/>
      <w:lvlText w:val="•"/>
      <w:lvlJc w:val="left"/>
      <w:pPr>
        <w:ind w:left="2206" w:hanging="645"/>
      </w:pPr>
      <w:rPr>
        <w:rFonts w:hint="default"/>
        <w:lang w:val="es-ES" w:eastAsia="en-US" w:bidi="ar-SA"/>
      </w:rPr>
    </w:lvl>
    <w:lvl w:ilvl="3">
      <w:start w:val="0"/>
      <w:numFmt w:val="bullet"/>
      <w:lvlText w:val="•"/>
      <w:lvlJc w:val="left"/>
      <w:pPr>
        <w:ind w:left="3029" w:hanging="645"/>
      </w:pPr>
      <w:rPr>
        <w:rFonts w:hint="default"/>
        <w:lang w:val="es-ES" w:eastAsia="en-US" w:bidi="ar-SA"/>
      </w:rPr>
    </w:lvl>
    <w:lvl w:ilvl="4">
      <w:start w:val="0"/>
      <w:numFmt w:val="bullet"/>
      <w:lvlText w:val="•"/>
      <w:lvlJc w:val="left"/>
      <w:pPr>
        <w:ind w:left="3852" w:hanging="645"/>
      </w:pPr>
      <w:rPr>
        <w:rFonts w:hint="default"/>
        <w:lang w:val="es-ES" w:eastAsia="en-US" w:bidi="ar-SA"/>
      </w:rPr>
    </w:lvl>
    <w:lvl w:ilvl="5">
      <w:start w:val="0"/>
      <w:numFmt w:val="bullet"/>
      <w:lvlText w:val="•"/>
      <w:lvlJc w:val="left"/>
      <w:pPr>
        <w:ind w:left="4675" w:hanging="645"/>
      </w:pPr>
      <w:rPr>
        <w:rFonts w:hint="default"/>
        <w:lang w:val="es-ES" w:eastAsia="en-US" w:bidi="ar-SA"/>
      </w:rPr>
    </w:lvl>
    <w:lvl w:ilvl="6">
      <w:start w:val="0"/>
      <w:numFmt w:val="bullet"/>
      <w:lvlText w:val="•"/>
      <w:lvlJc w:val="left"/>
      <w:pPr>
        <w:ind w:left="5498" w:hanging="645"/>
      </w:pPr>
      <w:rPr>
        <w:rFonts w:hint="default"/>
        <w:lang w:val="es-ES" w:eastAsia="en-US" w:bidi="ar-SA"/>
      </w:rPr>
    </w:lvl>
    <w:lvl w:ilvl="7">
      <w:start w:val="0"/>
      <w:numFmt w:val="bullet"/>
      <w:lvlText w:val="•"/>
      <w:lvlJc w:val="left"/>
      <w:pPr>
        <w:ind w:left="6321" w:hanging="645"/>
      </w:pPr>
      <w:rPr>
        <w:rFonts w:hint="default"/>
        <w:lang w:val="es-ES" w:eastAsia="en-US" w:bidi="ar-SA"/>
      </w:rPr>
    </w:lvl>
    <w:lvl w:ilvl="8">
      <w:start w:val="0"/>
      <w:numFmt w:val="bullet"/>
      <w:lvlText w:val="•"/>
      <w:lvlJc w:val="left"/>
      <w:pPr>
        <w:ind w:left="7144" w:hanging="645"/>
      </w:pPr>
      <w:rPr>
        <w:rFonts w:hint="default"/>
        <w:lang w:val="es-ES" w:eastAsia="en-US" w:bidi="ar-SA"/>
      </w:rPr>
    </w:lvl>
  </w:abstractNum>
  <w:abstractNum w:abstractNumId="12">
    <w:multiLevelType w:val="hybridMultilevel"/>
    <w:lvl w:ilvl="0">
      <w:start w:val="0"/>
      <w:numFmt w:val="bullet"/>
      <w:lvlText w:val="•"/>
      <w:lvlJc w:val="left"/>
      <w:pPr>
        <w:ind w:left="568" w:hanging="569"/>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383" w:hanging="569"/>
      </w:pPr>
      <w:rPr>
        <w:rFonts w:hint="default"/>
        <w:lang w:val="es-ES" w:eastAsia="en-US" w:bidi="ar-SA"/>
      </w:rPr>
    </w:lvl>
    <w:lvl w:ilvl="2">
      <w:start w:val="0"/>
      <w:numFmt w:val="bullet"/>
      <w:lvlText w:val="•"/>
      <w:lvlJc w:val="left"/>
      <w:pPr>
        <w:ind w:left="2206" w:hanging="569"/>
      </w:pPr>
      <w:rPr>
        <w:rFonts w:hint="default"/>
        <w:lang w:val="es-ES" w:eastAsia="en-US" w:bidi="ar-SA"/>
      </w:rPr>
    </w:lvl>
    <w:lvl w:ilvl="3">
      <w:start w:val="0"/>
      <w:numFmt w:val="bullet"/>
      <w:lvlText w:val="•"/>
      <w:lvlJc w:val="left"/>
      <w:pPr>
        <w:ind w:left="3029" w:hanging="569"/>
      </w:pPr>
      <w:rPr>
        <w:rFonts w:hint="default"/>
        <w:lang w:val="es-ES" w:eastAsia="en-US" w:bidi="ar-SA"/>
      </w:rPr>
    </w:lvl>
    <w:lvl w:ilvl="4">
      <w:start w:val="0"/>
      <w:numFmt w:val="bullet"/>
      <w:lvlText w:val="•"/>
      <w:lvlJc w:val="left"/>
      <w:pPr>
        <w:ind w:left="3852" w:hanging="569"/>
      </w:pPr>
      <w:rPr>
        <w:rFonts w:hint="default"/>
        <w:lang w:val="es-ES" w:eastAsia="en-US" w:bidi="ar-SA"/>
      </w:rPr>
    </w:lvl>
    <w:lvl w:ilvl="5">
      <w:start w:val="0"/>
      <w:numFmt w:val="bullet"/>
      <w:lvlText w:val="•"/>
      <w:lvlJc w:val="left"/>
      <w:pPr>
        <w:ind w:left="4675" w:hanging="569"/>
      </w:pPr>
      <w:rPr>
        <w:rFonts w:hint="default"/>
        <w:lang w:val="es-ES" w:eastAsia="en-US" w:bidi="ar-SA"/>
      </w:rPr>
    </w:lvl>
    <w:lvl w:ilvl="6">
      <w:start w:val="0"/>
      <w:numFmt w:val="bullet"/>
      <w:lvlText w:val="•"/>
      <w:lvlJc w:val="left"/>
      <w:pPr>
        <w:ind w:left="5498" w:hanging="569"/>
      </w:pPr>
      <w:rPr>
        <w:rFonts w:hint="default"/>
        <w:lang w:val="es-ES" w:eastAsia="en-US" w:bidi="ar-SA"/>
      </w:rPr>
    </w:lvl>
    <w:lvl w:ilvl="7">
      <w:start w:val="0"/>
      <w:numFmt w:val="bullet"/>
      <w:lvlText w:val="•"/>
      <w:lvlJc w:val="left"/>
      <w:pPr>
        <w:ind w:left="6321" w:hanging="569"/>
      </w:pPr>
      <w:rPr>
        <w:rFonts w:hint="default"/>
        <w:lang w:val="es-ES" w:eastAsia="en-US" w:bidi="ar-SA"/>
      </w:rPr>
    </w:lvl>
    <w:lvl w:ilvl="8">
      <w:start w:val="0"/>
      <w:numFmt w:val="bullet"/>
      <w:lvlText w:val="•"/>
      <w:lvlJc w:val="left"/>
      <w:pPr>
        <w:ind w:left="7144" w:hanging="569"/>
      </w:pPr>
      <w:rPr>
        <w:rFonts w:hint="default"/>
        <w:lang w:val="es-ES" w:eastAsia="en-US" w:bidi="ar-SA"/>
      </w:rPr>
    </w:lvl>
  </w:abstractNum>
  <w:abstractNum w:abstractNumId="11">
    <w:multiLevelType w:val="hybridMultilevel"/>
    <w:lvl w:ilvl="0">
      <w:start w:val="4"/>
      <w:numFmt w:val="decimal"/>
      <w:lvlText w:val="%1"/>
      <w:lvlJc w:val="left"/>
      <w:pPr>
        <w:ind w:left="1109" w:hanging="541"/>
        <w:jc w:val="left"/>
      </w:pPr>
      <w:rPr>
        <w:rFonts w:hint="default"/>
        <w:lang w:val="es-ES" w:eastAsia="en-US" w:bidi="ar-SA"/>
      </w:rPr>
    </w:lvl>
    <w:lvl w:ilvl="1">
      <w:start w:val="2"/>
      <w:numFmt w:val="decimal"/>
      <w:lvlText w:val="%1.%2."/>
      <w:lvlJc w:val="left"/>
      <w:pPr>
        <w:ind w:left="1109" w:hanging="541"/>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0"/>
      <w:numFmt w:val="bullet"/>
      <w:lvlText w:val="•"/>
      <w:lvlJc w:val="left"/>
      <w:pPr>
        <w:ind w:left="2638" w:hanging="541"/>
      </w:pPr>
      <w:rPr>
        <w:rFonts w:hint="default"/>
        <w:lang w:val="es-ES" w:eastAsia="en-US" w:bidi="ar-SA"/>
      </w:rPr>
    </w:lvl>
    <w:lvl w:ilvl="3">
      <w:start w:val="0"/>
      <w:numFmt w:val="bullet"/>
      <w:lvlText w:val="•"/>
      <w:lvlJc w:val="left"/>
      <w:pPr>
        <w:ind w:left="3407" w:hanging="541"/>
      </w:pPr>
      <w:rPr>
        <w:rFonts w:hint="default"/>
        <w:lang w:val="es-ES" w:eastAsia="en-US" w:bidi="ar-SA"/>
      </w:rPr>
    </w:lvl>
    <w:lvl w:ilvl="4">
      <w:start w:val="0"/>
      <w:numFmt w:val="bullet"/>
      <w:lvlText w:val="•"/>
      <w:lvlJc w:val="left"/>
      <w:pPr>
        <w:ind w:left="4176" w:hanging="541"/>
      </w:pPr>
      <w:rPr>
        <w:rFonts w:hint="default"/>
        <w:lang w:val="es-ES" w:eastAsia="en-US" w:bidi="ar-SA"/>
      </w:rPr>
    </w:lvl>
    <w:lvl w:ilvl="5">
      <w:start w:val="0"/>
      <w:numFmt w:val="bullet"/>
      <w:lvlText w:val="•"/>
      <w:lvlJc w:val="left"/>
      <w:pPr>
        <w:ind w:left="4945" w:hanging="541"/>
      </w:pPr>
      <w:rPr>
        <w:rFonts w:hint="default"/>
        <w:lang w:val="es-ES" w:eastAsia="en-US" w:bidi="ar-SA"/>
      </w:rPr>
    </w:lvl>
    <w:lvl w:ilvl="6">
      <w:start w:val="0"/>
      <w:numFmt w:val="bullet"/>
      <w:lvlText w:val="•"/>
      <w:lvlJc w:val="left"/>
      <w:pPr>
        <w:ind w:left="5714" w:hanging="541"/>
      </w:pPr>
      <w:rPr>
        <w:rFonts w:hint="default"/>
        <w:lang w:val="es-ES" w:eastAsia="en-US" w:bidi="ar-SA"/>
      </w:rPr>
    </w:lvl>
    <w:lvl w:ilvl="7">
      <w:start w:val="0"/>
      <w:numFmt w:val="bullet"/>
      <w:lvlText w:val="•"/>
      <w:lvlJc w:val="left"/>
      <w:pPr>
        <w:ind w:left="6483" w:hanging="541"/>
      </w:pPr>
      <w:rPr>
        <w:rFonts w:hint="default"/>
        <w:lang w:val="es-ES" w:eastAsia="en-US" w:bidi="ar-SA"/>
      </w:rPr>
    </w:lvl>
    <w:lvl w:ilvl="8">
      <w:start w:val="0"/>
      <w:numFmt w:val="bullet"/>
      <w:lvlText w:val="•"/>
      <w:lvlJc w:val="left"/>
      <w:pPr>
        <w:ind w:left="7252" w:hanging="541"/>
      </w:pPr>
      <w:rPr>
        <w:rFonts w:hint="default"/>
        <w:lang w:val="es-ES" w:eastAsia="en-US" w:bidi="ar-SA"/>
      </w:rPr>
    </w:lvl>
  </w:abstractNum>
  <w:abstractNum w:abstractNumId="10">
    <w:multiLevelType w:val="hybridMultilevel"/>
    <w:lvl w:ilvl="0">
      <w:start w:val="4"/>
      <w:numFmt w:val="decimal"/>
      <w:lvlText w:val="%1"/>
      <w:lvlJc w:val="left"/>
      <w:pPr>
        <w:ind w:left="1289" w:hanging="721"/>
        <w:jc w:val="left"/>
      </w:pPr>
      <w:rPr>
        <w:rFonts w:hint="default"/>
        <w:lang w:val="es-ES" w:eastAsia="en-US" w:bidi="ar-SA"/>
      </w:rPr>
    </w:lvl>
    <w:lvl w:ilvl="1">
      <w:start w:val="1"/>
      <w:numFmt w:val="decimal"/>
      <w:lvlText w:val="%1.%2"/>
      <w:lvlJc w:val="left"/>
      <w:pPr>
        <w:ind w:left="1289" w:hanging="721"/>
        <w:jc w:val="left"/>
      </w:pPr>
      <w:rPr>
        <w:rFonts w:hint="default"/>
        <w:lang w:val="es-ES" w:eastAsia="en-US" w:bidi="ar-SA"/>
      </w:rPr>
    </w:lvl>
    <w:lvl w:ilvl="2">
      <w:start w:val="1"/>
      <w:numFmt w:val="decimal"/>
      <w:lvlText w:val="%1.%2.%3."/>
      <w:lvlJc w:val="left"/>
      <w:pPr>
        <w:ind w:left="1289" w:hanging="721"/>
        <w:jc w:val="left"/>
      </w:pPr>
      <w:rPr>
        <w:rFonts w:hint="default" w:ascii="Times New Roman" w:hAnsi="Times New Roman" w:eastAsia="Times New Roman" w:cs="Times New Roman"/>
        <w:b/>
        <w:bCs/>
        <w:i w:val="0"/>
        <w:iCs w:val="0"/>
        <w:spacing w:val="0"/>
        <w:w w:val="100"/>
        <w:sz w:val="24"/>
        <w:szCs w:val="24"/>
        <w:lang w:val="es-ES" w:eastAsia="en-US" w:bidi="ar-SA"/>
      </w:rPr>
    </w:lvl>
    <w:lvl w:ilvl="3">
      <w:start w:val="0"/>
      <w:numFmt w:val="bullet"/>
      <w:lvlText w:val="•"/>
      <w:lvlJc w:val="left"/>
      <w:pPr>
        <w:ind w:left="3533" w:hanging="721"/>
      </w:pPr>
      <w:rPr>
        <w:rFonts w:hint="default"/>
        <w:lang w:val="es-ES" w:eastAsia="en-US" w:bidi="ar-SA"/>
      </w:rPr>
    </w:lvl>
    <w:lvl w:ilvl="4">
      <w:start w:val="0"/>
      <w:numFmt w:val="bullet"/>
      <w:lvlText w:val="•"/>
      <w:lvlJc w:val="left"/>
      <w:pPr>
        <w:ind w:left="4284" w:hanging="721"/>
      </w:pPr>
      <w:rPr>
        <w:rFonts w:hint="default"/>
        <w:lang w:val="es-ES" w:eastAsia="en-US" w:bidi="ar-SA"/>
      </w:rPr>
    </w:lvl>
    <w:lvl w:ilvl="5">
      <w:start w:val="0"/>
      <w:numFmt w:val="bullet"/>
      <w:lvlText w:val="•"/>
      <w:lvlJc w:val="left"/>
      <w:pPr>
        <w:ind w:left="5035" w:hanging="721"/>
      </w:pPr>
      <w:rPr>
        <w:rFonts w:hint="default"/>
        <w:lang w:val="es-ES" w:eastAsia="en-US" w:bidi="ar-SA"/>
      </w:rPr>
    </w:lvl>
    <w:lvl w:ilvl="6">
      <w:start w:val="0"/>
      <w:numFmt w:val="bullet"/>
      <w:lvlText w:val="•"/>
      <w:lvlJc w:val="left"/>
      <w:pPr>
        <w:ind w:left="5786" w:hanging="721"/>
      </w:pPr>
      <w:rPr>
        <w:rFonts w:hint="default"/>
        <w:lang w:val="es-ES" w:eastAsia="en-US" w:bidi="ar-SA"/>
      </w:rPr>
    </w:lvl>
    <w:lvl w:ilvl="7">
      <w:start w:val="0"/>
      <w:numFmt w:val="bullet"/>
      <w:lvlText w:val="•"/>
      <w:lvlJc w:val="left"/>
      <w:pPr>
        <w:ind w:left="6537" w:hanging="721"/>
      </w:pPr>
      <w:rPr>
        <w:rFonts w:hint="default"/>
        <w:lang w:val="es-ES" w:eastAsia="en-US" w:bidi="ar-SA"/>
      </w:rPr>
    </w:lvl>
    <w:lvl w:ilvl="8">
      <w:start w:val="0"/>
      <w:numFmt w:val="bullet"/>
      <w:lvlText w:val="•"/>
      <w:lvlJc w:val="left"/>
      <w:pPr>
        <w:ind w:left="7288" w:hanging="721"/>
      </w:pPr>
      <w:rPr>
        <w:rFonts w:hint="default"/>
        <w:lang w:val="es-ES" w:eastAsia="en-US" w:bidi="ar-SA"/>
      </w:rPr>
    </w:lvl>
  </w:abstractNum>
  <w:abstractNum w:abstractNumId="9">
    <w:multiLevelType w:val="hybridMultilevel"/>
    <w:lvl w:ilvl="0">
      <w:start w:val="0"/>
      <w:numFmt w:val="bullet"/>
      <w:lvlText w:val=""/>
      <w:lvlJc w:val="left"/>
      <w:pPr>
        <w:ind w:left="1137" w:hanging="569"/>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1905" w:hanging="569"/>
      </w:pPr>
      <w:rPr>
        <w:rFonts w:hint="default"/>
        <w:lang w:val="es-ES" w:eastAsia="en-US" w:bidi="ar-SA"/>
      </w:rPr>
    </w:lvl>
    <w:lvl w:ilvl="2">
      <w:start w:val="0"/>
      <w:numFmt w:val="bullet"/>
      <w:lvlText w:val="•"/>
      <w:lvlJc w:val="left"/>
      <w:pPr>
        <w:ind w:left="2670" w:hanging="569"/>
      </w:pPr>
      <w:rPr>
        <w:rFonts w:hint="default"/>
        <w:lang w:val="es-ES" w:eastAsia="en-US" w:bidi="ar-SA"/>
      </w:rPr>
    </w:lvl>
    <w:lvl w:ilvl="3">
      <w:start w:val="0"/>
      <w:numFmt w:val="bullet"/>
      <w:lvlText w:val="•"/>
      <w:lvlJc w:val="left"/>
      <w:pPr>
        <w:ind w:left="3435" w:hanging="569"/>
      </w:pPr>
      <w:rPr>
        <w:rFonts w:hint="default"/>
        <w:lang w:val="es-ES" w:eastAsia="en-US" w:bidi="ar-SA"/>
      </w:rPr>
    </w:lvl>
    <w:lvl w:ilvl="4">
      <w:start w:val="0"/>
      <w:numFmt w:val="bullet"/>
      <w:lvlText w:val="•"/>
      <w:lvlJc w:val="left"/>
      <w:pPr>
        <w:ind w:left="4200" w:hanging="569"/>
      </w:pPr>
      <w:rPr>
        <w:rFonts w:hint="default"/>
        <w:lang w:val="es-ES" w:eastAsia="en-US" w:bidi="ar-SA"/>
      </w:rPr>
    </w:lvl>
    <w:lvl w:ilvl="5">
      <w:start w:val="0"/>
      <w:numFmt w:val="bullet"/>
      <w:lvlText w:val="•"/>
      <w:lvlJc w:val="left"/>
      <w:pPr>
        <w:ind w:left="4965" w:hanging="569"/>
      </w:pPr>
      <w:rPr>
        <w:rFonts w:hint="default"/>
        <w:lang w:val="es-ES" w:eastAsia="en-US" w:bidi="ar-SA"/>
      </w:rPr>
    </w:lvl>
    <w:lvl w:ilvl="6">
      <w:start w:val="0"/>
      <w:numFmt w:val="bullet"/>
      <w:lvlText w:val="•"/>
      <w:lvlJc w:val="left"/>
      <w:pPr>
        <w:ind w:left="5730" w:hanging="569"/>
      </w:pPr>
      <w:rPr>
        <w:rFonts w:hint="default"/>
        <w:lang w:val="es-ES" w:eastAsia="en-US" w:bidi="ar-SA"/>
      </w:rPr>
    </w:lvl>
    <w:lvl w:ilvl="7">
      <w:start w:val="0"/>
      <w:numFmt w:val="bullet"/>
      <w:lvlText w:val="•"/>
      <w:lvlJc w:val="left"/>
      <w:pPr>
        <w:ind w:left="6495" w:hanging="569"/>
      </w:pPr>
      <w:rPr>
        <w:rFonts w:hint="default"/>
        <w:lang w:val="es-ES" w:eastAsia="en-US" w:bidi="ar-SA"/>
      </w:rPr>
    </w:lvl>
    <w:lvl w:ilvl="8">
      <w:start w:val="0"/>
      <w:numFmt w:val="bullet"/>
      <w:lvlText w:val="•"/>
      <w:lvlJc w:val="left"/>
      <w:pPr>
        <w:ind w:left="7260" w:hanging="569"/>
      </w:pPr>
      <w:rPr>
        <w:rFonts w:hint="default"/>
        <w:lang w:val="es-ES" w:eastAsia="en-US" w:bidi="ar-SA"/>
      </w:rPr>
    </w:lvl>
  </w:abstractNum>
  <w:abstractNum w:abstractNumId="8">
    <w:multiLevelType w:val="hybridMultilevel"/>
    <w:lvl w:ilvl="0">
      <w:start w:val="2"/>
      <w:numFmt w:val="decimal"/>
      <w:lvlText w:val="%1."/>
      <w:lvlJc w:val="left"/>
      <w:pPr>
        <w:ind w:left="1137" w:hanging="569"/>
        <w:jc w:val="left"/>
      </w:pPr>
      <w:rPr>
        <w:rFonts w:hint="default" w:ascii="Times New Roman" w:hAnsi="Times New Roman" w:eastAsia="Times New Roman" w:cs="Times New Roman"/>
        <w:b/>
        <w:bCs/>
        <w:i w:val="0"/>
        <w:iCs w:val="0"/>
        <w:spacing w:val="0"/>
        <w:w w:val="100"/>
        <w:sz w:val="28"/>
        <w:szCs w:val="28"/>
        <w:lang w:val="es-ES" w:eastAsia="en-US" w:bidi="ar-SA"/>
      </w:rPr>
    </w:lvl>
    <w:lvl w:ilvl="1">
      <w:start w:val="1"/>
      <w:numFmt w:val="decimal"/>
      <w:lvlText w:val="%1.%2."/>
      <w:lvlJc w:val="left"/>
      <w:pPr>
        <w:ind w:left="1137" w:hanging="569"/>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137" w:hanging="569"/>
        <w:jc w:val="left"/>
      </w:pPr>
      <w:rPr>
        <w:rFonts w:hint="default" w:ascii="Times New Roman" w:hAnsi="Times New Roman" w:eastAsia="Times New Roman" w:cs="Times New Roman"/>
        <w:b/>
        <w:bCs/>
        <w:i w:val="0"/>
        <w:iCs w:val="0"/>
        <w:spacing w:val="0"/>
        <w:w w:val="100"/>
        <w:sz w:val="24"/>
        <w:szCs w:val="24"/>
        <w:lang w:val="es-ES" w:eastAsia="en-US" w:bidi="ar-SA"/>
      </w:rPr>
    </w:lvl>
    <w:lvl w:ilvl="3">
      <w:start w:val="0"/>
      <w:numFmt w:val="bullet"/>
      <w:lvlText w:val=""/>
      <w:lvlJc w:val="left"/>
      <w:pPr>
        <w:ind w:left="1289" w:hanging="360"/>
      </w:pPr>
      <w:rPr>
        <w:rFonts w:hint="default" w:ascii="Symbol" w:hAnsi="Symbol" w:eastAsia="Symbol" w:cs="Symbol"/>
        <w:b w:val="0"/>
        <w:bCs w:val="0"/>
        <w:i w:val="0"/>
        <w:iCs w:val="0"/>
        <w:spacing w:val="0"/>
        <w:w w:val="100"/>
        <w:sz w:val="24"/>
        <w:szCs w:val="24"/>
        <w:lang w:val="es-ES" w:eastAsia="en-US" w:bidi="ar-SA"/>
      </w:rPr>
    </w:lvl>
    <w:lvl w:ilvl="4">
      <w:start w:val="0"/>
      <w:numFmt w:val="bullet"/>
      <w:lvlText w:val="•"/>
      <w:lvlJc w:val="left"/>
      <w:pPr>
        <w:ind w:left="2661" w:hanging="360"/>
      </w:pPr>
      <w:rPr>
        <w:rFonts w:hint="default"/>
        <w:lang w:val="es-ES" w:eastAsia="en-US" w:bidi="ar-SA"/>
      </w:rPr>
    </w:lvl>
    <w:lvl w:ilvl="5">
      <w:start w:val="0"/>
      <w:numFmt w:val="bullet"/>
      <w:lvlText w:val="•"/>
      <w:lvlJc w:val="left"/>
      <w:pPr>
        <w:ind w:left="3683" w:hanging="360"/>
      </w:pPr>
      <w:rPr>
        <w:rFonts w:hint="default"/>
        <w:lang w:val="es-ES" w:eastAsia="en-US" w:bidi="ar-SA"/>
      </w:rPr>
    </w:lvl>
    <w:lvl w:ilvl="6">
      <w:start w:val="0"/>
      <w:numFmt w:val="bullet"/>
      <w:lvlText w:val="•"/>
      <w:lvlJc w:val="left"/>
      <w:pPr>
        <w:ind w:left="4704" w:hanging="360"/>
      </w:pPr>
      <w:rPr>
        <w:rFonts w:hint="default"/>
        <w:lang w:val="es-ES" w:eastAsia="en-US" w:bidi="ar-SA"/>
      </w:rPr>
    </w:lvl>
    <w:lvl w:ilvl="7">
      <w:start w:val="0"/>
      <w:numFmt w:val="bullet"/>
      <w:lvlText w:val="•"/>
      <w:lvlJc w:val="left"/>
      <w:pPr>
        <w:ind w:left="5726" w:hanging="360"/>
      </w:pPr>
      <w:rPr>
        <w:rFonts w:hint="default"/>
        <w:lang w:val="es-ES" w:eastAsia="en-US" w:bidi="ar-SA"/>
      </w:rPr>
    </w:lvl>
    <w:lvl w:ilvl="8">
      <w:start w:val="0"/>
      <w:numFmt w:val="bullet"/>
      <w:lvlText w:val="•"/>
      <w:lvlJc w:val="left"/>
      <w:pPr>
        <w:ind w:left="6747" w:hanging="360"/>
      </w:pPr>
      <w:rPr>
        <w:rFonts w:hint="default"/>
        <w:lang w:val="es-ES" w:eastAsia="en-US" w:bidi="ar-SA"/>
      </w:rPr>
    </w:lvl>
  </w:abstractNum>
  <w:abstractNum w:abstractNumId="7">
    <w:multiLevelType w:val="hybridMultilevel"/>
    <w:lvl w:ilvl="0">
      <w:start w:val="1"/>
      <w:numFmt w:val="decimal"/>
      <w:lvlText w:val="%1"/>
      <w:lvlJc w:val="left"/>
      <w:pPr>
        <w:ind w:left="1137" w:hanging="569"/>
        <w:jc w:val="left"/>
      </w:pPr>
      <w:rPr>
        <w:rFonts w:hint="default"/>
        <w:lang w:val="es-ES" w:eastAsia="en-US" w:bidi="ar-SA"/>
      </w:rPr>
    </w:lvl>
    <w:lvl w:ilvl="1">
      <w:start w:val="1"/>
      <w:numFmt w:val="decimal"/>
      <w:lvlText w:val="%1.%2."/>
      <w:lvlJc w:val="left"/>
      <w:pPr>
        <w:ind w:left="1137" w:hanging="569"/>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0"/>
      <w:numFmt w:val="bullet"/>
      <w:lvlText w:val=""/>
      <w:lvlJc w:val="left"/>
      <w:pPr>
        <w:ind w:left="1289" w:hanging="360"/>
      </w:pPr>
      <w:rPr>
        <w:rFonts w:hint="default" w:ascii="Symbol" w:hAnsi="Symbol" w:eastAsia="Symbol" w:cs="Symbol"/>
        <w:b w:val="0"/>
        <w:bCs w:val="0"/>
        <w:i w:val="0"/>
        <w:iCs w:val="0"/>
        <w:spacing w:val="0"/>
        <w:w w:val="100"/>
        <w:sz w:val="24"/>
        <w:szCs w:val="24"/>
        <w:lang w:val="es-ES" w:eastAsia="en-US" w:bidi="ar-SA"/>
      </w:rPr>
    </w:lvl>
    <w:lvl w:ilvl="3">
      <w:start w:val="0"/>
      <w:numFmt w:val="bullet"/>
      <w:lvlText w:val="•"/>
      <w:lvlJc w:val="left"/>
      <w:pPr>
        <w:ind w:left="2949" w:hanging="360"/>
      </w:pPr>
      <w:rPr>
        <w:rFonts w:hint="default"/>
        <w:lang w:val="es-ES" w:eastAsia="en-US" w:bidi="ar-SA"/>
      </w:rPr>
    </w:lvl>
    <w:lvl w:ilvl="4">
      <w:start w:val="0"/>
      <w:numFmt w:val="bullet"/>
      <w:lvlText w:val="•"/>
      <w:lvlJc w:val="left"/>
      <w:pPr>
        <w:ind w:left="3783" w:hanging="360"/>
      </w:pPr>
      <w:rPr>
        <w:rFonts w:hint="default"/>
        <w:lang w:val="es-ES" w:eastAsia="en-US" w:bidi="ar-SA"/>
      </w:rPr>
    </w:lvl>
    <w:lvl w:ilvl="5">
      <w:start w:val="0"/>
      <w:numFmt w:val="bullet"/>
      <w:lvlText w:val="•"/>
      <w:lvlJc w:val="left"/>
      <w:pPr>
        <w:ind w:left="4618" w:hanging="360"/>
      </w:pPr>
      <w:rPr>
        <w:rFonts w:hint="default"/>
        <w:lang w:val="es-ES" w:eastAsia="en-US" w:bidi="ar-SA"/>
      </w:rPr>
    </w:lvl>
    <w:lvl w:ilvl="6">
      <w:start w:val="0"/>
      <w:numFmt w:val="bullet"/>
      <w:lvlText w:val="•"/>
      <w:lvlJc w:val="left"/>
      <w:pPr>
        <w:ind w:left="5452" w:hanging="360"/>
      </w:pPr>
      <w:rPr>
        <w:rFonts w:hint="default"/>
        <w:lang w:val="es-ES" w:eastAsia="en-US" w:bidi="ar-SA"/>
      </w:rPr>
    </w:lvl>
    <w:lvl w:ilvl="7">
      <w:start w:val="0"/>
      <w:numFmt w:val="bullet"/>
      <w:lvlText w:val="•"/>
      <w:lvlJc w:val="left"/>
      <w:pPr>
        <w:ind w:left="6287" w:hanging="360"/>
      </w:pPr>
      <w:rPr>
        <w:rFonts w:hint="default"/>
        <w:lang w:val="es-ES" w:eastAsia="en-US" w:bidi="ar-SA"/>
      </w:rPr>
    </w:lvl>
    <w:lvl w:ilvl="8">
      <w:start w:val="0"/>
      <w:numFmt w:val="bullet"/>
      <w:lvlText w:val="•"/>
      <w:lvlJc w:val="left"/>
      <w:pPr>
        <w:ind w:left="7121" w:hanging="360"/>
      </w:pPr>
      <w:rPr>
        <w:rFonts w:hint="default"/>
        <w:lang w:val="es-ES" w:eastAsia="en-US" w:bidi="ar-SA"/>
      </w:rPr>
    </w:lvl>
  </w:abstractNum>
  <w:abstractNum w:abstractNumId="6">
    <w:multiLevelType w:val="hybridMultilevel"/>
    <w:lvl w:ilvl="0">
      <w:start w:val="1"/>
      <w:numFmt w:val="decimal"/>
      <w:lvlText w:val="%1."/>
      <w:lvlJc w:val="left"/>
      <w:pPr>
        <w:ind w:left="929" w:hanging="361"/>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707" w:hanging="361"/>
      </w:pPr>
      <w:rPr>
        <w:rFonts w:hint="default"/>
        <w:lang w:val="es-ES" w:eastAsia="en-US" w:bidi="ar-SA"/>
      </w:rPr>
    </w:lvl>
    <w:lvl w:ilvl="2">
      <w:start w:val="0"/>
      <w:numFmt w:val="bullet"/>
      <w:lvlText w:val="•"/>
      <w:lvlJc w:val="left"/>
      <w:pPr>
        <w:ind w:left="2494" w:hanging="361"/>
      </w:pPr>
      <w:rPr>
        <w:rFonts w:hint="default"/>
        <w:lang w:val="es-ES" w:eastAsia="en-US" w:bidi="ar-SA"/>
      </w:rPr>
    </w:lvl>
    <w:lvl w:ilvl="3">
      <w:start w:val="0"/>
      <w:numFmt w:val="bullet"/>
      <w:lvlText w:val="•"/>
      <w:lvlJc w:val="left"/>
      <w:pPr>
        <w:ind w:left="3281" w:hanging="361"/>
      </w:pPr>
      <w:rPr>
        <w:rFonts w:hint="default"/>
        <w:lang w:val="es-ES" w:eastAsia="en-US" w:bidi="ar-SA"/>
      </w:rPr>
    </w:lvl>
    <w:lvl w:ilvl="4">
      <w:start w:val="0"/>
      <w:numFmt w:val="bullet"/>
      <w:lvlText w:val="•"/>
      <w:lvlJc w:val="left"/>
      <w:pPr>
        <w:ind w:left="4068" w:hanging="361"/>
      </w:pPr>
      <w:rPr>
        <w:rFonts w:hint="default"/>
        <w:lang w:val="es-ES" w:eastAsia="en-US" w:bidi="ar-SA"/>
      </w:rPr>
    </w:lvl>
    <w:lvl w:ilvl="5">
      <w:start w:val="0"/>
      <w:numFmt w:val="bullet"/>
      <w:lvlText w:val="•"/>
      <w:lvlJc w:val="left"/>
      <w:pPr>
        <w:ind w:left="4855" w:hanging="361"/>
      </w:pPr>
      <w:rPr>
        <w:rFonts w:hint="default"/>
        <w:lang w:val="es-ES" w:eastAsia="en-US" w:bidi="ar-SA"/>
      </w:rPr>
    </w:lvl>
    <w:lvl w:ilvl="6">
      <w:start w:val="0"/>
      <w:numFmt w:val="bullet"/>
      <w:lvlText w:val="•"/>
      <w:lvlJc w:val="left"/>
      <w:pPr>
        <w:ind w:left="5642" w:hanging="361"/>
      </w:pPr>
      <w:rPr>
        <w:rFonts w:hint="default"/>
        <w:lang w:val="es-ES" w:eastAsia="en-US" w:bidi="ar-SA"/>
      </w:rPr>
    </w:lvl>
    <w:lvl w:ilvl="7">
      <w:start w:val="0"/>
      <w:numFmt w:val="bullet"/>
      <w:lvlText w:val="•"/>
      <w:lvlJc w:val="left"/>
      <w:pPr>
        <w:ind w:left="6429" w:hanging="361"/>
      </w:pPr>
      <w:rPr>
        <w:rFonts w:hint="default"/>
        <w:lang w:val="es-ES" w:eastAsia="en-US" w:bidi="ar-SA"/>
      </w:rPr>
    </w:lvl>
    <w:lvl w:ilvl="8">
      <w:start w:val="0"/>
      <w:numFmt w:val="bullet"/>
      <w:lvlText w:val="•"/>
      <w:lvlJc w:val="left"/>
      <w:pPr>
        <w:ind w:left="7216" w:hanging="361"/>
      </w:pPr>
      <w:rPr>
        <w:rFonts w:hint="default"/>
        <w:lang w:val="es-ES" w:eastAsia="en-US" w:bidi="ar-SA"/>
      </w:rPr>
    </w:lvl>
  </w:abstractNum>
  <w:abstractNum w:abstractNumId="5">
    <w:multiLevelType w:val="hybridMultilevel"/>
    <w:lvl w:ilvl="0">
      <w:start w:val="1"/>
      <w:numFmt w:val="decimal"/>
      <w:lvlText w:val="%1."/>
      <w:lvlJc w:val="left"/>
      <w:pPr>
        <w:ind w:left="1333" w:hanging="404"/>
        <w:jc w:val="lef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2085" w:hanging="404"/>
      </w:pPr>
      <w:rPr>
        <w:rFonts w:hint="default"/>
        <w:lang w:val="es-ES" w:eastAsia="en-US" w:bidi="ar-SA"/>
      </w:rPr>
    </w:lvl>
    <w:lvl w:ilvl="2">
      <w:start w:val="0"/>
      <w:numFmt w:val="bullet"/>
      <w:lvlText w:val="•"/>
      <w:lvlJc w:val="left"/>
      <w:pPr>
        <w:ind w:left="2830" w:hanging="404"/>
      </w:pPr>
      <w:rPr>
        <w:rFonts w:hint="default"/>
        <w:lang w:val="es-ES" w:eastAsia="en-US" w:bidi="ar-SA"/>
      </w:rPr>
    </w:lvl>
    <w:lvl w:ilvl="3">
      <w:start w:val="0"/>
      <w:numFmt w:val="bullet"/>
      <w:lvlText w:val="•"/>
      <w:lvlJc w:val="left"/>
      <w:pPr>
        <w:ind w:left="3575" w:hanging="404"/>
      </w:pPr>
      <w:rPr>
        <w:rFonts w:hint="default"/>
        <w:lang w:val="es-ES" w:eastAsia="en-US" w:bidi="ar-SA"/>
      </w:rPr>
    </w:lvl>
    <w:lvl w:ilvl="4">
      <w:start w:val="0"/>
      <w:numFmt w:val="bullet"/>
      <w:lvlText w:val="•"/>
      <w:lvlJc w:val="left"/>
      <w:pPr>
        <w:ind w:left="4320" w:hanging="404"/>
      </w:pPr>
      <w:rPr>
        <w:rFonts w:hint="default"/>
        <w:lang w:val="es-ES" w:eastAsia="en-US" w:bidi="ar-SA"/>
      </w:rPr>
    </w:lvl>
    <w:lvl w:ilvl="5">
      <w:start w:val="0"/>
      <w:numFmt w:val="bullet"/>
      <w:lvlText w:val="•"/>
      <w:lvlJc w:val="left"/>
      <w:pPr>
        <w:ind w:left="5065" w:hanging="404"/>
      </w:pPr>
      <w:rPr>
        <w:rFonts w:hint="default"/>
        <w:lang w:val="es-ES" w:eastAsia="en-US" w:bidi="ar-SA"/>
      </w:rPr>
    </w:lvl>
    <w:lvl w:ilvl="6">
      <w:start w:val="0"/>
      <w:numFmt w:val="bullet"/>
      <w:lvlText w:val="•"/>
      <w:lvlJc w:val="left"/>
      <w:pPr>
        <w:ind w:left="5810" w:hanging="404"/>
      </w:pPr>
      <w:rPr>
        <w:rFonts w:hint="default"/>
        <w:lang w:val="es-ES" w:eastAsia="en-US" w:bidi="ar-SA"/>
      </w:rPr>
    </w:lvl>
    <w:lvl w:ilvl="7">
      <w:start w:val="0"/>
      <w:numFmt w:val="bullet"/>
      <w:lvlText w:val="•"/>
      <w:lvlJc w:val="left"/>
      <w:pPr>
        <w:ind w:left="6555" w:hanging="404"/>
      </w:pPr>
      <w:rPr>
        <w:rFonts w:hint="default"/>
        <w:lang w:val="es-ES" w:eastAsia="en-US" w:bidi="ar-SA"/>
      </w:rPr>
    </w:lvl>
    <w:lvl w:ilvl="8">
      <w:start w:val="0"/>
      <w:numFmt w:val="bullet"/>
      <w:lvlText w:val="•"/>
      <w:lvlJc w:val="left"/>
      <w:pPr>
        <w:ind w:left="7300" w:hanging="404"/>
      </w:pPr>
      <w:rPr>
        <w:rFonts w:hint="default"/>
        <w:lang w:val="es-ES" w:eastAsia="en-US" w:bidi="ar-SA"/>
      </w:rPr>
    </w:lvl>
  </w:abstractNum>
  <w:abstractNum w:abstractNumId="4">
    <w:multiLevelType w:val="hybridMultilevel"/>
    <w:lvl w:ilvl="0">
      <w:start w:val="1"/>
      <w:numFmt w:val="decimal"/>
      <w:lvlText w:val="%1."/>
      <w:lvlJc w:val="left"/>
      <w:pPr>
        <w:ind w:left="993" w:hanging="373"/>
        <w:jc w:val="left"/>
      </w:pPr>
      <w:rPr>
        <w:rFonts w:hint="default"/>
        <w:spacing w:val="0"/>
        <w:w w:val="100"/>
        <w:lang w:val="es-ES" w:eastAsia="en-US" w:bidi="ar-SA"/>
      </w:rPr>
    </w:lvl>
    <w:lvl w:ilvl="1">
      <w:start w:val="0"/>
      <w:numFmt w:val="bullet"/>
      <w:lvlText w:val="•"/>
      <w:lvlJc w:val="left"/>
      <w:pPr>
        <w:ind w:left="1779" w:hanging="373"/>
      </w:pPr>
      <w:rPr>
        <w:rFonts w:hint="default"/>
        <w:lang w:val="es-ES" w:eastAsia="en-US" w:bidi="ar-SA"/>
      </w:rPr>
    </w:lvl>
    <w:lvl w:ilvl="2">
      <w:start w:val="0"/>
      <w:numFmt w:val="bullet"/>
      <w:lvlText w:val="•"/>
      <w:lvlJc w:val="left"/>
      <w:pPr>
        <w:ind w:left="2558" w:hanging="373"/>
      </w:pPr>
      <w:rPr>
        <w:rFonts w:hint="default"/>
        <w:lang w:val="es-ES" w:eastAsia="en-US" w:bidi="ar-SA"/>
      </w:rPr>
    </w:lvl>
    <w:lvl w:ilvl="3">
      <w:start w:val="0"/>
      <w:numFmt w:val="bullet"/>
      <w:lvlText w:val="•"/>
      <w:lvlJc w:val="left"/>
      <w:pPr>
        <w:ind w:left="3337" w:hanging="373"/>
      </w:pPr>
      <w:rPr>
        <w:rFonts w:hint="default"/>
        <w:lang w:val="es-ES" w:eastAsia="en-US" w:bidi="ar-SA"/>
      </w:rPr>
    </w:lvl>
    <w:lvl w:ilvl="4">
      <w:start w:val="0"/>
      <w:numFmt w:val="bullet"/>
      <w:lvlText w:val="•"/>
      <w:lvlJc w:val="left"/>
      <w:pPr>
        <w:ind w:left="4116" w:hanging="373"/>
      </w:pPr>
      <w:rPr>
        <w:rFonts w:hint="default"/>
        <w:lang w:val="es-ES" w:eastAsia="en-US" w:bidi="ar-SA"/>
      </w:rPr>
    </w:lvl>
    <w:lvl w:ilvl="5">
      <w:start w:val="0"/>
      <w:numFmt w:val="bullet"/>
      <w:lvlText w:val="•"/>
      <w:lvlJc w:val="left"/>
      <w:pPr>
        <w:ind w:left="4895" w:hanging="373"/>
      </w:pPr>
      <w:rPr>
        <w:rFonts w:hint="default"/>
        <w:lang w:val="es-ES" w:eastAsia="en-US" w:bidi="ar-SA"/>
      </w:rPr>
    </w:lvl>
    <w:lvl w:ilvl="6">
      <w:start w:val="0"/>
      <w:numFmt w:val="bullet"/>
      <w:lvlText w:val="•"/>
      <w:lvlJc w:val="left"/>
      <w:pPr>
        <w:ind w:left="5674" w:hanging="373"/>
      </w:pPr>
      <w:rPr>
        <w:rFonts w:hint="default"/>
        <w:lang w:val="es-ES" w:eastAsia="en-US" w:bidi="ar-SA"/>
      </w:rPr>
    </w:lvl>
    <w:lvl w:ilvl="7">
      <w:start w:val="0"/>
      <w:numFmt w:val="bullet"/>
      <w:lvlText w:val="•"/>
      <w:lvlJc w:val="left"/>
      <w:pPr>
        <w:ind w:left="6453" w:hanging="373"/>
      </w:pPr>
      <w:rPr>
        <w:rFonts w:hint="default"/>
        <w:lang w:val="es-ES" w:eastAsia="en-US" w:bidi="ar-SA"/>
      </w:rPr>
    </w:lvl>
    <w:lvl w:ilvl="8">
      <w:start w:val="0"/>
      <w:numFmt w:val="bullet"/>
      <w:lvlText w:val="•"/>
      <w:lvlJc w:val="left"/>
      <w:pPr>
        <w:ind w:left="7232" w:hanging="373"/>
      </w:pPr>
      <w:rPr>
        <w:rFonts w:hint="default"/>
        <w:lang w:val="es-ES" w:eastAsia="en-US" w:bidi="ar-SA"/>
      </w:rPr>
    </w:lvl>
  </w:abstractNum>
  <w:abstractNum w:abstractNumId="3">
    <w:multiLevelType w:val="hybridMultilevel"/>
    <w:lvl w:ilvl="0">
      <w:start w:val="4"/>
      <w:numFmt w:val="decimal"/>
      <w:lvlText w:val="%1"/>
      <w:lvlJc w:val="left"/>
      <w:pPr>
        <w:ind w:left="1137" w:hanging="569"/>
        <w:jc w:val="left"/>
      </w:pPr>
      <w:rPr>
        <w:rFonts w:hint="default"/>
        <w:lang w:val="es-ES" w:eastAsia="en-US" w:bidi="ar-SA"/>
      </w:rPr>
    </w:lvl>
    <w:lvl w:ilvl="1">
      <w:start w:val="2"/>
      <w:numFmt w:val="decimal"/>
      <w:lvlText w:val="%1.%2."/>
      <w:lvlJc w:val="left"/>
      <w:pPr>
        <w:ind w:left="1137" w:hanging="569"/>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2670" w:hanging="569"/>
      </w:pPr>
      <w:rPr>
        <w:rFonts w:hint="default"/>
        <w:lang w:val="es-ES" w:eastAsia="en-US" w:bidi="ar-SA"/>
      </w:rPr>
    </w:lvl>
    <w:lvl w:ilvl="3">
      <w:start w:val="0"/>
      <w:numFmt w:val="bullet"/>
      <w:lvlText w:val="•"/>
      <w:lvlJc w:val="left"/>
      <w:pPr>
        <w:ind w:left="3435" w:hanging="569"/>
      </w:pPr>
      <w:rPr>
        <w:rFonts w:hint="default"/>
        <w:lang w:val="es-ES" w:eastAsia="en-US" w:bidi="ar-SA"/>
      </w:rPr>
    </w:lvl>
    <w:lvl w:ilvl="4">
      <w:start w:val="0"/>
      <w:numFmt w:val="bullet"/>
      <w:lvlText w:val="•"/>
      <w:lvlJc w:val="left"/>
      <w:pPr>
        <w:ind w:left="4200" w:hanging="569"/>
      </w:pPr>
      <w:rPr>
        <w:rFonts w:hint="default"/>
        <w:lang w:val="es-ES" w:eastAsia="en-US" w:bidi="ar-SA"/>
      </w:rPr>
    </w:lvl>
    <w:lvl w:ilvl="5">
      <w:start w:val="0"/>
      <w:numFmt w:val="bullet"/>
      <w:lvlText w:val="•"/>
      <w:lvlJc w:val="left"/>
      <w:pPr>
        <w:ind w:left="4965" w:hanging="569"/>
      </w:pPr>
      <w:rPr>
        <w:rFonts w:hint="default"/>
        <w:lang w:val="es-ES" w:eastAsia="en-US" w:bidi="ar-SA"/>
      </w:rPr>
    </w:lvl>
    <w:lvl w:ilvl="6">
      <w:start w:val="0"/>
      <w:numFmt w:val="bullet"/>
      <w:lvlText w:val="•"/>
      <w:lvlJc w:val="left"/>
      <w:pPr>
        <w:ind w:left="5730" w:hanging="569"/>
      </w:pPr>
      <w:rPr>
        <w:rFonts w:hint="default"/>
        <w:lang w:val="es-ES" w:eastAsia="en-US" w:bidi="ar-SA"/>
      </w:rPr>
    </w:lvl>
    <w:lvl w:ilvl="7">
      <w:start w:val="0"/>
      <w:numFmt w:val="bullet"/>
      <w:lvlText w:val="•"/>
      <w:lvlJc w:val="left"/>
      <w:pPr>
        <w:ind w:left="6495" w:hanging="569"/>
      </w:pPr>
      <w:rPr>
        <w:rFonts w:hint="default"/>
        <w:lang w:val="es-ES" w:eastAsia="en-US" w:bidi="ar-SA"/>
      </w:rPr>
    </w:lvl>
    <w:lvl w:ilvl="8">
      <w:start w:val="0"/>
      <w:numFmt w:val="bullet"/>
      <w:lvlText w:val="•"/>
      <w:lvlJc w:val="left"/>
      <w:pPr>
        <w:ind w:left="7260" w:hanging="569"/>
      </w:pPr>
      <w:rPr>
        <w:rFonts w:hint="default"/>
        <w:lang w:val="es-ES" w:eastAsia="en-US" w:bidi="ar-SA"/>
      </w:rPr>
    </w:lvl>
  </w:abstractNum>
  <w:abstractNum w:abstractNumId="2">
    <w:multiLevelType w:val="hybridMultilevel"/>
    <w:lvl w:ilvl="0">
      <w:start w:val="4"/>
      <w:numFmt w:val="decimal"/>
      <w:lvlText w:val="%1"/>
      <w:lvlJc w:val="left"/>
      <w:pPr>
        <w:ind w:left="1137" w:hanging="569"/>
        <w:jc w:val="left"/>
      </w:pPr>
      <w:rPr>
        <w:rFonts w:hint="default"/>
        <w:lang w:val="es-ES" w:eastAsia="en-US" w:bidi="ar-SA"/>
      </w:rPr>
    </w:lvl>
    <w:lvl w:ilvl="1">
      <w:start w:val="1"/>
      <w:numFmt w:val="decimal"/>
      <w:lvlText w:val="%1.%2"/>
      <w:lvlJc w:val="left"/>
      <w:pPr>
        <w:ind w:left="1137" w:hanging="569"/>
        <w:jc w:val="left"/>
      </w:pPr>
      <w:rPr>
        <w:rFonts w:hint="default"/>
        <w:lang w:val="es-ES" w:eastAsia="en-US" w:bidi="ar-SA"/>
      </w:rPr>
    </w:lvl>
    <w:lvl w:ilvl="2">
      <w:start w:val="2"/>
      <w:numFmt w:val="decimal"/>
      <w:lvlText w:val="%1.%2.%3."/>
      <w:lvlJc w:val="left"/>
      <w:pPr>
        <w:ind w:left="1137" w:hanging="569"/>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435" w:hanging="569"/>
      </w:pPr>
      <w:rPr>
        <w:rFonts w:hint="default"/>
        <w:lang w:val="es-ES" w:eastAsia="en-US" w:bidi="ar-SA"/>
      </w:rPr>
    </w:lvl>
    <w:lvl w:ilvl="4">
      <w:start w:val="0"/>
      <w:numFmt w:val="bullet"/>
      <w:lvlText w:val="•"/>
      <w:lvlJc w:val="left"/>
      <w:pPr>
        <w:ind w:left="4200" w:hanging="569"/>
      </w:pPr>
      <w:rPr>
        <w:rFonts w:hint="default"/>
        <w:lang w:val="es-ES" w:eastAsia="en-US" w:bidi="ar-SA"/>
      </w:rPr>
    </w:lvl>
    <w:lvl w:ilvl="5">
      <w:start w:val="0"/>
      <w:numFmt w:val="bullet"/>
      <w:lvlText w:val="•"/>
      <w:lvlJc w:val="left"/>
      <w:pPr>
        <w:ind w:left="4965" w:hanging="569"/>
      </w:pPr>
      <w:rPr>
        <w:rFonts w:hint="default"/>
        <w:lang w:val="es-ES" w:eastAsia="en-US" w:bidi="ar-SA"/>
      </w:rPr>
    </w:lvl>
    <w:lvl w:ilvl="6">
      <w:start w:val="0"/>
      <w:numFmt w:val="bullet"/>
      <w:lvlText w:val="•"/>
      <w:lvlJc w:val="left"/>
      <w:pPr>
        <w:ind w:left="5730" w:hanging="569"/>
      </w:pPr>
      <w:rPr>
        <w:rFonts w:hint="default"/>
        <w:lang w:val="es-ES" w:eastAsia="en-US" w:bidi="ar-SA"/>
      </w:rPr>
    </w:lvl>
    <w:lvl w:ilvl="7">
      <w:start w:val="0"/>
      <w:numFmt w:val="bullet"/>
      <w:lvlText w:val="•"/>
      <w:lvlJc w:val="left"/>
      <w:pPr>
        <w:ind w:left="6495" w:hanging="569"/>
      </w:pPr>
      <w:rPr>
        <w:rFonts w:hint="default"/>
        <w:lang w:val="es-ES" w:eastAsia="en-US" w:bidi="ar-SA"/>
      </w:rPr>
    </w:lvl>
    <w:lvl w:ilvl="8">
      <w:start w:val="0"/>
      <w:numFmt w:val="bullet"/>
      <w:lvlText w:val="•"/>
      <w:lvlJc w:val="left"/>
      <w:pPr>
        <w:ind w:left="7260" w:hanging="569"/>
      </w:pPr>
      <w:rPr>
        <w:rFonts w:hint="default"/>
        <w:lang w:val="es-ES" w:eastAsia="en-US" w:bidi="ar-SA"/>
      </w:rPr>
    </w:lvl>
  </w:abstractNum>
  <w:abstractNum w:abstractNumId="1">
    <w:multiLevelType w:val="hybridMultilevel"/>
    <w:lvl w:ilvl="0">
      <w:start w:val="2"/>
      <w:numFmt w:val="decimal"/>
      <w:lvlText w:val="%1."/>
      <w:lvlJc w:val="left"/>
      <w:pPr>
        <w:ind w:left="1137" w:hanging="569"/>
        <w:jc w:val="left"/>
      </w:pPr>
      <w:rPr>
        <w:rFonts w:hint="default" w:ascii="Times New Roman" w:hAnsi="Times New Roman" w:eastAsia="Times New Roman" w:cs="Times New Roman"/>
        <w:b w:val="0"/>
        <w:bCs w:val="0"/>
        <w:i w:val="0"/>
        <w:iCs w:val="0"/>
        <w:spacing w:val="0"/>
        <w:w w:val="100"/>
        <w:sz w:val="20"/>
        <w:szCs w:val="20"/>
        <w:lang w:val="es-ES" w:eastAsia="en-US" w:bidi="ar-SA"/>
      </w:rPr>
    </w:lvl>
    <w:lvl w:ilvl="1">
      <w:start w:val="1"/>
      <w:numFmt w:val="decimal"/>
      <w:lvlText w:val="%1.%2."/>
      <w:lvlJc w:val="left"/>
      <w:pPr>
        <w:ind w:left="1137" w:hanging="569"/>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2670" w:hanging="569"/>
      </w:pPr>
      <w:rPr>
        <w:rFonts w:hint="default"/>
        <w:lang w:val="es-ES" w:eastAsia="en-US" w:bidi="ar-SA"/>
      </w:rPr>
    </w:lvl>
    <w:lvl w:ilvl="3">
      <w:start w:val="0"/>
      <w:numFmt w:val="bullet"/>
      <w:lvlText w:val="•"/>
      <w:lvlJc w:val="left"/>
      <w:pPr>
        <w:ind w:left="3435" w:hanging="569"/>
      </w:pPr>
      <w:rPr>
        <w:rFonts w:hint="default"/>
        <w:lang w:val="es-ES" w:eastAsia="en-US" w:bidi="ar-SA"/>
      </w:rPr>
    </w:lvl>
    <w:lvl w:ilvl="4">
      <w:start w:val="0"/>
      <w:numFmt w:val="bullet"/>
      <w:lvlText w:val="•"/>
      <w:lvlJc w:val="left"/>
      <w:pPr>
        <w:ind w:left="4200" w:hanging="569"/>
      </w:pPr>
      <w:rPr>
        <w:rFonts w:hint="default"/>
        <w:lang w:val="es-ES" w:eastAsia="en-US" w:bidi="ar-SA"/>
      </w:rPr>
    </w:lvl>
    <w:lvl w:ilvl="5">
      <w:start w:val="0"/>
      <w:numFmt w:val="bullet"/>
      <w:lvlText w:val="•"/>
      <w:lvlJc w:val="left"/>
      <w:pPr>
        <w:ind w:left="4965" w:hanging="569"/>
      </w:pPr>
      <w:rPr>
        <w:rFonts w:hint="default"/>
        <w:lang w:val="es-ES" w:eastAsia="en-US" w:bidi="ar-SA"/>
      </w:rPr>
    </w:lvl>
    <w:lvl w:ilvl="6">
      <w:start w:val="0"/>
      <w:numFmt w:val="bullet"/>
      <w:lvlText w:val="•"/>
      <w:lvlJc w:val="left"/>
      <w:pPr>
        <w:ind w:left="5730" w:hanging="569"/>
      </w:pPr>
      <w:rPr>
        <w:rFonts w:hint="default"/>
        <w:lang w:val="es-ES" w:eastAsia="en-US" w:bidi="ar-SA"/>
      </w:rPr>
    </w:lvl>
    <w:lvl w:ilvl="7">
      <w:start w:val="0"/>
      <w:numFmt w:val="bullet"/>
      <w:lvlText w:val="•"/>
      <w:lvlJc w:val="left"/>
      <w:pPr>
        <w:ind w:left="6495" w:hanging="569"/>
      </w:pPr>
      <w:rPr>
        <w:rFonts w:hint="default"/>
        <w:lang w:val="es-ES" w:eastAsia="en-US" w:bidi="ar-SA"/>
      </w:rPr>
    </w:lvl>
    <w:lvl w:ilvl="8">
      <w:start w:val="0"/>
      <w:numFmt w:val="bullet"/>
      <w:lvlText w:val="•"/>
      <w:lvlJc w:val="left"/>
      <w:pPr>
        <w:ind w:left="7260" w:hanging="569"/>
      </w:pPr>
      <w:rPr>
        <w:rFonts w:hint="default"/>
        <w:lang w:val="es-ES" w:eastAsia="en-US" w:bidi="ar-SA"/>
      </w:rPr>
    </w:lvl>
  </w:abstractNum>
  <w:abstractNum w:abstractNumId="0">
    <w:multiLevelType w:val="hybridMultilevel"/>
    <w:lvl w:ilvl="0">
      <w:start w:val="1"/>
      <w:numFmt w:val="decimal"/>
      <w:lvlText w:val="%1"/>
      <w:lvlJc w:val="left"/>
      <w:pPr>
        <w:ind w:left="1137" w:hanging="569"/>
        <w:jc w:val="left"/>
      </w:pPr>
      <w:rPr>
        <w:rFonts w:hint="default"/>
        <w:lang w:val="es-ES" w:eastAsia="en-US" w:bidi="ar-SA"/>
      </w:rPr>
    </w:lvl>
    <w:lvl w:ilvl="1">
      <w:start w:val="1"/>
      <w:numFmt w:val="decimal"/>
      <w:lvlText w:val="%1.%2."/>
      <w:lvlJc w:val="left"/>
      <w:pPr>
        <w:ind w:left="1137" w:hanging="569"/>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2670" w:hanging="569"/>
      </w:pPr>
      <w:rPr>
        <w:rFonts w:hint="default"/>
        <w:lang w:val="es-ES" w:eastAsia="en-US" w:bidi="ar-SA"/>
      </w:rPr>
    </w:lvl>
    <w:lvl w:ilvl="3">
      <w:start w:val="0"/>
      <w:numFmt w:val="bullet"/>
      <w:lvlText w:val="•"/>
      <w:lvlJc w:val="left"/>
      <w:pPr>
        <w:ind w:left="3435" w:hanging="569"/>
      </w:pPr>
      <w:rPr>
        <w:rFonts w:hint="default"/>
        <w:lang w:val="es-ES" w:eastAsia="en-US" w:bidi="ar-SA"/>
      </w:rPr>
    </w:lvl>
    <w:lvl w:ilvl="4">
      <w:start w:val="0"/>
      <w:numFmt w:val="bullet"/>
      <w:lvlText w:val="•"/>
      <w:lvlJc w:val="left"/>
      <w:pPr>
        <w:ind w:left="4200" w:hanging="569"/>
      </w:pPr>
      <w:rPr>
        <w:rFonts w:hint="default"/>
        <w:lang w:val="es-ES" w:eastAsia="en-US" w:bidi="ar-SA"/>
      </w:rPr>
    </w:lvl>
    <w:lvl w:ilvl="5">
      <w:start w:val="0"/>
      <w:numFmt w:val="bullet"/>
      <w:lvlText w:val="•"/>
      <w:lvlJc w:val="left"/>
      <w:pPr>
        <w:ind w:left="4965" w:hanging="569"/>
      </w:pPr>
      <w:rPr>
        <w:rFonts w:hint="default"/>
        <w:lang w:val="es-ES" w:eastAsia="en-US" w:bidi="ar-SA"/>
      </w:rPr>
    </w:lvl>
    <w:lvl w:ilvl="6">
      <w:start w:val="0"/>
      <w:numFmt w:val="bullet"/>
      <w:lvlText w:val="•"/>
      <w:lvlJc w:val="left"/>
      <w:pPr>
        <w:ind w:left="5730" w:hanging="569"/>
      </w:pPr>
      <w:rPr>
        <w:rFonts w:hint="default"/>
        <w:lang w:val="es-ES" w:eastAsia="en-US" w:bidi="ar-SA"/>
      </w:rPr>
    </w:lvl>
    <w:lvl w:ilvl="7">
      <w:start w:val="0"/>
      <w:numFmt w:val="bullet"/>
      <w:lvlText w:val="•"/>
      <w:lvlJc w:val="left"/>
      <w:pPr>
        <w:ind w:left="6495" w:hanging="569"/>
      </w:pPr>
      <w:rPr>
        <w:rFonts w:hint="default"/>
        <w:lang w:val="es-ES" w:eastAsia="en-US" w:bidi="ar-SA"/>
      </w:rPr>
    </w:lvl>
    <w:lvl w:ilvl="8">
      <w:start w:val="0"/>
      <w:numFmt w:val="bullet"/>
      <w:lvlText w:val="•"/>
      <w:lvlJc w:val="left"/>
      <w:pPr>
        <w:ind w:left="7260" w:hanging="569"/>
      </w:pPr>
      <w:rPr>
        <w:rFonts w:hint="default"/>
        <w:lang w:val="es-ES" w:eastAsia="en-US" w:bidi="ar-SA"/>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260"/>
      <w:ind w:left="276"/>
      <w:jc w:val="center"/>
    </w:pPr>
    <w:rPr>
      <w:rFonts w:ascii="Times New Roman" w:hAnsi="Times New Roman" w:eastAsia="Times New Roman" w:cs="Times New Roman"/>
      <w:b/>
      <w:bCs/>
      <w:sz w:val="24"/>
      <w:szCs w:val="24"/>
      <w:lang w:val="es-ES" w:eastAsia="en-US" w:bidi="ar-SA"/>
    </w:rPr>
  </w:style>
  <w:style w:styleId="TOC2" w:type="paragraph">
    <w:name w:val="TOC 2"/>
    <w:basedOn w:val="Normal"/>
    <w:uiPriority w:val="1"/>
    <w:qFormat/>
    <w:pPr>
      <w:spacing w:before="260"/>
      <w:ind w:left="568"/>
    </w:pPr>
    <w:rPr>
      <w:rFonts w:ascii="Times New Roman" w:hAnsi="Times New Roman" w:eastAsia="Times New Roman" w:cs="Times New Roman"/>
      <w:b/>
      <w:bCs/>
      <w:sz w:val="24"/>
      <w:szCs w:val="24"/>
      <w:lang w:val="es-ES" w:eastAsia="en-US" w:bidi="ar-SA"/>
    </w:rPr>
  </w:style>
  <w:style w:styleId="TOC3" w:type="paragraph">
    <w:name w:val="TOC 3"/>
    <w:basedOn w:val="Normal"/>
    <w:uiPriority w:val="1"/>
    <w:qFormat/>
    <w:pPr>
      <w:spacing w:before="136"/>
      <w:ind w:left="1136" w:hanging="568"/>
    </w:pPr>
    <w:rPr>
      <w:rFonts w:ascii="Times New Roman" w:hAnsi="Times New Roman" w:eastAsia="Times New Roman" w:cs="Times New Roman"/>
      <w:sz w:val="24"/>
      <w:szCs w:val="24"/>
      <w:lang w:val="es-ES" w:eastAsia="en-US" w:bidi="ar-SA"/>
    </w:rPr>
  </w:style>
  <w:style w:styleId="TOC4" w:type="paragraph">
    <w:name w:val="TOC 4"/>
    <w:basedOn w:val="Normal"/>
    <w:uiPriority w:val="1"/>
    <w:qFormat/>
    <w:pPr>
      <w:spacing w:before="136"/>
      <w:ind w:left="1136" w:hanging="568"/>
    </w:pPr>
    <w:rPr>
      <w:rFonts w:ascii="Times New Roman" w:hAnsi="Times New Roman" w:eastAsia="Times New Roman" w:cs="Times New Roman"/>
      <w:sz w:val="24"/>
      <w:szCs w:val="24"/>
      <w:lang w:val="es-ES" w:eastAsia="en-US" w:bidi="ar-SA"/>
    </w:rPr>
  </w:style>
  <w:style w:styleId="TOC5" w:type="paragraph">
    <w:name w:val="TOC 5"/>
    <w:basedOn w:val="Normal"/>
    <w:uiPriority w:val="1"/>
    <w:qFormat/>
    <w:pPr>
      <w:spacing w:before="257"/>
      <w:ind w:left="1136" w:hanging="568"/>
    </w:pPr>
    <w:rPr>
      <w:rFonts w:ascii="Times New Roman" w:hAnsi="Times New Roman" w:eastAsia="Times New Roman" w:cs="Times New Roman"/>
      <w:sz w:val="20"/>
      <w:szCs w:val="20"/>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spacing w:before="67"/>
      <w:ind w:left="1136"/>
      <w:outlineLvl w:val="1"/>
    </w:pPr>
    <w:rPr>
      <w:rFonts w:ascii="Times New Roman" w:hAnsi="Times New Roman" w:eastAsia="Times New Roman" w:cs="Times New Roman"/>
      <w:b/>
      <w:bCs/>
      <w:sz w:val="28"/>
      <w:szCs w:val="28"/>
      <w:lang w:val="es-ES" w:eastAsia="en-US" w:bidi="ar-SA"/>
    </w:rPr>
  </w:style>
  <w:style w:styleId="Heading2" w:type="paragraph">
    <w:name w:val="Heading 2"/>
    <w:basedOn w:val="Normal"/>
    <w:uiPriority w:val="1"/>
    <w:qFormat/>
    <w:pPr>
      <w:spacing w:before="64"/>
      <w:ind w:left="676"/>
      <w:outlineLvl w:val="2"/>
    </w:pPr>
    <w:rPr>
      <w:rFonts w:ascii="Times New Roman" w:hAnsi="Times New Roman" w:eastAsia="Times New Roman" w:cs="Times New Roman"/>
      <w:b/>
      <w:bCs/>
      <w:sz w:val="24"/>
      <w:szCs w:val="24"/>
      <w:lang w:val="es-ES" w:eastAsia="en-US" w:bidi="ar-SA"/>
    </w:rPr>
  </w:style>
  <w:style w:styleId="Heading3" w:type="paragraph">
    <w:name w:val="Heading 3"/>
    <w:basedOn w:val="Normal"/>
    <w:uiPriority w:val="1"/>
    <w:qFormat/>
    <w:pPr>
      <w:ind w:left="568"/>
      <w:outlineLvl w:val="3"/>
    </w:pPr>
    <w:rPr>
      <w:rFonts w:ascii="Times New Roman" w:hAnsi="Times New Roman" w:eastAsia="Times New Roman" w:cs="Times New Roman"/>
      <w:b/>
      <w:bCs/>
      <w:sz w:val="24"/>
      <w:szCs w:val="24"/>
      <w:lang w:val="es-ES" w:eastAsia="en-US" w:bidi="ar-SA"/>
    </w:rPr>
  </w:style>
  <w:style w:styleId="ListParagraph" w:type="paragraph">
    <w:name w:val="List Paragraph"/>
    <w:basedOn w:val="Normal"/>
    <w:uiPriority w:val="1"/>
    <w:qFormat/>
    <w:pPr>
      <w:ind w:left="1136" w:hanging="568"/>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6.png"/><Relationship Id="rId13" Type="http://schemas.openxmlformats.org/officeDocument/2006/relationships/hyperlink" Target="https://bmcvetres.biomedcentral.com/articles/10.1186/s12917-025-04746-4" TargetMode="External"/><Relationship Id="rId14" Type="http://schemas.openxmlformats.org/officeDocument/2006/relationships/image" Target="media/image7.pn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hyperlink" Target="http://www.frontiersin.org/journals/veterinary-" TargetMode="External"/><Relationship Id="rId27" Type="http://schemas.openxmlformats.org/officeDocument/2006/relationships/footer" Target="footer3.xml"/><Relationship Id="rId28" Type="http://schemas.openxmlformats.org/officeDocument/2006/relationships/image" Target="media/image19.jpeg"/><Relationship Id="rId29" Type="http://schemas.openxmlformats.org/officeDocument/2006/relationships/footer" Target="footer4.xml"/><Relationship Id="rId30" Type="http://schemas.openxmlformats.org/officeDocument/2006/relationships/image" Target="media/image20.png"/><Relationship Id="rId31" Type="http://schemas.openxmlformats.org/officeDocument/2006/relationships/footer" Target="footer5.xml"/><Relationship Id="rId32" Type="http://schemas.openxmlformats.org/officeDocument/2006/relationships/image" Target="media/image21.png"/><Relationship Id="rId33" Type="http://schemas.openxmlformats.org/officeDocument/2006/relationships/footer" Target="footer6.xml"/><Relationship Id="rId34" Type="http://schemas.openxmlformats.org/officeDocument/2006/relationships/image" Target="media/image22.jpeg"/><Relationship Id="rId35" Type="http://schemas.openxmlformats.org/officeDocument/2006/relationships/footer" Target="footer7.xml"/><Relationship Id="rId36" Type="http://schemas.openxmlformats.org/officeDocument/2006/relationships/image" Target="media/image23.png"/><Relationship Id="rId37" Type="http://schemas.openxmlformats.org/officeDocument/2006/relationships/footer" Target="footer8.xml"/><Relationship Id="rId38" Type="http://schemas.openxmlformats.org/officeDocument/2006/relationships/image" Target="media/image24.jpeg"/><Relationship Id="rId39" Type="http://schemas.openxmlformats.org/officeDocument/2006/relationships/footer" Target="footer9.xml"/><Relationship Id="rId40" Type="http://schemas.openxmlformats.org/officeDocument/2006/relationships/image" Target="media/image25.jpeg"/><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footer" Target="footer12.xml"/><Relationship Id="rId44" Type="http://schemas.openxmlformats.org/officeDocument/2006/relationships/footer" Target="footer13.xml"/><Relationship Id="rId45" Type="http://schemas.openxmlformats.org/officeDocument/2006/relationships/footer" Target="footer14.xml"/><Relationship Id="rId46" Type="http://schemas.openxmlformats.org/officeDocument/2006/relationships/image" Target="media/image26.jpeg"/><Relationship Id="rId47" Type="http://schemas.openxmlformats.org/officeDocument/2006/relationships/image" Target="media/image27.jpeg"/><Relationship Id="rId48" Type="http://schemas.openxmlformats.org/officeDocument/2006/relationships/image" Target="media/image28.jpeg"/><Relationship Id="rId49" Type="http://schemas.openxmlformats.org/officeDocument/2006/relationships/image" Target="media/image29.jpeg"/><Relationship Id="rId50" Type="http://schemas.openxmlformats.org/officeDocument/2006/relationships/footer" Target="footer15.xml"/><Relationship Id="rId51" Type="http://schemas.openxmlformats.org/officeDocument/2006/relationships/image" Target="media/image30.jpeg"/><Relationship Id="rId52" Type="http://schemas.openxmlformats.org/officeDocument/2006/relationships/image" Target="media/image31.jpeg"/><Relationship Id="rId53" Type="http://schemas.openxmlformats.org/officeDocument/2006/relationships/image" Target="media/image32.jpeg"/><Relationship Id="rId54" Type="http://schemas.openxmlformats.org/officeDocument/2006/relationships/image" Target="media/image33.jpeg"/><Relationship Id="rId55" Type="http://schemas.openxmlformats.org/officeDocument/2006/relationships/footer" Target="footer16.xml"/><Relationship Id="rId56" Type="http://schemas.openxmlformats.org/officeDocument/2006/relationships/image" Target="media/image34.jpeg"/><Relationship Id="rId57" Type="http://schemas.openxmlformats.org/officeDocument/2006/relationships/image" Target="media/image35.jpeg"/><Relationship Id="rId58" Type="http://schemas.openxmlformats.org/officeDocument/2006/relationships/image" Target="media/image36.jpeg"/><Relationship Id="rId59" Type="http://schemas.openxmlformats.org/officeDocument/2006/relationships/image" Target="media/image37.jpeg"/><Relationship Id="rId60" Type="http://schemas.openxmlformats.org/officeDocument/2006/relationships/footer" Target="footer17.xml"/><Relationship Id="rId61" Type="http://schemas.openxmlformats.org/officeDocument/2006/relationships/footer" Target="footer18.xml"/><Relationship Id="rId62" Type="http://schemas.openxmlformats.org/officeDocument/2006/relationships/footer" Target="footer19.xml"/><Relationship Id="rId6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Washington Fernando Carrasco Sangache</dc:creator>
  <dcterms:created xsi:type="dcterms:W3CDTF">2026-03-13T20:32:28Z</dcterms:created>
  <dcterms:modified xsi:type="dcterms:W3CDTF">2026-03-13T20:32:28Z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2026-03-13T00:00:00Z</vt:filetime>
  </property>
  <property fmtid="{D5CDD505-2E9C-101B-9397-08002B2CF9AE}" pid="3" name="Creator">
    <vt:lpwstr>Microsoft® Word 2019</vt:lpwstr>
  </property>
  <property fmtid="{D5CDD505-2E9C-101B-9397-08002B2CF9AE}" pid="4" name="LastSaved">
    <vt:filetime>2026-03-13T00:00:00Z</vt:filetime>
  </property>
  <property fmtid="{D5CDD505-2E9C-101B-9397-08002B2CF9AE}" pid="5" name="Producer">
    <vt:lpwstr>Microsoft® Word 2019</vt:lpwstr>
  </property>
</Properties>
</file>